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B627B6" w14:textId="77777777" w:rsidR="00537D81" w:rsidRPr="007975F1" w:rsidRDefault="007D3D49" w:rsidP="007975F1">
      <w:pPr>
        <w:pStyle w:val="Heading4"/>
        <w:numPr>
          <w:ilvl w:val="0"/>
          <w:numId w:val="1"/>
        </w:numPr>
        <w:spacing w:before="120"/>
        <w:ind w:left="420" w:hanging="406"/>
        <w:rPr>
          <w:rFonts w:cs="Times New Roman"/>
          <w:spacing w:val="0"/>
          <w:u w:val="none"/>
          <w:lang w:val="th-TH"/>
        </w:rPr>
      </w:pPr>
      <w:r w:rsidRPr="007975F1">
        <w:rPr>
          <w:rFonts w:cs="Times New Roman"/>
          <w:spacing w:val="0"/>
          <w:u w:val="none"/>
          <w:cs/>
          <w:lang w:val="th-TH"/>
        </w:rPr>
        <w:t>GENERAL</w:t>
      </w:r>
      <w:r w:rsidR="00B55436" w:rsidRPr="007975F1">
        <w:rPr>
          <w:rFonts w:cs="Times New Roman"/>
          <w:spacing w:val="0"/>
          <w:u w:val="none"/>
          <w:cs/>
          <w:lang w:val="th-TH"/>
        </w:rPr>
        <w:t xml:space="preserve"> </w:t>
      </w:r>
      <w:r w:rsidRPr="007975F1">
        <w:rPr>
          <w:rFonts w:cs="Times New Roman"/>
          <w:spacing w:val="0"/>
          <w:u w:val="none"/>
          <w:cs/>
          <w:lang w:val="th-TH"/>
        </w:rPr>
        <w:t>INFORMATION</w:t>
      </w:r>
    </w:p>
    <w:p w14:paraId="00B8EBD6" w14:textId="4E584771" w:rsidR="00D579A0" w:rsidRPr="00412326" w:rsidRDefault="00F23F6D" w:rsidP="00F572BE">
      <w:pPr>
        <w:tabs>
          <w:tab w:val="left" w:pos="284"/>
        </w:tabs>
        <w:spacing w:before="120"/>
        <w:ind w:left="425" w:right="-34"/>
        <w:jc w:val="thaiDistribute"/>
        <w:rPr>
          <w:rFonts w:cs="Angsana New"/>
          <w:cs/>
        </w:rPr>
      </w:pPr>
      <w:bookmarkStart w:id="0" w:name="_Hlk189691521"/>
      <w:r w:rsidRPr="00F23F6D">
        <w:rPr>
          <w:rFonts w:cs="Angsana New"/>
        </w:rPr>
        <w:t>Masstec Link Public Company Limited (the “Company”) was incorporated as a limited company under the Civil and Commercial Code on 1 December 2000, to engage in the distribution of equipment for air conditioning systems, sanitary systems, fire protection systems, refrigerant piping systems, air duct systems, swimming pool systems, water pumping systems, fire barrier systems and electric vehicle charging. The Company also provides installation services for water pumping systems, cooling tower systems, air duct systems, fire barrier systems, energy-saving products for water treatment systems, cooling systems, chilled water systems for commercial air conditioning system, swimming pool systems and equipment, gas fire suppression systems, solar power systems as well as repair maintenance services.</w:t>
      </w:r>
    </w:p>
    <w:p w14:paraId="184198D1" w14:textId="4725B680" w:rsidR="00D579A0" w:rsidRDefault="00F23F6D" w:rsidP="00F572BE">
      <w:pPr>
        <w:pStyle w:val="Header"/>
        <w:spacing w:before="120"/>
        <w:ind w:left="425"/>
        <w:jc w:val="thaiDistribute"/>
        <w:rPr>
          <w:rFonts w:cs="Angsana New"/>
          <w:spacing w:val="-8"/>
        </w:rPr>
      </w:pPr>
      <w:r w:rsidRPr="00F23F6D">
        <w:rPr>
          <w:rFonts w:cs="Angsana New"/>
          <w:spacing w:val="-8"/>
        </w:rPr>
        <w:t xml:space="preserve">On 13 September 2023, the Company’s Extraordinary Shareholders’ meeting passed a resolution to approved conversion of the Company from a limited company to a public limited company. The Company completed the registration of the conversion and changed its name from </w:t>
      </w:r>
      <w:r w:rsidR="00AE27E6" w:rsidRPr="00F23F6D">
        <w:rPr>
          <w:rFonts w:cs="Angsana New"/>
        </w:rPr>
        <w:t>“</w:t>
      </w:r>
      <w:r w:rsidRPr="00F23F6D">
        <w:rPr>
          <w:rFonts w:cs="Angsana New"/>
          <w:spacing w:val="-8"/>
        </w:rPr>
        <w:t>Masstec Link Co., Ltd.</w:t>
      </w:r>
      <w:r w:rsidR="00AE27E6" w:rsidRPr="00F23F6D">
        <w:rPr>
          <w:rFonts w:cs="Angsana New"/>
        </w:rPr>
        <w:t>”</w:t>
      </w:r>
      <w:r w:rsidRPr="00F23F6D">
        <w:rPr>
          <w:rFonts w:cs="Angsana New"/>
          <w:spacing w:val="-8"/>
        </w:rPr>
        <w:t xml:space="preserve"> to </w:t>
      </w:r>
      <w:r w:rsidR="00AE27E6" w:rsidRPr="00F23F6D">
        <w:rPr>
          <w:rFonts w:cs="Angsana New"/>
        </w:rPr>
        <w:t>“</w:t>
      </w:r>
      <w:r w:rsidRPr="00F23F6D">
        <w:rPr>
          <w:rFonts w:cs="Angsana New"/>
          <w:spacing w:val="-8"/>
        </w:rPr>
        <w:t>Masstec Link Public Company Limited</w:t>
      </w:r>
      <w:r w:rsidR="00AE27E6" w:rsidRPr="00F23F6D">
        <w:rPr>
          <w:rFonts w:cs="Angsana New"/>
        </w:rPr>
        <w:t>”</w:t>
      </w:r>
      <w:r w:rsidRPr="00F23F6D">
        <w:rPr>
          <w:rFonts w:cs="Angsana New"/>
          <w:spacing w:val="-8"/>
        </w:rPr>
        <w:t xml:space="preserve"> with the Ministry of Commerce on 20 September 2023.</w:t>
      </w:r>
    </w:p>
    <w:p w14:paraId="6CFD339C" w14:textId="6F4062EE" w:rsidR="00EB3B7F" w:rsidRPr="00B470B8" w:rsidRDefault="00EB3B7F" w:rsidP="00EB3B7F">
      <w:pPr>
        <w:pStyle w:val="Header"/>
        <w:spacing w:before="120"/>
        <w:ind w:left="425"/>
        <w:jc w:val="thaiDistribute"/>
        <w:rPr>
          <w:rFonts w:cs="Times New Roman"/>
          <w:spacing w:val="-6"/>
          <w:cs/>
        </w:rPr>
      </w:pPr>
      <w:r w:rsidRPr="00B470B8">
        <w:rPr>
          <w:rFonts w:cs="Times New Roman"/>
          <w:spacing w:val="-6"/>
        </w:rPr>
        <w:t xml:space="preserve">On </w:t>
      </w:r>
      <w:r w:rsidRPr="00EB3B7F">
        <w:rPr>
          <w:rFonts w:cs="Times New Roman"/>
          <w:spacing w:val="-6"/>
        </w:rPr>
        <w:t>27 October</w:t>
      </w:r>
      <w:r>
        <w:rPr>
          <w:spacing w:val="-6"/>
        </w:rPr>
        <w:t xml:space="preserve"> </w:t>
      </w:r>
      <w:r w:rsidRPr="00B470B8">
        <w:rPr>
          <w:rFonts w:cs="Times New Roman"/>
          <w:spacing w:val="-6"/>
        </w:rPr>
        <w:t xml:space="preserve">2025, the </w:t>
      </w:r>
      <w:r w:rsidRPr="00EB3B7F">
        <w:rPr>
          <w:rFonts w:cs="Times New Roman"/>
          <w:spacing w:val="-6"/>
        </w:rPr>
        <w:t>Market for Alternative Investment</w:t>
      </w:r>
      <w:r>
        <w:rPr>
          <w:rFonts w:cs="Times New Roman"/>
          <w:spacing w:val="-6"/>
        </w:rPr>
        <w:t xml:space="preserve"> </w:t>
      </w:r>
      <w:r w:rsidRPr="00EB3B7F">
        <w:rPr>
          <w:rFonts w:cs="Times New Roman"/>
          <w:spacing w:val="-6"/>
        </w:rPr>
        <w:t>approved the</w:t>
      </w:r>
      <w:r>
        <w:rPr>
          <w:rFonts w:cs="Times New Roman"/>
          <w:spacing w:val="-6"/>
        </w:rPr>
        <w:t xml:space="preserve"> </w:t>
      </w:r>
      <w:r w:rsidRPr="00B470B8">
        <w:rPr>
          <w:rFonts w:cs="Times New Roman"/>
          <w:spacing w:val="-6"/>
        </w:rPr>
        <w:t xml:space="preserve">Company’s </w:t>
      </w:r>
      <w:r w:rsidRPr="00EB3B7F">
        <w:rPr>
          <w:rFonts w:cs="Times New Roman"/>
          <w:spacing w:val="-6"/>
        </w:rPr>
        <w:t>shares for listing as listed securities under the trading</w:t>
      </w:r>
      <w:r>
        <w:rPr>
          <w:rFonts w:cs="Times New Roman"/>
          <w:spacing w:val="-6"/>
        </w:rPr>
        <w:t xml:space="preserve"> </w:t>
      </w:r>
      <w:r w:rsidRPr="00EB3B7F">
        <w:rPr>
          <w:rFonts w:cs="Times New Roman"/>
          <w:spacing w:val="-6"/>
        </w:rPr>
        <w:t>symbol</w:t>
      </w:r>
      <w:r>
        <w:rPr>
          <w:rFonts w:cs="Times New Roman"/>
          <w:spacing w:val="-6"/>
        </w:rPr>
        <w:t xml:space="preserve"> </w:t>
      </w:r>
      <w:r w:rsidRPr="00B470B8">
        <w:rPr>
          <w:rFonts w:cs="Times New Roman"/>
          <w:spacing w:val="-6"/>
        </w:rPr>
        <w:t>“M</w:t>
      </w:r>
      <w:r>
        <w:rPr>
          <w:rFonts w:cs="Times New Roman"/>
          <w:spacing w:val="-6"/>
        </w:rPr>
        <w:t>ASTEC</w:t>
      </w:r>
      <w:r w:rsidRPr="00B470B8">
        <w:rPr>
          <w:rFonts w:cs="Times New Roman"/>
          <w:spacing w:val="-6"/>
        </w:rPr>
        <w:t>” and the Company initial publicly offered its common stock at offering price of Baht 1.4</w:t>
      </w:r>
      <w:r>
        <w:rPr>
          <w:rFonts w:cs="Times New Roman"/>
          <w:spacing w:val="-6"/>
        </w:rPr>
        <w:t>5</w:t>
      </w:r>
      <w:r w:rsidRPr="00B470B8">
        <w:rPr>
          <w:rFonts w:cs="Times New Roman"/>
          <w:spacing w:val="-6"/>
        </w:rPr>
        <w:t xml:space="preserve"> per share during </w:t>
      </w:r>
      <w:r>
        <w:rPr>
          <w:rFonts w:cs="Times New Roman"/>
          <w:spacing w:val="-6"/>
        </w:rPr>
        <w:t>1</w:t>
      </w:r>
      <w:r w:rsidRPr="00B470B8">
        <w:rPr>
          <w:rFonts w:cs="Times New Roman"/>
          <w:spacing w:val="-6"/>
        </w:rPr>
        <w:t>7 - 2</w:t>
      </w:r>
      <w:r>
        <w:rPr>
          <w:rFonts w:cs="Times New Roman"/>
          <w:spacing w:val="-6"/>
        </w:rPr>
        <w:t>1</w:t>
      </w:r>
      <w:r w:rsidRPr="00B470B8">
        <w:rPr>
          <w:rFonts w:cs="Times New Roman"/>
          <w:spacing w:val="-6"/>
        </w:rPr>
        <w:t xml:space="preserve"> </w:t>
      </w:r>
      <w:r w:rsidRPr="00EB3B7F">
        <w:rPr>
          <w:rFonts w:cs="Times New Roman"/>
          <w:spacing w:val="-6"/>
        </w:rPr>
        <w:t>October</w:t>
      </w:r>
      <w:r w:rsidRPr="00B470B8">
        <w:rPr>
          <w:rFonts w:cs="Times New Roman"/>
          <w:spacing w:val="-6"/>
        </w:rPr>
        <w:t xml:space="preserve"> 2025. The Company’s </w:t>
      </w:r>
      <w:r w:rsidRPr="00EB3B7F">
        <w:rPr>
          <w:rFonts w:cs="Times New Roman"/>
          <w:spacing w:val="-6"/>
        </w:rPr>
        <w:t>shares commenced trading on the Market for Alternative Investment on 27 October 2025</w:t>
      </w:r>
      <w:r>
        <w:rPr>
          <w:rFonts w:cs="Times New Roman"/>
          <w:spacing w:val="-6"/>
        </w:rPr>
        <w:t xml:space="preserve">, </w:t>
      </w:r>
      <w:r w:rsidRPr="00EB3B7F">
        <w:rPr>
          <w:rFonts w:cs="Times New Roman"/>
          <w:spacing w:val="-6"/>
        </w:rPr>
        <w:t xml:space="preserve">onwards. </w:t>
      </w:r>
    </w:p>
    <w:p w14:paraId="79DE5FF2" w14:textId="73445BA8" w:rsidR="00CA5795" w:rsidRDefault="00F23F6D" w:rsidP="00625831">
      <w:pPr>
        <w:pStyle w:val="Header"/>
        <w:spacing w:before="120"/>
        <w:ind w:left="425"/>
        <w:jc w:val="thaiDistribute"/>
        <w:rPr>
          <w:rFonts w:eastAsia="Cordia New" w:cs="Times New Roman"/>
          <w:spacing w:val="-6"/>
          <w:highlight w:val="yellow"/>
        </w:rPr>
      </w:pPr>
      <w:r w:rsidRPr="00F23F6D">
        <w:rPr>
          <w:rFonts w:cs="Times New Roman"/>
          <w:spacing w:val="-6"/>
        </w:rPr>
        <w:t>The Company’s registered addresses are as follows:</w:t>
      </w:r>
      <w:r w:rsidR="00CA5795" w:rsidRPr="00CA5795">
        <w:rPr>
          <w:rFonts w:eastAsia="Cordia New" w:cs="Times New Roman"/>
          <w:spacing w:val="-6"/>
          <w:highlight w:val="yellow"/>
        </w:rPr>
        <w:t xml:space="preserve"> </w:t>
      </w:r>
    </w:p>
    <w:p w14:paraId="1704CE39" w14:textId="5A6DE368" w:rsidR="00CA5795" w:rsidRPr="00CA5795" w:rsidRDefault="00F23F6D" w:rsidP="00625831">
      <w:pPr>
        <w:pStyle w:val="Header"/>
        <w:spacing w:before="120"/>
        <w:ind w:left="425"/>
        <w:jc w:val="thaiDistribute"/>
        <w:rPr>
          <w:rFonts w:eastAsia="Cordia New" w:cs="Angsana New"/>
          <w:spacing w:val="-6"/>
          <w:highlight w:val="yellow"/>
        </w:rPr>
      </w:pPr>
      <w:r w:rsidRPr="00F23F6D">
        <w:rPr>
          <w:rFonts w:eastAsia="Cordia New" w:cs="Angsana New"/>
          <w:spacing w:val="-6"/>
        </w:rPr>
        <w:t xml:space="preserve">Head office is located at </w:t>
      </w:r>
      <w:r w:rsidR="00E850DF">
        <w:rPr>
          <w:rFonts w:eastAsia="Cordia New" w:cs="Angsana New"/>
          <w:spacing w:val="-6"/>
        </w:rPr>
        <w:t xml:space="preserve">No. </w:t>
      </w:r>
      <w:r w:rsidRPr="00F23F6D">
        <w:rPr>
          <w:rFonts w:eastAsia="Cordia New" w:cs="Angsana New"/>
          <w:spacing w:val="-6"/>
        </w:rPr>
        <w:t>74 Nak Niwat 48 Alley, Nak Niwat Road, Lat Phrao Sub-district, Lat Phrao District, Bangkok.</w:t>
      </w:r>
    </w:p>
    <w:p w14:paraId="4A2B5D7E" w14:textId="1DC6F9A9" w:rsidR="00CA5795" w:rsidRPr="00CA5795" w:rsidRDefault="00F23F6D" w:rsidP="00625831">
      <w:pPr>
        <w:pStyle w:val="Header"/>
        <w:spacing w:before="120"/>
        <w:ind w:left="425"/>
        <w:jc w:val="thaiDistribute"/>
        <w:rPr>
          <w:rFonts w:eastAsia="Cordia New" w:cs="Angsana New"/>
          <w:spacing w:val="-8"/>
        </w:rPr>
      </w:pPr>
      <w:r w:rsidRPr="00F23F6D">
        <w:rPr>
          <w:rFonts w:eastAsia="Cordia New" w:cs="Angsana New"/>
          <w:spacing w:val="-6"/>
        </w:rPr>
        <w:t>Branch 1 is located at No. 49 Satri Witthaya 2 Alley, 21 Alley, Chok Chai 4 Road, Lat Phrao Sub-district, Lat Phrao District, Bangkok.</w:t>
      </w:r>
    </w:p>
    <w:p w14:paraId="762C4935" w14:textId="40CDB4E0" w:rsidR="00CA5795" w:rsidRDefault="00F23F6D" w:rsidP="00625831">
      <w:pPr>
        <w:pStyle w:val="Header"/>
        <w:spacing w:before="120"/>
        <w:ind w:left="425"/>
        <w:jc w:val="thaiDistribute"/>
        <w:rPr>
          <w:rFonts w:eastAsia="Cordia New" w:cs="Angsana New"/>
          <w:spacing w:val="-8"/>
          <w:highlight w:val="yellow"/>
        </w:rPr>
      </w:pPr>
      <w:r w:rsidRPr="00F23F6D">
        <w:rPr>
          <w:rFonts w:eastAsia="Cordia New" w:cs="Angsana New"/>
          <w:spacing w:val="-6"/>
        </w:rPr>
        <w:t>Branch 2 is located at No. 92/40, Village No. 2, Ko Kaeo Sub-district, Mueang Phuket District, Phuket.</w:t>
      </w:r>
    </w:p>
    <w:p w14:paraId="1653FAF2" w14:textId="2258950B" w:rsidR="00CA5795" w:rsidRPr="00117E3C" w:rsidRDefault="00F23F6D" w:rsidP="00625831">
      <w:pPr>
        <w:pStyle w:val="Header"/>
        <w:spacing w:before="120"/>
        <w:ind w:left="425"/>
        <w:jc w:val="thaiDistribute"/>
        <w:rPr>
          <w:rFonts w:eastAsia="Cordia New" w:cs="Angsana New"/>
          <w:spacing w:val="-8"/>
          <w:highlight w:val="yellow"/>
        </w:rPr>
      </w:pPr>
      <w:r w:rsidRPr="00117E3C">
        <w:rPr>
          <w:rFonts w:eastAsia="Cordia New" w:cs="Angsana New"/>
          <w:spacing w:val="-8"/>
        </w:rPr>
        <w:t>Branch 3 is located at No. 8, Satri Wittaya 2 Alley, 18 Alley, Lat Phrao Sub-district, Lat Phrao District, Bangkok.</w:t>
      </w:r>
    </w:p>
    <w:bookmarkEnd w:id="0"/>
    <w:p w14:paraId="487B5803" w14:textId="437C1CAF" w:rsidR="00181D66" w:rsidRPr="002C26EB" w:rsidRDefault="004D14B8" w:rsidP="007975F1">
      <w:pPr>
        <w:pStyle w:val="Heading4"/>
        <w:numPr>
          <w:ilvl w:val="0"/>
          <w:numId w:val="1"/>
        </w:numPr>
        <w:spacing w:before="240"/>
        <w:ind w:left="419" w:hanging="408"/>
        <w:rPr>
          <w:rFonts w:cs="Times New Roman"/>
          <w:spacing w:val="0"/>
          <w:u w:val="none"/>
        </w:rPr>
      </w:pPr>
      <w:r w:rsidRPr="002C26EB">
        <w:rPr>
          <w:rFonts w:cs="Times New Roman"/>
          <w:spacing w:val="0"/>
          <w:u w:val="none"/>
        </w:rPr>
        <w:t>BASIS FOR PREPARATION AND PRESENTATION OF THE FINANCIAL STATEMENTS</w:t>
      </w:r>
      <w:r w:rsidR="00181D66" w:rsidRPr="002C26EB">
        <w:rPr>
          <w:rFonts w:cs="Times New Roman"/>
          <w:spacing w:val="0"/>
          <w:u w:val="none"/>
        </w:rPr>
        <w:t xml:space="preserve"> </w:t>
      </w:r>
    </w:p>
    <w:p w14:paraId="12678C6E" w14:textId="6DF57780" w:rsidR="00ED4AC3" w:rsidRDefault="00ED4AC3" w:rsidP="00F572BE">
      <w:pPr>
        <w:spacing w:before="120"/>
        <w:ind w:left="425"/>
        <w:jc w:val="thaiDistribute"/>
        <w:rPr>
          <w:rFonts w:eastAsia="Cordia New"/>
          <w:snapToGrid w:val="0"/>
          <w:spacing w:val="-6"/>
          <w:lang w:eastAsia="th-TH"/>
        </w:rPr>
      </w:pPr>
      <w:bookmarkStart w:id="1" w:name="_Hlk189691551"/>
      <w:bookmarkStart w:id="2" w:name="_Hlk95945067"/>
      <w:r w:rsidRPr="00ED4AC3">
        <w:rPr>
          <w:rFonts w:eastAsia="Cordia New"/>
          <w:snapToGrid w:val="0"/>
          <w:spacing w:val="-6"/>
          <w:lang w:eastAsia="th-TH"/>
        </w:rPr>
        <w:t>The Company maintain their accounting records in Thai Baht and prepare their statutory financial statements in Thai language in conformity with Thai Financial Reporting Standards (TFRSs); issued by Thailand Federation of Accounting Professions (“TFAC”) and guidelines promulgated of TFAC; and applicable rules and regulations of the Thai Securities and Exchange Commission and accounting practices generally accepted in Thailand.</w:t>
      </w:r>
    </w:p>
    <w:p w14:paraId="551F3F02" w14:textId="77777777" w:rsidR="00ED4AC3" w:rsidRPr="00896E7F" w:rsidRDefault="00ED4AC3" w:rsidP="00ED4AC3">
      <w:pPr>
        <w:tabs>
          <w:tab w:val="num" w:pos="426"/>
        </w:tabs>
        <w:spacing w:before="120"/>
        <w:ind w:left="426" w:right="-8"/>
        <w:jc w:val="thaiDistribute"/>
      </w:pPr>
      <w:bookmarkStart w:id="3" w:name="_Hlk189691577"/>
      <w:bookmarkEnd w:id="1"/>
      <w:r w:rsidRPr="00896E7F">
        <w:t xml:space="preserve">These financial statements have been prepared in accordance with the Thai Accounting Standard (“TAS”) </w:t>
      </w:r>
      <w:r w:rsidRPr="008D64A4">
        <w:t>No.1</w:t>
      </w:r>
      <w:r w:rsidRPr="008D64A4">
        <w:rPr>
          <w:rFonts w:hint="cs"/>
          <w:cs/>
        </w:rPr>
        <w:t xml:space="preserve"> </w:t>
      </w:r>
      <w:r w:rsidRPr="008D64A4">
        <w:t xml:space="preserve">“Presentation of Financial Statements”. The format of presentation of the financial statements is not significantly different from the Notification of the Department of Business </w:t>
      </w:r>
      <w:r w:rsidRPr="00896E7F">
        <w:t>Development regarding “The Brief Particulars in the Financial Statement B.E. 2566 (2023)” dated 17 November 2023.</w:t>
      </w:r>
      <w:r w:rsidRPr="00D65245">
        <w:t xml:space="preserve"> </w:t>
      </w:r>
    </w:p>
    <w:p w14:paraId="30BA2536" w14:textId="77777777" w:rsidR="00ED4AC3" w:rsidRPr="00361C96" w:rsidRDefault="00ED4AC3" w:rsidP="00ED4AC3">
      <w:pPr>
        <w:tabs>
          <w:tab w:val="num" w:pos="426"/>
        </w:tabs>
        <w:spacing w:before="120"/>
        <w:ind w:left="426" w:right="6"/>
        <w:jc w:val="both"/>
        <w:rPr>
          <w:spacing w:val="-6"/>
        </w:rPr>
      </w:pPr>
      <w:r w:rsidRPr="00361C96">
        <w:rPr>
          <w:spacing w:val="-6"/>
        </w:rPr>
        <w:t>The financial statements have been prepared on the assumption that the Company will continue</w:t>
      </w:r>
      <w:r w:rsidRPr="00361C96">
        <w:rPr>
          <w:rFonts w:cs="Cordia New" w:hint="cs"/>
          <w:spacing w:val="-6"/>
          <w:cs/>
        </w:rPr>
        <w:t xml:space="preserve"> </w:t>
      </w:r>
      <w:r w:rsidRPr="00361C96">
        <w:rPr>
          <w:rFonts w:cs="Cordia New"/>
          <w:spacing w:val="-6"/>
        </w:rPr>
        <w:t>a</w:t>
      </w:r>
      <w:r>
        <w:rPr>
          <w:rFonts w:cs="Cordia New"/>
          <w:spacing w:val="-6"/>
        </w:rPr>
        <w:t>s</w:t>
      </w:r>
      <w:r w:rsidRPr="00361C96">
        <w:rPr>
          <w:rFonts w:cs="Cordia New"/>
          <w:spacing w:val="-6"/>
        </w:rPr>
        <w:t xml:space="preserve"> a going concern</w:t>
      </w:r>
      <w:r w:rsidRPr="00361C96">
        <w:rPr>
          <w:rFonts w:cs="Cordia New" w:hint="cs"/>
          <w:spacing w:val="-6"/>
          <w:cs/>
        </w:rPr>
        <w:t xml:space="preserve"> </w:t>
      </w:r>
      <w:r w:rsidRPr="00361C96">
        <w:rPr>
          <w:rFonts w:cs="Cordia New"/>
          <w:spacing w:val="-6"/>
        </w:rPr>
        <w:t xml:space="preserve">basic </w:t>
      </w:r>
      <w:r w:rsidRPr="00361C96">
        <w:rPr>
          <w:spacing w:val="-6"/>
        </w:rPr>
        <w:t>under the historical cost basis except as disclosed in the significant accounting policies.</w:t>
      </w:r>
    </w:p>
    <w:p w14:paraId="03545D8F" w14:textId="77777777" w:rsidR="00ED4AC3" w:rsidRPr="00015D0A" w:rsidRDefault="00ED4AC3" w:rsidP="00ED4AC3">
      <w:pPr>
        <w:tabs>
          <w:tab w:val="left" w:pos="851"/>
        </w:tabs>
        <w:spacing w:before="120"/>
        <w:ind w:left="426"/>
        <w:jc w:val="thaiDistribute"/>
      </w:pPr>
      <w:r w:rsidRPr="00015D0A">
        <w:rPr>
          <w:rFonts w:cs="Times New Roman"/>
        </w:rPr>
        <w:t xml:space="preserve">The preparation of financial statements in conformity with Thai Financial Reporting Standards requires the use of certain critical accounting estimates. It also requires management to exercise its judgement in the process of applying the Group’s accounting policies. The areas involving a higher degree of judgement or complexity, or areas where assumptions and estimates are significant to the financial statements are </w:t>
      </w:r>
      <w:r w:rsidRPr="00FC3E34">
        <w:rPr>
          <w:rFonts w:cs="Times New Roman"/>
        </w:rPr>
        <w:t xml:space="preserve">disclosed in Note </w:t>
      </w:r>
      <w:r w:rsidRPr="00FC3E34">
        <w:rPr>
          <w:rFonts w:cs="Angsana New"/>
        </w:rPr>
        <w:t>5</w:t>
      </w:r>
      <w:r w:rsidRPr="00FC3E34">
        <w:rPr>
          <w:rFonts w:cs="Times New Roman"/>
        </w:rPr>
        <w:t>.</w:t>
      </w:r>
    </w:p>
    <w:bookmarkEnd w:id="2"/>
    <w:bookmarkEnd w:id="3"/>
    <w:p w14:paraId="45A5DEFA" w14:textId="07D2F591" w:rsidR="00AB0057" w:rsidRPr="0084100F" w:rsidRDefault="00EB6FD6" w:rsidP="007975F1">
      <w:pPr>
        <w:pStyle w:val="Heading4"/>
        <w:numPr>
          <w:ilvl w:val="0"/>
          <w:numId w:val="1"/>
        </w:numPr>
        <w:spacing w:before="240"/>
        <w:ind w:left="419" w:hanging="408"/>
        <w:rPr>
          <w:rFonts w:cs="Times New Roman"/>
          <w:spacing w:val="0"/>
          <w:u w:val="none"/>
        </w:rPr>
      </w:pPr>
      <w:r w:rsidRPr="0084100F">
        <w:rPr>
          <w:rFonts w:cs="Times New Roman"/>
          <w:spacing w:val="0"/>
          <w:u w:val="none"/>
        </w:rPr>
        <w:t xml:space="preserve">NEW </w:t>
      </w:r>
      <w:r w:rsidR="00CC39B1" w:rsidRPr="0084100F">
        <w:rPr>
          <w:rFonts w:cs="Times New Roman"/>
          <w:spacing w:val="0"/>
          <w:u w:val="none"/>
        </w:rPr>
        <w:t xml:space="preserve">THAI </w:t>
      </w:r>
      <w:r w:rsidR="00AB0057" w:rsidRPr="0084100F">
        <w:rPr>
          <w:rFonts w:cs="Times New Roman"/>
          <w:spacing w:val="0"/>
          <w:u w:val="none"/>
        </w:rPr>
        <w:t>FINANCIAL</w:t>
      </w:r>
      <w:r w:rsidR="00CC39B1" w:rsidRPr="0084100F">
        <w:rPr>
          <w:rFonts w:cs="Times New Roman"/>
          <w:spacing w:val="0"/>
          <w:u w:val="none"/>
        </w:rPr>
        <w:t xml:space="preserve"> </w:t>
      </w:r>
      <w:r w:rsidR="00AB0057" w:rsidRPr="0084100F">
        <w:rPr>
          <w:rFonts w:cs="Times New Roman"/>
          <w:spacing w:val="0"/>
          <w:u w:val="none"/>
        </w:rPr>
        <w:t>REPORTING</w:t>
      </w:r>
      <w:r w:rsidR="00CC39B1" w:rsidRPr="0084100F">
        <w:rPr>
          <w:rFonts w:cs="Times New Roman"/>
          <w:spacing w:val="0"/>
          <w:u w:val="none"/>
        </w:rPr>
        <w:t xml:space="preserve"> STANDARDS</w:t>
      </w:r>
    </w:p>
    <w:p w14:paraId="2EFD6D45" w14:textId="187E0621" w:rsidR="00DE6340" w:rsidRPr="00D77D98" w:rsidRDefault="00B90043" w:rsidP="003912E2">
      <w:pPr>
        <w:numPr>
          <w:ilvl w:val="1"/>
          <w:numId w:val="1"/>
        </w:numPr>
        <w:tabs>
          <w:tab w:val="left" w:pos="426"/>
        </w:tabs>
        <w:spacing w:before="120"/>
        <w:ind w:left="868" w:hanging="420"/>
        <w:rPr>
          <w:rFonts w:cs="Times New Roman"/>
          <w:b/>
          <w:bCs/>
        </w:rPr>
      </w:pPr>
      <w:r>
        <w:rPr>
          <w:rFonts w:cs="Times New Roman"/>
          <w:b/>
          <w:bCs/>
          <w:spacing w:val="0"/>
        </w:rPr>
        <w:t>New f</w:t>
      </w:r>
      <w:r w:rsidR="002F7ACC" w:rsidRPr="00D77D98">
        <w:rPr>
          <w:rFonts w:cs="Times New Roman"/>
          <w:b/>
          <w:bCs/>
          <w:spacing w:val="0"/>
        </w:rPr>
        <w:t>inancial</w:t>
      </w:r>
      <w:r w:rsidR="002F7ACC" w:rsidRPr="00D77D98">
        <w:rPr>
          <w:rFonts w:cs="Times New Roman"/>
          <w:b/>
          <w:bCs/>
        </w:rPr>
        <w:t xml:space="preserve"> reporting standards that became effective in the current year</w:t>
      </w:r>
    </w:p>
    <w:p w14:paraId="4D34CD54" w14:textId="5A6EACBA" w:rsidR="00F97CCD" w:rsidRDefault="00F97CCD" w:rsidP="00A57448">
      <w:pPr>
        <w:spacing w:before="120"/>
        <w:ind w:left="868" w:firstLine="14"/>
        <w:jc w:val="thaiDistribute"/>
        <w:rPr>
          <w:rFonts w:cs="Times New Roman"/>
          <w:lang w:eastAsia="zh-CN"/>
        </w:rPr>
      </w:pPr>
      <w:r w:rsidRPr="002B1716">
        <w:rPr>
          <w:rFonts w:cs="Times New Roman"/>
          <w:lang w:eastAsia="zh-CN"/>
        </w:rPr>
        <w:t xml:space="preserve">During </w:t>
      </w:r>
      <w:r w:rsidR="00DF2572">
        <w:rPr>
          <w:rFonts w:cs="Times New Roman"/>
          <w:lang w:eastAsia="zh-CN"/>
        </w:rPr>
        <w:t xml:space="preserve">the </w:t>
      </w:r>
      <w:r w:rsidRPr="002B1716">
        <w:rPr>
          <w:rFonts w:cs="Times New Roman"/>
          <w:lang w:eastAsia="zh-CN"/>
        </w:rPr>
        <w:t xml:space="preserve">current year, the </w:t>
      </w:r>
      <w:r w:rsidR="00D20F1B">
        <w:rPr>
          <w:rFonts w:cs="Times New Roman"/>
          <w:lang w:eastAsia="zh-CN"/>
        </w:rPr>
        <w:t>Company</w:t>
      </w:r>
      <w:r w:rsidRPr="002B1716">
        <w:rPr>
          <w:rFonts w:cs="Times New Roman"/>
          <w:lang w:eastAsia="zh-CN"/>
        </w:rPr>
        <w:t xml:space="preserve"> has adopted several revised Financial Reporting Standards, which are </w:t>
      </w:r>
      <w:r w:rsidRPr="003912E2">
        <w:rPr>
          <w:rFonts w:eastAsia="Cordia New" w:cs="Times New Roman"/>
          <w:snapToGrid w:val="0"/>
          <w:spacing w:val="-6"/>
          <w:lang w:eastAsia="th-TH"/>
        </w:rPr>
        <w:t>effective</w:t>
      </w:r>
      <w:r w:rsidRPr="002B1716">
        <w:rPr>
          <w:rFonts w:cs="Times New Roman"/>
          <w:lang w:eastAsia="zh-CN"/>
        </w:rPr>
        <w:t xml:space="preserve"> for fiscal years beginning on or after 1 January 202</w:t>
      </w:r>
      <w:r w:rsidR="00767FFB">
        <w:rPr>
          <w:rFonts w:cs="Times New Roman"/>
          <w:lang w:eastAsia="zh-CN"/>
        </w:rPr>
        <w:t>5</w:t>
      </w:r>
      <w:r w:rsidRPr="002B1716">
        <w:rPr>
          <w:rFonts w:cs="Times New Roman"/>
          <w:lang w:eastAsia="zh-CN"/>
        </w:rPr>
        <w:t xml:space="preserve"> onwards</w:t>
      </w:r>
      <w:r w:rsidR="00A57448">
        <w:rPr>
          <w:rFonts w:cs="Times New Roman"/>
          <w:lang w:eastAsia="zh-CN"/>
        </w:rPr>
        <w:t xml:space="preserve">, </w:t>
      </w:r>
      <w:r w:rsidR="00F40A5B" w:rsidRPr="002B1716">
        <w:rPr>
          <w:rFonts w:cs="Times New Roman"/>
          <w:lang w:eastAsia="zh-CN"/>
        </w:rPr>
        <w:t xml:space="preserve">which </w:t>
      </w:r>
      <w:r w:rsidRPr="002B1716">
        <w:rPr>
          <w:rFonts w:cs="Times New Roman"/>
          <w:lang w:eastAsia="zh-CN"/>
        </w:rPr>
        <w:t xml:space="preserve">does not have any significant impact on the </w:t>
      </w:r>
      <w:r w:rsidR="00D926B1" w:rsidRPr="002B1716">
        <w:rPr>
          <w:rFonts w:cs="Times New Roman"/>
          <w:lang w:eastAsia="zh-CN"/>
        </w:rPr>
        <w:t>Company</w:t>
      </w:r>
      <w:r w:rsidR="00DF2572">
        <w:rPr>
          <w:rFonts w:cs="Times New Roman"/>
          <w:lang w:eastAsia="zh-CN"/>
        </w:rPr>
        <w:t>’s</w:t>
      </w:r>
      <w:r w:rsidRPr="002B1716">
        <w:rPr>
          <w:rFonts w:cs="Times New Roman"/>
          <w:lang w:eastAsia="zh-CN"/>
        </w:rPr>
        <w:t xml:space="preserve"> financial statements.</w:t>
      </w:r>
    </w:p>
    <w:p w14:paraId="38D85794" w14:textId="77777777" w:rsidR="006E7A53" w:rsidRDefault="006E7A53" w:rsidP="00A57448">
      <w:pPr>
        <w:spacing w:before="120"/>
        <w:ind w:left="868" w:firstLine="14"/>
        <w:jc w:val="thaiDistribute"/>
        <w:rPr>
          <w:rFonts w:cs="Times New Roman"/>
          <w:lang w:eastAsia="zh-CN"/>
        </w:rPr>
      </w:pPr>
    </w:p>
    <w:p w14:paraId="7A9E665F" w14:textId="0FD13CB7" w:rsidR="00D97875" w:rsidRPr="00D77D98" w:rsidRDefault="00B90043" w:rsidP="00D77D98">
      <w:pPr>
        <w:numPr>
          <w:ilvl w:val="1"/>
          <w:numId w:val="1"/>
        </w:numPr>
        <w:tabs>
          <w:tab w:val="left" w:pos="426"/>
        </w:tabs>
        <w:spacing w:before="120"/>
        <w:ind w:left="868" w:hanging="420"/>
        <w:rPr>
          <w:rFonts w:cs="Times New Roman"/>
          <w:b/>
          <w:bCs/>
        </w:rPr>
      </w:pPr>
      <w:r>
        <w:rPr>
          <w:rFonts w:cs="Times New Roman"/>
          <w:b/>
          <w:bCs/>
          <w:spacing w:val="0"/>
        </w:rPr>
        <w:lastRenderedPageBreak/>
        <w:t>New f</w:t>
      </w:r>
      <w:r w:rsidR="00DE5FB7" w:rsidRPr="00D77D98">
        <w:rPr>
          <w:rFonts w:cs="Times New Roman"/>
          <w:b/>
          <w:bCs/>
          <w:spacing w:val="0"/>
        </w:rPr>
        <w:t>inancial</w:t>
      </w:r>
      <w:r w:rsidR="00DE5FB7" w:rsidRPr="00D77D98">
        <w:rPr>
          <w:rFonts w:cs="Times New Roman"/>
          <w:b/>
          <w:bCs/>
        </w:rPr>
        <w:t xml:space="preserve"> reporting standard that will become effective for fiscal years beginning on or after 1 January 202</w:t>
      </w:r>
      <w:r w:rsidR="00767FFB">
        <w:rPr>
          <w:rFonts w:cs="Times New Roman"/>
          <w:b/>
          <w:bCs/>
        </w:rPr>
        <w:t>6</w:t>
      </w:r>
      <w:r w:rsidR="00DF17B3" w:rsidRPr="00D77D98">
        <w:rPr>
          <w:rFonts w:cs="Times New Roman"/>
          <w:b/>
          <w:bCs/>
        </w:rPr>
        <w:t>,</w:t>
      </w:r>
      <w:r w:rsidR="00DE5FB7" w:rsidRPr="00D77D98">
        <w:rPr>
          <w:rFonts w:cs="Times New Roman"/>
          <w:b/>
          <w:bCs/>
        </w:rPr>
        <w:t xml:space="preserve"> onwards</w:t>
      </w:r>
    </w:p>
    <w:p w14:paraId="1DA3BD2D" w14:textId="03A20D4D" w:rsidR="00DE5FB7" w:rsidRPr="003A7775" w:rsidRDefault="00DE5FB7" w:rsidP="003912E2">
      <w:pPr>
        <w:spacing w:before="120"/>
        <w:ind w:left="868" w:firstLine="14"/>
        <w:jc w:val="thaiDistribute"/>
        <w:rPr>
          <w:cs/>
          <w:lang w:eastAsia="zh-CN"/>
        </w:rPr>
      </w:pPr>
      <w:r w:rsidRPr="003912E2">
        <w:rPr>
          <w:rFonts w:cs="Times New Roman"/>
          <w:lang w:eastAsia="zh-CN"/>
        </w:rPr>
        <w:t xml:space="preserve">The Federation of Accounting Professions issued a number of revised financial reporting standards, which are effective for fiscal years beginning on or after </w:t>
      </w:r>
      <w:r w:rsidR="000A19E5" w:rsidRPr="003912E2">
        <w:rPr>
          <w:rFonts w:cs="Times New Roman"/>
          <w:lang w:eastAsia="zh-CN"/>
        </w:rPr>
        <w:t>1</w:t>
      </w:r>
      <w:r w:rsidRPr="003912E2">
        <w:rPr>
          <w:rFonts w:cs="Times New Roman"/>
          <w:cs/>
          <w:lang w:eastAsia="zh-CN"/>
        </w:rPr>
        <w:t xml:space="preserve"> </w:t>
      </w:r>
      <w:r w:rsidRPr="003912E2">
        <w:rPr>
          <w:rFonts w:cs="Times New Roman"/>
          <w:lang w:eastAsia="zh-CN"/>
        </w:rPr>
        <w:t xml:space="preserve">January </w:t>
      </w:r>
      <w:r w:rsidR="000A19E5" w:rsidRPr="003912E2">
        <w:rPr>
          <w:rFonts w:cs="Times New Roman"/>
          <w:lang w:eastAsia="zh-CN"/>
        </w:rPr>
        <w:t>202</w:t>
      </w:r>
      <w:r w:rsidR="009E72E8">
        <w:rPr>
          <w:rFonts w:cs="Times New Roman"/>
          <w:lang w:eastAsia="zh-CN"/>
        </w:rPr>
        <w:t>6</w:t>
      </w:r>
      <w:r w:rsidR="00DF17B3" w:rsidRPr="003912E2">
        <w:rPr>
          <w:rFonts w:cs="Times New Roman"/>
          <w:lang w:eastAsia="zh-CN"/>
        </w:rPr>
        <w:t>,</w:t>
      </w:r>
      <w:r w:rsidRPr="003912E2">
        <w:rPr>
          <w:rFonts w:cs="Times New Roman"/>
          <w:cs/>
          <w:lang w:eastAsia="zh-CN"/>
        </w:rPr>
        <w:t xml:space="preserve"> </w:t>
      </w:r>
      <w:r w:rsidRPr="003912E2">
        <w:rPr>
          <w:rFonts w:cs="Times New Roman"/>
          <w:lang w:eastAsia="zh-CN"/>
        </w:rPr>
        <w:t>onwards. These financial reporting standards were aimed at alignment with the corresponding International Financial Reporting Standards with most of the changes directed towards making financial reporting standards clearer and more appropriate</w:t>
      </w:r>
      <w:r w:rsidR="00F40A5B" w:rsidRPr="003912E2">
        <w:rPr>
          <w:rFonts w:cs="Times New Roman"/>
          <w:lang w:eastAsia="zh-CN"/>
        </w:rPr>
        <w:t>.</w:t>
      </w:r>
    </w:p>
    <w:p w14:paraId="31914A38" w14:textId="30343B0C" w:rsidR="00AE534E" w:rsidRPr="003912E2" w:rsidRDefault="00DE5FB7" w:rsidP="0009208D">
      <w:pPr>
        <w:spacing w:before="120"/>
        <w:ind w:left="868" w:firstLine="14"/>
        <w:jc w:val="thaiDistribute"/>
        <w:rPr>
          <w:rFonts w:cs="Times New Roman"/>
          <w:lang w:eastAsia="zh-CN"/>
        </w:rPr>
      </w:pPr>
      <w:r w:rsidRPr="003912E2">
        <w:rPr>
          <w:rFonts w:cs="Times New Roman"/>
          <w:lang w:eastAsia="zh-CN"/>
        </w:rPr>
        <w:t xml:space="preserve">The </w:t>
      </w:r>
      <w:r w:rsidR="00D926B1" w:rsidRPr="003912E2">
        <w:rPr>
          <w:rFonts w:cs="Times New Roman"/>
          <w:lang w:eastAsia="zh-CN"/>
        </w:rPr>
        <w:t>Company</w:t>
      </w:r>
      <w:r w:rsidR="003E7B6C">
        <w:rPr>
          <w:rFonts w:cs="Times New Roman"/>
          <w:lang w:eastAsia="zh-CN"/>
        </w:rPr>
        <w:t>’s</w:t>
      </w:r>
      <w:r w:rsidRPr="003912E2">
        <w:rPr>
          <w:rFonts w:cs="Times New Roman"/>
          <w:lang w:eastAsia="zh-CN"/>
        </w:rPr>
        <w:t xml:space="preserve"> management believes that the </w:t>
      </w:r>
      <w:r w:rsidR="00F40A5B" w:rsidRPr="003912E2">
        <w:rPr>
          <w:rFonts w:cs="Times New Roman"/>
          <w:lang w:eastAsia="zh-CN"/>
        </w:rPr>
        <w:t xml:space="preserve">amended financial reporting standards shall </w:t>
      </w:r>
      <w:r w:rsidRPr="003912E2">
        <w:rPr>
          <w:rFonts w:cs="Times New Roman"/>
          <w:lang w:eastAsia="zh-CN"/>
        </w:rPr>
        <w:t xml:space="preserve">not have </w:t>
      </w:r>
      <w:r w:rsidR="00DF2572" w:rsidRPr="003912E2">
        <w:rPr>
          <w:rFonts w:cs="Times New Roman"/>
          <w:lang w:eastAsia="zh-CN"/>
        </w:rPr>
        <w:t xml:space="preserve">a </w:t>
      </w:r>
      <w:r w:rsidRPr="003912E2">
        <w:rPr>
          <w:rFonts w:cs="Times New Roman"/>
          <w:lang w:eastAsia="zh-CN"/>
        </w:rPr>
        <w:t xml:space="preserve">significant impact on the </w:t>
      </w:r>
      <w:r w:rsidR="00D926B1" w:rsidRPr="003912E2">
        <w:rPr>
          <w:rFonts w:cs="Times New Roman"/>
          <w:lang w:eastAsia="zh-CN"/>
        </w:rPr>
        <w:t>Company</w:t>
      </w:r>
      <w:r w:rsidR="00DF2572" w:rsidRPr="003912E2">
        <w:rPr>
          <w:rFonts w:cs="Times New Roman"/>
          <w:lang w:eastAsia="zh-CN"/>
        </w:rPr>
        <w:t>’s</w:t>
      </w:r>
      <w:r w:rsidRPr="003912E2">
        <w:rPr>
          <w:rFonts w:cs="Times New Roman"/>
          <w:lang w:eastAsia="zh-CN"/>
        </w:rPr>
        <w:t xml:space="preserve"> financial statements.</w:t>
      </w:r>
    </w:p>
    <w:p w14:paraId="3742E5A7" w14:textId="5B1A672E" w:rsidR="003400D6" w:rsidRPr="00BE510D" w:rsidRDefault="00BE510D" w:rsidP="007975F1">
      <w:pPr>
        <w:pStyle w:val="Heading4"/>
        <w:numPr>
          <w:ilvl w:val="0"/>
          <w:numId w:val="1"/>
        </w:numPr>
        <w:spacing w:before="240"/>
        <w:ind w:left="419" w:hanging="408"/>
        <w:rPr>
          <w:rFonts w:cs="Times New Roman"/>
          <w:spacing w:val="0"/>
          <w:u w:val="none"/>
        </w:rPr>
      </w:pPr>
      <w:r>
        <w:rPr>
          <w:rFonts w:cs="Times New Roman"/>
          <w:spacing w:val="0"/>
          <w:u w:val="none"/>
        </w:rPr>
        <w:t xml:space="preserve">MATERIAL </w:t>
      </w:r>
      <w:r w:rsidRPr="00BE510D">
        <w:rPr>
          <w:rFonts w:eastAsia="Times New Roman" w:cs="Times New Roman"/>
          <w:spacing w:val="0"/>
          <w:u w:val="none"/>
          <w:lang w:eastAsia="zh-CN"/>
        </w:rPr>
        <w:t>ACCOUNTING POLICIES</w:t>
      </w:r>
      <w:r w:rsidRPr="00BE510D">
        <w:rPr>
          <w:rFonts w:eastAsia="Times New Roman" w:cs="Cordia New" w:hint="cs"/>
          <w:spacing w:val="0"/>
          <w:u w:val="none"/>
          <w:cs/>
          <w:lang w:eastAsia="zh-CN"/>
        </w:rPr>
        <w:t xml:space="preserve"> </w:t>
      </w:r>
      <w:r w:rsidRPr="00BE510D">
        <w:rPr>
          <w:rFonts w:eastAsia="Times New Roman" w:cs="Angsana New"/>
          <w:spacing w:val="0"/>
          <w:szCs w:val="28"/>
          <w:u w:val="none"/>
          <w:lang w:eastAsia="zh-CN"/>
        </w:rPr>
        <w:t>INFORMATION</w:t>
      </w:r>
    </w:p>
    <w:p w14:paraId="4B077946" w14:textId="13F202F6" w:rsidR="00A52FF7" w:rsidRPr="002B1716" w:rsidRDefault="004D14B8" w:rsidP="00161F85">
      <w:pPr>
        <w:numPr>
          <w:ilvl w:val="1"/>
          <w:numId w:val="1"/>
        </w:numPr>
        <w:tabs>
          <w:tab w:val="left" w:pos="426"/>
        </w:tabs>
        <w:spacing w:before="120"/>
        <w:ind w:left="868" w:hanging="420"/>
        <w:rPr>
          <w:rFonts w:cs="Times New Roman"/>
          <w:b/>
          <w:bCs/>
        </w:rPr>
      </w:pPr>
      <w:r w:rsidRPr="002B1716">
        <w:rPr>
          <w:rFonts w:cs="Times New Roman"/>
          <w:b/>
          <w:bCs/>
          <w:spacing w:val="0"/>
        </w:rPr>
        <w:t>Cash</w:t>
      </w:r>
      <w:r w:rsidRPr="002B1716">
        <w:rPr>
          <w:rFonts w:cs="Times New Roman"/>
          <w:b/>
          <w:bCs/>
        </w:rPr>
        <w:t xml:space="preserve"> </w:t>
      </w:r>
      <w:r w:rsidRPr="002B1716">
        <w:rPr>
          <w:rFonts w:cs="Times New Roman"/>
          <w:b/>
          <w:bCs/>
          <w:spacing w:val="0"/>
        </w:rPr>
        <w:t>and</w:t>
      </w:r>
      <w:r w:rsidRPr="002B1716">
        <w:rPr>
          <w:rFonts w:cs="Times New Roman"/>
          <w:b/>
          <w:bCs/>
        </w:rPr>
        <w:t xml:space="preserve"> cash equivalents</w:t>
      </w:r>
      <w:r w:rsidR="00A52FF7" w:rsidRPr="002B1716">
        <w:rPr>
          <w:rFonts w:cs="Times New Roman"/>
          <w:b/>
          <w:bCs/>
        </w:rPr>
        <w:t xml:space="preserve"> </w:t>
      </w:r>
    </w:p>
    <w:p w14:paraId="6DB79A20" w14:textId="01BD0E48" w:rsidR="00391C1C" w:rsidRPr="003912E2" w:rsidRDefault="00ED4243" w:rsidP="003912E2">
      <w:pPr>
        <w:spacing w:before="120"/>
        <w:ind w:left="868" w:firstLine="11"/>
        <w:jc w:val="thaiDistribute"/>
        <w:rPr>
          <w:rFonts w:cs="Times New Roman"/>
          <w:lang w:eastAsia="zh-CN"/>
        </w:rPr>
      </w:pPr>
      <w:r w:rsidRPr="00ED4243">
        <w:rPr>
          <w:rFonts w:cs="Times New Roman"/>
          <w:lang w:eastAsia="zh-CN"/>
        </w:rPr>
        <w:t>Cash and cash equivalents consist of cash on hand, deposits held at call at financial institutions, and all highly liquid investments with an original maturity of three months or less. Bank overdrafts</w:t>
      </w:r>
      <w:r>
        <w:rPr>
          <w:rFonts w:cs="Times New Roman"/>
          <w:lang w:eastAsia="zh-CN"/>
        </w:rPr>
        <w:t xml:space="preserve"> </w:t>
      </w:r>
      <w:r w:rsidRPr="00C77D57">
        <w:t>(if any)</w:t>
      </w:r>
      <w:r w:rsidRPr="00ED4243">
        <w:rPr>
          <w:rFonts w:cs="Times New Roman"/>
          <w:lang w:eastAsia="zh-CN"/>
        </w:rPr>
        <w:t xml:space="preserve"> are presented under current liabilities in the statement of financial position</w:t>
      </w:r>
      <w:r w:rsidR="00D1220A" w:rsidRPr="003912E2">
        <w:rPr>
          <w:rFonts w:cs="Times New Roman"/>
          <w:lang w:eastAsia="zh-CN"/>
        </w:rPr>
        <w:t>.</w:t>
      </w:r>
    </w:p>
    <w:p w14:paraId="488FA2ED" w14:textId="4CD985B2" w:rsidR="00391C1C" w:rsidRDefault="00C77D57" w:rsidP="003912E2">
      <w:pPr>
        <w:spacing w:before="120"/>
        <w:ind w:left="868" w:firstLine="11"/>
        <w:jc w:val="thaiDistribute"/>
      </w:pPr>
      <w:r w:rsidRPr="00C77D57">
        <w:t xml:space="preserve">Deposits at financial institutions that are restricted in use are presented as “Deposits at </w:t>
      </w:r>
      <w:r w:rsidRPr="003912E2">
        <w:rPr>
          <w:rFonts w:cs="Times New Roman"/>
          <w:lang w:eastAsia="zh-CN"/>
        </w:rPr>
        <w:t>financial</w:t>
      </w:r>
      <w:r w:rsidRPr="00C77D57">
        <w:t xml:space="preserve"> institutions pledged as collateral” as part of other non-current assets in the statements of financial position.</w:t>
      </w:r>
    </w:p>
    <w:p w14:paraId="5B2F3F94" w14:textId="7A6C009C" w:rsidR="006106FD" w:rsidRPr="00F22A77" w:rsidRDefault="004D14B8" w:rsidP="0005391C">
      <w:pPr>
        <w:numPr>
          <w:ilvl w:val="1"/>
          <w:numId w:val="1"/>
        </w:numPr>
        <w:tabs>
          <w:tab w:val="left" w:pos="426"/>
          <w:tab w:val="left" w:pos="709"/>
        </w:tabs>
        <w:spacing w:before="120"/>
        <w:ind w:left="868" w:hanging="420"/>
        <w:rPr>
          <w:rFonts w:cs="Times New Roman"/>
          <w:b/>
          <w:bCs/>
        </w:rPr>
      </w:pPr>
      <w:r w:rsidRPr="00F22A77">
        <w:rPr>
          <w:rFonts w:cs="Times New Roman"/>
          <w:b/>
          <w:bCs/>
        </w:rPr>
        <w:t xml:space="preserve">Trade </w:t>
      </w:r>
      <w:r w:rsidRPr="00F22A77">
        <w:rPr>
          <w:rFonts w:cs="Times New Roman"/>
          <w:b/>
          <w:bCs/>
          <w:spacing w:val="0"/>
        </w:rPr>
        <w:t>receivables</w:t>
      </w:r>
      <w:r w:rsidR="000B03F4">
        <w:rPr>
          <w:rFonts w:cs="Times New Roman"/>
          <w:b/>
          <w:bCs/>
          <w:spacing w:val="0"/>
        </w:rPr>
        <w:t xml:space="preserve"> and contract assets</w:t>
      </w:r>
    </w:p>
    <w:p w14:paraId="12CF300C" w14:textId="77777777" w:rsidR="004400BC" w:rsidRDefault="000C641E" w:rsidP="004400BC">
      <w:pPr>
        <w:spacing w:before="120"/>
        <w:ind w:left="868" w:firstLine="11"/>
        <w:jc w:val="thaiDistribute"/>
      </w:pPr>
      <w:r w:rsidRPr="000C641E">
        <w:rPr>
          <w:rFonts w:eastAsia="Calibri" w:cs="Times New Roman"/>
          <w:spacing w:val="-10"/>
        </w:rPr>
        <w:t xml:space="preserve">Trade receivables are recognized when the </w:t>
      </w:r>
      <w:r w:rsidR="00E52857">
        <w:rPr>
          <w:rFonts w:eastAsia="Calibri" w:cs="Times New Roman"/>
          <w:spacing w:val="-10"/>
        </w:rPr>
        <w:t xml:space="preserve">Company </w:t>
      </w:r>
      <w:r w:rsidRPr="000C641E">
        <w:rPr>
          <w:rFonts w:eastAsia="Calibri" w:cs="Times New Roman"/>
          <w:spacing w:val="-10"/>
        </w:rPr>
        <w:t xml:space="preserve">has unconditional rights to receive compensation under the contract. If the </w:t>
      </w:r>
      <w:r w:rsidR="00E52857">
        <w:rPr>
          <w:rFonts w:eastAsia="Calibri" w:cs="Angsana New"/>
          <w:spacing w:val="-10"/>
          <w:szCs w:val="28"/>
        </w:rPr>
        <w:t>Company</w:t>
      </w:r>
      <w:r w:rsidRPr="000C641E">
        <w:rPr>
          <w:rFonts w:eastAsia="Calibri" w:cs="Times New Roman"/>
          <w:spacing w:val="-10"/>
        </w:rPr>
        <w:t xml:space="preserve"> recognizes revenue before having unconditional rights to receive compensation, the amount of compensation is recognized as contract assets</w:t>
      </w:r>
      <w:r w:rsidRPr="004400BC">
        <w:rPr>
          <w:rFonts w:eastAsia="Calibri" w:cs="Times New Roman"/>
          <w:spacing w:val="-10"/>
        </w:rPr>
        <w:t xml:space="preserve"> </w:t>
      </w:r>
      <w:r w:rsidR="004400BC" w:rsidRPr="00C77D57">
        <w:t>in the statements of financial position.</w:t>
      </w:r>
    </w:p>
    <w:p w14:paraId="6E5EFD29" w14:textId="3172EC3D" w:rsidR="000C1DA1" w:rsidRPr="00895098" w:rsidRDefault="000C1DA1" w:rsidP="004400BC">
      <w:pPr>
        <w:tabs>
          <w:tab w:val="left" w:pos="9214"/>
        </w:tabs>
        <w:spacing w:before="120"/>
        <w:ind w:left="879"/>
        <w:jc w:val="thaiDistribute"/>
        <w:rPr>
          <w:rFonts w:cs="Times New Roman"/>
        </w:rPr>
      </w:pPr>
      <w:r w:rsidRPr="00895098">
        <w:rPr>
          <w:rFonts w:cs="Times New Roman"/>
        </w:rPr>
        <w:t xml:space="preserve">Trade </w:t>
      </w:r>
      <w:r w:rsidRPr="000C1DA1">
        <w:rPr>
          <w:rFonts w:eastAsia="Calibri" w:cs="Times New Roman"/>
          <w:spacing w:val="-10"/>
        </w:rPr>
        <w:t>receivables</w:t>
      </w:r>
      <w:r w:rsidRPr="00895098">
        <w:rPr>
          <w:rFonts w:cs="Times New Roman"/>
          <w:cs/>
        </w:rPr>
        <w:t xml:space="preserve"> </w:t>
      </w:r>
      <w:r w:rsidRPr="00895098">
        <w:rPr>
          <w:rFonts w:cs="Times New Roman"/>
        </w:rPr>
        <w:t>are stated at their invoice value less allowance for expected credit losses.</w:t>
      </w:r>
    </w:p>
    <w:p w14:paraId="61194A80" w14:textId="531DEB3A" w:rsidR="000C1DA1" w:rsidRPr="00895098" w:rsidRDefault="000C1DA1" w:rsidP="0005391C">
      <w:pPr>
        <w:spacing w:before="120"/>
        <w:ind w:left="879"/>
        <w:jc w:val="thaiDistribute"/>
        <w:rPr>
          <w:rFonts w:cs="Times New Roman"/>
          <w:lang w:val="en-GB"/>
        </w:rPr>
      </w:pPr>
      <w:r w:rsidRPr="00895098">
        <w:rPr>
          <w:rFonts w:cs="Times New Roman"/>
          <w:lang w:val="en-GB"/>
        </w:rPr>
        <w:t xml:space="preserve">Contract </w:t>
      </w:r>
      <w:r w:rsidRPr="000C1DA1">
        <w:rPr>
          <w:rFonts w:eastAsia="Calibri" w:cs="Times New Roman"/>
          <w:spacing w:val="-10"/>
        </w:rPr>
        <w:t>assets</w:t>
      </w:r>
      <w:r w:rsidRPr="00895098">
        <w:rPr>
          <w:rFonts w:cs="Times New Roman"/>
          <w:lang w:val="en-GB"/>
        </w:rPr>
        <w:t xml:space="preserve"> are measured at the amount of consideration that the </w:t>
      </w:r>
      <w:r w:rsidR="00D20F1B">
        <w:rPr>
          <w:rFonts w:cs="Times New Roman"/>
          <w:lang w:eastAsia="zh-CN"/>
        </w:rPr>
        <w:t>Company</w:t>
      </w:r>
      <w:r w:rsidR="00D20F1B" w:rsidRPr="00895098">
        <w:rPr>
          <w:rFonts w:cs="Times New Roman"/>
          <w:lang w:val="en-GB"/>
        </w:rPr>
        <w:t xml:space="preserve"> </w:t>
      </w:r>
      <w:r w:rsidRPr="00895098">
        <w:rPr>
          <w:rFonts w:cs="Times New Roman"/>
          <w:lang w:val="en-GB"/>
        </w:rPr>
        <w:t>is entitled to, less impairment losses.</w:t>
      </w:r>
    </w:p>
    <w:p w14:paraId="62018786" w14:textId="09841824" w:rsidR="004D14B8" w:rsidRPr="00DD6550" w:rsidRDefault="000C641E" w:rsidP="0005391C">
      <w:pPr>
        <w:spacing w:before="120"/>
        <w:ind w:left="879"/>
        <w:jc w:val="thaiDistribute"/>
        <w:rPr>
          <w:rFonts w:eastAsia="Calibri"/>
          <w:spacing w:val="-6"/>
          <w:cs/>
        </w:rPr>
      </w:pPr>
      <w:r w:rsidRPr="00DD6550">
        <w:rPr>
          <w:rFonts w:eastAsia="Calibri" w:cs="Times New Roman"/>
          <w:spacing w:val="-6"/>
        </w:rPr>
        <w:t xml:space="preserve">The Company uses a simplified approach to determine allowance for expected losses over life for trade receivables and contract assets that do not contain significant financing components. Allowance for expected credit losses is estimated based on the Company’s historical credit losses experience, analysis of </w:t>
      </w:r>
      <w:r w:rsidR="00DF2572" w:rsidRPr="00DD6550">
        <w:rPr>
          <w:rFonts w:eastAsia="Calibri" w:cs="Times New Roman"/>
          <w:spacing w:val="-6"/>
        </w:rPr>
        <w:t xml:space="preserve">the </w:t>
      </w:r>
      <w:r w:rsidRPr="00DD6550">
        <w:rPr>
          <w:rFonts w:eastAsia="Calibri" w:cs="Times New Roman"/>
          <w:spacing w:val="-6"/>
        </w:rPr>
        <w:t>current financial position of receivables, adjusted for factors that are specific to the debtors, forecast about the future payments of the receivables, assessment of general economic conditions and an assessment of both the current as well as the forecast direction of conditions at the reporting date</w:t>
      </w:r>
      <w:r w:rsidR="00F67C13" w:rsidRPr="00DD6550">
        <w:rPr>
          <w:rFonts w:eastAsia="Calibri"/>
          <w:spacing w:val="-6"/>
        </w:rPr>
        <w:t>.</w:t>
      </w:r>
    </w:p>
    <w:p w14:paraId="6FB9031B" w14:textId="489CD3D8" w:rsidR="004D14B8" w:rsidRPr="00F22A77" w:rsidRDefault="009B24D8" w:rsidP="0005391C">
      <w:pPr>
        <w:spacing w:before="120"/>
        <w:ind w:left="879"/>
        <w:jc w:val="thaiDistribute"/>
        <w:rPr>
          <w:rFonts w:cs="Times New Roman"/>
          <w:spacing w:val="-8"/>
        </w:rPr>
      </w:pPr>
      <w:r w:rsidRPr="00F22A77">
        <w:rPr>
          <w:rFonts w:cs="Times New Roman"/>
          <w:spacing w:val="-8"/>
        </w:rPr>
        <w:t>The allowance for expected credit losses is reversed if the subsequent increase in recoverable amount can be related objectively to an event occurring after the impairment loss was recognized in profit or loss.</w:t>
      </w:r>
    </w:p>
    <w:p w14:paraId="76B1A39D" w14:textId="69C7AF70" w:rsidR="00973520" w:rsidRPr="00D42871" w:rsidRDefault="00CA1850" w:rsidP="0005391C">
      <w:pPr>
        <w:spacing w:before="120"/>
        <w:ind w:left="879"/>
        <w:jc w:val="thaiDistribute"/>
        <w:rPr>
          <w:rFonts w:cs="Angsana New"/>
          <w:spacing w:val="-8"/>
        </w:rPr>
      </w:pPr>
      <w:r w:rsidRPr="00F22A77">
        <w:rPr>
          <w:rFonts w:cs="Times New Roman"/>
          <w:spacing w:val="-8"/>
        </w:rPr>
        <w:t>Trade receivable</w:t>
      </w:r>
      <w:r w:rsidRPr="00F22A77">
        <w:rPr>
          <w:rFonts w:cs="Times New Roman" w:hint="cs"/>
          <w:spacing w:val="-8"/>
        </w:rPr>
        <w:t xml:space="preserve"> </w:t>
      </w:r>
      <w:r w:rsidRPr="00F22A77">
        <w:rPr>
          <w:rFonts w:cs="Times New Roman"/>
          <w:spacing w:val="-8"/>
        </w:rPr>
        <w:t>and contract asset</w:t>
      </w:r>
      <w:r w:rsidR="008D6A6D" w:rsidRPr="00F22A77">
        <w:rPr>
          <w:rFonts w:cs="Times New Roman"/>
          <w:spacing w:val="-8"/>
        </w:rPr>
        <w:t>s</w:t>
      </w:r>
      <w:r w:rsidR="00F97CCD" w:rsidRPr="00F22A77">
        <w:rPr>
          <w:rFonts w:cs="Times New Roman"/>
          <w:spacing w:val="-8"/>
        </w:rPr>
        <w:t xml:space="preserve"> </w:t>
      </w:r>
      <w:r w:rsidRPr="00F22A77">
        <w:rPr>
          <w:rFonts w:cs="Times New Roman"/>
          <w:spacing w:val="-8"/>
        </w:rPr>
        <w:t>are derecognized when the rights to receive contractual cash flows have expired.</w:t>
      </w:r>
      <w:r w:rsidRPr="00F97CCD">
        <w:rPr>
          <w:rFonts w:cs="Angsana New" w:hint="cs"/>
          <w:spacing w:val="-8"/>
        </w:rPr>
        <w:t xml:space="preserve"> </w:t>
      </w:r>
    </w:p>
    <w:p w14:paraId="2696D60F" w14:textId="6ABF27B4" w:rsidR="006106FD" w:rsidRPr="002B1716" w:rsidRDefault="004D14B8" w:rsidP="0005391C">
      <w:pPr>
        <w:numPr>
          <w:ilvl w:val="1"/>
          <w:numId w:val="1"/>
        </w:numPr>
        <w:tabs>
          <w:tab w:val="left" w:pos="426"/>
        </w:tabs>
        <w:spacing w:before="120"/>
        <w:ind w:left="868" w:hanging="420"/>
        <w:rPr>
          <w:rFonts w:cs="Times New Roman"/>
          <w:b/>
          <w:bCs/>
          <w:cs/>
        </w:rPr>
      </w:pPr>
      <w:r w:rsidRPr="002B1716">
        <w:rPr>
          <w:rFonts w:cs="Times New Roman"/>
          <w:b/>
          <w:bCs/>
          <w:spacing w:val="0"/>
        </w:rPr>
        <w:t>Inventories</w:t>
      </w:r>
    </w:p>
    <w:p w14:paraId="7A7F30BA" w14:textId="612DF966" w:rsidR="0093743A" w:rsidRDefault="004D14B8" w:rsidP="00351CA9">
      <w:pPr>
        <w:spacing w:before="120"/>
        <w:ind w:left="879"/>
        <w:jc w:val="thaiDistribute"/>
        <w:rPr>
          <w:rFonts w:cs="Times New Roman"/>
          <w:spacing w:val="-2"/>
        </w:rPr>
      </w:pPr>
      <w:r w:rsidRPr="007D5535">
        <w:rPr>
          <w:rFonts w:cs="Times New Roman"/>
          <w:spacing w:val="-2"/>
        </w:rPr>
        <w:t xml:space="preserve">Inventories are stated at the lower of cost or net realizable value. Cost is determined by the </w:t>
      </w:r>
      <w:r w:rsidR="009E7631" w:rsidRPr="007D5535">
        <w:rPr>
          <w:rFonts w:cs="Times New Roman"/>
          <w:spacing w:val="-2"/>
        </w:rPr>
        <w:t>first-in,</w:t>
      </w:r>
      <w:r w:rsidR="009E7631" w:rsidRPr="007D5535">
        <w:rPr>
          <w:rFonts w:cs="Angsana New"/>
          <w:spacing w:val="-2"/>
          <w:szCs w:val="28"/>
          <w:cs/>
        </w:rPr>
        <w:br/>
      </w:r>
      <w:r w:rsidR="009E7631" w:rsidRPr="007D5535">
        <w:rPr>
          <w:rFonts w:cs="Times New Roman"/>
          <w:spacing w:val="-2"/>
        </w:rPr>
        <w:t>first-out</w:t>
      </w:r>
      <w:r w:rsidRPr="007D5535">
        <w:rPr>
          <w:rFonts w:cs="Times New Roman"/>
          <w:spacing w:val="-2"/>
        </w:rPr>
        <w:t xml:space="preserve">. The </w:t>
      </w:r>
      <w:r w:rsidR="008C7229" w:rsidRPr="007D5535">
        <w:rPr>
          <w:rFonts w:cs="Times New Roman"/>
          <w:spacing w:val="-2"/>
        </w:rPr>
        <w:t xml:space="preserve">purchase </w:t>
      </w:r>
      <w:r w:rsidRPr="007D5535">
        <w:rPr>
          <w:rFonts w:cs="Times New Roman"/>
          <w:spacing w:val="-2"/>
        </w:rPr>
        <w:t>cost comprises both the purchase price and costs directly attributable to the acquisition of the inventor</w:t>
      </w:r>
      <w:r w:rsidR="00623931" w:rsidRPr="007D5535">
        <w:rPr>
          <w:rFonts w:cs="Times New Roman"/>
          <w:spacing w:val="-2"/>
        </w:rPr>
        <w:t>ies</w:t>
      </w:r>
      <w:r w:rsidRPr="007D5535">
        <w:rPr>
          <w:rFonts w:cs="Times New Roman"/>
          <w:spacing w:val="-2"/>
        </w:rPr>
        <w:t xml:space="preserve">, such as </w:t>
      </w:r>
      <w:r w:rsidR="005170EA" w:rsidRPr="007D5535">
        <w:rPr>
          <w:rFonts w:cs="Times New Roman"/>
          <w:spacing w:val="-2"/>
        </w:rPr>
        <w:t xml:space="preserve">tax expenses </w:t>
      </w:r>
      <w:r w:rsidR="00DF2572" w:rsidRPr="007D5535">
        <w:rPr>
          <w:rFonts w:cs="Times New Roman"/>
          <w:spacing w:val="-2"/>
        </w:rPr>
        <w:t xml:space="preserve">and </w:t>
      </w:r>
      <w:r w:rsidRPr="007D5535">
        <w:rPr>
          <w:rFonts w:cs="Times New Roman"/>
          <w:spacing w:val="-2"/>
        </w:rPr>
        <w:t>transportation charges</w:t>
      </w:r>
      <w:r w:rsidR="008C7229" w:rsidRPr="007D5535">
        <w:rPr>
          <w:rFonts w:cs="Times New Roman"/>
          <w:spacing w:val="-2"/>
        </w:rPr>
        <w:t>,</w:t>
      </w:r>
      <w:r w:rsidRPr="007D5535">
        <w:rPr>
          <w:rFonts w:cs="Times New Roman"/>
          <w:spacing w:val="-2"/>
        </w:rPr>
        <w:t xml:space="preserve"> less all attributable discounts and rebates.</w:t>
      </w:r>
      <w:r w:rsidR="009E7631" w:rsidRPr="007D5535">
        <w:rPr>
          <w:spacing w:val="-2"/>
        </w:rPr>
        <w:t xml:space="preserve"> </w:t>
      </w:r>
      <w:r w:rsidR="00933124" w:rsidRPr="007D5535">
        <w:rPr>
          <w:rFonts w:cs="Times New Roman"/>
          <w:spacing w:val="-2"/>
        </w:rPr>
        <w:t>The cost of finished goods and work in progress comprises raw materials, direct labour and related production overheads (based on normal operating capacity), but excludes</w:t>
      </w:r>
      <w:r w:rsidR="007D5535" w:rsidRPr="007D5535">
        <w:rPr>
          <w:rFonts w:hint="cs"/>
          <w:spacing w:val="-2"/>
          <w:cs/>
        </w:rPr>
        <w:t xml:space="preserve"> </w:t>
      </w:r>
      <w:r w:rsidR="00933124" w:rsidRPr="007D5535">
        <w:rPr>
          <w:rFonts w:cs="Times New Roman"/>
          <w:spacing w:val="-2"/>
        </w:rPr>
        <w:t>borrowing costs.</w:t>
      </w:r>
      <w:r w:rsidRPr="007D5535">
        <w:rPr>
          <w:rFonts w:cs="Times New Roman"/>
          <w:spacing w:val="-2"/>
        </w:rPr>
        <w:t xml:space="preserve"> Net realizable value is the estimate of the selling price in the ordinary course of business, less the costs of completion. </w:t>
      </w:r>
      <w:r w:rsidR="00BD7166" w:rsidRPr="007D5535">
        <w:rPr>
          <w:rFonts w:cs="Times New Roman"/>
          <w:spacing w:val="-2"/>
        </w:rPr>
        <w:t xml:space="preserve">Allowance is made, where necessary, </w:t>
      </w:r>
      <w:r w:rsidR="00351CA9" w:rsidRPr="007D5535">
        <w:rPr>
          <w:rFonts w:cs="Times New Roman"/>
          <w:spacing w:val="-2"/>
        </w:rPr>
        <w:t>for old, obsolete, and defective inventories</w:t>
      </w:r>
      <w:r w:rsidR="00334AA3" w:rsidRPr="007D5535">
        <w:rPr>
          <w:rFonts w:cs="Times New Roman"/>
          <w:spacing w:val="-2"/>
        </w:rPr>
        <w:t>.</w:t>
      </w:r>
    </w:p>
    <w:p w14:paraId="6BB454DA" w14:textId="77777777" w:rsidR="006E7A53" w:rsidRDefault="006E7A53" w:rsidP="00351CA9">
      <w:pPr>
        <w:spacing w:before="120"/>
        <w:ind w:left="879"/>
        <w:jc w:val="thaiDistribute"/>
        <w:rPr>
          <w:rFonts w:cs="Times New Roman"/>
          <w:spacing w:val="-2"/>
        </w:rPr>
      </w:pPr>
    </w:p>
    <w:p w14:paraId="31B5DA29" w14:textId="77777777" w:rsidR="006E7A53" w:rsidRDefault="006E7A53" w:rsidP="00351CA9">
      <w:pPr>
        <w:spacing w:before="120"/>
        <w:ind w:left="879"/>
        <w:jc w:val="thaiDistribute"/>
        <w:rPr>
          <w:rFonts w:cs="Times New Roman"/>
          <w:spacing w:val="-2"/>
        </w:rPr>
      </w:pPr>
    </w:p>
    <w:p w14:paraId="2FE28BF9" w14:textId="77777777" w:rsidR="006E7A53" w:rsidRDefault="006E7A53" w:rsidP="00351CA9">
      <w:pPr>
        <w:spacing w:before="120"/>
        <w:ind w:left="879"/>
        <w:jc w:val="thaiDistribute"/>
        <w:rPr>
          <w:rFonts w:cs="Times New Roman"/>
          <w:spacing w:val="-2"/>
        </w:rPr>
      </w:pPr>
    </w:p>
    <w:p w14:paraId="7C87603A" w14:textId="77777777" w:rsidR="006E7A53" w:rsidRPr="007D5535" w:rsidRDefault="006E7A53" w:rsidP="00351CA9">
      <w:pPr>
        <w:spacing w:before="120"/>
        <w:ind w:left="879"/>
        <w:jc w:val="thaiDistribute"/>
        <w:rPr>
          <w:rFonts w:cs="Times New Roman"/>
          <w:spacing w:val="-2"/>
        </w:rPr>
      </w:pPr>
    </w:p>
    <w:p w14:paraId="4143BDF5" w14:textId="1BF3C18B" w:rsidR="006106FD" w:rsidRPr="002612A2" w:rsidRDefault="004D14B8" w:rsidP="0005391C">
      <w:pPr>
        <w:numPr>
          <w:ilvl w:val="1"/>
          <w:numId w:val="1"/>
        </w:numPr>
        <w:tabs>
          <w:tab w:val="left" w:pos="426"/>
        </w:tabs>
        <w:spacing w:before="120"/>
        <w:ind w:left="868" w:hanging="420"/>
        <w:rPr>
          <w:rFonts w:cs="Times New Roman"/>
          <w:b/>
          <w:bCs/>
          <w:spacing w:val="-8"/>
        </w:rPr>
      </w:pPr>
      <w:r w:rsidRPr="002612A2">
        <w:rPr>
          <w:rFonts w:cs="Times New Roman"/>
          <w:b/>
          <w:bCs/>
          <w:spacing w:val="0"/>
        </w:rPr>
        <w:lastRenderedPageBreak/>
        <w:t>Investments</w:t>
      </w:r>
      <w:r w:rsidRPr="002612A2">
        <w:rPr>
          <w:rFonts w:cs="Times New Roman"/>
          <w:b/>
          <w:bCs/>
        </w:rPr>
        <w:t xml:space="preserve"> </w:t>
      </w:r>
      <w:r w:rsidR="001A15DA" w:rsidRPr="002612A2">
        <w:rPr>
          <w:rFonts w:cs="Angsana New"/>
          <w:b/>
          <w:bCs/>
          <w:szCs w:val="28"/>
        </w:rPr>
        <w:t>property</w:t>
      </w:r>
    </w:p>
    <w:p w14:paraId="0A908489" w14:textId="56642C4F" w:rsidR="001F5FC2" w:rsidRPr="00406242" w:rsidRDefault="001F5FC2" w:rsidP="00D77FEC">
      <w:pPr>
        <w:spacing w:before="120"/>
        <w:ind w:left="879"/>
        <w:jc w:val="thaiDistribute"/>
        <w:rPr>
          <w:spacing w:val="-6"/>
        </w:rPr>
      </w:pPr>
      <w:r w:rsidRPr="00406242">
        <w:rPr>
          <w:rFonts w:cs="Times New Roman"/>
          <w:spacing w:val="-6"/>
        </w:rPr>
        <w:t>Investment properties consist of land, buildings</w:t>
      </w:r>
      <w:r w:rsidR="00DF2572" w:rsidRPr="00406242">
        <w:rPr>
          <w:rFonts w:cs="Times New Roman"/>
          <w:spacing w:val="-6"/>
        </w:rPr>
        <w:t>,</w:t>
      </w:r>
      <w:r w:rsidRPr="00406242">
        <w:rPr>
          <w:rFonts w:cs="Times New Roman"/>
          <w:spacing w:val="-6"/>
        </w:rPr>
        <w:t xml:space="preserve"> and structures held by the Company to earn rental income, capital appreciation</w:t>
      </w:r>
      <w:r w:rsidR="00DF2572" w:rsidRPr="00406242">
        <w:rPr>
          <w:rFonts w:cs="Times New Roman"/>
          <w:spacing w:val="-6"/>
        </w:rPr>
        <w:t>,</w:t>
      </w:r>
      <w:r w:rsidRPr="00406242">
        <w:rPr>
          <w:rFonts w:cs="Times New Roman"/>
          <w:spacing w:val="-6"/>
        </w:rPr>
        <w:t xml:space="preserve"> or both and are not </w:t>
      </w:r>
      <w:r w:rsidR="00E85528" w:rsidRPr="00406242">
        <w:rPr>
          <w:rFonts w:cs="Angsana New"/>
          <w:spacing w:val="-6"/>
          <w:szCs w:val="28"/>
        </w:rPr>
        <w:t>used</w:t>
      </w:r>
      <w:r w:rsidRPr="00406242">
        <w:rPr>
          <w:rFonts w:cs="Times New Roman"/>
          <w:spacing w:val="-6"/>
        </w:rPr>
        <w:t xml:space="preserve"> by the Company.</w:t>
      </w:r>
    </w:p>
    <w:p w14:paraId="6B94A500" w14:textId="5FF331AA" w:rsidR="00D77FEC" w:rsidRPr="00406242" w:rsidRDefault="00D77FEC" w:rsidP="00D77FEC">
      <w:pPr>
        <w:spacing w:before="120"/>
        <w:ind w:left="879"/>
        <w:jc w:val="thaiDistribute"/>
        <w:rPr>
          <w:rFonts w:cs="Times New Roman"/>
          <w:spacing w:val="-6"/>
        </w:rPr>
      </w:pPr>
      <w:r w:rsidRPr="00406242">
        <w:rPr>
          <w:rFonts w:cs="Times New Roman"/>
          <w:spacing w:val="-6"/>
        </w:rPr>
        <w:t xml:space="preserve">The </w:t>
      </w:r>
      <w:r w:rsidR="001F5FC2" w:rsidRPr="00406242">
        <w:rPr>
          <w:rFonts w:cs="Angsana New"/>
          <w:spacing w:val="-6"/>
          <w:szCs w:val="28"/>
        </w:rPr>
        <w:t>Company</w:t>
      </w:r>
      <w:r w:rsidRPr="00406242">
        <w:rPr>
          <w:rFonts w:cs="Times New Roman"/>
          <w:spacing w:val="-6"/>
        </w:rPr>
        <w:t xml:space="preserve"> initially measured investment property at cost, including transaction costs. Subsequent to the initial recognition, investment property is carried at cost less accumulated depreciation and </w:t>
      </w:r>
      <w:r w:rsidR="00DF2572" w:rsidRPr="00406242">
        <w:rPr>
          <w:rFonts w:cs="Times New Roman"/>
          <w:spacing w:val="-6"/>
        </w:rPr>
        <w:t xml:space="preserve">an </w:t>
      </w:r>
      <w:r w:rsidRPr="00406242">
        <w:rPr>
          <w:rFonts w:cs="Times New Roman"/>
          <w:spacing w:val="-6"/>
        </w:rPr>
        <w:t>allowance for impairment (if any).</w:t>
      </w:r>
    </w:p>
    <w:p w14:paraId="6F531C6D" w14:textId="5426B9F7" w:rsidR="00D77FEC" w:rsidRDefault="00D77FEC" w:rsidP="00D77FEC">
      <w:pPr>
        <w:spacing w:before="120"/>
        <w:ind w:left="879"/>
        <w:jc w:val="thaiDistribute"/>
        <w:rPr>
          <w:spacing w:val="-10"/>
        </w:rPr>
      </w:pPr>
      <w:r w:rsidRPr="00406242">
        <w:rPr>
          <w:rFonts w:cs="Times New Roman"/>
          <w:spacing w:val="-6"/>
        </w:rPr>
        <w:t xml:space="preserve">Depreciation of investment property </w:t>
      </w:r>
      <w:r w:rsidR="00884CBC" w:rsidRPr="00406242">
        <w:rPr>
          <w:rFonts w:cs="Angsana New"/>
          <w:spacing w:val="-6"/>
          <w:szCs w:val="28"/>
        </w:rPr>
        <w:t xml:space="preserve">in the form of </w:t>
      </w:r>
      <w:r w:rsidRPr="00406242">
        <w:rPr>
          <w:rFonts w:cs="Times New Roman"/>
          <w:spacing w:val="-6"/>
        </w:rPr>
        <w:t xml:space="preserve">buildings </w:t>
      </w:r>
      <w:r w:rsidR="00351CA9" w:rsidRPr="00406242">
        <w:rPr>
          <w:rFonts w:cs="Times New Roman"/>
          <w:spacing w:val="-6"/>
        </w:rPr>
        <w:t xml:space="preserve">and structures </w:t>
      </w:r>
      <w:r w:rsidRPr="00406242">
        <w:rPr>
          <w:rFonts w:cs="Times New Roman"/>
          <w:spacing w:val="-6"/>
        </w:rPr>
        <w:t>is calculated b</w:t>
      </w:r>
      <w:r w:rsidR="00884CBC" w:rsidRPr="00406242">
        <w:rPr>
          <w:rFonts w:cs="Times New Roman"/>
          <w:spacing w:val="-6"/>
        </w:rPr>
        <w:t xml:space="preserve">ased on </w:t>
      </w:r>
      <w:r w:rsidRPr="00406242">
        <w:rPr>
          <w:rFonts w:cs="Times New Roman"/>
          <w:spacing w:val="-6"/>
        </w:rPr>
        <w:t xml:space="preserve">costs </w:t>
      </w:r>
      <w:r w:rsidR="00884CBC" w:rsidRPr="00406242">
        <w:rPr>
          <w:rFonts w:cs="Times New Roman"/>
          <w:spacing w:val="-6"/>
        </w:rPr>
        <w:t xml:space="preserve">using </w:t>
      </w:r>
      <w:r w:rsidRPr="00406242">
        <w:rPr>
          <w:rFonts w:cs="Times New Roman"/>
          <w:spacing w:val="-6"/>
        </w:rPr>
        <w:t xml:space="preserve">the straight-line method over </w:t>
      </w:r>
      <w:r w:rsidR="00884CBC" w:rsidRPr="00406242">
        <w:rPr>
          <w:rFonts w:cs="Times New Roman"/>
          <w:spacing w:val="-6"/>
        </w:rPr>
        <w:t xml:space="preserve">an estimated </w:t>
      </w:r>
      <w:r w:rsidRPr="00406242">
        <w:rPr>
          <w:rFonts w:cs="Times New Roman"/>
          <w:spacing w:val="-6"/>
        </w:rPr>
        <w:t>useful li</w:t>
      </w:r>
      <w:r w:rsidR="00884CBC" w:rsidRPr="00406242">
        <w:rPr>
          <w:rFonts w:cs="Times New Roman"/>
          <w:spacing w:val="-6"/>
        </w:rPr>
        <w:t>fe</w:t>
      </w:r>
      <w:r w:rsidRPr="00406242">
        <w:rPr>
          <w:rFonts w:cs="Times New Roman"/>
          <w:spacing w:val="-6"/>
        </w:rPr>
        <w:t xml:space="preserve"> of approximately 20 years</w:t>
      </w:r>
      <w:r w:rsidRPr="00D77FEC">
        <w:rPr>
          <w:rFonts w:cs="Times New Roman"/>
          <w:spacing w:val="-10"/>
        </w:rPr>
        <w:t>.</w:t>
      </w:r>
    </w:p>
    <w:p w14:paraId="0E321096" w14:textId="5CDF0B4D" w:rsidR="006106FD" w:rsidRPr="00D77FEC" w:rsidRDefault="00303756" w:rsidP="0005391C">
      <w:pPr>
        <w:numPr>
          <w:ilvl w:val="1"/>
          <w:numId w:val="1"/>
        </w:numPr>
        <w:tabs>
          <w:tab w:val="left" w:pos="426"/>
        </w:tabs>
        <w:spacing w:before="120"/>
        <w:ind w:left="868" w:hanging="420"/>
        <w:rPr>
          <w:rFonts w:cs="Times New Roman"/>
          <w:b/>
          <w:bCs/>
          <w:spacing w:val="0"/>
        </w:rPr>
      </w:pPr>
      <w:r w:rsidRPr="002B1716">
        <w:rPr>
          <w:rFonts w:cs="Times New Roman"/>
          <w:b/>
          <w:bCs/>
          <w:spacing w:val="0"/>
        </w:rPr>
        <w:t>Property</w:t>
      </w:r>
      <w:r w:rsidRPr="00D77FEC">
        <w:rPr>
          <w:rFonts w:cs="Times New Roman"/>
          <w:b/>
          <w:bCs/>
          <w:spacing w:val="0"/>
        </w:rPr>
        <w:t>, plant and equipment</w:t>
      </w:r>
    </w:p>
    <w:p w14:paraId="0D470E9F" w14:textId="6C1EACCC" w:rsidR="00303756" w:rsidRPr="00406242" w:rsidRDefault="006C0238" w:rsidP="00117E3C">
      <w:pPr>
        <w:spacing w:before="120"/>
        <w:ind w:left="879" w:right="-8"/>
        <w:jc w:val="thaiDistribute"/>
        <w:rPr>
          <w:rFonts w:cs="Times New Roman"/>
          <w:spacing w:val="-6"/>
        </w:rPr>
      </w:pPr>
      <w:r w:rsidRPr="00406242">
        <w:rPr>
          <w:rFonts w:cs="Times New Roman"/>
          <w:spacing w:val="-6"/>
        </w:rPr>
        <w:t>P</w:t>
      </w:r>
      <w:r w:rsidR="00303756" w:rsidRPr="00406242">
        <w:rPr>
          <w:rFonts w:cs="Times New Roman"/>
          <w:spacing w:val="-6"/>
        </w:rPr>
        <w:t>roperty, plant</w:t>
      </w:r>
      <w:r w:rsidR="00884CBC" w:rsidRPr="00406242">
        <w:rPr>
          <w:rFonts w:cs="Times New Roman"/>
          <w:spacing w:val="-6"/>
        </w:rPr>
        <w:t>,</w:t>
      </w:r>
      <w:r w:rsidR="00303756" w:rsidRPr="00406242">
        <w:rPr>
          <w:rFonts w:cs="Times New Roman"/>
          <w:spacing w:val="-6"/>
        </w:rPr>
        <w:t xml:space="preserve"> and equipment are initially recorded at cost. </w:t>
      </w:r>
      <w:r w:rsidR="00944A6B" w:rsidRPr="00406242">
        <w:rPr>
          <w:rFonts w:cs="Times New Roman"/>
          <w:spacing w:val="-6"/>
        </w:rPr>
        <w:t>After</w:t>
      </w:r>
      <w:r w:rsidR="00643237" w:rsidRPr="00406242">
        <w:rPr>
          <w:rFonts w:cs="Times New Roman"/>
          <w:spacing w:val="-6"/>
        </w:rPr>
        <w:t xml:space="preserve"> that</w:t>
      </w:r>
      <w:r w:rsidR="00303756" w:rsidRPr="00406242">
        <w:rPr>
          <w:rFonts w:cs="Times New Roman"/>
          <w:spacing w:val="-6"/>
        </w:rPr>
        <w:t>,</w:t>
      </w:r>
      <w:r w:rsidR="00CE654D" w:rsidRPr="00406242">
        <w:rPr>
          <w:rFonts w:cs="Times New Roman"/>
          <w:spacing w:val="-6"/>
        </w:rPr>
        <w:t xml:space="preserve"> all</w:t>
      </w:r>
      <w:r w:rsidR="00303756" w:rsidRPr="00406242">
        <w:rPr>
          <w:rFonts w:cs="Times New Roman"/>
          <w:spacing w:val="-6"/>
        </w:rPr>
        <w:t xml:space="preserve"> plant and</w:t>
      </w:r>
      <w:r w:rsidR="001A6F1A" w:rsidRPr="00406242">
        <w:rPr>
          <w:rFonts w:cs="Times New Roman"/>
          <w:spacing w:val="-6"/>
        </w:rPr>
        <w:t xml:space="preserve"> </w:t>
      </w:r>
      <w:r w:rsidR="00303756" w:rsidRPr="00406242">
        <w:rPr>
          <w:rFonts w:cs="Times New Roman"/>
          <w:spacing w:val="-6"/>
        </w:rPr>
        <w:t>equipment</w:t>
      </w:r>
      <w:r w:rsidR="00CE654D" w:rsidRPr="00406242">
        <w:rPr>
          <w:rFonts w:cs="Times New Roman"/>
          <w:spacing w:val="-6"/>
        </w:rPr>
        <w:t>, except land,</w:t>
      </w:r>
      <w:r w:rsidR="00303756" w:rsidRPr="00406242">
        <w:rPr>
          <w:rFonts w:cs="Times New Roman"/>
          <w:spacing w:val="-6"/>
        </w:rPr>
        <w:t xml:space="preserve"> are stated at historical cost</w:t>
      </w:r>
      <w:r w:rsidR="00884CBC" w:rsidRPr="00406242">
        <w:rPr>
          <w:rFonts w:cs="Times New Roman"/>
          <w:spacing w:val="-6"/>
        </w:rPr>
        <w:t>,</w:t>
      </w:r>
      <w:r w:rsidR="00303756" w:rsidRPr="00406242">
        <w:rPr>
          <w:rFonts w:cs="Times New Roman"/>
          <w:spacing w:val="-6"/>
        </w:rPr>
        <w:t xml:space="preserve"> less accumulated depreciation and allowance for impairment (if</w:t>
      </w:r>
      <w:r w:rsidR="001A6F1A" w:rsidRPr="00406242">
        <w:rPr>
          <w:rFonts w:cs="Times New Roman"/>
          <w:spacing w:val="-6"/>
        </w:rPr>
        <w:t xml:space="preserve"> </w:t>
      </w:r>
      <w:r w:rsidR="00303756" w:rsidRPr="00406242">
        <w:rPr>
          <w:rFonts w:cs="Times New Roman"/>
          <w:spacing w:val="-6"/>
        </w:rPr>
        <w:t>any).</w:t>
      </w:r>
      <w:r w:rsidR="001A6F1A" w:rsidRPr="00406242">
        <w:rPr>
          <w:rFonts w:cs="Times New Roman"/>
          <w:spacing w:val="-6"/>
        </w:rPr>
        <w:t xml:space="preserve"> </w:t>
      </w:r>
      <w:r w:rsidR="00303756" w:rsidRPr="00406242">
        <w:rPr>
          <w:rFonts w:cs="Times New Roman"/>
          <w:spacing w:val="-6"/>
        </w:rPr>
        <w:t xml:space="preserve">Land is subsequently measured at </w:t>
      </w:r>
      <w:r w:rsidR="00944A6B" w:rsidRPr="00406242">
        <w:rPr>
          <w:rFonts w:cs="Times New Roman"/>
          <w:spacing w:val="-6"/>
        </w:rPr>
        <w:t>historical</w:t>
      </w:r>
      <w:r w:rsidR="00303756" w:rsidRPr="00406242">
        <w:rPr>
          <w:rFonts w:cs="Times New Roman"/>
          <w:spacing w:val="-6"/>
        </w:rPr>
        <w:t xml:space="preserve"> cost</w:t>
      </w:r>
      <w:r w:rsidR="00884CBC" w:rsidRPr="00406242">
        <w:rPr>
          <w:rFonts w:cs="Times New Roman"/>
          <w:spacing w:val="-6"/>
        </w:rPr>
        <w:t>,</w:t>
      </w:r>
      <w:r w:rsidR="00303756" w:rsidRPr="00406242">
        <w:rPr>
          <w:rFonts w:cs="Times New Roman"/>
          <w:spacing w:val="-6"/>
        </w:rPr>
        <w:t xml:space="preserve"> less allowance for impairment (if any). </w:t>
      </w:r>
    </w:p>
    <w:p w14:paraId="43828698" w14:textId="35B4ED58" w:rsidR="003912E2" w:rsidRDefault="00303756" w:rsidP="006B75A3">
      <w:pPr>
        <w:spacing w:before="120"/>
        <w:ind w:left="879"/>
        <w:jc w:val="thaiDistribute"/>
        <w:rPr>
          <w:rFonts w:cs="Times New Roman"/>
          <w:spacing w:val="-8"/>
        </w:rPr>
      </w:pPr>
      <w:r w:rsidRPr="00BC43D7">
        <w:rPr>
          <w:rFonts w:cs="Times New Roman"/>
          <w:spacing w:val="-8"/>
        </w:rPr>
        <w:t xml:space="preserve">Subsequent costs are included in the asset’s carrying amount or </w:t>
      </w:r>
      <w:r w:rsidR="008351FB" w:rsidRPr="00BC43D7">
        <w:rPr>
          <w:rFonts w:cs="Times New Roman"/>
          <w:spacing w:val="-8"/>
        </w:rPr>
        <w:t>recognized</w:t>
      </w:r>
      <w:r w:rsidRPr="00BC43D7">
        <w:rPr>
          <w:rFonts w:cs="Times New Roman"/>
          <w:spacing w:val="-8"/>
        </w:rPr>
        <w:t xml:space="preserve"> as a separate asset,</w:t>
      </w:r>
      <w:r w:rsidR="00B8705B" w:rsidRPr="00BC43D7">
        <w:rPr>
          <w:rFonts w:cs="Times New Roman"/>
          <w:spacing w:val="-8"/>
        </w:rPr>
        <w:br/>
      </w:r>
      <w:r w:rsidRPr="00BC43D7">
        <w:rPr>
          <w:rFonts w:cs="Times New Roman"/>
          <w:spacing w:val="-8"/>
        </w:rPr>
        <w:t xml:space="preserve">as appropriate, only when it is probable that future economic benefits associated with the item will flow to the </w:t>
      </w:r>
      <w:r w:rsidR="00643237" w:rsidRPr="00BC43D7">
        <w:rPr>
          <w:rFonts w:cs="Times New Roman"/>
          <w:spacing w:val="-8"/>
        </w:rPr>
        <w:t>Company</w:t>
      </w:r>
      <w:r w:rsidRPr="00BC43D7">
        <w:rPr>
          <w:rFonts w:cs="Times New Roman"/>
          <w:spacing w:val="-8"/>
        </w:rPr>
        <w:t xml:space="preserve"> and the cost of the item can be measured reliably. All other repairs and maintenance are charged to </w:t>
      </w:r>
      <w:r w:rsidR="00884CBC">
        <w:rPr>
          <w:rFonts w:cs="Times New Roman"/>
          <w:spacing w:val="-8"/>
        </w:rPr>
        <w:t xml:space="preserve">the </w:t>
      </w:r>
      <w:r w:rsidRPr="00BC43D7">
        <w:rPr>
          <w:rFonts w:cs="Times New Roman"/>
          <w:spacing w:val="-8"/>
        </w:rPr>
        <w:t>profit or loss in which they are incurred.</w:t>
      </w:r>
    </w:p>
    <w:p w14:paraId="5E3CABFA" w14:textId="3CFCA63F" w:rsidR="006106FD" w:rsidRPr="000D15DD" w:rsidRDefault="00303756" w:rsidP="00F572BE">
      <w:pPr>
        <w:spacing w:before="120"/>
        <w:ind w:left="879"/>
        <w:jc w:val="thaiDistribute"/>
        <w:rPr>
          <w:rFonts w:cs="Times New Roman"/>
          <w:spacing w:val="-8"/>
        </w:rPr>
      </w:pPr>
      <w:r w:rsidRPr="00BC43D7">
        <w:rPr>
          <w:rFonts w:cs="Times New Roman"/>
          <w:spacing w:val="-8"/>
        </w:rPr>
        <w:t>Depreciation of plant and equipment is calculated using the straight-line method over its estimated useful lives, as follows:</w:t>
      </w:r>
    </w:p>
    <w:tbl>
      <w:tblPr>
        <w:tblW w:w="5893" w:type="dxa"/>
        <w:tblInd w:w="1456" w:type="dxa"/>
        <w:tblLayout w:type="fixed"/>
        <w:tblLook w:val="0000" w:firstRow="0" w:lastRow="0" w:firstColumn="0" w:lastColumn="0" w:noHBand="0" w:noVBand="0"/>
      </w:tblPr>
      <w:tblGrid>
        <w:gridCol w:w="4498"/>
        <w:gridCol w:w="1395"/>
      </w:tblGrid>
      <w:tr w:rsidR="00FD7195" w:rsidRPr="008E0711" w14:paraId="5FE55BB5" w14:textId="77777777" w:rsidTr="003912E2">
        <w:trPr>
          <w:trHeight w:val="338"/>
        </w:trPr>
        <w:tc>
          <w:tcPr>
            <w:tcW w:w="4498" w:type="dxa"/>
            <w:vAlign w:val="bottom"/>
          </w:tcPr>
          <w:p w14:paraId="166D7EB8" w14:textId="7E0E5F88" w:rsidR="00FD7195" w:rsidRPr="008E0711" w:rsidRDefault="00FD7195" w:rsidP="006E7A53">
            <w:pPr>
              <w:spacing w:before="120" w:line="240" w:lineRule="exact"/>
              <w:ind w:left="34" w:right="91"/>
              <w:rPr>
                <w:rFonts w:cs="Times New Roman"/>
                <w:cs/>
              </w:rPr>
            </w:pPr>
          </w:p>
        </w:tc>
        <w:tc>
          <w:tcPr>
            <w:tcW w:w="1395" w:type="dxa"/>
            <w:tcBorders>
              <w:bottom w:val="single" w:sz="4" w:space="0" w:color="auto"/>
            </w:tcBorders>
            <w:vAlign w:val="bottom"/>
          </w:tcPr>
          <w:p w14:paraId="01A307E7" w14:textId="06BAEED2" w:rsidR="00FD7195" w:rsidRPr="00FD7195" w:rsidRDefault="00F07691" w:rsidP="006E7A53">
            <w:pPr>
              <w:spacing w:line="240" w:lineRule="exact"/>
              <w:ind w:right="-22"/>
              <w:jc w:val="center"/>
              <w:rPr>
                <w:rFonts w:cs="Angsana New"/>
                <w:szCs w:val="28"/>
              </w:rPr>
            </w:pPr>
            <w:r>
              <w:rPr>
                <w:rFonts w:cs="Angsana New"/>
                <w:szCs w:val="28"/>
              </w:rPr>
              <w:t>Y</w:t>
            </w:r>
            <w:r w:rsidR="00FD7195">
              <w:rPr>
                <w:rFonts w:cs="Angsana New"/>
                <w:szCs w:val="28"/>
              </w:rPr>
              <w:t>ears</w:t>
            </w:r>
          </w:p>
        </w:tc>
      </w:tr>
      <w:tr w:rsidR="005170EA" w:rsidRPr="008E0711" w14:paraId="4F12C5D2" w14:textId="77777777" w:rsidTr="003912E2">
        <w:tc>
          <w:tcPr>
            <w:tcW w:w="4498" w:type="dxa"/>
            <w:vAlign w:val="bottom"/>
          </w:tcPr>
          <w:p w14:paraId="643E8F3D" w14:textId="0282932D" w:rsidR="005170EA" w:rsidRPr="008E0711" w:rsidRDefault="005170EA" w:rsidP="006E7A53">
            <w:pPr>
              <w:spacing w:before="120" w:line="240" w:lineRule="exact"/>
              <w:ind w:left="-64" w:right="91"/>
              <w:rPr>
                <w:rFonts w:cs="Times New Roman"/>
                <w:cs/>
              </w:rPr>
            </w:pPr>
            <w:r w:rsidRPr="008E0711">
              <w:rPr>
                <w:rFonts w:cs="Times New Roman"/>
                <w:cs/>
                <w:lang w:eastAsia="th-TH"/>
              </w:rPr>
              <w:t>Building</w:t>
            </w:r>
            <w:r w:rsidRPr="008E0711">
              <w:rPr>
                <w:rFonts w:cs="Times New Roman"/>
                <w:lang w:eastAsia="th-TH"/>
              </w:rPr>
              <w:t>s</w:t>
            </w:r>
            <w:r w:rsidRPr="008E0711">
              <w:rPr>
                <w:rFonts w:cs="Times New Roman"/>
                <w:cs/>
                <w:lang w:eastAsia="th-TH"/>
              </w:rPr>
              <w:t xml:space="preserve"> and </w:t>
            </w:r>
            <w:r>
              <w:rPr>
                <w:rFonts w:cs="Times New Roman"/>
                <w:lang w:eastAsia="th-TH"/>
              </w:rPr>
              <w:t>building improvement</w:t>
            </w:r>
          </w:p>
        </w:tc>
        <w:tc>
          <w:tcPr>
            <w:tcW w:w="1395" w:type="dxa"/>
            <w:tcBorders>
              <w:top w:val="single" w:sz="4" w:space="0" w:color="auto"/>
            </w:tcBorders>
            <w:vAlign w:val="bottom"/>
          </w:tcPr>
          <w:p w14:paraId="4F0A017C" w14:textId="6E333F88" w:rsidR="005170EA" w:rsidRPr="008E0711" w:rsidRDefault="0019165F" w:rsidP="006E7A53">
            <w:pPr>
              <w:spacing w:line="240" w:lineRule="exact"/>
              <w:ind w:right="-22"/>
              <w:jc w:val="center"/>
              <w:rPr>
                <w:rFonts w:cs="Times New Roman"/>
              </w:rPr>
            </w:pPr>
            <w:r>
              <w:rPr>
                <w:rFonts w:cs="Times New Roman"/>
              </w:rPr>
              <w:t>10</w:t>
            </w:r>
            <w:r w:rsidR="005170EA">
              <w:rPr>
                <w:rFonts w:cs="Times New Roman"/>
              </w:rPr>
              <w:t xml:space="preserve"> - </w:t>
            </w:r>
            <w:r>
              <w:rPr>
                <w:rFonts w:cs="Times New Roman"/>
              </w:rPr>
              <w:t>40</w:t>
            </w:r>
          </w:p>
        </w:tc>
      </w:tr>
      <w:tr w:rsidR="005170EA" w:rsidRPr="008E0711" w14:paraId="2832621C" w14:textId="77777777" w:rsidTr="003912E2">
        <w:tc>
          <w:tcPr>
            <w:tcW w:w="4498" w:type="dxa"/>
            <w:vAlign w:val="bottom"/>
          </w:tcPr>
          <w:p w14:paraId="7CFC18B3" w14:textId="38CC19B8" w:rsidR="005170EA" w:rsidRPr="008E0711" w:rsidRDefault="005170EA" w:rsidP="006E7A53">
            <w:pPr>
              <w:spacing w:before="120" w:line="240" w:lineRule="exact"/>
              <w:ind w:left="-64" w:right="91"/>
              <w:rPr>
                <w:rFonts w:cs="Times New Roman"/>
                <w:cs/>
              </w:rPr>
            </w:pPr>
            <w:r>
              <w:rPr>
                <w:rFonts w:cs="Times New Roman"/>
                <w:lang w:eastAsia="th-TH"/>
              </w:rPr>
              <w:t>Tools</w:t>
            </w:r>
            <w:r w:rsidRPr="008E0711">
              <w:rPr>
                <w:rFonts w:cs="Times New Roman"/>
                <w:cs/>
              </w:rPr>
              <w:t xml:space="preserve"> and equipment</w:t>
            </w:r>
          </w:p>
        </w:tc>
        <w:tc>
          <w:tcPr>
            <w:tcW w:w="1395" w:type="dxa"/>
            <w:vAlign w:val="bottom"/>
          </w:tcPr>
          <w:p w14:paraId="6E4C8515" w14:textId="2E5C41A4" w:rsidR="005170EA" w:rsidRPr="008E0711" w:rsidRDefault="0019165F" w:rsidP="006E7A53">
            <w:pPr>
              <w:spacing w:line="240" w:lineRule="exact"/>
              <w:ind w:right="-22"/>
              <w:jc w:val="center"/>
              <w:rPr>
                <w:rFonts w:cs="Times New Roman"/>
              </w:rPr>
            </w:pPr>
            <w:r>
              <w:rPr>
                <w:rFonts w:cs="Times New Roman"/>
              </w:rPr>
              <w:t>5</w:t>
            </w:r>
            <w:r w:rsidR="005170EA">
              <w:rPr>
                <w:rFonts w:cs="Times New Roman"/>
              </w:rPr>
              <w:t xml:space="preserve"> - </w:t>
            </w:r>
            <w:r>
              <w:rPr>
                <w:rFonts w:cs="Times New Roman"/>
              </w:rPr>
              <w:t>20</w:t>
            </w:r>
          </w:p>
        </w:tc>
      </w:tr>
      <w:tr w:rsidR="0019165F" w:rsidRPr="008E0711" w14:paraId="1E8C15A5" w14:textId="77777777" w:rsidTr="003912E2">
        <w:tc>
          <w:tcPr>
            <w:tcW w:w="4498" w:type="dxa"/>
            <w:vAlign w:val="bottom"/>
          </w:tcPr>
          <w:p w14:paraId="643BE04D" w14:textId="7D6C0A1A" w:rsidR="0019165F" w:rsidRDefault="0019165F" w:rsidP="006E7A53">
            <w:pPr>
              <w:spacing w:before="120" w:line="240" w:lineRule="exact"/>
              <w:ind w:left="-64" w:right="91"/>
              <w:rPr>
                <w:rFonts w:cs="Times New Roman"/>
                <w:lang w:eastAsia="th-TH"/>
              </w:rPr>
            </w:pPr>
            <w:r w:rsidRPr="008E0711">
              <w:rPr>
                <w:rFonts w:cs="Times New Roman"/>
                <w:cs/>
                <w:lang w:eastAsia="th-TH"/>
              </w:rPr>
              <w:t>Vehicles</w:t>
            </w:r>
          </w:p>
        </w:tc>
        <w:tc>
          <w:tcPr>
            <w:tcW w:w="1395" w:type="dxa"/>
            <w:vAlign w:val="bottom"/>
          </w:tcPr>
          <w:p w14:paraId="6818E813" w14:textId="2795AAE0" w:rsidR="0019165F" w:rsidRDefault="0019165F" w:rsidP="006E7A53">
            <w:pPr>
              <w:spacing w:line="240" w:lineRule="exact"/>
              <w:ind w:right="-22"/>
              <w:jc w:val="center"/>
              <w:rPr>
                <w:rFonts w:cs="Times New Roman"/>
              </w:rPr>
            </w:pPr>
            <w:r>
              <w:rPr>
                <w:rFonts w:cs="Times New Roman"/>
              </w:rPr>
              <w:t>5</w:t>
            </w:r>
          </w:p>
        </w:tc>
      </w:tr>
      <w:tr w:rsidR="005170EA" w:rsidRPr="008E0711" w14:paraId="5E751E9E" w14:textId="77777777" w:rsidTr="003912E2">
        <w:tc>
          <w:tcPr>
            <w:tcW w:w="4498" w:type="dxa"/>
            <w:vAlign w:val="bottom"/>
          </w:tcPr>
          <w:p w14:paraId="2FEAA4E3" w14:textId="4759E657" w:rsidR="005170EA" w:rsidRPr="005170EA" w:rsidRDefault="00AE27E6" w:rsidP="006E7A53">
            <w:pPr>
              <w:spacing w:before="120" w:line="240" w:lineRule="exact"/>
              <w:ind w:left="-64" w:right="91"/>
              <w:rPr>
                <w:rFonts w:cs="Angsana New"/>
                <w:szCs w:val="28"/>
              </w:rPr>
            </w:pPr>
            <w:r w:rsidRPr="00AE27E6">
              <w:rPr>
                <w:rFonts w:cs="Times New Roman"/>
                <w:lang w:eastAsia="th-TH"/>
              </w:rPr>
              <w:t>Furniture and office equipment</w:t>
            </w:r>
          </w:p>
        </w:tc>
        <w:tc>
          <w:tcPr>
            <w:tcW w:w="1395" w:type="dxa"/>
            <w:vAlign w:val="bottom"/>
          </w:tcPr>
          <w:p w14:paraId="57C474B3" w14:textId="167A9F87" w:rsidR="005170EA" w:rsidRPr="008E0711" w:rsidRDefault="0019165F" w:rsidP="006E7A53">
            <w:pPr>
              <w:spacing w:line="240" w:lineRule="exact"/>
              <w:jc w:val="center"/>
              <w:rPr>
                <w:rFonts w:cs="Times New Roman"/>
              </w:rPr>
            </w:pPr>
            <w:r>
              <w:rPr>
                <w:rFonts w:cs="Times New Roman"/>
              </w:rPr>
              <w:t>5</w:t>
            </w:r>
          </w:p>
        </w:tc>
      </w:tr>
      <w:tr w:rsidR="005170EA" w:rsidRPr="008E0711" w14:paraId="47FF96CE" w14:textId="77777777" w:rsidTr="003912E2">
        <w:tc>
          <w:tcPr>
            <w:tcW w:w="4498" w:type="dxa"/>
            <w:vAlign w:val="bottom"/>
          </w:tcPr>
          <w:p w14:paraId="4E246D9D" w14:textId="2452337E" w:rsidR="005170EA" w:rsidRPr="008E0711" w:rsidRDefault="0019165F" w:rsidP="006E7A53">
            <w:pPr>
              <w:spacing w:before="120" w:line="240" w:lineRule="exact"/>
              <w:ind w:left="-64" w:right="91"/>
              <w:rPr>
                <w:rFonts w:cs="Times New Roman"/>
                <w:cs/>
              </w:rPr>
            </w:pPr>
            <w:r>
              <w:rPr>
                <w:rFonts w:cs="Times New Roman"/>
                <w:lang w:eastAsia="th-TH"/>
              </w:rPr>
              <w:t>C</w:t>
            </w:r>
            <w:r w:rsidRPr="0019165F">
              <w:rPr>
                <w:rFonts w:cs="Times New Roman"/>
                <w:lang w:eastAsia="th-TH"/>
              </w:rPr>
              <w:t>omputer</w:t>
            </w:r>
          </w:p>
        </w:tc>
        <w:tc>
          <w:tcPr>
            <w:tcW w:w="1395" w:type="dxa"/>
            <w:vAlign w:val="bottom"/>
          </w:tcPr>
          <w:p w14:paraId="668DEE2F" w14:textId="6948991D" w:rsidR="005170EA" w:rsidRPr="008E0711" w:rsidRDefault="0019165F" w:rsidP="006E7A53">
            <w:pPr>
              <w:spacing w:line="240" w:lineRule="exact"/>
              <w:jc w:val="center"/>
              <w:rPr>
                <w:rFonts w:cs="Times New Roman"/>
              </w:rPr>
            </w:pPr>
            <w:r>
              <w:rPr>
                <w:rFonts w:cs="Times New Roman"/>
              </w:rPr>
              <w:t>5</w:t>
            </w:r>
          </w:p>
        </w:tc>
      </w:tr>
    </w:tbl>
    <w:p w14:paraId="19DA42CB" w14:textId="6ACCB761" w:rsidR="00303756" w:rsidRPr="00BC43D7" w:rsidRDefault="00701978" w:rsidP="003C5D53">
      <w:pPr>
        <w:spacing w:before="120" w:after="120"/>
        <w:ind w:left="879"/>
        <w:jc w:val="thaiDistribute"/>
        <w:rPr>
          <w:rFonts w:cs="Times New Roman"/>
          <w:spacing w:val="-8"/>
        </w:rPr>
      </w:pPr>
      <w:r w:rsidRPr="00BC43D7">
        <w:rPr>
          <w:rFonts w:cs="Times New Roman"/>
          <w:spacing w:val="-8"/>
        </w:rPr>
        <w:t>When assets are sold or retired, cost and accumulated depreciation will be derecognized and gains</w:t>
      </w:r>
      <w:r w:rsidR="00303756" w:rsidRPr="00BC43D7">
        <w:rPr>
          <w:rFonts w:cs="Times New Roman"/>
          <w:spacing w:val="-8"/>
        </w:rPr>
        <w:t xml:space="preserve"> or losses on disposals of assets are </w:t>
      </w:r>
      <w:r w:rsidR="00D8528C" w:rsidRPr="00BC43D7">
        <w:rPr>
          <w:rFonts w:cs="Times New Roman"/>
          <w:spacing w:val="-8"/>
        </w:rPr>
        <w:t>recognized</w:t>
      </w:r>
      <w:r w:rsidR="00303756" w:rsidRPr="00BC43D7">
        <w:rPr>
          <w:rFonts w:cs="Times New Roman"/>
          <w:spacing w:val="-8"/>
        </w:rPr>
        <w:t xml:space="preserve"> in the profit or loss.</w:t>
      </w:r>
    </w:p>
    <w:p w14:paraId="65411613" w14:textId="73C16A27" w:rsidR="00303756" w:rsidRPr="00BC43D7" w:rsidRDefault="00303756" w:rsidP="003C5D53">
      <w:pPr>
        <w:spacing w:before="120" w:after="120"/>
        <w:ind w:left="879"/>
        <w:jc w:val="thaiDistribute"/>
        <w:rPr>
          <w:rFonts w:cs="Times New Roman"/>
          <w:spacing w:val="-8"/>
        </w:rPr>
      </w:pPr>
      <w:r w:rsidRPr="00BC43D7">
        <w:rPr>
          <w:rFonts w:cs="Times New Roman"/>
          <w:spacing w:val="-8"/>
        </w:rPr>
        <w:t xml:space="preserve">The asset’s carrying amount is </w:t>
      </w:r>
      <w:r w:rsidR="00701978" w:rsidRPr="00BC43D7">
        <w:rPr>
          <w:rFonts w:cs="Times New Roman"/>
          <w:spacing w:val="-8"/>
        </w:rPr>
        <w:t>written down</w:t>
      </w:r>
      <w:r w:rsidRPr="00BC43D7">
        <w:rPr>
          <w:rFonts w:cs="Times New Roman"/>
          <w:spacing w:val="-8"/>
        </w:rPr>
        <w:t xml:space="preserve"> immediately to its recoverable amount if the asset’s carrying amount is greater than its estimated recoverable amount</w:t>
      </w:r>
      <w:r w:rsidR="00884CBC">
        <w:rPr>
          <w:rFonts w:cs="Times New Roman"/>
          <w:spacing w:val="-8"/>
        </w:rPr>
        <w:t>,</w:t>
      </w:r>
      <w:r w:rsidRPr="00BC43D7">
        <w:rPr>
          <w:rFonts w:cs="Times New Roman"/>
          <w:spacing w:val="-8"/>
        </w:rPr>
        <w:t xml:space="preserve"> </w:t>
      </w:r>
      <w:r w:rsidR="0032556E" w:rsidRPr="00BC43D7">
        <w:rPr>
          <w:rFonts w:cs="Times New Roman"/>
          <w:spacing w:val="-8"/>
        </w:rPr>
        <w:t>which is the higher of an asset</w:t>
      </w:r>
      <w:r w:rsidR="0032556E" w:rsidRPr="00BC43D7">
        <w:rPr>
          <w:rFonts w:cs="Times New Roman"/>
          <w:spacing w:val="-8"/>
          <w:cs/>
        </w:rPr>
        <w:t>’</w:t>
      </w:r>
      <w:r w:rsidR="0032556E" w:rsidRPr="00BC43D7">
        <w:rPr>
          <w:rFonts w:cs="Times New Roman"/>
          <w:spacing w:val="-8"/>
        </w:rPr>
        <w:t xml:space="preserve">s fair value less costs to sell and value in use </w:t>
      </w:r>
      <w:r w:rsidRPr="00BC43D7">
        <w:rPr>
          <w:rFonts w:cs="Times New Roman"/>
          <w:spacing w:val="-8"/>
        </w:rPr>
        <w:t xml:space="preserve">(Note </w:t>
      </w:r>
      <w:r w:rsidR="00BC43D7" w:rsidRPr="00BC43D7">
        <w:rPr>
          <w:rFonts w:cs="Times New Roman"/>
          <w:spacing w:val="-8"/>
        </w:rPr>
        <w:t>4</w:t>
      </w:r>
      <w:r w:rsidRPr="00BC43D7">
        <w:rPr>
          <w:rFonts w:cs="Times New Roman"/>
          <w:spacing w:val="-8"/>
        </w:rPr>
        <w:t>.</w:t>
      </w:r>
      <w:r w:rsidR="00951E92" w:rsidRPr="00BC43D7">
        <w:rPr>
          <w:rFonts w:cs="Times New Roman"/>
          <w:spacing w:val="-8"/>
        </w:rPr>
        <w:t>7</w:t>
      </w:r>
      <w:r w:rsidRPr="00BC43D7">
        <w:rPr>
          <w:rFonts w:cs="Times New Roman"/>
          <w:spacing w:val="-8"/>
        </w:rPr>
        <w:t>)</w:t>
      </w:r>
      <w:r w:rsidR="0032556E" w:rsidRPr="00BC43D7">
        <w:rPr>
          <w:rFonts w:cs="Times New Roman"/>
          <w:spacing w:val="-8"/>
        </w:rPr>
        <w:t>.</w:t>
      </w:r>
    </w:p>
    <w:p w14:paraId="0CF8B6D0" w14:textId="5E124A8F" w:rsidR="00303756" w:rsidRPr="003C5D53" w:rsidRDefault="001D75DF" w:rsidP="003C5D53">
      <w:pPr>
        <w:spacing w:before="120"/>
        <w:ind w:left="879"/>
        <w:jc w:val="thaiDistribute"/>
        <w:rPr>
          <w:rFonts w:cs="Times New Roman"/>
          <w:spacing w:val="-12"/>
          <w:cs/>
        </w:rPr>
      </w:pPr>
      <w:r w:rsidRPr="00406242">
        <w:rPr>
          <w:rFonts w:cs="Times New Roman"/>
          <w:spacing w:val="-10"/>
        </w:rPr>
        <w:t>Construction</w:t>
      </w:r>
      <w:r w:rsidR="00303756" w:rsidRPr="00406242">
        <w:rPr>
          <w:rFonts w:cs="Times New Roman"/>
          <w:spacing w:val="-10"/>
        </w:rPr>
        <w:t>-in-progress and machine</w:t>
      </w:r>
      <w:r w:rsidR="00623931" w:rsidRPr="00406242">
        <w:rPr>
          <w:rFonts w:cs="Times New Roman"/>
          <w:spacing w:val="-10"/>
        </w:rPr>
        <w:t xml:space="preserve">ry and </w:t>
      </w:r>
      <w:r w:rsidR="00303756" w:rsidRPr="00406242">
        <w:rPr>
          <w:rFonts w:cs="Times New Roman"/>
          <w:spacing w:val="-10"/>
        </w:rPr>
        <w:t>under installation are stated at cost. These assets are not depreciated until such time as the relevant assets are completed and ready for their intended operational use</w:t>
      </w:r>
      <w:r w:rsidR="00303756" w:rsidRPr="00BC43D7">
        <w:rPr>
          <w:rFonts w:cs="Times New Roman"/>
          <w:spacing w:val="-12"/>
        </w:rPr>
        <w:t>.</w:t>
      </w:r>
    </w:p>
    <w:p w14:paraId="29D4AA6C" w14:textId="34F3FAAC" w:rsidR="00786218" w:rsidRPr="003C5D53" w:rsidRDefault="00786218" w:rsidP="003C5D53">
      <w:pPr>
        <w:spacing w:before="120"/>
        <w:ind w:left="879"/>
        <w:jc w:val="thaiDistribute"/>
        <w:rPr>
          <w:rFonts w:cs="Times New Roman"/>
          <w:spacing w:val="-8"/>
        </w:rPr>
      </w:pPr>
      <w:r w:rsidRPr="003C5D53">
        <w:rPr>
          <w:rFonts w:cs="Times New Roman"/>
          <w:spacing w:val="-8"/>
        </w:rPr>
        <w:t>General and specific borrowing costs directly attributable to the acquisition or construction of qualifying assets</w:t>
      </w:r>
      <w:r w:rsidR="00623931" w:rsidRPr="003C5D53">
        <w:rPr>
          <w:rFonts w:cs="Times New Roman"/>
          <w:spacing w:val="-8"/>
        </w:rPr>
        <w:t xml:space="preserve">, which are </w:t>
      </w:r>
      <w:r w:rsidRPr="003C5D53">
        <w:rPr>
          <w:rFonts w:cs="Times New Roman"/>
          <w:spacing w:val="-8"/>
        </w:rPr>
        <w:t xml:space="preserve">assets that take several </w:t>
      </w:r>
      <w:r w:rsidR="00951E92" w:rsidRPr="003C5D53">
        <w:rPr>
          <w:rFonts w:cs="Times New Roman"/>
          <w:spacing w:val="-8"/>
        </w:rPr>
        <w:t>times</w:t>
      </w:r>
      <w:r w:rsidRPr="003C5D53">
        <w:rPr>
          <w:rFonts w:cs="Times New Roman"/>
          <w:spacing w:val="-8"/>
        </w:rPr>
        <w:t xml:space="preserve"> to get ready for </w:t>
      </w:r>
      <w:r w:rsidR="00884CBC">
        <w:rPr>
          <w:rFonts w:cs="Times New Roman"/>
          <w:spacing w:val="-8"/>
        </w:rPr>
        <w:t>their</w:t>
      </w:r>
      <w:r w:rsidRPr="003C5D53">
        <w:rPr>
          <w:rFonts w:cs="Times New Roman"/>
          <w:spacing w:val="-8"/>
        </w:rPr>
        <w:t xml:space="preserve"> intended use</w:t>
      </w:r>
      <w:r w:rsidR="00623931" w:rsidRPr="003C5D53">
        <w:rPr>
          <w:rFonts w:cs="Times New Roman"/>
          <w:spacing w:val="-8"/>
        </w:rPr>
        <w:t>,</w:t>
      </w:r>
      <w:r w:rsidRPr="003C5D53">
        <w:rPr>
          <w:rFonts w:cs="Times New Roman"/>
          <w:spacing w:val="-8"/>
        </w:rPr>
        <w:t xml:space="preserve"> are added to the cost of those assets</w:t>
      </w:r>
      <w:r w:rsidR="00C54FF9" w:rsidRPr="003C5D53">
        <w:rPr>
          <w:rFonts w:cs="Times New Roman"/>
          <w:spacing w:val="-8"/>
        </w:rPr>
        <w:t>.</w:t>
      </w:r>
      <w:r w:rsidRPr="003C5D53">
        <w:rPr>
          <w:rFonts w:cs="Times New Roman"/>
          <w:spacing w:val="-8"/>
        </w:rPr>
        <w:t xml:space="preserve"> The capitalization of borrowing costs is ceased when substantially all the activities necessary to prepare the qualifying asset for its intended use are complete.</w:t>
      </w:r>
    </w:p>
    <w:p w14:paraId="0F9803A0" w14:textId="43E9616D" w:rsidR="00303756" w:rsidRDefault="00303756" w:rsidP="003912E2">
      <w:pPr>
        <w:spacing w:before="120"/>
        <w:ind w:left="879"/>
        <w:jc w:val="thaiDistribute"/>
        <w:rPr>
          <w:rFonts w:cs="Times New Roman"/>
          <w:spacing w:val="-8"/>
        </w:rPr>
      </w:pPr>
      <w:r w:rsidRPr="003C5D53">
        <w:rPr>
          <w:rFonts w:cs="Times New Roman"/>
          <w:spacing w:val="-8"/>
        </w:rPr>
        <w:t>The asset</w:t>
      </w:r>
      <w:r w:rsidR="00F766FB">
        <w:rPr>
          <w:rFonts w:cs="Times New Roman"/>
          <w:spacing w:val="-8"/>
        </w:rPr>
        <w:t>’s</w:t>
      </w:r>
      <w:r w:rsidRPr="003C5D53">
        <w:rPr>
          <w:rFonts w:cs="Times New Roman"/>
          <w:spacing w:val="-8"/>
        </w:rPr>
        <w:t xml:space="preserve"> residual values and useful lives are reviewed and adjusted</w:t>
      </w:r>
      <w:r w:rsidR="00884CBC">
        <w:rPr>
          <w:rFonts w:cs="Times New Roman"/>
          <w:spacing w:val="-8"/>
        </w:rPr>
        <w:t>,</w:t>
      </w:r>
      <w:r w:rsidRPr="003C5D53">
        <w:rPr>
          <w:rFonts w:cs="Times New Roman"/>
          <w:spacing w:val="-8"/>
        </w:rPr>
        <w:t xml:space="preserve"> if appropriate</w:t>
      </w:r>
      <w:r w:rsidR="00942F6F" w:rsidRPr="003C5D53">
        <w:rPr>
          <w:rFonts w:cs="Times New Roman"/>
          <w:spacing w:val="-8"/>
        </w:rPr>
        <w:t>, at the end of each reporting date</w:t>
      </w:r>
      <w:r w:rsidR="008D1818">
        <w:rPr>
          <w:rFonts w:cs="Times New Roman"/>
          <w:spacing w:val="-8"/>
        </w:rPr>
        <w:t>.</w:t>
      </w:r>
    </w:p>
    <w:p w14:paraId="1D8DE5E6" w14:textId="6D0BD3A8" w:rsidR="006106FD" w:rsidRPr="002B1716" w:rsidRDefault="00303756" w:rsidP="00161F85">
      <w:pPr>
        <w:numPr>
          <w:ilvl w:val="1"/>
          <w:numId w:val="1"/>
        </w:numPr>
        <w:tabs>
          <w:tab w:val="left" w:pos="426"/>
        </w:tabs>
        <w:spacing w:before="120"/>
        <w:ind w:left="868" w:hanging="420"/>
        <w:rPr>
          <w:rFonts w:cs="Times New Roman"/>
          <w:b/>
          <w:bCs/>
        </w:rPr>
      </w:pPr>
      <w:r w:rsidRPr="002B1716">
        <w:rPr>
          <w:rFonts w:cs="Times New Roman"/>
          <w:b/>
          <w:bCs/>
          <w:spacing w:val="0"/>
        </w:rPr>
        <w:t>Intangible</w:t>
      </w:r>
      <w:r w:rsidRPr="002B1716">
        <w:rPr>
          <w:rFonts w:cs="Times New Roman"/>
          <w:b/>
          <w:bCs/>
        </w:rPr>
        <w:t xml:space="preserve"> assets</w:t>
      </w:r>
    </w:p>
    <w:p w14:paraId="1F9C0C32" w14:textId="0C7870AA" w:rsidR="00D27C9D" w:rsidRPr="002B1716" w:rsidRDefault="00942F6F" w:rsidP="00F011E0">
      <w:pPr>
        <w:spacing w:before="120"/>
        <w:ind w:left="879"/>
        <w:jc w:val="thaiDistribute"/>
        <w:rPr>
          <w:rFonts w:cs="Times New Roman"/>
          <w:spacing w:val="-8"/>
        </w:rPr>
      </w:pPr>
      <w:r w:rsidRPr="002B1716">
        <w:rPr>
          <w:rFonts w:cs="Times New Roman"/>
          <w:spacing w:val="-8"/>
        </w:rPr>
        <w:t>I</w:t>
      </w:r>
      <w:r w:rsidR="00D27C9D" w:rsidRPr="002B1716">
        <w:rPr>
          <w:rFonts w:cs="Times New Roman"/>
          <w:spacing w:val="-8"/>
        </w:rPr>
        <w:t xml:space="preserve">ntangible assets are initially recorded at cost. Subsequently, </w:t>
      </w:r>
      <w:r w:rsidR="00884CBC">
        <w:rPr>
          <w:rFonts w:cs="Times New Roman"/>
          <w:spacing w:val="-8"/>
        </w:rPr>
        <w:t>they</w:t>
      </w:r>
      <w:r w:rsidR="00D27C9D" w:rsidRPr="002B1716">
        <w:rPr>
          <w:rFonts w:cs="Times New Roman"/>
          <w:spacing w:val="-8"/>
        </w:rPr>
        <w:t xml:space="preserve"> are stated at historical cost</w:t>
      </w:r>
      <w:r w:rsidR="00884CBC">
        <w:rPr>
          <w:rFonts w:cs="Times New Roman"/>
          <w:spacing w:val="-8"/>
        </w:rPr>
        <w:t>,</w:t>
      </w:r>
      <w:r w:rsidR="00D27C9D" w:rsidRPr="002B1716">
        <w:rPr>
          <w:rFonts w:cs="Times New Roman"/>
          <w:spacing w:val="-8"/>
        </w:rPr>
        <w:t xml:space="preserve"> less accumulated amortization and</w:t>
      </w:r>
      <w:r w:rsidR="00884CBC">
        <w:rPr>
          <w:rFonts w:cs="Times New Roman"/>
          <w:spacing w:val="-8"/>
        </w:rPr>
        <w:t xml:space="preserve"> an</w:t>
      </w:r>
      <w:r w:rsidR="00D27C9D" w:rsidRPr="002B1716">
        <w:rPr>
          <w:rFonts w:cs="Times New Roman"/>
          <w:spacing w:val="-8"/>
        </w:rPr>
        <w:t xml:space="preserve"> allowance for impairment (if any).</w:t>
      </w:r>
    </w:p>
    <w:p w14:paraId="17C65DED" w14:textId="07259460" w:rsidR="004B1E02" w:rsidRDefault="00D27C9D" w:rsidP="005A2051">
      <w:pPr>
        <w:spacing w:before="120" w:after="120"/>
        <w:ind w:left="879"/>
        <w:jc w:val="thaiDistribute"/>
        <w:rPr>
          <w:rFonts w:cs="Times New Roman"/>
          <w:spacing w:val="-8"/>
        </w:rPr>
      </w:pPr>
      <w:r w:rsidRPr="005A2051">
        <w:rPr>
          <w:rFonts w:cs="Times New Roman"/>
          <w:spacing w:val="-8"/>
        </w:rPr>
        <w:t xml:space="preserve">Intangible assets comprising </w:t>
      </w:r>
      <w:r w:rsidR="007D5535">
        <w:rPr>
          <w:rFonts w:cs="Angsana New"/>
          <w:spacing w:val="-8"/>
          <w:szCs w:val="28"/>
        </w:rPr>
        <w:t>r</w:t>
      </w:r>
      <w:r w:rsidR="005A2051" w:rsidRPr="005A2051">
        <w:rPr>
          <w:rFonts w:cs="Times New Roman"/>
          <w:spacing w:val="-8"/>
        </w:rPr>
        <w:t xml:space="preserve">ight </w:t>
      </w:r>
      <w:r w:rsidR="007D5535">
        <w:rPr>
          <w:rFonts w:cs="Times New Roman"/>
          <w:spacing w:val="-8"/>
        </w:rPr>
        <w:t>under</w:t>
      </w:r>
      <w:r w:rsidR="005A2051" w:rsidRPr="005A2051">
        <w:rPr>
          <w:rFonts w:cs="Times New Roman"/>
          <w:spacing w:val="-8"/>
        </w:rPr>
        <w:t xml:space="preserve"> distribution agreement </w:t>
      </w:r>
      <w:r w:rsidR="006A2A70" w:rsidRPr="005A2051">
        <w:rPr>
          <w:rFonts w:cs="Times New Roman"/>
          <w:spacing w:val="-8"/>
        </w:rPr>
        <w:t xml:space="preserve">and </w:t>
      </w:r>
      <w:r w:rsidRPr="005A2051">
        <w:rPr>
          <w:rFonts w:cs="Times New Roman"/>
          <w:spacing w:val="-8"/>
        </w:rPr>
        <w:t>computer software are</w:t>
      </w:r>
      <w:r w:rsidR="005A2051" w:rsidRPr="005A2051">
        <w:rPr>
          <w:rFonts w:cs="Times New Roman"/>
          <w:spacing w:val="-8"/>
        </w:rPr>
        <w:t xml:space="preserve"> </w:t>
      </w:r>
      <w:r w:rsidR="00FD433A" w:rsidRPr="005A2051">
        <w:rPr>
          <w:rFonts w:cs="Times New Roman"/>
          <w:spacing w:val="-8"/>
        </w:rPr>
        <w:t>amortized</w:t>
      </w:r>
      <w:r w:rsidRPr="005A2051">
        <w:rPr>
          <w:rFonts w:cs="Times New Roman"/>
          <w:spacing w:val="-8"/>
        </w:rPr>
        <w:t xml:space="preserve"> </w:t>
      </w:r>
      <w:r w:rsidR="00373E05" w:rsidRPr="005A2051">
        <w:rPr>
          <w:rFonts w:cs="Times New Roman"/>
          <w:spacing w:val="-8"/>
        </w:rPr>
        <w:t>using</w:t>
      </w:r>
      <w:r w:rsidRPr="005A2051">
        <w:rPr>
          <w:rFonts w:cs="Times New Roman"/>
          <w:spacing w:val="-8"/>
        </w:rPr>
        <w:t xml:space="preserve"> the straight-line method </w:t>
      </w:r>
      <w:r w:rsidR="004B1E02" w:rsidRPr="004B1E02">
        <w:rPr>
          <w:rFonts w:cs="Times New Roman"/>
          <w:spacing w:val="-8"/>
        </w:rPr>
        <w:t>over its estimated useful lives, as follows:</w:t>
      </w:r>
    </w:p>
    <w:tbl>
      <w:tblPr>
        <w:tblW w:w="5893" w:type="dxa"/>
        <w:tblInd w:w="1456" w:type="dxa"/>
        <w:tblLayout w:type="fixed"/>
        <w:tblLook w:val="0000" w:firstRow="0" w:lastRow="0" w:firstColumn="0" w:lastColumn="0" w:noHBand="0" w:noVBand="0"/>
      </w:tblPr>
      <w:tblGrid>
        <w:gridCol w:w="4498"/>
        <w:gridCol w:w="1395"/>
      </w:tblGrid>
      <w:tr w:rsidR="006A2A70" w:rsidRPr="00FD7195" w14:paraId="6AD13040" w14:textId="77777777" w:rsidTr="00294587">
        <w:trPr>
          <w:trHeight w:val="338"/>
        </w:trPr>
        <w:tc>
          <w:tcPr>
            <w:tcW w:w="4498" w:type="dxa"/>
            <w:vAlign w:val="bottom"/>
          </w:tcPr>
          <w:p w14:paraId="3CB6AE63" w14:textId="77777777" w:rsidR="006A2A70" w:rsidRPr="008E0711" w:rsidRDefault="006A2A70" w:rsidP="006E7A53">
            <w:pPr>
              <w:spacing w:before="120" w:line="240" w:lineRule="exact"/>
              <w:ind w:left="34" w:right="91"/>
              <w:rPr>
                <w:rFonts w:cs="Times New Roman"/>
                <w:cs/>
              </w:rPr>
            </w:pPr>
          </w:p>
        </w:tc>
        <w:tc>
          <w:tcPr>
            <w:tcW w:w="1395" w:type="dxa"/>
            <w:tcBorders>
              <w:bottom w:val="single" w:sz="4" w:space="0" w:color="auto"/>
            </w:tcBorders>
            <w:vAlign w:val="bottom"/>
          </w:tcPr>
          <w:p w14:paraId="474CDD43" w14:textId="77777777" w:rsidR="006A2A70" w:rsidRPr="00FD7195" w:rsidRDefault="006A2A70" w:rsidP="006E7A53">
            <w:pPr>
              <w:spacing w:line="240" w:lineRule="exact"/>
              <w:ind w:right="-22"/>
              <w:jc w:val="center"/>
              <w:rPr>
                <w:rFonts w:cs="Angsana New"/>
                <w:szCs w:val="28"/>
              </w:rPr>
            </w:pPr>
            <w:r>
              <w:rPr>
                <w:rFonts w:cs="Angsana New"/>
                <w:szCs w:val="28"/>
              </w:rPr>
              <w:t>Years</w:t>
            </w:r>
          </w:p>
        </w:tc>
      </w:tr>
      <w:tr w:rsidR="006A2A70" w:rsidRPr="008E0711" w14:paraId="43B4C5C2" w14:textId="77777777" w:rsidTr="00294587">
        <w:tc>
          <w:tcPr>
            <w:tcW w:w="4498" w:type="dxa"/>
            <w:vAlign w:val="bottom"/>
          </w:tcPr>
          <w:p w14:paraId="7634EA14" w14:textId="04D4FA78" w:rsidR="006A2A70" w:rsidRPr="006A2A70" w:rsidRDefault="005A2051" w:rsidP="006E7A53">
            <w:pPr>
              <w:spacing w:before="120" w:line="240" w:lineRule="exact"/>
              <w:ind w:left="-64" w:right="91"/>
              <w:rPr>
                <w:cs/>
              </w:rPr>
            </w:pPr>
            <w:r w:rsidRPr="005A2051">
              <w:rPr>
                <w:rFonts w:cs="Times New Roman"/>
                <w:lang w:eastAsia="th-TH"/>
              </w:rPr>
              <w:t xml:space="preserve">Right </w:t>
            </w:r>
            <w:r w:rsidR="007D5535">
              <w:rPr>
                <w:rFonts w:cs="Times New Roman"/>
                <w:lang w:eastAsia="th-TH"/>
              </w:rPr>
              <w:t>under</w:t>
            </w:r>
            <w:r w:rsidRPr="005A2051">
              <w:rPr>
                <w:rFonts w:cs="Times New Roman"/>
                <w:lang w:eastAsia="th-TH"/>
              </w:rPr>
              <w:t xml:space="preserve"> distribution agreement</w:t>
            </w:r>
          </w:p>
        </w:tc>
        <w:tc>
          <w:tcPr>
            <w:tcW w:w="1395" w:type="dxa"/>
            <w:tcBorders>
              <w:top w:val="single" w:sz="4" w:space="0" w:color="auto"/>
            </w:tcBorders>
            <w:vAlign w:val="bottom"/>
          </w:tcPr>
          <w:p w14:paraId="6704F195" w14:textId="1E179B9A" w:rsidR="006A2A70" w:rsidRPr="00406242" w:rsidRDefault="00406242" w:rsidP="006E7A53">
            <w:pPr>
              <w:spacing w:line="240" w:lineRule="exact"/>
              <w:ind w:right="-22"/>
              <w:jc w:val="center"/>
            </w:pPr>
            <w:r>
              <w:t>2.5</w:t>
            </w:r>
          </w:p>
        </w:tc>
      </w:tr>
      <w:tr w:rsidR="006A2A70" w:rsidRPr="008E0711" w14:paraId="701BBFA4" w14:textId="77777777" w:rsidTr="00294587">
        <w:tc>
          <w:tcPr>
            <w:tcW w:w="4498" w:type="dxa"/>
            <w:vAlign w:val="bottom"/>
          </w:tcPr>
          <w:p w14:paraId="09137B25" w14:textId="10F4AB3E" w:rsidR="006A2A70" w:rsidRPr="008E0711" w:rsidRDefault="006A2A70" w:rsidP="006E7A53">
            <w:pPr>
              <w:spacing w:before="120" w:line="240" w:lineRule="exact"/>
              <w:ind w:left="-64" w:right="91"/>
              <w:rPr>
                <w:rFonts w:cs="Times New Roman"/>
                <w:cs/>
              </w:rPr>
            </w:pPr>
            <w:r>
              <w:rPr>
                <w:rFonts w:cs="Times New Roman"/>
                <w:lang w:eastAsia="th-TH"/>
              </w:rPr>
              <w:t>C</w:t>
            </w:r>
            <w:r w:rsidRPr="006A2A70">
              <w:rPr>
                <w:rFonts w:cs="Times New Roman"/>
                <w:lang w:eastAsia="th-TH"/>
              </w:rPr>
              <w:t>omputer software</w:t>
            </w:r>
          </w:p>
        </w:tc>
        <w:tc>
          <w:tcPr>
            <w:tcW w:w="1395" w:type="dxa"/>
            <w:vAlign w:val="bottom"/>
          </w:tcPr>
          <w:p w14:paraId="4B6801D9" w14:textId="40FC71D2" w:rsidR="006A2A70" w:rsidRPr="008E0711" w:rsidRDefault="006A2A70" w:rsidP="006E7A53">
            <w:pPr>
              <w:spacing w:line="240" w:lineRule="exact"/>
              <w:ind w:right="-22"/>
              <w:jc w:val="center"/>
              <w:rPr>
                <w:rFonts w:cs="Times New Roman"/>
              </w:rPr>
            </w:pPr>
            <w:r>
              <w:rPr>
                <w:rFonts w:cs="Times New Roman"/>
              </w:rPr>
              <w:t>5</w:t>
            </w:r>
          </w:p>
        </w:tc>
      </w:tr>
    </w:tbl>
    <w:p w14:paraId="4F009A13" w14:textId="706F8AA5" w:rsidR="006106FD" w:rsidRPr="002B1716" w:rsidRDefault="0016602E" w:rsidP="004B1E02">
      <w:pPr>
        <w:numPr>
          <w:ilvl w:val="1"/>
          <w:numId w:val="1"/>
        </w:numPr>
        <w:tabs>
          <w:tab w:val="left" w:pos="426"/>
        </w:tabs>
        <w:spacing w:before="120"/>
        <w:ind w:left="868" w:hanging="420"/>
        <w:rPr>
          <w:rFonts w:cs="Times New Roman"/>
          <w:b/>
          <w:bCs/>
          <w:cs/>
        </w:rPr>
      </w:pPr>
      <w:r w:rsidRPr="002B1716">
        <w:rPr>
          <w:rFonts w:cs="Times New Roman"/>
          <w:b/>
          <w:bCs/>
          <w:spacing w:val="0"/>
        </w:rPr>
        <w:lastRenderedPageBreak/>
        <w:t>Impairment</w:t>
      </w:r>
      <w:r w:rsidRPr="002B1716">
        <w:rPr>
          <w:rFonts w:cs="Times New Roman"/>
          <w:b/>
          <w:bCs/>
        </w:rPr>
        <w:t xml:space="preserve"> of non</w:t>
      </w:r>
      <w:r w:rsidR="00324F77">
        <w:rPr>
          <w:rFonts w:cs="Times New Roman"/>
          <w:b/>
          <w:bCs/>
        </w:rPr>
        <w:t xml:space="preserve"> </w:t>
      </w:r>
      <w:r w:rsidRPr="002B1716">
        <w:rPr>
          <w:rFonts w:cs="Times New Roman"/>
          <w:b/>
          <w:bCs/>
        </w:rPr>
        <w:t>-</w:t>
      </w:r>
      <w:r w:rsidR="00324F77">
        <w:rPr>
          <w:rFonts w:cs="Times New Roman"/>
          <w:b/>
          <w:bCs/>
        </w:rPr>
        <w:t xml:space="preserve"> </w:t>
      </w:r>
      <w:r w:rsidRPr="002B1716">
        <w:rPr>
          <w:rFonts w:cs="Times New Roman"/>
          <w:b/>
          <w:bCs/>
        </w:rPr>
        <w:t>financial asset</w:t>
      </w:r>
      <w:r w:rsidR="00056A6D" w:rsidRPr="002B1716">
        <w:rPr>
          <w:rFonts w:cs="Times New Roman"/>
          <w:b/>
          <w:bCs/>
        </w:rPr>
        <w:t xml:space="preserve"> </w:t>
      </w:r>
    </w:p>
    <w:p w14:paraId="60EF63BD" w14:textId="07F81684" w:rsidR="00303756" w:rsidRPr="00CD35DC" w:rsidRDefault="00D27C9D" w:rsidP="00F011E0">
      <w:pPr>
        <w:spacing w:before="120"/>
        <w:ind w:left="879"/>
        <w:jc w:val="thaiDistribute"/>
        <w:rPr>
          <w:rFonts w:cs="Times New Roman"/>
          <w:spacing w:val="-8"/>
        </w:rPr>
      </w:pPr>
      <w:r w:rsidRPr="00CD35DC">
        <w:rPr>
          <w:rFonts w:cs="Times New Roman"/>
          <w:spacing w:val="-8"/>
        </w:rPr>
        <w:t xml:space="preserve">The </w:t>
      </w:r>
      <w:r w:rsidR="00BC43D7">
        <w:rPr>
          <w:rFonts w:cs="Times New Roman"/>
          <w:spacing w:val="-8"/>
        </w:rPr>
        <w:t>Company</w:t>
      </w:r>
      <w:r w:rsidRPr="00CD35DC">
        <w:rPr>
          <w:rFonts w:cs="Times New Roman"/>
          <w:spacing w:val="-8"/>
        </w:rPr>
        <w:t xml:space="preserve"> </w:t>
      </w:r>
      <w:r w:rsidR="00303756" w:rsidRPr="00CD35DC">
        <w:rPr>
          <w:rFonts w:cs="Times New Roman"/>
          <w:spacing w:val="-8"/>
        </w:rPr>
        <w:t xml:space="preserve">reviewed </w:t>
      </w:r>
      <w:r w:rsidRPr="00CD35DC">
        <w:rPr>
          <w:rFonts w:cs="Times New Roman"/>
          <w:spacing w:val="-8"/>
        </w:rPr>
        <w:t xml:space="preserve">non-financial assets </w:t>
      </w:r>
      <w:r w:rsidR="00303756" w:rsidRPr="00CD35DC">
        <w:rPr>
          <w:rFonts w:cs="Times New Roman"/>
          <w:spacing w:val="-8"/>
        </w:rPr>
        <w:t>for impairment losses whenever events or changes in circumstances indicate that the carrying amount may not be recoverable</w:t>
      </w:r>
      <w:r w:rsidR="0066799E" w:rsidRPr="00CD35DC">
        <w:rPr>
          <w:rFonts w:cs="Times New Roman"/>
          <w:spacing w:val="-8"/>
        </w:rPr>
        <w:t xml:space="preserve"> or </w:t>
      </w:r>
      <w:r w:rsidR="00884CBC">
        <w:rPr>
          <w:rFonts w:cs="Times New Roman"/>
          <w:spacing w:val="-8"/>
        </w:rPr>
        <w:t xml:space="preserve">the </w:t>
      </w:r>
      <w:r w:rsidR="0066799E" w:rsidRPr="00CD35DC">
        <w:rPr>
          <w:rFonts w:cs="Times New Roman"/>
          <w:spacing w:val="-8"/>
        </w:rPr>
        <w:t>asset’s carrying amount is higher than it</w:t>
      </w:r>
      <w:r w:rsidR="00F766FB">
        <w:rPr>
          <w:rFonts w:cs="Times New Roman"/>
          <w:spacing w:val="-8"/>
        </w:rPr>
        <w:t>s</w:t>
      </w:r>
      <w:r w:rsidR="0066799E" w:rsidRPr="00CD35DC">
        <w:rPr>
          <w:rFonts w:cs="Times New Roman"/>
          <w:spacing w:val="-8"/>
        </w:rPr>
        <w:t xml:space="preserve"> recoverable amount (the higher of an asset’s fair value less costs to sell and value in use)</w:t>
      </w:r>
      <w:r w:rsidR="00303756" w:rsidRPr="00CD35DC">
        <w:rPr>
          <w:rFonts w:cs="Times New Roman"/>
          <w:spacing w:val="-8"/>
        </w:rPr>
        <w:t>.</w:t>
      </w:r>
      <w:r w:rsidR="0066799E" w:rsidRPr="00CD35DC">
        <w:rPr>
          <w:rFonts w:cs="Times New Roman"/>
          <w:spacing w:val="-8"/>
        </w:rPr>
        <w:t xml:space="preserve"> </w:t>
      </w:r>
      <w:r w:rsidR="00303756" w:rsidRPr="00CD35DC">
        <w:rPr>
          <w:rFonts w:cs="Times New Roman"/>
          <w:spacing w:val="-8"/>
        </w:rPr>
        <w:t xml:space="preserve">For the purposes of assessing impairment, assets are </w:t>
      </w:r>
      <w:r w:rsidR="00361401" w:rsidRPr="00CD35DC">
        <w:rPr>
          <w:rFonts w:cs="Times New Roman"/>
          <w:spacing w:val="-8"/>
        </w:rPr>
        <w:t>determined a</w:t>
      </w:r>
      <w:r w:rsidR="00884CBC">
        <w:rPr>
          <w:rFonts w:cs="Times New Roman"/>
          <w:spacing w:val="-8"/>
        </w:rPr>
        <w:t>s</w:t>
      </w:r>
      <w:r w:rsidR="00361401" w:rsidRPr="00CD35DC">
        <w:rPr>
          <w:rFonts w:cs="Times New Roman"/>
          <w:spacing w:val="-8"/>
        </w:rPr>
        <w:t xml:space="preserve"> individual assets or </w:t>
      </w:r>
      <w:r w:rsidR="00303756" w:rsidRPr="00CD35DC">
        <w:rPr>
          <w:rFonts w:cs="Times New Roman"/>
          <w:spacing w:val="-8"/>
        </w:rPr>
        <w:t>separately identifiable cash</w:t>
      </w:r>
      <w:r w:rsidR="00361401" w:rsidRPr="00CD35DC">
        <w:rPr>
          <w:rFonts w:cs="Times New Roman"/>
          <w:spacing w:val="-8"/>
        </w:rPr>
        <w:t>-generating unit</w:t>
      </w:r>
      <w:r w:rsidR="00884CBC">
        <w:rPr>
          <w:rFonts w:cs="Times New Roman"/>
          <w:spacing w:val="-8"/>
        </w:rPr>
        <w:t>s</w:t>
      </w:r>
      <w:r w:rsidR="00361401" w:rsidRPr="00CD35DC">
        <w:rPr>
          <w:rFonts w:cs="Times New Roman"/>
          <w:spacing w:val="-8"/>
        </w:rPr>
        <w:t xml:space="preserve"> as relevant</w:t>
      </w:r>
      <w:r w:rsidR="00303756" w:rsidRPr="00CD35DC">
        <w:rPr>
          <w:rFonts w:cs="Times New Roman"/>
          <w:spacing w:val="-8"/>
        </w:rPr>
        <w:t xml:space="preserve">. </w:t>
      </w:r>
    </w:p>
    <w:p w14:paraId="16AFD1C3" w14:textId="538476CE" w:rsidR="006D4062" w:rsidRPr="009B4CC6" w:rsidRDefault="00361401" w:rsidP="00F011E0">
      <w:pPr>
        <w:spacing w:before="120"/>
        <w:ind w:left="879"/>
        <w:jc w:val="thaiDistribute"/>
        <w:rPr>
          <w:rFonts w:eastAsia="Cordia New"/>
          <w:cs/>
        </w:rPr>
      </w:pPr>
      <w:r w:rsidRPr="00CD35DC">
        <w:rPr>
          <w:rFonts w:cs="Times New Roman"/>
          <w:spacing w:val="-8"/>
        </w:rPr>
        <w:t xml:space="preserve">An impairment loss is recognized in profit or loss if the carrying amount of an asset exceeds its recoverable amount. The </w:t>
      </w:r>
      <w:r w:rsidR="00BC43D7">
        <w:rPr>
          <w:rFonts w:cs="Times New Roman"/>
          <w:spacing w:val="-8"/>
        </w:rPr>
        <w:t>Company</w:t>
      </w:r>
      <w:r w:rsidRPr="00CD35DC">
        <w:rPr>
          <w:rFonts w:cs="Times New Roman"/>
          <w:spacing w:val="-8"/>
        </w:rPr>
        <w:t xml:space="preserve"> reverses impairment loss </w:t>
      </w:r>
      <w:r w:rsidR="006D4062" w:rsidRPr="00CD35DC">
        <w:rPr>
          <w:rFonts w:cs="Times New Roman"/>
          <w:spacing w:val="-8"/>
        </w:rPr>
        <w:t>where the reasons for previously recognized impairments no longer exist</w:t>
      </w:r>
      <w:r w:rsidRPr="00CD35DC">
        <w:rPr>
          <w:rFonts w:cs="Times New Roman"/>
          <w:spacing w:val="-8"/>
        </w:rPr>
        <w:t xml:space="preserve"> </w:t>
      </w:r>
      <w:r w:rsidR="006D4062" w:rsidRPr="00CD35DC">
        <w:rPr>
          <w:rFonts w:cs="Times New Roman"/>
          <w:spacing w:val="-8"/>
        </w:rPr>
        <w:t>or</w:t>
      </w:r>
      <w:r w:rsidR="006D4062" w:rsidRPr="00CD35DC">
        <w:rPr>
          <w:rFonts w:cs="Times New Roman" w:hint="cs"/>
          <w:spacing w:val="-8"/>
          <w:cs/>
        </w:rPr>
        <w:t xml:space="preserve"> </w:t>
      </w:r>
      <w:r w:rsidR="00884CBC">
        <w:rPr>
          <w:rFonts w:cs="Times New Roman"/>
          <w:spacing w:val="-8"/>
        </w:rPr>
        <w:t xml:space="preserve">are </w:t>
      </w:r>
      <w:r w:rsidR="006D4062" w:rsidRPr="00CD35DC">
        <w:rPr>
          <w:rFonts w:cs="Times New Roman"/>
          <w:spacing w:val="-8"/>
        </w:rPr>
        <w:t>still present but in a decrease</w:t>
      </w:r>
      <w:r w:rsidR="00884CBC">
        <w:rPr>
          <w:rFonts w:cs="Times New Roman"/>
          <w:spacing w:val="-8"/>
        </w:rPr>
        <w:t>d</w:t>
      </w:r>
      <w:r w:rsidR="006D4062" w:rsidRPr="00CD35DC">
        <w:rPr>
          <w:rFonts w:cs="Times New Roman"/>
          <w:spacing w:val="-8"/>
        </w:rPr>
        <w:t xml:space="preserve"> direction</w:t>
      </w:r>
      <w:r w:rsidR="00303756" w:rsidRPr="00926E45">
        <w:rPr>
          <w:rFonts w:eastAsia="Cordia New" w:cs="Times New Roman"/>
        </w:rPr>
        <w:t>.</w:t>
      </w:r>
    </w:p>
    <w:p w14:paraId="35611532" w14:textId="2CB96E3F" w:rsidR="000D5B2C" w:rsidRPr="00EE4066" w:rsidRDefault="005C2C52" w:rsidP="00161F85">
      <w:pPr>
        <w:numPr>
          <w:ilvl w:val="1"/>
          <w:numId w:val="1"/>
        </w:numPr>
        <w:tabs>
          <w:tab w:val="left" w:pos="426"/>
        </w:tabs>
        <w:spacing w:before="120"/>
        <w:ind w:left="868" w:hanging="420"/>
        <w:rPr>
          <w:rFonts w:cs="Times New Roman"/>
          <w:b/>
          <w:bCs/>
        </w:rPr>
      </w:pPr>
      <w:r w:rsidRPr="00C73C89">
        <w:rPr>
          <w:rFonts w:cs="Times New Roman"/>
          <w:b/>
          <w:bCs/>
        </w:rPr>
        <w:t>L</w:t>
      </w:r>
      <w:r>
        <w:rPr>
          <w:rFonts w:cs="Angsana New"/>
          <w:b/>
          <w:bCs/>
          <w:szCs w:val="28"/>
        </w:rPr>
        <w:t>ong</w:t>
      </w:r>
      <w:r>
        <w:rPr>
          <w:rFonts w:cs="Times New Roman"/>
          <w:b/>
          <w:bCs/>
        </w:rPr>
        <w:t>-</w:t>
      </w:r>
      <w:r w:rsidR="007D5535">
        <w:rPr>
          <w:rFonts w:cs="Times New Roman"/>
          <w:b/>
          <w:bCs/>
        </w:rPr>
        <w:t>t</w:t>
      </w:r>
      <w:r>
        <w:rPr>
          <w:rFonts w:cs="Times New Roman"/>
          <w:b/>
          <w:bCs/>
        </w:rPr>
        <w:t>erm</w:t>
      </w:r>
      <w:r w:rsidR="006373BD">
        <w:rPr>
          <w:rFonts w:cs="Times New Roman"/>
          <w:b/>
          <w:bCs/>
        </w:rPr>
        <w:t xml:space="preserve"> </w:t>
      </w:r>
      <w:r w:rsidR="00EE4066" w:rsidRPr="00EE4066">
        <w:rPr>
          <w:rFonts w:cs="Times New Roman"/>
          <w:b/>
          <w:bCs/>
        </w:rPr>
        <w:t xml:space="preserve">leases - where the </w:t>
      </w:r>
      <w:r w:rsidR="00EE4066">
        <w:rPr>
          <w:rFonts w:cs="Times New Roman"/>
          <w:b/>
          <w:bCs/>
        </w:rPr>
        <w:t>Company</w:t>
      </w:r>
      <w:r w:rsidR="00EE4066" w:rsidRPr="00EE4066">
        <w:rPr>
          <w:rFonts w:cs="Times New Roman"/>
          <w:b/>
          <w:bCs/>
        </w:rPr>
        <w:t xml:space="preserve"> is the lessee</w:t>
      </w:r>
    </w:p>
    <w:p w14:paraId="64B2B788" w14:textId="099DBB3F" w:rsidR="00161F85" w:rsidRPr="00DB5936" w:rsidRDefault="00EE4066" w:rsidP="00B1412D">
      <w:pPr>
        <w:spacing w:before="120"/>
        <w:ind w:left="879"/>
        <w:jc w:val="thaiDistribute"/>
        <w:rPr>
          <w:rFonts w:cs="Times New Roman"/>
          <w:spacing w:val="-8"/>
        </w:rPr>
      </w:pPr>
      <w:r w:rsidRPr="00EE4066">
        <w:rPr>
          <w:rFonts w:cs="Times New Roman"/>
          <w:spacing w:val="-8"/>
        </w:rPr>
        <w:t xml:space="preserve">At </w:t>
      </w:r>
      <w:r w:rsidR="00884CBC">
        <w:rPr>
          <w:rFonts w:cs="Times New Roman"/>
          <w:spacing w:val="-8"/>
        </w:rPr>
        <w:t xml:space="preserve">the </w:t>
      </w:r>
      <w:r w:rsidRPr="00EE4066">
        <w:rPr>
          <w:rFonts w:cs="Times New Roman"/>
          <w:spacing w:val="-8"/>
        </w:rPr>
        <w:t xml:space="preserve">inception of a contract, the </w:t>
      </w:r>
      <w:r w:rsidR="00D20F1B">
        <w:rPr>
          <w:rFonts w:cs="Times New Roman"/>
          <w:lang w:eastAsia="zh-CN"/>
        </w:rPr>
        <w:t>Company</w:t>
      </w:r>
      <w:r w:rsidRPr="00EE4066">
        <w:rPr>
          <w:rFonts w:cs="Times New Roman"/>
          <w:spacing w:val="-8"/>
        </w:rPr>
        <w:t xml:space="preserve"> assesses whether a contract is, or contains, a lease. To assess whether a contract conveys the right to control the use of an identified asset, the </w:t>
      </w:r>
      <w:r w:rsidR="00D20F1B">
        <w:rPr>
          <w:rFonts w:cs="Times New Roman"/>
          <w:lang w:eastAsia="zh-CN"/>
        </w:rPr>
        <w:t>Company</w:t>
      </w:r>
      <w:r w:rsidRPr="00EE4066">
        <w:rPr>
          <w:rFonts w:cs="Times New Roman"/>
          <w:spacing w:val="-8"/>
        </w:rPr>
        <w:t xml:space="preserve"> uses </w:t>
      </w:r>
      <w:r w:rsidRPr="00EE4066">
        <w:rPr>
          <w:rFonts w:cs="Times New Roman"/>
          <w:spacing w:val="-8"/>
        </w:rPr>
        <w:br/>
        <w:t>the definition of a lease in TFRS 16.</w:t>
      </w:r>
      <w:r>
        <w:rPr>
          <w:rFonts w:cs="Times New Roman"/>
          <w:spacing w:val="-8"/>
        </w:rPr>
        <w:t xml:space="preserve"> </w:t>
      </w:r>
    </w:p>
    <w:p w14:paraId="2019A941" w14:textId="0DD111E0" w:rsidR="00EE4066" w:rsidRDefault="00EE4066" w:rsidP="00F011E0">
      <w:pPr>
        <w:spacing w:before="120"/>
        <w:ind w:left="879"/>
        <w:jc w:val="thaiDistribute"/>
        <w:rPr>
          <w:rFonts w:cs="Times New Roman"/>
          <w:i/>
          <w:iCs/>
          <w:spacing w:val="-8"/>
        </w:rPr>
      </w:pPr>
      <w:r w:rsidRPr="00EE4066">
        <w:rPr>
          <w:rFonts w:cs="Times New Roman"/>
          <w:i/>
          <w:iCs/>
          <w:spacing w:val="-8"/>
        </w:rPr>
        <w:t>Right-of-use assets</w:t>
      </w:r>
    </w:p>
    <w:p w14:paraId="04EA81EA" w14:textId="7687FD23" w:rsidR="00EE4066" w:rsidRPr="00895098" w:rsidRDefault="00EE4066" w:rsidP="00F011E0">
      <w:pPr>
        <w:spacing w:before="120"/>
        <w:ind w:left="879"/>
        <w:jc w:val="thaiDistribute"/>
        <w:rPr>
          <w:rFonts w:cs="Times New Roman"/>
        </w:rPr>
      </w:pPr>
      <w:r w:rsidRPr="006D6723">
        <w:rPr>
          <w:rFonts w:cs="Times New Roman"/>
        </w:rPr>
        <w:t xml:space="preserve">The </w:t>
      </w:r>
      <w:r w:rsidR="00D20F1B" w:rsidRPr="006D6723">
        <w:rPr>
          <w:rFonts w:cs="Times New Roman"/>
          <w:lang w:eastAsia="zh-CN"/>
        </w:rPr>
        <w:t>Company</w:t>
      </w:r>
      <w:r w:rsidRPr="006D6723">
        <w:rPr>
          <w:rFonts w:cs="Times New Roman"/>
        </w:rPr>
        <w:t xml:space="preserve"> recognizes right-of-use assets at the </w:t>
      </w:r>
      <w:r w:rsidR="00405F16" w:rsidRPr="006D6723">
        <w:rPr>
          <w:rFonts w:cs="Times New Roman"/>
        </w:rPr>
        <w:t>lease's</w:t>
      </w:r>
      <w:r w:rsidRPr="006D6723">
        <w:rPr>
          <w:rFonts w:cs="Times New Roman"/>
        </w:rPr>
        <w:t xml:space="preserve"> </w:t>
      </w:r>
      <w:r w:rsidR="00405F16" w:rsidRPr="006D6723">
        <w:rPr>
          <w:rFonts w:cs="Times New Roman"/>
        </w:rPr>
        <w:t>commencement</w:t>
      </w:r>
      <w:r w:rsidRPr="006D6723">
        <w:rPr>
          <w:rFonts w:cs="Times New Roman"/>
        </w:rPr>
        <w:t xml:space="preserve"> </w:t>
      </w:r>
      <w:r w:rsidR="00405F16" w:rsidRPr="006D6723">
        <w:rPr>
          <w:rFonts w:cs="Times New Roman"/>
        </w:rPr>
        <w:t>dat</w:t>
      </w:r>
      <w:r w:rsidRPr="006D6723">
        <w:rPr>
          <w:rFonts w:cs="Times New Roman"/>
        </w:rPr>
        <w:t xml:space="preserve">e. </w:t>
      </w:r>
      <w:r w:rsidR="00405F16" w:rsidRPr="006D6723">
        <w:rPr>
          <w:rFonts w:cs="Times New Roman"/>
        </w:rPr>
        <w:t>The</w:t>
      </w:r>
      <w:r w:rsidRPr="006D6723">
        <w:rPr>
          <w:rFonts w:cs="Times New Roman"/>
        </w:rPr>
        <w:t>se assets are measured at cost, less any accumulated depreciation impairment losses, and adjusted for any remeasurement of lease liabilities. The cost of right-of-use assets includes the amount of lease liabilities recognized through initial measurement, initial direct costs incurred, and lease payments made at or before the commencement date, less any lease incentives received.</w:t>
      </w:r>
    </w:p>
    <w:p w14:paraId="2B914D32" w14:textId="37EB0B3A" w:rsidR="00EE4066" w:rsidRPr="00EE4066" w:rsidRDefault="00EE4066" w:rsidP="006D6723">
      <w:pPr>
        <w:spacing w:before="120"/>
        <w:ind w:left="879"/>
        <w:jc w:val="thaiDistribute"/>
        <w:rPr>
          <w:rFonts w:cs="Times New Roman"/>
        </w:rPr>
      </w:pPr>
      <w:r w:rsidRPr="00895098">
        <w:rPr>
          <w:rFonts w:cs="Times New Roman"/>
        </w:rPr>
        <w:t xml:space="preserve">Unless the </w:t>
      </w:r>
      <w:r w:rsidR="00D20F1B">
        <w:rPr>
          <w:rFonts w:cs="Times New Roman"/>
          <w:lang w:eastAsia="zh-CN"/>
        </w:rPr>
        <w:t>Company</w:t>
      </w:r>
      <w:r w:rsidRPr="00895098">
        <w:rPr>
          <w:rFonts w:cs="Times New Roman"/>
        </w:rPr>
        <w:t xml:space="preserve"> is reasonably certain that it will obtain ownership of the leased asset at the end of the lease term, the recogni</w:t>
      </w:r>
      <w:r>
        <w:rPr>
          <w:rFonts w:cs="Times New Roman"/>
        </w:rPr>
        <w:t>z</w:t>
      </w:r>
      <w:r w:rsidRPr="00895098">
        <w:rPr>
          <w:rFonts w:cs="Times New Roman"/>
        </w:rPr>
        <w:t>ed right-of-use assets are depreciated on a straight-line basis from the commencement date of the lease to the earlier of the end of the useful life of the right-of-use asset or the end of the lease term.</w:t>
      </w:r>
    </w:p>
    <w:p w14:paraId="5E63D1FD" w14:textId="32BB9C70" w:rsidR="002612A2" w:rsidRPr="002612A2" w:rsidRDefault="002612A2" w:rsidP="00F011E0">
      <w:pPr>
        <w:spacing w:before="120"/>
        <w:ind w:left="851" w:right="-25"/>
        <w:jc w:val="thaiDistribute"/>
        <w:rPr>
          <w:rFonts w:cs="Cordia New"/>
          <w:i/>
          <w:iCs/>
          <w:spacing w:val="-8"/>
        </w:rPr>
      </w:pPr>
      <w:r w:rsidRPr="002612A2">
        <w:rPr>
          <w:rFonts w:cs="Cordia New"/>
          <w:i/>
          <w:iCs/>
          <w:spacing w:val="-8"/>
        </w:rPr>
        <w:t>Lease liabilities</w:t>
      </w:r>
    </w:p>
    <w:p w14:paraId="31191F4F" w14:textId="51148FD3" w:rsidR="00EE4066" w:rsidRPr="00895098" w:rsidRDefault="00EE4066" w:rsidP="00F011E0">
      <w:pPr>
        <w:spacing w:before="120"/>
        <w:ind w:left="879"/>
        <w:jc w:val="thaiDistribute"/>
        <w:rPr>
          <w:rFonts w:cs="Times New Roman"/>
        </w:rPr>
      </w:pPr>
      <w:r w:rsidRPr="00895098">
        <w:rPr>
          <w:rFonts w:cs="Times New Roman"/>
        </w:rPr>
        <w:t xml:space="preserve">At the commencement date of the lease, the </w:t>
      </w:r>
      <w:r w:rsidR="00D20F1B">
        <w:rPr>
          <w:rFonts w:cs="Times New Roman"/>
          <w:lang w:eastAsia="zh-CN"/>
        </w:rPr>
        <w:t>Company</w:t>
      </w:r>
      <w:r w:rsidRPr="00895098">
        <w:rPr>
          <w:rFonts w:cs="Times New Roman"/>
        </w:rPr>
        <w:t xml:space="preserve"> recogni</w:t>
      </w:r>
      <w:r>
        <w:rPr>
          <w:rFonts w:cs="Times New Roman"/>
        </w:rPr>
        <w:t>z</w:t>
      </w:r>
      <w:r w:rsidRPr="00895098">
        <w:rPr>
          <w:rFonts w:cs="Times New Roman"/>
        </w:rPr>
        <w:t xml:space="preserve">es lease liabilities measured at the present value of the lease payments to be made over the lease term, discounted by the interest rate implicit in the lease or the </w:t>
      </w:r>
      <w:r w:rsidR="00D20F1B">
        <w:rPr>
          <w:rFonts w:cs="Times New Roman"/>
          <w:lang w:eastAsia="zh-CN"/>
        </w:rPr>
        <w:t>Company</w:t>
      </w:r>
      <w:r w:rsidRPr="00895098">
        <w:rPr>
          <w:rFonts w:cs="Times New Roman"/>
        </w:rPr>
        <w:t>’s incremental borrowing rate. After the commencement date, the amount of lease liabilities is increased to reflect the accretion of interest and reduced for the lease payments made. In addition, the carrying amount of lease liabilities is remeasured if there is a modification or reassessment.</w:t>
      </w:r>
    </w:p>
    <w:p w14:paraId="7E1C6AE3" w14:textId="1390E4B9" w:rsidR="002612A2" w:rsidRPr="002612A2" w:rsidRDefault="002612A2" w:rsidP="00F011E0">
      <w:pPr>
        <w:spacing w:before="120"/>
        <w:ind w:left="851" w:right="-25"/>
        <w:jc w:val="thaiDistribute"/>
        <w:rPr>
          <w:rFonts w:cs="Cordia New"/>
          <w:i/>
          <w:iCs/>
          <w:spacing w:val="-8"/>
        </w:rPr>
      </w:pPr>
      <w:r w:rsidRPr="002612A2">
        <w:rPr>
          <w:rFonts w:cs="Cordia New"/>
          <w:i/>
          <w:iCs/>
          <w:spacing w:val="-8"/>
        </w:rPr>
        <w:t xml:space="preserve">Short-term leases and </w:t>
      </w:r>
      <w:r w:rsidR="00EE4066" w:rsidRPr="00895098">
        <w:rPr>
          <w:rFonts w:cs="Times New Roman"/>
          <w:i/>
          <w:iCs/>
        </w:rPr>
        <w:t>Leases of low-value assets</w:t>
      </w:r>
    </w:p>
    <w:p w14:paraId="7330D86D" w14:textId="3E55C4BB" w:rsidR="00EE4066" w:rsidRDefault="00EE4066" w:rsidP="00F011E0">
      <w:pPr>
        <w:spacing w:before="120"/>
        <w:ind w:left="879"/>
        <w:jc w:val="thaiDistribute"/>
        <w:rPr>
          <w:rFonts w:cs="Times New Roman"/>
        </w:rPr>
      </w:pPr>
      <w:r w:rsidRPr="00EE4066">
        <w:rPr>
          <w:rFonts w:cs="Times New Roman"/>
        </w:rPr>
        <w:t>Payments under leases that have a lease term of 12 months or less at the commencement date or are leases of low-value assets are recognized as expenses on a straight-line basis over the lease term.</w:t>
      </w:r>
    </w:p>
    <w:p w14:paraId="6D3F4223" w14:textId="5D868139" w:rsidR="000D5B2C" w:rsidRPr="002B1716" w:rsidRDefault="002612A2" w:rsidP="00161F85">
      <w:pPr>
        <w:numPr>
          <w:ilvl w:val="1"/>
          <w:numId w:val="1"/>
        </w:numPr>
        <w:tabs>
          <w:tab w:val="left" w:pos="426"/>
        </w:tabs>
        <w:spacing w:before="120"/>
        <w:ind w:left="868" w:hanging="420"/>
        <w:rPr>
          <w:rFonts w:cs="Times New Roman"/>
          <w:b/>
          <w:bCs/>
          <w:spacing w:val="-8"/>
        </w:rPr>
      </w:pPr>
      <w:r w:rsidRPr="002B1716">
        <w:rPr>
          <w:rFonts w:cs="Times New Roman"/>
          <w:b/>
          <w:bCs/>
        </w:rPr>
        <w:t>B</w:t>
      </w:r>
      <w:r w:rsidR="00E76B4E" w:rsidRPr="002B1716">
        <w:rPr>
          <w:rFonts w:cs="Times New Roman"/>
          <w:b/>
          <w:bCs/>
        </w:rPr>
        <w:t>orrowings</w:t>
      </w:r>
    </w:p>
    <w:p w14:paraId="07215820" w14:textId="31AFE69E" w:rsidR="00973520" w:rsidRPr="002B1716" w:rsidRDefault="002612A2" w:rsidP="00F011E0">
      <w:pPr>
        <w:spacing w:before="120"/>
        <w:ind w:left="879"/>
        <w:jc w:val="thaiDistribute"/>
        <w:rPr>
          <w:rFonts w:cs="Times New Roman"/>
          <w:spacing w:val="-8"/>
        </w:rPr>
      </w:pPr>
      <w:r w:rsidRPr="002B1716">
        <w:rPr>
          <w:rFonts w:cs="Times New Roman"/>
          <w:spacing w:val="-8"/>
        </w:rPr>
        <w:t xml:space="preserve">Borrowings include loans from financial institutions. </w:t>
      </w:r>
      <w:r w:rsidR="00656B0C">
        <w:rPr>
          <w:rFonts w:cs="Times New Roman"/>
          <w:spacing w:val="-8"/>
        </w:rPr>
        <w:t>B</w:t>
      </w:r>
      <w:r w:rsidR="00E76B4E" w:rsidRPr="002B1716">
        <w:rPr>
          <w:rFonts w:cs="Times New Roman"/>
          <w:spacing w:val="-8"/>
        </w:rPr>
        <w:t>orrowings</w:t>
      </w:r>
      <w:r w:rsidR="000D5B2C" w:rsidRPr="002B1716">
        <w:rPr>
          <w:rFonts w:cs="Times New Roman"/>
          <w:spacing w:val="-8"/>
        </w:rPr>
        <w:t xml:space="preserve"> </w:t>
      </w:r>
      <w:r w:rsidR="00F449DF" w:rsidRPr="002B1716">
        <w:rPr>
          <w:rFonts w:cs="Times New Roman"/>
          <w:spacing w:val="-8"/>
        </w:rPr>
        <w:t xml:space="preserve">are </w:t>
      </w:r>
      <w:r w:rsidR="00093192" w:rsidRPr="002B1716">
        <w:rPr>
          <w:rFonts w:cs="Times New Roman"/>
          <w:spacing w:val="-8"/>
        </w:rPr>
        <w:t>recognized</w:t>
      </w:r>
      <w:r w:rsidR="00F449DF" w:rsidRPr="002B1716">
        <w:rPr>
          <w:rFonts w:cs="Times New Roman"/>
          <w:spacing w:val="-8"/>
        </w:rPr>
        <w:t xml:space="preserve"> initially at the fair value of </w:t>
      </w:r>
      <w:r w:rsidR="00405F16">
        <w:rPr>
          <w:rFonts w:cs="Times New Roman"/>
          <w:spacing w:val="-8"/>
        </w:rPr>
        <w:t xml:space="preserve">the </w:t>
      </w:r>
      <w:r w:rsidR="00F449DF" w:rsidRPr="002B1716">
        <w:rPr>
          <w:rFonts w:cs="Times New Roman"/>
          <w:spacing w:val="-8"/>
        </w:rPr>
        <w:t xml:space="preserve">consideration </w:t>
      </w:r>
      <w:r w:rsidR="00F23CC6" w:rsidRPr="002B1716">
        <w:rPr>
          <w:rFonts w:cs="Times New Roman"/>
          <w:spacing w:val="-8"/>
        </w:rPr>
        <w:t>received</w:t>
      </w:r>
      <w:r w:rsidR="00F23CC6">
        <w:rPr>
          <w:rFonts w:cs="Times New Roman"/>
          <w:spacing w:val="-8"/>
        </w:rPr>
        <w:t>;</w:t>
      </w:r>
      <w:r w:rsidR="00F449DF" w:rsidRPr="002B1716">
        <w:rPr>
          <w:rFonts w:cs="Times New Roman"/>
          <w:spacing w:val="-8"/>
        </w:rPr>
        <w:t xml:space="preserve"> net of transaction costs </w:t>
      </w:r>
      <w:r w:rsidR="00F449DF" w:rsidRPr="002B1716">
        <w:rPr>
          <w:rFonts w:eastAsia="Cordia New" w:cs="Times New Roman"/>
        </w:rPr>
        <w:t>incurred</w:t>
      </w:r>
      <w:r w:rsidR="00F449DF" w:rsidRPr="002B1716">
        <w:rPr>
          <w:rFonts w:cs="Times New Roman"/>
          <w:spacing w:val="-8"/>
        </w:rPr>
        <w:t xml:space="preserve">. Borrowings are subsequently </w:t>
      </w:r>
      <w:r w:rsidR="008C3CB6" w:rsidRPr="002B1716">
        <w:rPr>
          <w:rFonts w:cs="Times New Roman"/>
          <w:spacing w:val="-8"/>
        </w:rPr>
        <w:t>measured</w:t>
      </w:r>
      <w:r w:rsidR="00F449DF" w:rsidRPr="002B1716">
        <w:rPr>
          <w:rFonts w:cs="Times New Roman"/>
          <w:spacing w:val="-8"/>
        </w:rPr>
        <w:t xml:space="preserve"> at </w:t>
      </w:r>
      <w:r w:rsidR="00093192" w:rsidRPr="002B1716">
        <w:rPr>
          <w:rFonts w:cs="Times New Roman"/>
          <w:spacing w:val="-8"/>
        </w:rPr>
        <w:t>amortized</w:t>
      </w:r>
      <w:r w:rsidR="00F449DF" w:rsidRPr="002B1716">
        <w:rPr>
          <w:rFonts w:cs="Times New Roman"/>
          <w:spacing w:val="-8"/>
        </w:rPr>
        <w:t xml:space="preserve"> cost using the effective interest method; any difference between proceeds (net of transaction costs) and the redemption value is </w:t>
      </w:r>
      <w:r w:rsidR="00093192" w:rsidRPr="002B1716">
        <w:rPr>
          <w:rFonts w:cs="Times New Roman"/>
          <w:spacing w:val="-8"/>
        </w:rPr>
        <w:t>recognized</w:t>
      </w:r>
      <w:r w:rsidR="00F449DF" w:rsidRPr="002B1716">
        <w:rPr>
          <w:rFonts w:cs="Times New Roman"/>
          <w:spacing w:val="-8"/>
        </w:rPr>
        <w:t xml:space="preserve"> </w:t>
      </w:r>
      <w:r w:rsidR="008C3CB6" w:rsidRPr="002B1716">
        <w:rPr>
          <w:rFonts w:cs="Times New Roman"/>
          <w:spacing w:val="-8"/>
        </w:rPr>
        <w:t xml:space="preserve">as profit or loss </w:t>
      </w:r>
      <w:r w:rsidR="00F449DF" w:rsidRPr="002B1716">
        <w:rPr>
          <w:rFonts w:cs="Times New Roman"/>
          <w:spacing w:val="-8"/>
        </w:rPr>
        <w:t>over the period of the borrowings.</w:t>
      </w:r>
    </w:p>
    <w:p w14:paraId="0560F978" w14:textId="0845A8F9" w:rsidR="00F449DF" w:rsidRPr="002B1716" w:rsidRDefault="00F449DF" w:rsidP="00F011E0">
      <w:pPr>
        <w:spacing w:before="120"/>
        <w:ind w:left="879"/>
        <w:jc w:val="thaiDistribute"/>
        <w:rPr>
          <w:rFonts w:cs="Times New Roman"/>
          <w:spacing w:val="-8"/>
        </w:rPr>
      </w:pPr>
      <w:r w:rsidRPr="002B1716">
        <w:rPr>
          <w:rFonts w:cs="Times New Roman"/>
          <w:spacing w:val="-8"/>
        </w:rPr>
        <w:t xml:space="preserve">Fees paid on the establishment of loan facilities are </w:t>
      </w:r>
      <w:r w:rsidR="00093192" w:rsidRPr="002B1716">
        <w:rPr>
          <w:rFonts w:cs="Times New Roman"/>
          <w:spacing w:val="-8"/>
        </w:rPr>
        <w:t>recognized</w:t>
      </w:r>
      <w:r w:rsidRPr="002B1716">
        <w:rPr>
          <w:rFonts w:cs="Times New Roman"/>
          <w:spacing w:val="-8"/>
        </w:rPr>
        <w:t xml:space="preserve"> as transaction costs of the loan to the extent that it is probable that some or all of the facility will be drawn down. In this case, the fee is deferred until the draw-down occurs. To the extent that there is no evidence that it is probable that some or all of the facility will be drawn down, the fee is </w:t>
      </w:r>
      <w:r w:rsidR="00093192" w:rsidRPr="002B1716">
        <w:rPr>
          <w:rFonts w:cs="Times New Roman"/>
          <w:spacing w:val="-8"/>
        </w:rPr>
        <w:t>capitalized</w:t>
      </w:r>
      <w:r w:rsidRPr="002B1716">
        <w:rPr>
          <w:rFonts w:cs="Times New Roman"/>
          <w:spacing w:val="-8"/>
        </w:rPr>
        <w:t xml:space="preserve"> as a pre-payment for liquidity services and </w:t>
      </w:r>
      <w:r w:rsidR="00093192" w:rsidRPr="002B1716">
        <w:rPr>
          <w:rFonts w:cs="Times New Roman"/>
          <w:spacing w:val="-8"/>
        </w:rPr>
        <w:t>amortized</w:t>
      </w:r>
      <w:r w:rsidRPr="002B1716">
        <w:rPr>
          <w:rFonts w:cs="Times New Roman"/>
          <w:spacing w:val="-8"/>
        </w:rPr>
        <w:t xml:space="preserve"> over the period of the facility to which it relates.</w:t>
      </w:r>
    </w:p>
    <w:p w14:paraId="50FC334A" w14:textId="29779DE0" w:rsidR="006106FD" w:rsidRDefault="00F449DF" w:rsidP="00F011E0">
      <w:pPr>
        <w:spacing w:before="120"/>
        <w:ind w:left="879"/>
        <w:jc w:val="thaiDistribute"/>
        <w:rPr>
          <w:rFonts w:cs="Times New Roman"/>
          <w:spacing w:val="-8"/>
        </w:rPr>
      </w:pPr>
      <w:r w:rsidRPr="002B1716">
        <w:rPr>
          <w:rFonts w:cs="Times New Roman"/>
          <w:spacing w:val="-8"/>
        </w:rPr>
        <w:t xml:space="preserve">Borrowings are classified as current liabilities to the extent that the </w:t>
      </w:r>
      <w:r w:rsidR="00D20F1B">
        <w:rPr>
          <w:rFonts w:cs="Times New Roman"/>
          <w:lang w:eastAsia="zh-CN"/>
        </w:rPr>
        <w:t>Company</w:t>
      </w:r>
      <w:r w:rsidR="00D20F1B" w:rsidRPr="002B1716">
        <w:rPr>
          <w:rFonts w:cs="Times New Roman"/>
          <w:spacing w:val="-8"/>
        </w:rPr>
        <w:t xml:space="preserve"> </w:t>
      </w:r>
      <w:r w:rsidRPr="002B1716">
        <w:rPr>
          <w:rFonts w:cs="Times New Roman"/>
          <w:spacing w:val="-8"/>
        </w:rPr>
        <w:t xml:space="preserve">has an unconditional right to defer settlement of the liability for at least 12 months after the end of </w:t>
      </w:r>
      <w:r w:rsidR="00405F16">
        <w:rPr>
          <w:rFonts w:cs="Times New Roman"/>
          <w:spacing w:val="-8"/>
        </w:rPr>
        <w:t xml:space="preserve">the </w:t>
      </w:r>
      <w:r w:rsidRPr="002B1716">
        <w:rPr>
          <w:rFonts w:cs="Times New Roman"/>
          <w:spacing w:val="-8"/>
        </w:rPr>
        <w:t>reporting date.</w:t>
      </w:r>
    </w:p>
    <w:p w14:paraId="59F43A52" w14:textId="77777777" w:rsidR="006E7A53" w:rsidRDefault="006E7A53" w:rsidP="00F011E0">
      <w:pPr>
        <w:spacing w:before="120"/>
        <w:ind w:left="879"/>
        <w:jc w:val="thaiDistribute"/>
        <w:rPr>
          <w:rFonts w:cs="Times New Roman"/>
          <w:spacing w:val="-8"/>
        </w:rPr>
      </w:pPr>
    </w:p>
    <w:p w14:paraId="3C0304D2" w14:textId="77777777" w:rsidR="006E7A53" w:rsidRDefault="006E7A53" w:rsidP="00F011E0">
      <w:pPr>
        <w:spacing w:before="120"/>
        <w:ind w:left="879"/>
        <w:jc w:val="thaiDistribute"/>
        <w:rPr>
          <w:rFonts w:cs="Times New Roman"/>
          <w:spacing w:val="-8"/>
        </w:rPr>
      </w:pPr>
    </w:p>
    <w:p w14:paraId="616D7FE2" w14:textId="77777777" w:rsidR="006E7A53" w:rsidRPr="002B1716" w:rsidRDefault="006E7A53" w:rsidP="00F011E0">
      <w:pPr>
        <w:spacing w:before="120"/>
        <w:ind w:left="879"/>
        <w:jc w:val="thaiDistribute"/>
        <w:rPr>
          <w:spacing w:val="-8"/>
        </w:rPr>
      </w:pPr>
    </w:p>
    <w:p w14:paraId="7F3866B9" w14:textId="77777777" w:rsidR="00CB1ABE" w:rsidRPr="002B1716" w:rsidRDefault="00CB1ABE" w:rsidP="00CB1ABE">
      <w:pPr>
        <w:numPr>
          <w:ilvl w:val="1"/>
          <w:numId w:val="1"/>
        </w:numPr>
        <w:tabs>
          <w:tab w:val="left" w:pos="426"/>
        </w:tabs>
        <w:spacing w:before="120"/>
        <w:ind w:left="868" w:hanging="420"/>
        <w:rPr>
          <w:rFonts w:cs="Times New Roman"/>
          <w:b/>
          <w:bCs/>
        </w:rPr>
      </w:pPr>
      <w:r w:rsidRPr="002B1716">
        <w:rPr>
          <w:rFonts w:cs="Times New Roman"/>
          <w:b/>
          <w:bCs/>
        </w:rPr>
        <w:lastRenderedPageBreak/>
        <w:t>Provision</w:t>
      </w:r>
    </w:p>
    <w:p w14:paraId="0CB736D3" w14:textId="77777777" w:rsidR="007A6FD7" w:rsidRDefault="007A6FD7" w:rsidP="007A6FD7">
      <w:pPr>
        <w:spacing w:before="120"/>
        <w:ind w:left="879"/>
        <w:jc w:val="thaiDistribute"/>
      </w:pPr>
      <w:r w:rsidRPr="00406242">
        <w:rPr>
          <w:rFonts w:cs="Times New Roman"/>
        </w:rPr>
        <w:t xml:space="preserve">Provision is recognized when the </w:t>
      </w:r>
      <w:r w:rsidRPr="00406242">
        <w:rPr>
          <w:rFonts w:cs="Times New Roman"/>
          <w:lang w:eastAsia="zh-CN"/>
        </w:rPr>
        <w:t>Company</w:t>
      </w:r>
      <w:r w:rsidRPr="00406242">
        <w:rPr>
          <w:rFonts w:cs="Times New Roman"/>
        </w:rPr>
        <w:t xml:space="preserve"> has a present legal or constructive obligation resulting from past events. It is probable that an outflow of resources will be required to settle the obligation, and a reliable estimate of the amount of the obligation can be made. Any expense expected to recover will be recognized once the recoverability</w:t>
      </w:r>
      <w:r w:rsidRPr="00406242">
        <w:rPr>
          <w:rFonts w:cs="Times New Roman" w:hint="cs"/>
          <w:cs/>
        </w:rPr>
        <w:t xml:space="preserve"> </w:t>
      </w:r>
      <w:r w:rsidRPr="00406242">
        <w:rPr>
          <w:rFonts w:cs="Times New Roman"/>
        </w:rPr>
        <w:t>is virtually certain.</w:t>
      </w:r>
    </w:p>
    <w:p w14:paraId="1B77C536" w14:textId="77777777" w:rsidR="007A6FD7" w:rsidRPr="002B1716" w:rsidRDefault="007A6FD7" w:rsidP="007A6FD7">
      <w:pPr>
        <w:numPr>
          <w:ilvl w:val="1"/>
          <w:numId w:val="1"/>
        </w:numPr>
        <w:tabs>
          <w:tab w:val="left" w:pos="426"/>
        </w:tabs>
        <w:spacing w:before="120"/>
        <w:ind w:left="868" w:hanging="420"/>
        <w:rPr>
          <w:rFonts w:cs="Times New Roman"/>
          <w:b/>
          <w:bCs/>
        </w:rPr>
      </w:pPr>
      <w:r w:rsidRPr="002B1716">
        <w:rPr>
          <w:rFonts w:cs="Times New Roman"/>
          <w:b/>
          <w:bCs/>
        </w:rPr>
        <w:t>Employee benefits</w:t>
      </w:r>
    </w:p>
    <w:p w14:paraId="076B55D0" w14:textId="77777777" w:rsidR="007A6FD7" w:rsidRPr="007A6FD7" w:rsidRDefault="007A6FD7" w:rsidP="007A6FD7">
      <w:pPr>
        <w:tabs>
          <w:tab w:val="left" w:pos="426"/>
        </w:tabs>
        <w:spacing w:before="120"/>
        <w:ind w:left="868"/>
        <w:rPr>
          <w:rFonts w:cs="Times New Roman"/>
          <w:b/>
          <w:bCs/>
        </w:rPr>
      </w:pPr>
      <w:r w:rsidRPr="007A6FD7">
        <w:rPr>
          <w:rFonts w:cs="Times New Roman"/>
          <w:b/>
          <w:bCs/>
        </w:rPr>
        <w:t>Short-term employee benefits</w:t>
      </w:r>
    </w:p>
    <w:p w14:paraId="4015CDAD" w14:textId="77777777" w:rsidR="007A6FD7" w:rsidRPr="00406242" w:rsidRDefault="007A6FD7" w:rsidP="00BF6806">
      <w:pPr>
        <w:tabs>
          <w:tab w:val="left" w:pos="426"/>
        </w:tabs>
        <w:spacing w:before="80"/>
        <w:ind w:left="868"/>
        <w:jc w:val="thaiDistribute"/>
        <w:rPr>
          <w:rFonts w:cs="Times New Roman"/>
        </w:rPr>
      </w:pPr>
      <w:r w:rsidRPr="00406242">
        <w:rPr>
          <w:rFonts w:cs="Times New Roman"/>
        </w:rPr>
        <w:t xml:space="preserve">The </w:t>
      </w:r>
      <w:r w:rsidRPr="00406242">
        <w:rPr>
          <w:rFonts w:cs="Times New Roman"/>
          <w:lang w:eastAsia="zh-CN"/>
        </w:rPr>
        <w:t>Company</w:t>
      </w:r>
      <w:r w:rsidRPr="00406242">
        <w:rPr>
          <w:rFonts w:cs="Times New Roman"/>
        </w:rPr>
        <w:t xml:space="preserve"> recognizes salaries, wages, bonuses, and contributions to the Social Security fund as expenses when incurred.</w:t>
      </w:r>
    </w:p>
    <w:p w14:paraId="6A45B618" w14:textId="3F4626A9" w:rsidR="007A6FD7" w:rsidRDefault="007A6FD7" w:rsidP="005344FD">
      <w:pPr>
        <w:tabs>
          <w:tab w:val="left" w:pos="426"/>
        </w:tabs>
        <w:spacing w:before="120"/>
        <w:ind w:left="868"/>
        <w:rPr>
          <w:b/>
          <w:bCs/>
        </w:rPr>
      </w:pPr>
      <w:r w:rsidRPr="007A6FD7">
        <w:rPr>
          <w:rFonts w:cs="Times New Roman"/>
          <w:b/>
          <w:bCs/>
        </w:rPr>
        <w:t>Post-employment benefits</w:t>
      </w:r>
    </w:p>
    <w:p w14:paraId="2330D4ED" w14:textId="77777777" w:rsidR="006160EA" w:rsidRPr="007D5535" w:rsidRDefault="006160EA" w:rsidP="005344FD">
      <w:pPr>
        <w:spacing w:before="80"/>
        <w:ind w:left="879"/>
        <w:jc w:val="thaiDistribute"/>
        <w:rPr>
          <w:rFonts w:cs="Times New Roman"/>
          <w:u w:val="single"/>
        </w:rPr>
      </w:pPr>
      <w:r w:rsidRPr="007D5535">
        <w:rPr>
          <w:rFonts w:cs="Times New Roman"/>
          <w:u w:val="single"/>
        </w:rPr>
        <w:t>Defined contribution plans</w:t>
      </w:r>
    </w:p>
    <w:p w14:paraId="199CE3B7" w14:textId="3699FDBA" w:rsidR="006160EA" w:rsidRPr="007D5535" w:rsidRDefault="006160EA" w:rsidP="005344FD">
      <w:pPr>
        <w:tabs>
          <w:tab w:val="left" w:pos="426"/>
        </w:tabs>
        <w:spacing w:before="80"/>
        <w:ind w:left="868"/>
        <w:jc w:val="thaiDistribute"/>
        <w:rPr>
          <w:spacing w:val="0"/>
        </w:rPr>
      </w:pPr>
      <w:r w:rsidRPr="007D5535">
        <w:rPr>
          <w:spacing w:val="0"/>
        </w:rPr>
        <w:t xml:space="preserve">The Company and its employees have jointly established a provident fund. The fund is monthly contributed by employees and by the Company. The fund’s assets are held in a separate trust fund and the Company contributions are recognised as expenses when </w:t>
      </w:r>
      <w:r w:rsidR="007D5535" w:rsidRPr="007D5535">
        <w:rPr>
          <w:spacing w:val="0"/>
        </w:rPr>
        <w:t>incurred</w:t>
      </w:r>
      <w:r w:rsidR="00AE45D0">
        <w:rPr>
          <w:spacing w:val="0"/>
        </w:rPr>
        <w:t>.</w:t>
      </w:r>
      <w:r w:rsidR="007D5535" w:rsidRPr="007D5535">
        <w:rPr>
          <w:spacing w:val="0"/>
        </w:rPr>
        <w:t xml:space="preserve"> </w:t>
      </w:r>
    </w:p>
    <w:p w14:paraId="11D404B3" w14:textId="77777777" w:rsidR="007A6FD7" w:rsidRPr="007D5535" w:rsidRDefault="007A6FD7" w:rsidP="005344FD">
      <w:pPr>
        <w:spacing w:before="80"/>
        <w:ind w:left="879"/>
        <w:jc w:val="thaiDistribute"/>
        <w:rPr>
          <w:rFonts w:cs="Times New Roman"/>
          <w:u w:val="single"/>
        </w:rPr>
      </w:pPr>
      <w:r w:rsidRPr="007D5535">
        <w:rPr>
          <w:rFonts w:cs="Times New Roman"/>
          <w:u w:val="single"/>
        </w:rPr>
        <w:t xml:space="preserve">Defined benefit plans </w:t>
      </w:r>
    </w:p>
    <w:p w14:paraId="0DC4FB55" w14:textId="77777777" w:rsidR="007A6FD7" w:rsidRPr="007D5535" w:rsidRDefault="007A6FD7" w:rsidP="005344FD">
      <w:pPr>
        <w:spacing w:before="80"/>
        <w:ind w:left="879"/>
        <w:jc w:val="thaiDistribute"/>
        <w:rPr>
          <w:rFonts w:cs="Times New Roman"/>
          <w:spacing w:val="0"/>
        </w:rPr>
      </w:pPr>
      <w:r w:rsidRPr="007D5535">
        <w:rPr>
          <w:rFonts w:cs="Times New Roman"/>
          <w:spacing w:val="0"/>
        </w:rPr>
        <w:t xml:space="preserve">The </w:t>
      </w:r>
      <w:r w:rsidRPr="007D5535">
        <w:rPr>
          <w:rFonts w:cs="Times New Roman"/>
          <w:spacing w:val="0"/>
          <w:lang w:eastAsia="zh-CN"/>
        </w:rPr>
        <w:t>Company</w:t>
      </w:r>
      <w:r w:rsidRPr="007D5535">
        <w:rPr>
          <w:rFonts w:cs="Times New Roman"/>
          <w:spacing w:val="0"/>
        </w:rPr>
        <w:t xml:space="preserve"> has obligations in respect of the severance payments which must paid to employees upon retirement under labor law. The </w:t>
      </w:r>
      <w:r w:rsidRPr="007D5535">
        <w:rPr>
          <w:rFonts w:cs="Times New Roman"/>
          <w:spacing w:val="0"/>
          <w:lang w:eastAsia="zh-CN"/>
        </w:rPr>
        <w:t>Company</w:t>
      </w:r>
      <w:r w:rsidRPr="007D5535">
        <w:rPr>
          <w:rFonts w:cs="Times New Roman"/>
          <w:spacing w:val="0"/>
        </w:rPr>
        <w:t xml:space="preserve"> treats these severance payment obligations as a defined benefit plan.</w:t>
      </w:r>
    </w:p>
    <w:p w14:paraId="355F20A2" w14:textId="77777777" w:rsidR="007D5535" w:rsidRPr="007D5535" w:rsidRDefault="007D5535" w:rsidP="005344FD">
      <w:pPr>
        <w:spacing w:before="80"/>
        <w:ind w:left="879"/>
        <w:jc w:val="thaiDistribute"/>
        <w:rPr>
          <w:rFonts w:cs="Times New Roman"/>
          <w:spacing w:val="0"/>
        </w:rPr>
      </w:pPr>
      <w:r w:rsidRPr="007D5535">
        <w:rPr>
          <w:rFonts w:cs="Times New Roman"/>
          <w:spacing w:val="0"/>
        </w:rPr>
        <w:t>The post-employment benefit plan is determined by a professionally qualified independent actuary based on actuarial techniques, using the projected unit credit method. Actuarial gains or losses arising from experience adjustments or changes in actuarial assumptions are charged or credited to equity in other comprehensive income in the period in which they arise.</w:t>
      </w:r>
    </w:p>
    <w:p w14:paraId="16E91518" w14:textId="31B9863A" w:rsidR="00826C19" w:rsidRPr="00826C19" w:rsidRDefault="00826C19" w:rsidP="005344FD">
      <w:pPr>
        <w:spacing w:before="80"/>
        <w:ind w:left="879"/>
        <w:jc w:val="thaiDistribute"/>
        <w:rPr>
          <w:rFonts w:cs="Times New Roman"/>
        </w:rPr>
      </w:pPr>
      <w:r w:rsidRPr="00826C19">
        <w:rPr>
          <w:rFonts w:cs="Times New Roman"/>
        </w:rPr>
        <w:t>Past</w:t>
      </w:r>
      <w:r>
        <w:rPr>
          <w:rFonts w:cs="Angsana New" w:hint="cs"/>
          <w:cs/>
        </w:rPr>
        <w:t xml:space="preserve"> </w:t>
      </w:r>
      <w:r w:rsidRPr="00826C19">
        <w:rPr>
          <w:rFonts w:cs="Times New Roman"/>
          <w:lang w:eastAsia="zh-CN"/>
        </w:rPr>
        <w:t>service</w:t>
      </w:r>
      <w:r w:rsidRPr="00826C19">
        <w:rPr>
          <w:rFonts w:cs="Times New Roman"/>
        </w:rPr>
        <w:t xml:space="preserve"> costs are recognized immediately in profit or loss</w:t>
      </w:r>
      <w:r w:rsidRPr="00826C19">
        <w:rPr>
          <w:rFonts w:cs="Angsana New" w:hint="cs"/>
          <w:cs/>
        </w:rPr>
        <w:t>.</w:t>
      </w:r>
    </w:p>
    <w:p w14:paraId="683D7FBD" w14:textId="77777777" w:rsidR="00826C19" w:rsidRPr="00FC4E7A" w:rsidRDefault="00826C19" w:rsidP="00826C19">
      <w:pPr>
        <w:numPr>
          <w:ilvl w:val="1"/>
          <w:numId w:val="1"/>
        </w:numPr>
        <w:tabs>
          <w:tab w:val="left" w:pos="426"/>
        </w:tabs>
        <w:spacing w:before="120"/>
        <w:ind w:left="868" w:hanging="420"/>
        <w:rPr>
          <w:rFonts w:cs="Times New Roman"/>
          <w:b/>
          <w:bCs/>
        </w:rPr>
      </w:pPr>
      <w:r w:rsidRPr="00FC4E7A">
        <w:rPr>
          <w:rFonts w:cs="Times New Roman"/>
          <w:b/>
          <w:bCs/>
        </w:rPr>
        <w:t>Revenue and expense recognition</w:t>
      </w:r>
    </w:p>
    <w:p w14:paraId="23478FC6" w14:textId="07537232" w:rsidR="00826C19" w:rsidRDefault="00826C19" w:rsidP="005344FD">
      <w:pPr>
        <w:spacing w:before="80"/>
        <w:ind w:left="879"/>
        <w:jc w:val="thaiDistribute"/>
      </w:pPr>
      <w:r w:rsidRPr="00826C19">
        <w:rPr>
          <w:rFonts w:cs="Times New Roman"/>
        </w:rPr>
        <w:t>Revenue is recognized when a customer obtains control of the goods or services in an amount that reflects the consideration to which the Company expects to be entitled, excluding those amounts collected on behalf of third parties, for example, value-added tax, and is after deduction of any trade discounts and volume rebates</w:t>
      </w:r>
      <w:r w:rsidR="00D44011">
        <w:t xml:space="preserve"> </w:t>
      </w:r>
      <w:r w:rsidRPr="002B1716">
        <w:rPr>
          <w:rFonts w:cs="Times New Roman"/>
        </w:rPr>
        <w:t>(if any)</w:t>
      </w:r>
      <w:r w:rsidRPr="00826C19">
        <w:rPr>
          <w:rFonts w:cs="Times New Roman"/>
        </w:rPr>
        <w:t>.</w:t>
      </w:r>
    </w:p>
    <w:p w14:paraId="7797DC5D" w14:textId="1B73C918" w:rsidR="00826C19" w:rsidRPr="00D44011" w:rsidRDefault="00826C19" w:rsidP="005344FD">
      <w:pPr>
        <w:spacing w:before="120"/>
        <w:ind w:left="879"/>
        <w:jc w:val="thaiDistribute"/>
        <w:rPr>
          <w:rFonts w:cs="Times New Roman"/>
          <w:b/>
          <w:bCs/>
          <w:i/>
          <w:iCs/>
        </w:rPr>
      </w:pPr>
      <w:r w:rsidRPr="00D44011">
        <w:rPr>
          <w:rFonts w:cs="Times New Roman"/>
          <w:b/>
          <w:bCs/>
          <w:i/>
          <w:iCs/>
        </w:rPr>
        <w:t>Revenue from sale</w:t>
      </w:r>
    </w:p>
    <w:p w14:paraId="556D3E1C" w14:textId="061058CF" w:rsidR="00826C19" w:rsidRDefault="00826C19" w:rsidP="00826C19">
      <w:pPr>
        <w:spacing w:before="80"/>
        <w:ind w:left="879"/>
        <w:jc w:val="thaiDistribute"/>
      </w:pPr>
      <w:r w:rsidRPr="002B1716">
        <w:rPr>
          <w:rFonts w:cs="Times New Roman"/>
        </w:rPr>
        <w:t xml:space="preserve">Revenue from sales </w:t>
      </w:r>
      <w:r w:rsidR="004D1B88" w:rsidRPr="004D1B88">
        <w:rPr>
          <w:rFonts w:cs="Times New Roman"/>
        </w:rPr>
        <w:t>is recognized at a point in time when a customer obtains control of the goods, generally on delivery of the goods to the customers at the agreed delivery place. For contracts that permit the customers to return the goods, revenue is recognized to the extent that it is highly probable that a significant reversal in the amount of cumulative revenue recognized will not occur. Therefore, the amount of revenue recognized is adjusted for estimated returns, which are estimated based on historical data.</w:t>
      </w:r>
    </w:p>
    <w:p w14:paraId="32E45F82" w14:textId="4BDC979F" w:rsidR="005E2786" w:rsidRDefault="004D1B88" w:rsidP="005E2786">
      <w:pPr>
        <w:spacing w:before="80"/>
        <w:ind w:left="879"/>
        <w:jc w:val="thaiDistribute"/>
      </w:pPr>
      <w:r w:rsidRPr="004D1B88">
        <w:t xml:space="preserve">The Company recognizes the amount expected they will have to return to customers as a refund liability and </w:t>
      </w:r>
      <w:r w:rsidR="001C6E6E" w:rsidRPr="004D1B88">
        <w:t>recognize</w:t>
      </w:r>
      <w:r w:rsidRPr="004D1B88">
        <w:t xml:space="preserve"> the right to recover the goods expected to be returned by customers as a right of return asset in the statement of financial position. The asset is measured at the former carrying amount of the inventory, less any expected costs to recover then goods. Provision for warranty claims is </w:t>
      </w:r>
      <w:r w:rsidR="001C6E6E" w:rsidRPr="004D1B88">
        <w:t>recognized</w:t>
      </w:r>
      <w:r w:rsidRPr="004D1B88">
        <w:t xml:space="preserve"> based on the actual ratio of repair or replacement of the defective goods and revenues in the past.</w:t>
      </w:r>
    </w:p>
    <w:p w14:paraId="60671215" w14:textId="0CE98093" w:rsidR="00D44011" w:rsidRPr="00D44011" w:rsidRDefault="00D44011" w:rsidP="00D44011">
      <w:pPr>
        <w:spacing w:before="120"/>
        <w:ind w:left="879"/>
        <w:jc w:val="thaiDistribute"/>
        <w:rPr>
          <w:b/>
          <w:bCs/>
          <w:i/>
          <w:iCs/>
        </w:rPr>
      </w:pPr>
      <w:r w:rsidRPr="00D44011">
        <w:rPr>
          <w:rFonts w:cs="Times New Roman"/>
          <w:b/>
          <w:bCs/>
          <w:i/>
          <w:iCs/>
        </w:rPr>
        <w:t>Revenue</w:t>
      </w:r>
      <w:r w:rsidRPr="00D44011">
        <w:rPr>
          <w:b/>
          <w:bCs/>
          <w:i/>
          <w:iCs/>
        </w:rPr>
        <w:t xml:space="preserve"> from </w:t>
      </w:r>
      <w:r w:rsidRPr="00D44011">
        <w:rPr>
          <w:b/>
          <w:bCs/>
          <w:i/>
          <w:iCs/>
          <w:lang w:val="en"/>
        </w:rPr>
        <w:t>asset</w:t>
      </w:r>
      <w:r w:rsidRPr="00D44011">
        <w:rPr>
          <w:b/>
          <w:bCs/>
          <w:i/>
          <w:iCs/>
        </w:rPr>
        <w:t xml:space="preserve"> </w:t>
      </w:r>
      <w:r w:rsidRPr="00D44011">
        <w:rPr>
          <w:b/>
          <w:bCs/>
          <w:i/>
          <w:iCs/>
          <w:lang w:val="en"/>
        </w:rPr>
        <w:t>building</w:t>
      </w:r>
      <w:r w:rsidRPr="00D44011">
        <w:rPr>
          <w:b/>
          <w:bCs/>
          <w:i/>
          <w:iCs/>
        </w:rPr>
        <w:t xml:space="preserve"> services </w:t>
      </w:r>
    </w:p>
    <w:p w14:paraId="66586A68" w14:textId="55B53F08" w:rsidR="00D44011" w:rsidRPr="00D44011" w:rsidRDefault="00D44011" w:rsidP="006912A8">
      <w:pPr>
        <w:spacing w:before="80"/>
        <w:ind w:left="879" w:right="6"/>
        <w:jc w:val="thaiDistribute"/>
        <w:rPr>
          <w:cs/>
        </w:rPr>
      </w:pPr>
      <w:r w:rsidRPr="00D44011">
        <w:t xml:space="preserve">The Company has determined that revenues from asset building </w:t>
      </w:r>
      <w:r w:rsidR="004D1B88" w:rsidRPr="004D1B88">
        <w:t xml:space="preserve">services </w:t>
      </w:r>
      <w:r w:rsidRPr="00D44011">
        <w:t>over time where the stage of completion is measured</w:t>
      </w:r>
      <w:r w:rsidRPr="00D44011">
        <w:rPr>
          <w:rFonts w:hint="cs"/>
          <w:cs/>
        </w:rPr>
        <w:t xml:space="preserve"> </w:t>
      </w:r>
      <w:r w:rsidRPr="00D44011">
        <w:t>using an input method, based on comparison of actual construction costs incurred up to the end of the period and total anticipated costs at completion under the contract.</w:t>
      </w:r>
    </w:p>
    <w:p w14:paraId="12E35C8B" w14:textId="77777777" w:rsidR="00D44011" w:rsidRPr="00D44011" w:rsidRDefault="00D44011" w:rsidP="004D1B88">
      <w:pPr>
        <w:spacing w:before="240"/>
        <w:ind w:left="879"/>
        <w:jc w:val="thaiDistribute"/>
        <w:rPr>
          <w:b/>
          <w:bCs/>
          <w:i/>
          <w:iCs/>
        </w:rPr>
      </w:pPr>
      <w:r w:rsidRPr="00D44011">
        <w:rPr>
          <w:b/>
          <w:bCs/>
          <w:i/>
          <w:iCs/>
        </w:rPr>
        <w:t xml:space="preserve">Revenue from services transferred to customers at a point in time </w:t>
      </w:r>
    </w:p>
    <w:p w14:paraId="4D551706" w14:textId="00A3CD29" w:rsidR="00D44011" w:rsidRDefault="00D44011" w:rsidP="00D44011">
      <w:pPr>
        <w:spacing w:before="80"/>
        <w:ind w:left="879"/>
        <w:jc w:val="thaiDistribute"/>
      </w:pPr>
      <w:r w:rsidRPr="00D44011">
        <w:t xml:space="preserve">The Company </w:t>
      </w:r>
      <w:r w:rsidR="001C6E6E" w:rsidRPr="00D44011">
        <w:t>recognizes</w:t>
      </w:r>
      <w:r w:rsidRPr="00D44011">
        <w:t xml:space="preserve"> revenue from services transferred to customers at a point in time upon completion of the services. </w:t>
      </w:r>
    </w:p>
    <w:p w14:paraId="7549B5E4" w14:textId="33C58205" w:rsidR="005E2786" w:rsidRPr="00D44011" w:rsidRDefault="00D44011" w:rsidP="004D1B88">
      <w:pPr>
        <w:spacing w:before="240"/>
        <w:ind w:left="879"/>
        <w:jc w:val="thaiDistribute"/>
        <w:rPr>
          <w:b/>
          <w:bCs/>
          <w:i/>
          <w:iCs/>
        </w:rPr>
      </w:pPr>
      <w:r w:rsidRPr="00D44011">
        <w:rPr>
          <w:b/>
          <w:bCs/>
          <w:i/>
          <w:iCs/>
        </w:rPr>
        <w:lastRenderedPageBreak/>
        <w:t>Other income and expense</w:t>
      </w:r>
    </w:p>
    <w:p w14:paraId="21F87302" w14:textId="77777777" w:rsidR="00D44011" w:rsidRPr="003A55D8" w:rsidRDefault="00D44011" w:rsidP="005344FD">
      <w:pPr>
        <w:spacing w:before="100"/>
        <w:ind w:left="879"/>
        <w:jc w:val="thaiDistribute"/>
        <w:rPr>
          <w:rFonts w:cs="Times New Roman"/>
        </w:rPr>
      </w:pPr>
      <w:r w:rsidRPr="003A55D8">
        <w:rPr>
          <w:rFonts w:cs="Times New Roman"/>
        </w:rPr>
        <w:t>Interest income is recognized using the effective interest method.</w:t>
      </w:r>
    </w:p>
    <w:p w14:paraId="5360D4B0" w14:textId="1ECC6E3D" w:rsidR="00D44011" w:rsidRPr="000D15DD" w:rsidRDefault="00D44011" w:rsidP="005344FD">
      <w:pPr>
        <w:spacing w:before="80"/>
        <w:ind w:left="879"/>
        <w:jc w:val="thaiDistribute"/>
        <w:rPr>
          <w:rFonts w:cs="Times New Roman"/>
        </w:rPr>
      </w:pPr>
      <w:r w:rsidRPr="000D15DD">
        <w:rPr>
          <w:rFonts w:cs="Times New Roman"/>
        </w:rPr>
        <w:t xml:space="preserve">Dividend income is recognized when the right to receive the dividend is </w:t>
      </w:r>
      <w:r w:rsidR="007D5535">
        <w:rPr>
          <w:rFonts w:cs="Times New Roman"/>
        </w:rPr>
        <w:t>incurred</w:t>
      </w:r>
      <w:r w:rsidRPr="000D15DD">
        <w:rPr>
          <w:rFonts w:cs="Times New Roman"/>
        </w:rPr>
        <w:t>.</w:t>
      </w:r>
    </w:p>
    <w:p w14:paraId="44137A8A" w14:textId="3A50D2EE" w:rsidR="00F572BE" w:rsidRDefault="00D44011" w:rsidP="005344FD">
      <w:pPr>
        <w:spacing w:before="100"/>
        <w:ind w:left="879"/>
        <w:jc w:val="thaiDistribute"/>
      </w:pPr>
      <w:r w:rsidRPr="008E0711">
        <w:rPr>
          <w:rFonts w:cs="Times New Roman"/>
        </w:rPr>
        <w:t>Other income and expense</w:t>
      </w:r>
      <w:r>
        <w:rPr>
          <w:rFonts w:cs="Times New Roman"/>
        </w:rPr>
        <w:t>s</w:t>
      </w:r>
      <w:r w:rsidRPr="008E0711">
        <w:rPr>
          <w:rFonts w:cs="Times New Roman"/>
        </w:rPr>
        <w:t xml:space="preserve"> are recognized on </w:t>
      </w:r>
      <w:r>
        <w:rPr>
          <w:rFonts w:cs="Times New Roman"/>
        </w:rPr>
        <w:t>an</w:t>
      </w:r>
      <w:r w:rsidRPr="008E0711">
        <w:rPr>
          <w:rFonts w:cs="Times New Roman"/>
        </w:rPr>
        <w:t xml:space="preserve"> accrual basis.</w:t>
      </w:r>
    </w:p>
    <w:p w14:paraId="49917B0F" w14:textId="42419267" w:rsidR="00D21823" w:rsidRPr="00E731C4" w:rsidRDefault="00E731C4" w:rsidP="00BF6806">
      <w:pPr>
        <w:numPr>
          <w:ilvl w:val="1"/>
          <w:numId w:val="1"/>
        </w:numPr>
        <w:tabs>
          <w:tab w:val="left" w:pos="426"/>
        </w:tabs>
        <w:spacing w:before="120"/>
        <w:ind w:left="868" w:hanging="420"/>
        <w:rPr>
          <w:b/>
          <w:bCs/>
        </w:rPr>
      </w:pPr>
      <w:r w:rsidRPr="00E731C4">
        <w:rPr>
          <w:b/>
          <w:bCs/>
        </w:rPr>
        <w:t xml:space="preserve">Current </w:t>
      </w:r>
      <w:r w:rsidRPr="00752BD4">
        <w:rPr>
          <w:rFonts w:cs="Times New Roman"/>
          <w:b/>
          <w:bCs/>
        </w:rPr>
        <w:t>income</w:t>
      </w:r>
      <w:r w:rsidRPr="00E731C4">
        <w:rPr>
          <w:b/>
          <w:bCs/>
        </w:rPr>
        <w:t xml:space="preserve"> tax and deferred tax</w:t>
      </w:r>
    </w:p>
    <w:p w14:paraId="50ADA816" w14:textId="77777777" w:rsidR="00E731C4" w:rsidRPr="00E731C4" w:rsidRDefault="00E731C4" w:rsidP="00F572BE">
      <w:pPr>
        <w:tabs>
          <w:tab w:val="left" w:pos="9214"/>
        </w:tabs>
        <w:spacing w:before="120"/>
        <w:ind w:left="879"/>
        <w:jc w:val="thaiDistribute"/>
        <w:rPr>
          <w:rFonts w:cs="Times New Roman"/>
          <w:cs/>
        </w:rPr>
      </w:pPr>
      <w:r w:rsidRPr="00E731C4">
        <w:rPr>
          <w:rFonts w:cs="Times New Roman"/>
        </w:rPr>
        <w:t>The tax expense for the year comprises current income tax and deferred tax</w:t>
      </w:r>
      <w:r w:rsidRPr="00E731C4">
        <w:rPr>
          <w:rFonts w:cs="Times New Roman"/>
          <w:cs/>
        </w:rPr>
        <w:t xml:space="preserve">. </w:t>
      </w:r>
    </w:p>
    <w:p w14:paraId="582C4823" w14:textId="77777777" w:rsidR="00E731C4" w:rsidRPr="00E23606" w:rsidRDefault="00E731C4" w:rsidP="006373BD">
      <w:pPr>
        <w:spacing w:before="120"/>
        <w:ind w:left="879"/>
        <w:jc w:val="thaiDistribute"/>
        <w:rPr>
          <w:rFonts w:cs="Times New Roman"/>
          <w:b/>
          <w:bCs/>
          <w:i/>
          <w:iCs/>
          <w:cs/>
        </w:rPr>
      </w:pPr>
      <w:r w:rsidRPr="00E23606">
        <w:rPr>
          <w:rFonts w:cs="Times New Roman"/>
          <w:b/>
          <w:bCs/>
          <w:i/>
          <w:iCs/>
        </w:rPr>
        <w:t>Current income tax</w:t>
      </w:r>
    </w:p>
    <w:p w14:paraId="35D841E7" w14:textId="77777777" w:rsidR="00E731C4" w:rsidRPr="00E731C4" w:rsidRDefault="00E731C4" w:rsidP="006912A8">
      <w:pPr>
        <w:spacing w:before="120"/>
        <w:ind w:left="879" w:right="-8"/>
        <w:jc w:val="thaiDistribute"/>
        <w:rPr>
          <w:rFonts w:cs="Times New Roman"/>
        </w:rPr>
      </w:pPr>
      <w:r w:rsidRPr="00E731C4">
        <w:rPr>
          <w:rFonts w:cs="Times New Roman"/>
        </w:rPr>
        <w:t>Current income tax is provided in the accounts at the amount expected to be paid to the taxation authorities, based on taxable profits determined in accordance with tax legislation</w:t>
      </w:r>
      <w:r w:rsidRPr="00E731C4">
        <w:rPr>
          <w:rFonts w:cs="Times New Roman"/>
          <w:cs/>
        </w:rPr>
        <w:t>.</w:t>
      </w:r>
    </w:p>
    <w:p w14:paraId="446516EE" w14:textId="77777777" w:rsidR="00E731C4" w:rsidRPr="00E23606" w:rsidRDefault="00E731C4" w:rsidP="006373BD">
      <w:pPr>
        <w:spacing w:before="120"/>
        <w:ind w:left="879"/>
        <w:jc w:val="thaiDistribute"/>
        <w:rPr>
          <w:rFonts w:cs="Times New Roman"/>
          <w:b/>
          <w:bCs/>
          <w:i/>
          <w:iCs/>
          <w:cs/>
        </w:rPr>
      </w:pPr>
      <w:r w:rsidRPr="00E23606">
        <w:rPr>
          <w:rFonts w:cs="Times New Roman"/>
          <w:b/>
          <w:bCs/>
          <w:i/>
          <w:iCs/>
        </w:rPr>
        <w:t>Deferred tax</w:t>
      </w:r>
    </w:p>
    <w:p w14:paraId="752D8465" w14:textId="77777777" w:rsidR="00E731C4" w:rsidRPr="00E731C4" w:rsidRDefault="00E731C4" w:rsidP="006373BD">
      <w:pPr>
        <w:spacing w:before="120"/>
        <w:ind w:left="879"/>
        <w:jc w:val="thaiDistribute"/>
        <w:rPr>
          <w:rFonts w:cs="Times New Roman"/>
        </w:rPr>
      </w:pPr>
      <w:r w:rsidRPr="00E731C4">
        <w:rPr>
          <w:rFonts w:cs="Times New Roman"/>
        </w:rPr>
        <w:t>Deferred tax is provided on temporary differences between the tax bases of assets and liabilities and their carrying amounts at the end of each reporting date, using the tax rates enacted at the end of the reporting date</w:t>
      </w:r>
      <w:r w:rsidRPr="00E731C4">
        <w:rPr>
          <w:rFonts w:cs="Times New Roman"/>
          <w:cs/>
        </w:rPr>
        <w:t xml:space="preserve">. </w:t>
      </w:r>
    </w:p>
    <w:p w14:paraId="4D59A13B" w14:textId="24D7F91B" w:rsidR="001B7E0C" w:rsidRPr="006373BD" w:rsidRDefault="00E731C4" w:rsidP="006373BD">
      <w:pPr>
        <w:spacing w:before="120"/>
        <w:ind w:left="879"/>
        <w:jc w:val="thaiDistribute"/>
        <w:rPr>
          <w:rFonts w:cs="Times New Roman"/>
        </w:rPr>
      </w:pPr>
      <w:r w:rsidRPr="00E731C4">
        <w:rPr>
          <w:rFonts w:cs="Times New Roman"/>
        </w:rPr>
        <w:t xml:space="preserve">The </w:t>
      </w:r>
      <w:r w:rsidR="00D20F1B">
        <w:rPr>
          <w:rFonts w:cs="Times New Roman"/>
          <w:lang w:eastAsia="zh-CN"/>
        </w:rPr>
        <w:t>Company</w:t>
      </w:r>
      <w:r w:rsidRPr="00E731C4">
        <w:rPr>
          <w:rFonts w:cs="Times New Roman"/>
        </w:rPr>
        <w:t xml:space="preserve"> recognizes deferred tax liabilities for all taxable temporary differences while they recognize deferred tax assets for all deductible temporary differences and tax losses carried forward to the extent that it is probable that future taxable profit will be available against which such deductible temporary differences and tax losses carried forward can be utilized</w:t>
      </w:r>
      <w:r w:rsidRPr="00E731C4">
        <w:rPr>
          <w:rFonts w:cs="Times New Roman"/>
          <w:cs/>
        </w:rPr>
        <w:t>.</w:t>
      </w:r>
    </w:p>
    <w:p w14:paraId="37E9496C" w14:textId="493690B1" w:rsidR="00E731C4" w:rsidRPr="00E731C4" w:rsidRDefault="00E731C4" w:rsidP="006373BD">
      <w:pPr>
        <w:spacing w:before="120"/>
        <w:ind w:left="879"/>
        <w:jc w:val="thaiDistribute"/>
        <w:rPr>
          <w:rFonts w:cs="Times New Roman"/>
        </w:rPr>
      </w:pPr>
      <w:r w:rsidRPr="00E731C4">
        <w:rPr>
          <w:rFonts w:cs="Times New Roman"/>
        </w:rPr>
        <w:t xml:space="preserve">At each reporting date, the </w:t>
      </w:r>
      <w:r w:rsidR="00D20F1B">
        <w:rPr>
          <w:rFonts w:cs="Times New Roman"/>
          <w:lang w:eastAsia="zh-CN"/>
        </w:rPr>
        <w:t>Company</w:t>
      </w:r>
      <w:r w:rsidRPr="00E731C4">
        <w:rPr>
          <w:rFonts w:cs="Times New Roman"/>
        </w:rPr>
        <w:t xml:space="preserve"> reviews and reduces the carrying amount of deferred tax assets to the extent that it is no longer probable that sufficient taxable profit will be available to allow all or part of the deferred tax asset to be utilized</w:t>
      </w:r>
      <w:r w:rsidRPr="00E731C4">
        <w:rPr>
          <w:rFonts w:cs="Times New Roman"/>
          <w:cs/>
        </w:rPr>
        <w:t>.</w:t>
      </w:r>
    </w:p>
    <w:p w14:paraId="0BB2749A" w14:textId="6FB733A8" w:rsidR="00E731C4" w:rsidRDefault="00E731C4" w:rsidP="006373BD">
      <w:pPr>
        <w:spacing w:before="120"/>
        <w:ind w:left="879"/>
        <w:jc w:val="thaiDistribute"/>
        <w:rPr>
          <w:rFonts w:cs="Times New Roman"/>
        </w:rPr>
      </w:pPr>
      <w:r w:rsidRPr="00E731C4">
        <w:rPr>
          <w:rFonts w:cs="Times New Roman"/>
        </w:rPr>
        <w:t xml:space="preserve">The </w:t>
      </w:r>
      <w:r w:rsidR="00D20F1B">
        <w:rPr>
          <w:rFonts w:cs="Times New Roman"/>
          <w:lang w:eastAsia="zh-CN"/>
        </w:rPr>
        <w:t>Company</w:t>
      </w:r>
      <w:r w:rsidRPr="00E731C4">
        <w:rPr>
          <w:rFonts w:cs="Times New Roman"/>
        </w:rPr>
        <w:t xml:space="preserve"> records deferred tax directly to shareholders’ equity if the tax relates to items that are recorded directly to shareholders’ equity</w:t>
      </w:r>
      <w:r w:rsidRPr="00E731C4">
        <w:rPr>
          <w:rFonts w:cs="Times New Roman"/>
          <w:cs/>
        </w:rPr>
        <w:t>.</w:t>
      </w:r>
    </w:p>
    <w:p w14:paraId="203A1B94" w14:textId="3532553C" w:rsidR="00B1412D" w:rsidRPr="00E731C4" w:rsidRDefault="00E731C4" w:rsidP="006E6880">
      <w:pPr>
        <w:spacing w:before="80"/>
        <w:ind w:left="879"/>
        <w:jc w:val="thaiDistribute"/>
        <w:rPr>
          <w:rFonts w:cs="Times New Roman"/>
        </w:rPr>
      </w:pPr>
      <w:r w:rsidRPr="00E731C4">
        <w:rPr>
          <w:rFonts w:cs="Times New Roman"/>
        </w:rPr>
        <w:t>Deferred income tax assets and liabilities are offset when there is a legally enforceable right to offset current tax assets against current tax liabilities and when the deferred income tax assets and liabilities relate to income taxes levied by the same taxation authority on either the same taxable entity or different taxable entities where there is an intention to settle the balances on a net basis.</w:t>
      </w:r>
    </w:p>
    <w:p w14:paraId="12972A6B" w14:textId="098E3801" w:rsidR="00370842" w:rsidRPr="002B1716" w:rsidRDefault="00370842" w:rsidP="00161F85">
      <w:pPr>
        <w:numPr>
          <w:ilvl w:val="1"/>
          <w:numId w:val="1"/>
        </w:numPr>
        <w:tabs>
          <w:tab w:val="left" w:pos="426"/>
        </w:tabs>
        <w:spacing w:before="120"/>
        <w:ind w:left="868" w:hanging="420"/>
        <w:rPr>
          <w:rFonts w:cs="Times New Roman"/>
          <w:b/>
          <w:bCs/>
        </w:rPr>
      </w:pPr>
      <w:r w:rsidRPr="002B1716">
        <w:rPr>
          <w:rFonts w:cs="Times New Roman"/>
          <w:b/>
          <w:bCs/>
        </w:rPr>
        <w:t>Basic earnings per share</w:t>
      </w:r>
    </w:p>
    <w:p w14:paraId="54C4A172" w14:textId="39C56FC4" w:rsidR="00370842" w:rsidRPr="002B1716" w:rsidRDefault="0055753C" w:rsidP="00835A59">
      <w:pPr>
        <w:tabs>
          <w:tab w:val="left" w:pos="426"/>
        </w:tabs>
        <w:spacing w:before="120"/>
        <w:ind w:left="868"/>
        <w:jc w:val="thaiDistribute"/>
        <w:rPr>
          <w:rFonts w:cs="Times New Roman"/>
        </w:rPr>
      </w:pPr>
      <w:r w:rsidRPr="002B1716">
        <w:rPr>
          <w:rFonts w:cs="Times New Roman"/>
        </w:rPr>
        <w:t xml:space="preserve">Basic earnings per share </w:t>
      </w:r>
      <w:r w:rsidR="00405F16">
        <w:rPr>
          <w:rFonts w:cs="Times New Roman"/>
        </w:rPr>
        <w:t>are</w:t>
      </w:r>
      <w:r w:rsidRPr="002B1716">
        <w:rPr>
          <w:rFonts w:cs="Times New Roman"/>
        </w:rPr>
        <w:t xml:space="preserve"> calculated by dividing the profit for the year attributable to ordinary shareholders by the weighted average number of ordinary shares issued during the year.</w:t>
      </w:r>
    </w:p>
    <w:p w14:paraId="3EC38544" w14:textId="3F7C714F" w:rsidR="00E23606" w:rsidRDefault="00E23606" w:rsidP="00161F85">
      <w:pPr>
        <w:numPr>
          <w:ilvl w:val="1"/>
          <w:numId w:val="1"/>
        </w:numPr>
        <w:tabs>
          <w:tab w:val="left" w:pos="426"/>
        </w:tabs>
        <w:spacing w:before="120"/>
        <w:ind w:left="868" w:hanging="420"/>
        <w:rPr>
          <w:rFonts w:cs="Times New Roman"/>
          <w:b/>
          <w:bCs/>
        </w:rPr>
      </w:pPr>
      <w:r w:rsidRPr="00E23606">
        <w:rPr>
          <w:rFonts w:cs="Times New Roman"/>
          <w:b/>
          <w:bCs/>
        </w:rPr>
        <w:t>Foreign currency transaction</w:t>
      </w:r>
    </w:p>
    <w:p w14:paraId="422B5DE0" w14:textId="7C0031CB" w:rsidR="00E23606" w:rsidRPr="00E23606" w:rsidRDefault="00E23606" w:rsidP="00E23606">
      <w:pPr>
        <w:tabs>
          <w:tab w:val="left" w:pos="426"/>
        </w:tabs>
        <w:spacing w:before="120"/>
        <w:ind w:left="868"/>
        <w:jc w:val="thaiDistribute"/>
        <w:rPr>
          <w:rFonts w:cs="Times New Roman"/>
        </w:rPr>
      </w:pPr>
      <w:r w:rsidRPr="00E23606">
        <w:rPr>
          <w:rFonts w:cs="Times New Roman"/>
        </w:rPr>
        <w:t xml:space="preserve">The </w:t>
      </w:r>
      <w:r w:rsidR="00452EF6">
        <w:rPr>
          <w:rFonts w:cs="Angsana New"/>
          <w:szCs w:val="28"/>
        </w:rPr>
        <w:t xml:space="preserve">Company </w:t>
      </w:r>
      <w:r w:rsidRPr="00E23606">
        <w:rPr>
          <w:rFonts w:cs="Times New Roman"/>
        </w:rPr>
        <w:t>translates foreign currency transactions into Thai Baht using the exchange rates prevailing on the date of the transactions. The monetary assets and liabilities denominated in foreign currencies at the statement of financial position date translates to Thai Baht using the exchange rate at the statement of financial position date. Gains and losses resulting from the settlement of foreign currencies and arising from the translation of such monetary assets and liabilities are recognized immediately in profit or loss.</w:t>
      </w:r>
    </w:p>
    <w:p w14:paraId="77F1E74C" w14:textId="294B09CB" w:rsidR="00525694" w:rsidRPr="00525694" w:rsidRDefault="00525694" w:rsidP="00161F85">
      <w:pPr>
        <w:numPr>
          <w:ilvl w:val="1"/>
          <w:numId w:val="1"/>
        </w:numPr>
        <w:tabs>
          <w:tab w:val="left" w:pos="426"/>
        </w:tabs>
        <w:spacing w:before="120"/>
        <w:ind w:left="868" w:hanging="420"/>
        <w:rPr>
          <w:rFonts w:cs="Times New Roman"/>
          <w:b/>
          <w:bCs/>
        </w:rPr>
      </w:pPr>
      <w:r w:rsidRPr="003A55D8">
        <w:rPr>
          <w:rFonts w:cs="Angsana New"/>
          <w:b/>
          <w:bCs/>
          <w:szCs w:val="28"/>
        </w:rPr>
        <w:t>Dividend paid</w:t>
      </w:r>
    </w:p>
    <w:p w14:paraId="4CAEE730" w14:textId="4866DE4B" w:rsidR="00525694" w:rsidRDefault="00525694" w:rsidP="001B7E0C">
      <w:pPr>
        <w:spacing w:before="120"/>
        <w:ind w:left="879"/>
        <w:jc w:val="thaiDistribute"/>
      </w:pPr>
      <w:r w:rsidRPr="00525694">
        <w:rPr>
          <w:rFonts w:cs="Times New Roman"/>
        </w:rPr>
        <w:t xml:space="preserve">Dividend payables to the Company’s shareholders is recognized as a liability in the </w:t>
      </w:r>
      <w:r w:rsidR="00D20F1B">
        <w:rPr>
          <w:rFonts w:cs="Times New Roman"/>
          <w:lang w:eastAsia="zh-CN"/>
        </w:rPr>
        <w:t>Company</w:t>
      </w:r>
      <w:r w:rsidRPr="00525694">
        <w:rPr>
          <w:rFonts w:cs="Times New Roman"/>
        </w:rPr>
        <w:t>’s financial statements in the period in which the dividends are approved by the Company’s shareholders</w:t>
      </w:r>
      <w:r w:rsidRPr="00525694">
        <w:rPr>
          <w:rFonts w:cs="Times New Roman"/>
          <w:cs/>
        </w:rPr>
        <w:t>.</w:t>
      </w:r>
      <w:r w:rsidRPr="00525694">
        <w:rPr>
          <w:rFonts w:cs="Times New Roman"/>
        </w:rPr>
        <w:t xml:space="preserve"> </w:t>
      </w:r>
      <w:r w:rsidR="00837AB7">
        <w:rPr>
          <w:rFonts w:cs="Times New Roman"/>
        </w:rPr>
        <w:t>The i</w:t>
      </w:r>
      <w:r w:rsidRPr="00525694">
        <w:rPr>
          <w:rFonts w:cs="Times New Roman"/>
        </w:rPr>
        <w:t>nterim dividend is recognized when the Company’s Board of Directors approve</w:t>
      </w:r>
      <w:r w:rsidR="00837AB7">
        <w:rPr>
          <w:rFonts w:cs="Times New Roman"/>
        </w:rPr>
        <w:t>s</w:t>
      </w:r>
      <w:r w:rsidRPr="00525694">
        <w:rPr>
          <w:rFonts w:cs="Times New Roman"/>
        </w:rPr>
        <w:t>.</w:t>
      </w:r>
    </w:p>
    <w:p w14:paraId="4A5FA801" w14:textId="77777777" w:rsidR="002C5262" w:rsidRDefault="002C5262" w:rsidP="002C5262">
      <w:pPr>
        <w:numPr>
          <w:ilvl w:val="1"/>
          <w:numId w:val="1"/>
        </w:numPr>
        <w:tabs>
          <w:tab w:val="left" w:pos="426"/>
        </w:tabs>
        <w:spacing w:before="120"/>
        <w:ind w:left="868" w:hanging="420"/>
        <w:rPr>
          <w:rFonts w:cs="Times New Roman"/>
          <w:b/>
          <w:bCs/>
        </w:rPr>
      </w:pPr>
      <w:r w:rsidRPr="002B1716">
        <w:rPr>
          <w:rFonts w:cs="Times New Roman"/>
          <w:b/>
          <w:bCs/>
        </w:rPr>
        <w:t>Related persons and parties</w:t>
      </w:r>
    </w:p>
    <w:p w14:paraId="7000503A" w14:textId="77777777" w:rsidR="002C5262" w:rsidRPr="002C5262" w:rsidRDefault="002C5262" w:rsidP="002C5262">
      <w:pPr>
        <w:spacing w:before="120"/>
        <w:ind w:left="879"/>
        <w:jc w:val="thaiDistribute"/>
        <w:rPr>
          <w:rFonts w:cs="Times New Roman"/>
        </w:rPr>
      </w:pPr>
      <w:r w:rsidRPr="002C5262">
        <w:rPr>
          <w:rFonts w:cs="Times New Roman"/>
        </w:rPr>
        <w:t xml:space="preserve">Related persons and parties with the Company meant individuals or enterprises that have the controlling power over the Company or are controlled by the Company either directly or indirectly or under the same control as the Company. Furthermore, the related persons or related parties also meant the companies and the parties who hold the shares with voting rights, either directly or indirectly, and have a significant influence on the Company, important management, directors, or the employees of </w:t>
      </w:r>
      <w:r w:rsidRPr="002C5262">
        <w:rPr>
          <w:rFonts w:cs="Times New Roman"/>
        </w:rPr>
        <w:lastRenderedPageBreak/>
        <w:t>the Company who have the power to plan and control the operations of the Company including the family members close to the said persons and entities related to those persons.</w:t>
      </w:r>
    </w:p>
    <w:p w14:paraId="014597B5" w14:textId="77777777" w:rsidR="002C5262" w:rsidRDefault="002C5262" w:rsidP="002C5262">
      <w:pPr>
        <w:spacing w:before="120"/>
        <w:ind w:left="879"/>
        <w:jc w:val="thaiDistribute"/>
      </w:pPr>
      <w:r>
        <w:rPr>
          <w:rFonts w:cs="Times New Roman"/>
        </w:rPr>
        <w:t>Whe</w:t>
      </w:r>
      <w:r w:rsidRPr="00525694">
        <w:rPr>
          <w:rFonts w:cs="Times New Roman"/>
        </w:rPr>
        <w:t xml:space="preserve">n considering each possible related person and party relationship with the Company, attention is directed to the substance of the relationship, not merely </w:t>
      </w:r>
      <w:r>
        <w:rPr>
          <w:rFonts w:cs="Times New Roman"/>
        </w:rPr>
        <w:t>its</w:t>
      </w:r>
      <w:r w:rsidRPr="00525694">
        <w:rPr>
          <w:rFonts w:cs="Times New Roman"/>
        </w:rPr>
        <w:t xml:space="preserve"> legal form</w:t>
      </w:r>
      <w:r w:rsidRPr="00525694">
        <w:rPr>
          <w:rFonts w:cs="Times New Roman"/>
          <w:cs/>
        </w:rPr>
        <w:t>.</w:t>
      </w:r>
    </w:p>
    <w:p w14:paraId="490ABD53" w14:textId="77777777" w:rsidR="002C5262" w:rsidRPr="00281255" w:rsidRDefault="002C5262" w:rsidP="00281255">
      <w:pPr>
        <w:numPr>
          <w:ilvl w:val="1"/>
          <w:numId w:val="1"/>
        </w:numPr>
        <w:tabs>
          <w:tab w:val="left" w:pos="426"/>
        </w:tabs>
        <w:spacing w:before="120"/>
        <w:ind w:left="868" w:hanging="420"/>
        <w:rPr>
          <w:rFonts w:cs="Angsana New"/>
          <w:b/>
          <w:bCs/>
          <w:szCs w:val="28"/>
        </w:rPr>
      </w:pPr>
      <w:r w:rsidRPr="00281255">
        <w:rPr>
          <w:rFonts w:cs="Angsana New"/>
          <w:b/>
          <w:bCs/>
          <w:szCs w:val="28"/>
        </w:rPr>
        <w:t>Financial instruments</w:t>
      </w:r>
    </w:p>
    <w:p w14:paraId="514FFCCA" w14:textId="7C1A2504" w:rsidR="002C5262" w:rsidRPr="002C5262" w:rsidRDefault="002C5262" w:rsidP="00F572BE">
      <w:pPr>
        <w:spacing w:before="120"/>
        <w:ind w:left="879"/>
        <w:jc w:val="thaiDistribute"/>
        <w:rPr>
          <w:rFonts w:cs="Times New Roman"/>
        </w:rPr>
      </w:pPr>
      <w:r w:rsidRPr="002C5262">
        <w:rPr>
          <w:rFonts w:cs="Times New Roman"/>
        </w:rPr>
        <w:t xml:space="preserve">For financial </w:t>
      </w:r>
      <w:r w:rsidR="004137EB">
        <w:rPr>
          <w:rFonts w:cs="Times New Roman"/>
        </w:rPr>
        <w:t xml:space="preserve">assets </w:t>
      </w:r>
      <w:r w:rsidRPr="002C5262">
        <w:rPr>
          <w:rFonts w:cs="Times New Roman"/>
        </w:rPr>
        <w:t>not measured at fair value through profit or loss, the Company initially recognizes a financial instrument at fair value plus transaction costs. However, trade receivables and contract assets without a significant financing component are initially measured as disclosed in the accounting policy “trade receivables”.</w:t>
      </w:r>
    </w:p>
    <w:p w14:paraId="4E048585" w14:textId="77777777" w:rsidR="002C5262" w:rsidRPr="00C97B0E" w:rsidRDefault="002C5262" w:rsidP="002C5262">
      <w:pPr>
        <w:spacing w:before="120"/>
        <w:ind w:left="879"/>
        <w:jc w:val="thaiDistribute"/>
        <w:rPr>
          <w:rFonts w:cs="Times New Roman"/>
          <w:u w:val="single"/>
        </w:rPr>
      </w:pPr>
      <w:r w:rsidRPr="00C97B0E">
        <w:rPr>
          <w:rFonts w:cs="Times New Roman"/>
          <w:u w:val="single"/>
        </w:rPr>
        <w:t>Classification and measurement of financial assets</w:t>
      </w:r>
    </w:p>
    <w:p w14:paraId="1E8320CD" w14:textId="6CCB9110" w:rsidR="002C5262" w:rsidRPr="00525694" w:rsidRDefault="004137EB" w:rsidP="004137EB">
      <w:pPr>
        <w:spacing w:before="120"/>
        <w:ind w:left="879"/>
        <w:jc w:val="thaiDistribute"/>
        <w:rPr>
          <w:rFonts w:cs="Times New Roman"/>
        </w:rPr>
      </w:pPr>
      <w:r w:rsidRPr="004137EB">
        <w:rPr>
          <w:rFonts w:cs="Times New Roman"/>
        </w:rPr>
        <w:t>Financial assets are classified, at initial recognition, as to be subsequently measured at amortised cost, fair value through other comprehensive income (“FVOCI”), or fair value through profit or loss (“FVTPL”). The classification of financial assets at initial recognition is driven by the Company’s business model for managing the financial assets and the contractual cash flows characteristics of the financial assets.</w:t>
      </w:r>
    </w:p>
    <w:p w14:paraId="278E1803" w14:textId="77777777" w:rsidR="002C5262" w:rsidRPr="00863E48" w:rsidRDefault="002C5262" w:rsidP="002C5262">
      <w:pPr>
        <w:spacing w:before="120"/>
        <w:ind w:left="879"/>
        <w:jc w:val="thaiDistribute"/>
        <w:rPr>
          <w:rFonts w:cs="Times New Roman"/>
          <w:i/>
          <w:iCs/>
        </w:rPr>
      </w:pPr>
      <w:r w:rsidRPr="00863E48">
        <w:rPr>
          <w:rFonts w:cs="Times New Roman"/>
          <w:i/>
          <w:iCs/>
        </w:rPr>
        <w:t>Financial assets at amortized cost</w:t>
      </w:r>
    </w:p>
    <w:p w14:paraId="113C0622" w14:textId="77777777" w:rsidR="002C5262" w:rsidRPr="00525694" w:rsidRDefault="002C5262" w:rsidP="002C5262">
      <w:pPr>
        <w:spacing w:before="120"/>
        <w:ind w:left="879"/>
        <w:jc w:val="thaiDistribute"/>
        <w:rPr>
          <w:rFonts w:cs="Times New Roman"/>
        </w:rPr>
      </w:pPr>
      <w:r w:rsidRPr="00525694">
        <w:rPr>
          <w:rFonts w:cs="Times New Roman"/>
        </w:rPr>
        <w:t>The Company measures financial assets at amortized cost if the</w:t>
      </w:r>
      <w:r>
        <w:rPr>
          <w:rFonts w:cs="Times New Roman"/>
        </w:rPr>
        <w:t>y</w:t>
      </w:r>
      <w:r w:rsidRPr="00525694">
        <w:rPr>
          <w:rFonts w:cs="Times New Roman"/>
        </w:rPr>
        <w:t xml:space="preserve"> a</w:t>
      </w:r>
      <w:r>
        <w:rPr>
          <w:rFonts w:cs="Times New Roman"/>
        </w:rPr>
        <w:t>re</w:t>
      </w:r>
      <w:r w:rsidRPr="00525694">
        <w:rPr>
          <w:rFonts w:cs="Times New Roman"/>
        </w:rPr>
        <w:t xml:space="preserve"> held to collect contractual cash flows</w:t>
      </w:r>
      <w:r>
        <w:rPr>
          <w:rFonts w:cs="Times New Roman"/>
        </w:rPr>
        <w:t>,</w:t>
      </w:r>
      <w:r w:rsidRPr="00525694">
        <w:rPr>
          <w:rFonts w:cs="Times New Roman"/>
        </w:rPr>
        <w:t xml:space="preserve"> and the contractual terms of the financial asset give rise to cash flows that are solely payments of principal and interest on the principal amount outstanding</w:t>
      </w:r>
      <w:r>
        <w:rPr>
          <w:rFonts w:cs="Times New Roman"/>
        </w:rPr>
        <w:t xml:space="preserve"> on specified dates</w:t>
      </w:r>
      <w:r w:rsidRPr="00525694">
        <w:rPr>
          <w:rFonts w:cs="Times New Roman"/>
        </w:rPr>
        <w:t>.</w:t>
      </w:r>
    </w:p>
    <w:p w14:paraId="46C3EE10" w14:textId="77777777" w:rsidR="002C5262" w:rsidRPr="006373BD" w:rsidRDefault="002C5262" w:rsidP="002C5262">
      <w:pPr>
        <w:spacing w:before="120"/>
        <w:ind w:left="879"/>
        <w:jc w:val="thaiDistribute"/>
        <w:rPr>
          <w:rFonts w:cs="Times New Roman"/>
        </w:rPr>
      </w:pPr>
      <w:r>
        <w:rPr>
          <w:rFonts w:cs="Times New Roman"/>
        </w:rPr>
        <w:t>Subsequently, f</w:t>
      </w:r>
      <w:r w:rsidRPr="00525694">
        <w:rPr>
          <w:rFonts w:cs="Times New Roman"/>
        </w:rPr>
        <w:t xml:space="preserve">inancial assets at amortized cost are measured using the effective interest rate method and are subject to impairment. </w:t>
      </w:r>
      <w:r>
        <w:rPr>
          <w:rFonts w:cs="Times New Roman"/>
        </w:rPr>
        <w:t>When</w:t>
      </w:r>
      <w:r w:rsidRPr="00525694">
        <w:rPr>
          <w:rFonts w:cs="Times New Roman"/>
        </w:rPr>
        <w:t xml:space="preserve"> an </w:t>
      </w:r>
      <w:r>
        <w:rPr>
          <w:rFonts w:cs="Times New Roman"/>
        </w:rPr>
        <w:t>asset</w:t>
      </w:r>
      <w:r w:rsidRPr="00525694">
        <w:rPr>
          <w:rFonts w:cs="Times New Roman"/>
        </w:rPr>
        <w:t xml:space="preserve"> </w:t>
      </w:r>
      <w:r>
        <w:rPr>
          <w:rFonts w:cs="Times New Roman"/>
        </w:rPr>
        <w:t>is</w:t>
      </w:r>
      <w:r w:rsidRPr="00525694">
        <w:rPr>
          <w:rFonts w:cs="Times New Roman"/>
        </w:rPr>
        <w:t xml:space="preserve"> </w:t>
      </w:r>
      <w:r>
        <w:rPr>
          <w:rFonts w:cs="Times New Roman"/>
        </w:rPr>
        <w:t>derecognized,</w:t>
      </w:r>
      <w:r w:rsidRPr="00525694">
        <w:rPr>
          <w:rFonts w:cs="Times New Roman"/>
        </w:rPr>
        <w:t xml:space="preserve"> </w:t>
      </w:r>
      <w:r>
        <w:rPr>
          <w:rFonts w:cs="Times New Roman"/>
        </w:rPr>
        <w:t>modified,</w:t>
      </w:r>
      <w:r w:rsidRPr="00525694">
        <w:rPr>
          <w:rFonts w:cs="Times New Roman"/>
        </w:rPr>
        <w:t xml:space="preserve"> or </w:t>
      </w:r>
      <w:r>
        <w:rPr>
          <w:rFonts w:cs="Times New Roman"/>
        </w:rPr>
        <w:t>impaired,</w:t>
      </w:r>
      <w:r w:rsidRPr="00525694">
        <w:rPr>
          <w:rFonts w:cs="Times New Roman"/>
        </w:rPr>
        <w:t xml:space="preserve"> </w:t>
      </w:r>
      <w:r>
        <w:rPr>
          <w:rFonts w:cs="Times New Roman"/>
        </w:rPr>
        <w:t>gains</w:t>
      </w:r>
      <w:r w:rsidRPr="00525694">
        <w:rPr>
          <w:rFonts w:cs="Times New Roman"/>
        </w:rPr>
        <w:t xml:space="preserve"> </w:t>
      </w:r>
      <w:r>
        <w:rPr>
          <w:rFonts w:cs="Times New Roman"/>
        </w:rPr>
        <w:t>and losses</w:t>
      </w:r>
      <w:r w:rsidRPr="00525694">
        <w:rPr>
          <w:rFonts w:cs="Times New Roman"/>
        </w:rPr>
        <w:t xml:space="preserve"> a</w:t>
      </w:r>
      <w:r>
        <w:rPr>
          <w:rFonts w:cs="Times New Roman"/>
        </w:rPr>
        <w:t>re</w:t>
      </w:r>
      <w:r w:rsidRPr="00525694">
        <w:rPr>
          <w:rFonts w:cs="Times New Roman"/>
        </w:rPr>
        <w:t xml:space="preserve"> </w:t>
      </w:r>
      <w:r>
        <w:rPr>
          <w:rFonts w:cs="Times New Roman"/>
        </w:rPr>
        <w:t>recognized</w:t>
      </w:r>
      <w:r w:rsidRPr="00525694">
        <w:rPr>
          <w:rFonts w:cs="Times New Roman"/>
        </w:rPr>
        <w:t xml:space="preserve"> </w:t>
      </w:r>
      <w:r>
        <w:rPr>
          <w:rFonts w:cs="Times New Roman"/>
        </w:rPr>
        <w:t>in</w:t>
      </w:r>
      <w:r w:rsidRPr="00525694">
        <w:rPr>
          <w:rFonts w:cs="Times New Roman"/>
        </w:rPr>
        <w:t xml:space="preserve"> </w:t>
      </w:r>
      <w:r>
        <w:rPr>
          <w:rFonts w:cs="Times New Roman"/>
        </w:rPr>
        <w:t>profit</w:t>
      </w:r>
      <w:r w:rsidRPr="00525694">
        <w:rPr>
          <w:rFonts w:cs="Times New Roman"/>
        </w:rPr>
        <w:t xml:space="preserve"> or </w:t>
      </w:r>
      <w:r>
        <w:rPr>
          <w:rFonts w:cs="Times New Roman"/>
        </w:rPr>
        <w:t>loss</w:t>
      </w:r>
      <w:r w:rsidRPr="00525694">
        <w:rPr>
          <w:rFonts w:cs="Times New Roman"/>
        </w:rPr>
        <w:t>.</w:t>
      </w:r>
    </w:p>
    <w:p w14:paraId="271D8CE9" w14:textId="77777777" w:rsidR="002C5262" w:rsidRPr="00863E48" w:rsidRDefault="002C5262" w:rsidP="002C5262">
      <w:pPr>
        <w:spacing w:before="120"/>
        <w:ind w:left="879"/>
        <w:jc w:val="thaiDistribute"/>
        <w:rPr>
          <w:rFonts w:cs="Times New Roman"/>
          <w:i/>
          <w:iCs/>
        </w:rPr>
      </w:pPr>
      <w:r w:rsidRPr="00863E48">
        <w:rPr>
          <w:rFonts w:cs="Times New Roman"/>
          <w:i/>
          <w:iCs/>
        </w:rPr>
        <w:t xml:space="preserve">Financial assets at fair value through profit or loss  </w:t>
      </w:r>
    </w:p>
    <w:p w14:paraId="33B37BEB" w14:textId="77777777" w:rsidR="002C5262" w:rsidRPr="00525694" w:rsidRDefault="002C5262" w:rsidP="002C5262">
      <w:pPr>
        <w:spacing w:before="120"/>
        <w:ind w:left="879"/>
        <w:jc w:val="thaiDistribute"/>
        <w:rPr>
          <w:rFonts w:cs="Times New Roman"/>
        </w:rPr>
      </w:pPr>
      <w:r w:rsidRPr="00525694">
        <w:rPr>
          <w:rFonts w:cs="Times New Roman"/>
        </w:rPr>
        <w:t xml:space="preserve">A financial asset that does not meet the criteria for amortized cost or fair value through other comprehensive income </w:t>
      </w:r>
      <w:r>
        <w:rPr>
          <w:rFonts w:cs="Times New Roman"/>
        </w:rPr>
        <w:t>is</w:t>
      </w:r>
      <w:r w:rsidRPr="00525694">
        <w:rPr>
          <w:rFonts w:cs="Times New Roman"/>
        </w:rPr>
        <w:t xml:space="preserve"> measured at fair value through profit or loss</w:t>
      </w:r>
      <w:r>
        <w:rPr>
          <w:rFonts w:cs="Times New Roman"/>
        </w:rPr>
        <w:t>,</w:t>
      </w:r>
      <w:r w:rsidRPr="00525694">
        <w:rPr>
          <w:rFonts w:cs="Times New Roman"/>
        </w:rPr>
        <w:t xml:space="preserve"> which are carried in the statement of financial position at fair value with net changes in fair value recognized in profit or loss.</w:t>
      </w:r>
    </w:p>
    <w:p w14:paraId="07A5C5D5" w14:textId="57110E0A" w:rsidR="002C5262" w:rsidRPr="00863E48" w:rsidRDefault="002C5262" w:rsidP="002C5262">
      <w:pPr>
        <w:spacing w:before="120"/>
        <w:ind w:left="879"/>
        <w:jc w:val="thaiDistribute"/>
        <w:rPr>
          <w:rFonts w:cs="Times New Roman"/>
          <w:u w:val="single"/>
        </w:rPr>
      </w:pPr>
      <w:r w:rsidRPr="00863E48">
        <w:rPr>
          <w:rFonts w:cs="Times New Roman"/>
          <w:u w:val="single"/>
        </w:rPr>
        <w:t>Classification and measurement of financial liabilities</w:t>
      </w:r>
    </w:p>
    <w:p w14:paraId="5B97AB9C" w14:textId="77777777" w:rsidR="004137EB" w:rsidRPr="004137EB" w:rsidRDefault="004137EB" w:rsidP="004137EB">
      <w:pPr>
        <w:spacing w:before="120"/>
        <w:ind w:left="879"/>
        <w:jc w:val="thaiDistribute"/>
        <w:rPr>
          <w:rFonts w:cs="Times New Roman"/>
        </w:rPr>
      </w:pPr>
      <w:r w:rsidRPr="004137EB">
        <w:rPr>
          <w:rFonts w:cs="Times New Roman"/>
        </w:rPr>
        <w:t>Except for derivative,</w:t>
      </w:r>
      <w:r w:rsidRPr="004137EB">
        <w:rPr>
          <w:rFonts w:cs="Times New Roman"/>
          <w:cs/>
        </w:rPr>
        <w:t xml:space="preserve"> </w:t>
      </w:r>
      <w:r w:rsidRPr="004137EB">
        <w:rPr>
          <w:rFonts w:cs="Times New Roman"/>
        </w:rPr>
        <w:t>liabilities at initial recognition the Company’s financial liabilities are recognised at fair value net of transaction costs and classified as liabilities to be subsequently measured at amortised cost using the EIR method. Gains and losses are recognised in profit or loss when the liabilities are derecognised as well as through the EIR amortisation process. In determining amortised cost, the Company takes into account any fees or costs that are an integral part of the EIR. The EIR amortisation is included in finance costs in profit or loss.</w:t>
      </w:r>
    </w:p>
    <w:p w14:paraId="3BA308DA" w14:textId="77777777" w:rsidR="002C5262" w:rsidRPr="00863E48" w:rsidRDefault="002C5262" w:rsidP="004137EB">
      <w:pPr>
        <w:spacing w:before="120"/>
        <w:ind w:left="879"/>
        <w:jc w:val="thaiDistribute"/>
        <w:rPr>
          <w:rFonts w:cs="Times New Roman"/>
          <w:u w:val="single"/>
        </w:rPr>
      </w:pPr>
      <w:r w:rsidRPr="00863E48">
        <w:rPr>
          <w:rFonts w:cs="Times New Roman"/>
          <w:u w:val="single"/>
        </w:rPr>
        <w:t>Impairment of financial assets</w:t>
      </w:r>
    </w:p>
    <w:p w14:paraId="789762FE" w14:textId="67DBA427" w:rsidR="002C5262" w:rsidRPr="00525694" w:rsidRDefault="002C5262" w:rsidP="002C5262">
      <w:pPr>
        <w:spacing w:before="120"/>
        <w:ind w:left="879"/>
        <w:jc w:val="thaiDistribute"/>
        <w:rPr>
          <w:rFonts w:cs="Times New Roman"/>
        </w:rPr>
      </w:pPr>
      <w:r w:rsidRPr="00525694">
        <w:rPr>
          <w:rFonts w:cs="Times New Roman"/>
        </w:rPr>
        <w:t>The Company recognize</w:t>
      </w:r>
      <w:r>
        <w:rPr>
          <w:rFonts w:cs="Times New Roman"/>
        </w:rPr>
        <w:t>s</w:t>
      </w:r>
      <w:r w:rsidRPr="00525694">
        <w:rPr>
          <w:rFonts w:cs="Times New Roman"/>
        </w:rPr>
        <w:t xml:space="preserve"> an allowance for expected credit losses on its financial assets</w:t>
      </w:r>
      <w:r>
        <w:rPr>
          <w:rFonts w:cs="Times New Roman"/>
        </w:rPr>
        <w:t>,</w:t>
      </w:r>
      <w:r w:rsidRPr="00525694">
        <w:rPr>
          <w:rFonts w:cs="Times New Roman"/>
        </w:rPr>
        <w:t xml:space="preserve"> which </w:t>
      </w:r>
      <w:r>
        <w:rPr>
          <w:rFonts w:cs="Times New Roman"/>
        </w:rPr>
        <w:t xml:space="preserve">are </w:t>
      </w:r>
      <w:r w:rsidRPr="00525694">
        <w:rPr>
          <w:rFonts w:cs="Times New Roman"/>
        </w:rPr>
        <w:t xml:space="preserve">measured at amortized cost, without requiring a credit-impaired event to have occurred prior to the recognition. The Company accounts for changes in financial asset’s credit risk in stages, with differing methods of determining allowance for credit losses and the effective interest rate applied at each stage. An exception from this approach is that for trade receivables and contract assets that do not contain significant financing components, the Company applies a simplified approach to determine the lifetime expected credit losses. Therefore, the Company does not track changes in credit risk but instead recognizes a loss allowance based on lifetime expected credit losses of trade receivables and contract </w:t>
      </w:r>
      <w:r w:rsidRPr="00D11625">
        <w:rPr>
          <w:rFonts w:cs="Times New Roman"/>
        </w:rPr>
        <w:t>assets at each</w:t>
      </w:r>
      <w:r w:rsidRPr="00525694">
        <w:rPr>
          <w:rFonts w:cs="Times New Roman"/>
        </w:rPr>
        <w:t xml:space="preserve"> reporting date. The lifetime expected credit losses </w:t>
      </w:r>
      <w:r>
        <w:rPr>
          <w:rFonts w:cs="Times New Roman"/>
        </w:rPr>
        <w:t>are</w:t>
      </w:r>
      <w:r w:rsidRPr="00525694">
        <w:rPr>
          <w:rFonts w:cs="Times New Roman"/>
        </w:rPr>
        <w:t xml:space="preserve"> based on its historical credit loss experience and adjusted for forecast factors specific to the debtors, including </w:t>
      </w:r>
      <w:r>
        <w:rPr>
          <w:rFonts w:cs="Times New Roman"/>
        </w:rPr>
        <w:t xml:space="preserve">the </w:t>
      </w:r>
      <w:r w:rsidRPr="00525694">
        <w:rPr>
          <w:rFonts w:cs="Times New Roman"/>
        </w:rPr>
        <w:t>time value of money as appropriate.</w:t>
      </w:r>
    </w:p>
    <w:p w14:paraId="05AF6BF2" w14:textId="77777777" w:rsidR="006E7A53" w:rsidRDefault="006E7A53" w:rsidP="002C5262">
      <w:pPr>
        <w:spacing w:before="120"/>
        <w:ind w:left="879"/>
        <w:jc w:val="thaiDistribute"/>
        <w:rPr>
          <w:rFonts w:cs="Times New Roman"/>
          <w:u w:val="single"/>
        </w:rPr>
      </w:pPr>
    </w:p>
    <w:p w14:paraId="0CBCDDDA" w14:textId="77777777" w:rsidR="006E7A53" w:rsidRDefault="006E7A53" w:rsidP="002C5262">
      <w:pPr>
        <w:spacing w:before="120"/>
        <w:ind w:left="879"/>
        <w:jc w:val="thaiDistribute"/>
        <w:rPr>
          <w:rFonts w:cs="Times New Roman"/>
          <w:u w:val="single"/>
        </w:rPr>
      </w:pPr>
    </w:p>
    <w:p w14:paraId="07F44F93" w14:textId="77777777" w:rsidR="006E7A53" w:rsidRDefault="006E7A53" w:rsidP="002C5262">
      <w:pPr>
        <w:spacing w:before="120"/>
        <w:ind w:left="879"/>
        <w:jc w:val="thaiDistribute"/>
        <w:rPr>
          <w:rFonts w:cs="Times New Roman"/>
          <w:u w:val="single"/>
        </w:rPr>
      </w:pPr>
    </w:p>
    <w:p w14:paraId="62BD9545" w14:textId="4497A07A" w:rsidR="002C5262" w:rsidRPr="00863E48" w:rsidRDefault="002C5262" w:rsidP="002C5262">
      <w:pPr>
        <w:spacing w:before="120"/>
        <w:ind w:left="879"/>
        <w:jc w:val="thaiDistribute"/>
        <w:rPr>
          <w:rFonts w:cs="Times New Roman"/>
          <w:u w:val="single"/>
        </w:rPr>
      </w:pPr>
      <w:r w:rsidRPr="00863E48">
        <w:rPr>
          <w:rFonts w:cs="Times New Roman"/>
          <w:u w:val="single"/>
        </w:rPr>
        <w:lastRenderedPageBreak/>
        <w:t>Derecognition of financial instruments</w:t>
      </w:r>
    </w:p>
    <w:p w14:paraId="1E146098" w14:textId="77777777" w:rsidR="002C5262" w:rsidRPr="00525694" w:rsidRDefault="002C5262" w:rsidP="002C5262">
      <w:pPr>
        <w:spacing w:before="120"/>
        <w:ind w:left="879"/>
        <w:jc w:val="thaiDistribute"/>
        <w:rPr>
          <w:rFonts w:cs="Times New Roman"/>
        </w:rPr>
      </w:pPr>
      <w:r w:rsidRPr="00525694">
        <w:rPr>
          <w:rFonts w:cs="Times New Roman"/>
        </w:rPr>
        <w:t xml:space="preserve">A financial asset is primarily derecognized when the rights to receive cash flows from </w:t>
      </w:r>
      <w:r>
        <w:rPr>
          <w:rFonts w:cs="Times New Roman"/>
        </w:rPr>
        <w:t>i</w:t>
      </w:r>
      <w:r w:rsidRPr="00525694">
        <w:rPr>
          <w:rFonts w:cs="Times New Roman"/>
        </w:rPr>
        <w:t>t have expired or been transferred</w:t>
      </w:r>
      <w:r>
        <w:rPr>
          <w:rFonts w:cs="Times New Roman"/>
        </w:rPr>
        <w:t>,</w:t>
      </w:r>
      <w:r w:rsidRPr="00525694">
        <w:rPr>
          <w:rFonts w:cs="Times New Roman"/>
        </w:rPr>
        <w:t xml:space="preserve"> and either the Company has transferred substantially all the risks and rewards of the asset or has neither transferred nor retained substantially all the risks and rewards of the asset but has transferred control of the asset.</w:t>
      </w:r>
    </w:p>
    <w:p w14:paraId="0ECA699C" w14:textId="6DBD59FB" w:rsidR="002C5262" w:rsidRPr="00525694" w:rsidRDefault="002C5262" w:rsidP="002C5262">
      <w:pPr>
        <w:spacing w:before="120"/>
        <w:ind w:left="879"/>
        <w:jc w:val="thaiDistribute"/>
        <w:rPr>
          <w:rFonts w:cs="Times New Roman"/>
        </w:rPr>
      </w:pPr>
      <w:r w:rsidRPr="00525694">
        <w:rPr>
          <w:rFonts w:cs="Times New Roman"/>
        </w:rPr>
        <w:t>A financial liability is derecognized when the obligation is discharged</w:t>
      </w:r>
      <w:r>
        <w:rPr>
          <w:rFonts w:cs="Times New Roman"/>
        </w:rPr>
        <w:t>,</w:t>
      </w:r>
      <w:r w:rsidRPr="00525694">
        <w:rPr>
          <w:rFonts w:cs="Times New Roman"/>
        </w:rPr>
        <w:t xml:space="preserve"> </w:t>
      </w:r>
      <w:r>
        <w:rPr>
          <w:rFonts w:cs="Times New Roman"/>
        </w:rPr>
        <w:t>canceled,</w:t>
      </w:r>
      <w:r w:rsidRPr="00525694">
        <w:rPr>
          <w:rFonts w:cs="Times New Roman"/>
        </w:rPr>
        <w:t xml:space="preserve"> or expires. </w:t>
      </w:r>
      <w:r>
        <w:rPr>
          <w:rFonts w:cs="Times New Roman"/>
        </w:rPr>
        <w:t>If</w:t>
      </w:r>
      <w:r w:rsidRPr="00525694">
        <w:rPr>
          <w:rFonts w:cs="Times New Roman"/>
        </w:rPr>
        <w:t xml:space="preserve"> an existing financial liability is replaced by another from the same lender </w:t>
      </w:r>
      <w:r>
        <w:rPr>
          <w:rFonts w:cs="Times New Roman"/>
        </w:rPr>
        <w:t>with</w:t>
      </w:r>
      <w:r w:rsidRPr="00525694">
        <w:rPr>
          <w:rFonts w:cs="Times New Roman"/>
        </w:rPr>
        <w:t xml:space="preserve"> substantially different terms, or </w:t>
      </w:r>
      <w:r>
        <w:rPr>
          <w:rFonts w:cs="Times New Roman"/>
        </w:rPr>
        <w:t xml:space="preserve">if </w:t>
      </w:r>
      <w:r w:rsidRPr="00525694">
        <w:rPr>
          <w:rFonts w:cs="Times New Roman"/>
        </w:rPr>
        <w:t>the terms of an existing liability are s</w:t>
      </w:r>
      <w:r>
        <w:rPr>
          <w:rFonts w:cs="Times New Roman"/>
        </w:rPr>
        <w:t>ignificant</w:t>
      </w:r>
      <w:r w:rsidRPr="00525694">
        <w:rPr>
          <w:rFonts w:cs="Times New Roman"/>
        </w:rPr>
        <w:t xml:space="preserve">ly modified, </w:t>
      </w:r>
      <w:r>
        <w:rPr>
          <w:rFonts w:cs="Times New Roman"/>
        </w:rPr>
        <w:t>this</w:t>
      </w:r>
      <w:r w:rsidRPr="00525694">
        <w:rPr>
          <w:rFonts w:cs="Times New Roman"/>
        </w:rPr>
        <w:t xml:space="preserve"> exchange or modification is treated as </w:t>
      </w:r>
      <w:r>
        <w:rPr>
          <w:rFonts w:cs="Times New Roman"/>
        </w:rPr>
        <w:t xml:space="preserve">a </w:t>
      </w:r>
      <w:r w:rsidRPr="00525694">
        <w:rPr>
          <w:rFonts w:cs="Times New Roman"/>
        </w:rPr>
        <w:t xml:space="preserve">derecognition of the original liability and recognition of a new </w:t>
      </w:r>
      <w:r>
        <w:rPr>
          <w:rFonts w:cs="Times New Roman"/>
        </w:rPr>
        <w:t>one</w:t>
      </w:r>
      <w:r w:rsidRPr="00525694">
        <w:rPr>
          <w:rFonts w:cs="Times New Roman"/>
        </w:rPr>
        <w:t>. The difference in the</w:t>
      </w:r>
      <w:r>
        <w:rPr>
          <w:rFonts w:cs="Times New Roman"/>
        </w:rPr>
        <w:t>ir</w:t>
      </w:r>
      <w:r w:rsidRPr="00525694">
        <w:rPr>
          <w:rFonts w:cs="Times New Roman"/>
        </w:rPr>
        <w:t xml:space="preserve"> respective carrying amounts is recognized in profit or loss.</w:t>
      </w:r>
    </w:p>
    <w:p w14:paraId="0642369B" w14:textId="28953417" w:rsidR="002C5262" w:rsidRPr="00D11625" w:rsidRDefault="002C5262" w:rsidP="002C5262">
      <w:pPr>
        <w:spacing w:before="120"/>
        <w:ind w:left="879"/>
        <w:jc w:val="thaiDistribute"/>
        <w:rPr>
          <w:u w:val="single"/>
        </w:rPr>
      </w:pPr>
      <w:r w:rsidRPr="00863E48">
        <w:rPr>
          <w:rFonts w:cs="Times New Roman"/>
          <w:u w:val="single"/>
        </w:rPr>
        <w:t>Offsetting</w:t>
      </w:r>
    </w:p>
    <w:p w14:paraId="35357CE0" w14:textId="77777777" w:rsidR="002C5262" w:rsidRPr="00406242" w:rsidRDefault="002C5262" w:rsidP="002C5262">
      <w:pPr>
        <w:spacing w:before="120"/>
        <w:ind w:left="879"/>
        <w:jc w:val="thaiDistribute"/>
        <w:rPr>
          <w:rFonts w:cs="Times New Roman"/>
          <w:spacing w:val="-6"/>
        </w:rPr>
      </w:pPr>
      <w:r w:rsidRPr="00406242">
        <w:rPr>
          <w:rFonts w:cs="Times New Roman"/>
          <w:spacing w:val="-6"/>
        </w:rPr>
        <w:t>Financial assets and financial liabilities are offset, and the net amount is reported in the statement of financial position if there is a currently enforceable legal right to offset the recognized amounts and there is an intention to settle on a net basis</w:t>
      </w:r>
      <w:r w:rsidRPr="00406242">
        <w:rPr>
          <w:rFonts w:cs="Times New Roman" w:hint="cs"/>
          <w:spacing w:val="-6"/>
          <w:cs/>
        </w:rPr>
        <w:t xml:space="preserve"> </w:t>
      </w:r>
      <w:r w:rsidRPr="00406242">
        <w:rPr>
          <w:rFonts w:cs="Times New Roman"/>
          <w:spacing w:val="-6"/>
        </w:rPr>
        <w:t>and to realize the assets and settle the liabilities simultaneously.</w:t>
      </w:r>
    </w:p>
    <w:p w14:paraId="30916815" w14:textId="77777777" w:rsidR="00D11625" w:rsidRPr="00D11625" w:rsidRDefault="00D11625" w:rsidP="00D11625">
      <w:pPr>
        <w:numPr>
          <w:ilvl w:val="1"/>
          <w:numId w:val="1"/>
        </w:numPr>
        <w:tabs>
          <w:tab w:val="left" w:pos="426"/>
        </w:tabs>
        <w:spacing w:before="120"/>
        <w:ind w:left="868" w:hanging="420"/>
        <w:rPr>
          <w:rFonts w:cs="Times New Roman"/>
          <w:b/>
          <w:bCs/>
        </w:rPr>
      </w:pPr>
      <w:r w:rsidRPr="00D11625">
        <w:rPr>
          <w:rFonts w:cs="Angsana New"/>
          <w:b/>
          <w:bCs/>
          <w:szCs w:val="28"/>
        </w:rPr>
        <w:t>Derivatives</w:t>
      </w:r>
    </w:p>
    <w:p w14:paraId="7DD2F9B5" w14:textId="77777777" w:rsidR="00D11625" w:rsidRPr="00D11625" w:rsidRDefault="00D11625" w:rsidP="00D11625">
      <w:pPr>
        <w:spacing w:before="120"/>
        <w:ind w:left="879"/>
        <w:jc w:val="thaiDistribute"/>
        <w:rPr>
          <w:rFonts w:cs="Cordia New"/>
        </w:rPr>
      </w:pPr>
      <w:r w:rsidRPr="00D11625">
        <w:rPr>
          <w:rFonts w:cs="Times New Roman"/>
        </w:rPr>
        <w:t xml:space="preserve">Derivatives are initially recognised at </w:t>
      </w:r>
      <w:bookmarkStart w:id="4" w:name="_Hlk130157664"/>
      <w:r w:rsidRPr="00D11625">
        <w:rPr>
          <w:rFonts w:cs="Times New Roman"/>
        </w:rPr>
        <w:t xml:space="preserve">fair value </w:t>
      </w:r>
      <w:bookmarkEnd w:id="4"/>
      <w:r w:rsidRPr="00D11625">
        <w:rPr>
          <w:rFonts w:cs="Times New Roman"/>
        </w:rPr>
        <w:t>on the date on which a derivative contract is entered into and are subsequently remeasured at fair value at the reporting date. The subsequent changes are recognised in profit or loss. Derivatives are carried as financial assets when the fair value is positive and as financial liabilities when the fair value is negative.</w:t>
      </w:r>
    </w:p>
    <w:p w14:paraId="660613C7" w14:textId="4E7ACFA3" w:rsidR="00525694" w:rsidRDefault="00525694" w:rsidP="00361AEC">
      <w:pPr>
        <w:numPr>
          <w:ilvl w:val="1"/>
          <w:numId w:val="1"/>
        </w:numPr>
        <w:tabs>
          <w:tab w:val="left" w:pos="426"/>
        </w:tabs>
        <w:spacing w:before="120"/>
        <w:ind w:left="868" w:hanging="420"/>
        <w:rPr>
          <w:rFonts w:cs="Times New Roman"/>
          <w:b/>
          <w:bCs/>
        </w:rPr>
      </w:pPr>
      <w:r w:rsidRPr="002B1716">
        <w:rPr>
          <w:rFonts w:cs="Times New Roman"/>
          <w:b/>
          <w:bCs/>
        </w:rPr>
        <w:t>Fair value measurement</w:t>
      </w:r>
    </w:p>
    <w:p w14:paraId="0B986628" w14:textId="03D07F5B" w:rsidR="00525694" w:rsidRPr="00525694" w:rsidRDefault="00525694" w:rsidP="001B7E0C">
      <w:pPr>
        <w:spacing w:before="120"/>
        <w:ind w:left="879"/>
        <w:jc w:val="thaiDistribute"/>
        <w:rPr>
          <w:rFonts w:cs="Times New Roman"/>
        </w:rPr>
      </w:pPr>
      <w:r w:rsidRPr="00525694">
        <w:rPr>
          <w:rFonts w:cs="Times New Roman"/>
        </w:rPr>
        <w:t>Fair value is the price that would be received to sell an asset or paid to transfer a liability in an orderly transaction between buyer and seller (market participants) at the measurement date. The Company appl</w:t>
      </w:r>
      <w:r w:rsidR="00837AB7">
        <w:rPr>
          <w:rFonts w:cs="Times New Roman"/>
        </w:rPr>
        <w:t>ies</w:t>
      </w:r>
      <w:r w:rsidRPr="00525694">
        <w:rPr>
          <w:rFonts w:cs="Times New Roman"/>
        </w:rPr>
        <w:t xml:space="preserve"> a quoted market price in an active market to measure </w:t>
      </w:r>
      <w:r w:rsidR="00837AB7">
        <w:rPr>
          <w:rFonts w:cs="Times New Roman"/>
        </w:rPr>
        <w:t>its</w:t>
      </w:r>
      <w:r w:rsidRPr="00525694">
        <w:rPr>
          <w:rFonts w:cs="Times New Roman"/>
        </w:rPr>
        <w:t xml:space="preserve"> assets and liabilities that are required to be measured at fair value by relevant financial reporting standards. Except in case of no active market of an identical asset or liability or when a quoted market price is not available, the Company measure</w:t>
      </w:r>
      <w:r w:rsidR="00837AB7">
        <w:rPr>
          <w:rFonts w:cs="Times New Roman"/>
        </w:rPr>
        <w:t>s</w:t>
      </w:r>
      <w:r w:rsidRPr="00525694">
        <w:rPr>
          <w:rFonts w:cs="Times New Roman"/>
        </w:rPr>
        <w:t xml:space="preserve"> fair value using valuation technique</w:t>
      </w:r>
      <w:r w:rsidR="00837AB7">
        <w:rPr>
          <w:rFonts w:cs="Times New Roman"/>
        </w:rPr>
        <w:t>s</w:t>
      </w:r>
      <w:r w:rsidRPr="00525694">
        <w:rPr>
          <w:rFonts w:cs="Times New Roman"/>
        </w:rPr>
        <w:t xml:space="preserve"> that are appropriate in the circumstances and maximizes the use of relevant observable inputs related to assets and liabilities that are required to be measured at fair value.</w:t>
      </w:r>
    </w:p>
    <w:p w14:paraId="7093CE17" w14:textId="76F49EBD" w:rsidR="00525694" w:rsidRPr="00525694" w:rsidRDefault="00525694" w:rsidP="006E7A53">
      <w:pPr>
        <w:spacing w:before="80"/>
        <w:ind w:left="879"/>
        <w:jc w:val="thaiDistribute"/>
        <w:rPr>
          <w:rFonts w:cs="Times New Roman"/>
        </w:rPr>
      </w:pPr>
      <w:r w:rsidRPr="00525694">
        <w:rPr>
          <w:rFonts w:cs="Times New Roman"/>
        </w:rPr>
        <w:t xml:space="preserve">All assets and liabilities for which fair value is measured or disclosed in the financial statements are categorized within the fair value hierarchy into three levels based on </w:t>
      </w:r>
      <w:r w:rsidR="00837AB7">
        <w:rPr>
          <w:rFonts w:cs="Times New Roman"/>
        </w:rPr>
        <w:t xml:space="preserve">the </w:t>
      </w:r>
      <w:r w:rsidRPr="00525694">
        <w:rPr>
          <w:rFonts w:cs="Times New Roman"/>
        </w:rPr>
        <w:t xml:space="preserve">categories of input used </w:t>
      </w:r>
      <w:r w:rsidR="00837AB7">
        <w:rPr>
          <w:rFonts w:cs="Times New Roman"/>
        </w:rPr>
        <w:t>for</w:t>
      </w:r>
      <w:r w:rsidRPr="00525694">
        <w:rPr>
          <w:rFonts w:cs="Times New Roman"/>
        </w:rPr>
        <w:t xml:space="preserve"> fair value measurement as follows:</w:t>
      </w:r>
    </w:p>
    <w:p w14:paraId="71564615" w14:textId="44335B99" w:rsidR="00525694" w:rsidRPr="00525694" w:rsidRDefault="00525694" w:rsidP="006E7A53">
      <w:pPr>
        <w:spacing w:before="80"/>
        <w:ind w:left="879"/>
        <w:jc w:val="thaiDistribute"/>
        <w:rPr>
          <w:rFonts w:cs="Times New Roman"/>
        </w:rPr>
      </w:pPr>
      <w:r w:rsidRPr="00525694">
        <w:rPr>
          <w:rFonts w:cs="Times New Roman"/>
        </w:rPr>
        <w:t>Level 1 - Use of quoted market prices in an observable active market for such assets or liabilities.</w:t>
      </w:r>
    </w:p>
    <w:p w14:paraId="15CB8C0B" w14:textId="236C904B" w:rsidR="00525694" w:rsidRPr="00525694" w:rsidRDefault="00525694" w:rsidP="00F011E0">
      <w:pPr>
        <w:spacing w:before="120"/>
        <w:ind w:left="879"/>
        <w:jc w:val="thaiDistribute"/>
        <w:rPr>
          <w:rFonts w:cs="Times New Roman"/>
        </w:rPr>
      </w:pPr>
      <w:r w:rsidRPr="00525694">
        <w:rPr>
          <w:rFonts w:cs="Times New Roman"/>
        </w:rPr>
        <w:t>Level 2 - Use of other observable inputs for such assets or liabilities, whether directly or indirectly.</w:t>
      </w:r>
    </w:p>
    <w:p w14:paraId="3CC83193" w14:textId="6BEA3E1F" w:rsidR="00525694" w:rsidRPr="00525694" w:rsidRDefault="00525694" w:rsidP="00F011E0">
      <w:pPr>
        <w:spacing w:before="120"/>
        <w:ind w:left="879"/>
        <w:jc w:val="thaiDistribute"/>
        <w:rPr>
          <w:rFonts w:cs="Times New Roman"/>
        </w:rPr>
      </w:pPr>
      <w:r w:rsidRPr="00525694">
        <w:rPr>
          <w:rFonts w:cs="Times New Roman"/>
        </w:rPr>
        <w:t xml:space="preserve">Level 3 - Use of unobservable inputs such as estimates of future cash flows. </w:t>
      </w:r>
    </w:p>
    <w:p w14:paraId="34DF242C" w14:textId="2E35216F" w:rsidR="005B23A5" w:rsidRDefault="00525694" w:rsidP="006E7A53">
      <w:pPr>
        <w:spacing w:before="80"/>
        <w:ind w:left="879"/>
        <w:jc w:val="thaiDistribute"/>
        <w:rPr>
          <w:rFonts w:cs="Times New Roman"/>
        </w:rPr>
      </w:pPr>
      <w:r w:rsidRPr="00525694">
        <w:rPr>
          <w:rFonts w:cs="Times New Roman"/>
        </w:rPr>
        <w:t xml:space="preserve">At the end of each reporting date, the </w:t>
      </w:r>
      <w:r w:rsidR="00D20F1B">
        <w:rPr>
          <w:rFonts w:cs="Times New Roman"/>
          <w:lang w:eastAsia="zh-CN"/>
        </w:rPr>
        <w:t>Company</w:t>
      </w:r>
      <w:r w:rsidRPr="00525694">
        <w:rPr>
          <w:rFonts w:cs="Times New Roman"/>
        </w:rPr>
        <w:t xml:space="preserve"> determines whether transfers have occurred between levels within the fair value hierarchy for assets and liabilities held at the end of the reporting period that are measured at fair value on a recurring basis.</w:t>
      </w:r>
    </w:p>
    <w:p w14:paraId="173A557F" w14:textId="0594FA03" w:rsidR="00B1412D" w:rsidRDefault="001F189F" w:rsidP="006E7A53">
      <w:pPr>
        <w:spacing w:before="80"/>
        <w:ind w:left="879"/>
        <w:jc w:val="thaiDistribute"/>
        <w:rPr>
          <w:rFonts w:cs="Angsana New"/>
        </w:rPr>
      </w:pPr>
      <w:r w:rsidRPr="001F189F">
        <w:rPr>
          <w:rFonts w:cs="Times New Roman"/>
        </w:rPr>
        <w:t xml:space="preserve">The fair value of assets and liabilities </w:t>
      </w:r>
      <w:r w:rsidR="007D5535">
        <w:rPr>
          <w:rFonts w:cs="Times New Roman"/>
        </w:rPr>
        <w:t>are</w:t>
      </w:r>
      <w:r w:rsidRPr="001F189F">
        <w:rPr>
          <w:rFonts w:cs="Times New Roman"/>
        </w:rPr>
        <w:t xml:space="preserve"> disclosed in Note </w:t>
      </w:r>
      <w:r w:rsidR="00406242">
        <w:rPr>
          <w:rFonts w:cs="Angsana New"/>
        </w:rPr>
        <w:t>36</w:t>
      </w:r>
      <w:r w:rsidRPr="001F189F">
        <w:rPr>
          <w:rFonts w:cs="Angsana New"/>
          <w:cs/>
        </w:rPr>
        <w:t>.</w:t>
      </w:r>
    </w:p>
    <w:p w14:paraId="483E7982" w14:textId="77777777" w:rsidR="007533D5" w:rsidRPr="00281255" w:rsidRDefault="0090520A" w:rsidP="007975F1">
      <w:pPr>
        <w:pStyle w:val="Heading4"/>
        <w:numPr>
          <w:ilvl w:val="0"/>
          <w:numId w:val="1"/>
        </w:numPr>
        <w:spacing w:before="240" w:after="120"/>
        <w:ind w:left="419" w:hanging="408"/>
        <w:rPr>
          <w:rFonts w:cs="Times New Roman"/>
          <w:spacing w:val="0"/>
          <w:u w:val="none"/>
        </w:rPr>
      </w:pPr>
      <w:r w:rsidRPr="00281255">
        <w:rPr>
          <w:rFonts w:cs="Times New Roman"/>
          <w:spacing w:val="0"/>
          <w:u w:val="none"/>
        </w:rPr>
        <w:t xml:space="preserve">SIGNIFICANT ACCOUNTING ESTIMATES, ASSUMPTIONS AND JUDGEMENTS </w:t>
      </w:r>
    </w:p>
    <w:p w14:paraId="1F44D005" w14:textId="348B9D46" w:rsidR="0090520A" w:rsidRPr="007533D5" w:rsidRDefault="0090520A" w:rsidP="006E7A53">
      <w:pPr>
        <w:widowControl w:val="0"/>
        <w:spacing w:before="120" w:after="120"/>
        <w:ind w:left="425"/>
        <w:jc w:val="both"/>
        <w:rPr>
          <w:rFonts w:cs="Times New Roman"/>
        </w:rPr>
      </w:pPr>
      <w:r w:rsidRPr="007533D5">
        <w:rPr>
          <w:rFonts w:cs="Times New Roman"/>
        </w:rPr>
        <w:t xml:space="preserve">The preparation of financial statements in conformity with Thai Financial Reporting Standards and accounting practices generally accepted in Thailand also requires the </w:t>
      </w:r>
      <w:r w:rsidR="00D20F1B" w:rsidRPr="007533D5">
        <w:rPr>
          <w:rFonts w:cs="Times New Roman"/>
        </w:rPr>
        <w:t>Company</w:t>
      </w:r>
      <w:r w:rsidRPr="007533D5">
        <w:rPr>
          <w:rFonts w:cs="Times New Roman"/>
        </w:rPr>
        <w:t>’s management to exercise judgments in order to determine the accounting policies, estimates</w:t>
      </w:r>
      <w:r w:rsidR="00837AB7" w:rsidRPr="007533D5">
        <w:rPr>
          <w:rFonts w:cs="Times New Roman"/>
        </w:rPr>
        <w:t>,</w:t>
      </w:r>
      <w:r w:rsidRPr="007533D5">
        <w:rPr>
          <w:rFonts w:cs="Times New Roman"/>
        </w:rPr>
        <w:t xml:space="preserve"> and assumptions that affect </w:t>
      </w:r>
      <w:r w:rsidR="00281255">
        <w:rPr>
          <w:rFonts w:hint="cs"/>
          <w:cs/>
        </w:rPr>
        <w:t xml:space="preserve">                                </w:t>
      </w:r>
      <w:r w:rsidRPr="007533D5">
        <w:rPr>
          <w:rFonts w:cs="Times New Roman"/>
        </w:rPr>
        <w:t xml:space="preserve">the reported amounts of assets and liabilities, the disclosure of contingent assets and liabilities at </w:t>
      </w:r>
      <w:r w:rsidR="00281255">
        <w:rPr>
          <w:rFonts w:hint="cs"/>
          <w:cs/>
        </w:rPr>
        <w:t xml:space="preserve">                             </w:t>
      </w:r>
      <w:r w:rsidRPr="007533D5">
        <w:rPr>
          <w:rFonts w:cs="Times New Roman"/>
        </w:rPr>
        <w:t>the date of the financial statements and the reported amounts of revenues and expenses during the reporting period</w:t>
      </w:r>
      <w:r w:rsidRPr="007533D5">
        <w:rPr>
          <w:rFonts w:cs="Times New Roman"/>
          <w:cs/>
        </w:rPr>
        <w:t>.</w:t>
      </w:r>
      <w:r w:rsidR="00837AB7" w:rsidRPr="007533D5">
        <w:rPr>
          <w:rFonts w:cs="Times New Roman"/>
        </w:rPr>
        <w:t xml:space="preserve"> </w:t>
      </w:r>
      <w:r w:rsidRPr="007533D5">
        <w:rPr>
          <w:rFonts w:cs="Times New Roman"/>
        </w:rPr>
        <w:t>Although these estimates are based on management</w:t>
      </w:r>
      <w:r w:rsidR="00D757BB" w:rsidRPr="007533D5">
        <w:rPr>
          <w:rFonts w:cs="Times New Roman"/>
        </w:rPr>
        <w:t>’</w:t>
      </w:r>
      <w:r w:rsidRPr="007533D5">
        <w:rPr>
          <w:rFonts w:cs="Times New Roman"/>
        </w:rPr>
        <w:t>s reasonable consideration of current events, actual results may differ from these estimates</w:t>
      </w:r>
      <w:r w:rsidRPr="007533D5">
        <w:rPr>
          <w:rFonts w:cs="Times New Roman"/>
          <w:cs/>
        </w:rPr>
        <w:t>.</w:t>
      </w:r>
    </w:p>
    <w:p w14:paraId="2DED12E1" w14:textId="05E42961" w:rsidR="0090520A" w:rsidRPr="00895098" w:rsidRDefault="0090520A" w:rsidP="0090520A">
      <w:pPr>
        <w:spacing w:before="120"/>
        <w:ind w:left="426"/>
        <w:jc w:val="thaiDistribute"/>
        <w:rPr>
          <w:rFonts w:cs="Times New Roman"/>
        </w:rPr>
      </w:pPr>
      <w:r w:rsidRPr="00895098">
        <w:rPr>
          <w:rFonts w:cs="Times New Roman"/>
        </w:rPr>
        <w:lastRenderedPageBreak/>
        <w:t>Estimates and assumptions are reviewed on an ongoing basis</w:t>
      </w:r>
      <w:r w:rsidRPr="00895098">
        <w:rPr>
          <w:rFonts w:cs="Times New Roman"/>
          <w:cs/>
        </w:rPr>
        <w:t xml:space="preserve">. </w:t>
      </w:r>
      <w:r w:rsidRPr="00895098">
        <w:rPr>
          <w:rFonts w:cs="Times New Roman"/>
        </w:rPr>
        <w:t>Revisions to accounting estimates are recogni</w:t>
      </w:r>
      <w:r>
        <w:rPr>
          <w:rFonts w:cs="Times New Roman"/>
        </w:rPr>
        <w:t>z</w:t>
      </w:r>
      <w:r w:rsidRPr="00895098">
        <w:rPr>
          <w:rFonts w:cs="Times New Roman"/>
        </w:rPr>
        <w:t>ed in the period in which the estimate is revised if the revision affects only that period, and in the period of the revision and future periods if the revision affects both current and future periods</w:t>
      </w:r>
      <w:r w:rsidRPr="00895098">
        <w:rPr>
          <w:rFonts w:cs="Times New Roman"/>
          <w:cs/>
        </w:rPr>
        <w:t>.</w:t>
      </w:r>
    </w:p>
    <w:p w14:paraId="0CA2509F" w14:textId="4BEFEC32" w:rsidR="00D757BB" w:rsidRDefault="0090520A" w:rsidP="0090520A">
      <w:pPr>
        <w:spacing w:before="120"/>
        <w:ind w:left="426"/>
        <w:jc w:val="thaiDistribute"/>
        <w:rPr>
          <w:rFonts w:cs="Times New Roman"/>
        </w:rPr>
      </w:pPr>
      <w:r w:rsidRPr="00895098">
        <w:rPr>
          <w:rFonts w:cs="Times New Roman"/>
        </w:rPr>
        <w:t>Estimates, assumption</w:t>
      </w:r>
      <w:r w:rsidR="00837AB7">
        <w:rPr>
          <w:rFonts w:cs="Times New Roman"/>
        </w:rPr>
        <w:t>s,</w:t>
      </w:r>
      <w:r w:rsidRPr="00895098">
        <w:rPr>
          <w:rFonts w:cs="Times New Roman"/>
        </w:rPr>
        <w:t xml:space="preserve"> and judgments are continually evaluated and are based on historical experience and other factors, including expectations of future events that are believed to be reasonable under</w:t>
      </w:r>
      <w:r w:rsidR="00D757BB">
        <w:rPr>
          <w:rFonts w:cs="Times New Roman"/>
        </w:rPr>
        <w:t xml:space="preserve"> </w:t>
      </w:r>
      <w:r w:rsidRPr="00895098">
        <w:rPr>
          <w:rFonts w:cs="Times New Roman"/>
        </w:rPr>
        <w:t>the circumstances</w:t>
      </w:r>
      <w:r w:rsidRPr="00895098">
        <w:rPr>
          <w:rFonts w:cs="Times New Roman"/>
          <w:cs/>
        </w:rPr>
        <w:t>.</w:t>
      </w:r>
      <w:r w:rsidRPr="00895098">
        <w:rPr>
          <w:rFonts w:cs="Times New Roman"/>
        </w:rPr>
        <w:t xml:space="preserve"> </w:t>
      </w:r>
    </w:p>
    <w:p w14:paraId="7AFA0B04" w14:textId="7AA6B60B" w:rsidR="0090520A" w:rsidRPr="00895098" w:rsidRDefault="0090520A" w:rsidP="0090520A">
      <w:pPr>
        <w:spacing w:before="120"/>
        <w:ind w:left="426"/>
        <w:jc w:val="thaiDistribute"/>
        <w:rPr>
          <w:rFonts w:cs="Times New Roman"/>
        </w:rPr>
      </w:pPr>
      <w:r w:rsidRPr="00895098">
        <w:rPr>
          <w:rFonts w:cs="Times New Roman"/>
        </w:rPr>
        <w:t>Significant judgments and estimates are as follows:</w:t>
      </w:r>
    </w:p>
    <w:p w14:paraId="3728FF6A" w14:textId="77777777" w:rsidR="005F7CA6" w:rsidRPr="00895098" w:rsidRDefault="005F7CA6" w:rsidP="007533D5">
      <w:pPr>
        <w:spacing w:before="120" w:after="120"/>
        <w:ind w:left="425"/>
        <w:jc w:val="thaiDistribute"/>
        <w:rPr>
          <w:rFonts w:cs="Times New Roman"/>
          <w:b/>
          <w:bCs/>
        </w:rPr>
      </w:pPr>
      <w:bookmarkStart w:id="5" w:name="_Hlk61513662"/>
      <w:r w:rsidRPr="00895098">
        <w:rPr>
          <w:rFonts w:cs="Times New Roman"/>
          <w:b/>
          <w:bCs/>
        </w:rPr>
        <w:t xml:space="preserve">Allowance for expected credit losses of trade receivables and contract assets </w:t>
      </w:r>
    </w:p>
    <w:p w14:paraId="3ADB4F3D" w14:textId="0D84F750" w:rsidR="005F7CA6" w:rsidRDefault="005F7CA6" w:rsidP="005F7CA6">
      <w:pPr>
        <w:spacing w:before="120" w:after="120"/>
        <w:ind w:left="426"/>
        <w:jc w:val="both"/>
        <w:rPr>
          <w:rFonts w:cs="Times New Roman"/>
        </w:rPr>
      </w:pPr>
      <w:bookmarkStart w:id="6" w:name="_Hlk61513633"/>
      <w:bookmarkStart w:id="7" w:name="_Hlk61507334"/>
      <w:bookmarkEnd w:id="5"/>
      <w:r w:rsidRPr="00895098">
        <w:rPr>
          <w:rFonts w:cs="Times New Roman"/>
        </w:rPr>
        <w:t xml:space="preserve">In determining an allowance for expected credit losses of trade receivables and contract assets, management needs to make </w:t>
      </w:r>
      <w:r w:rsidR="00837AB7">
        <w:rPr>
          <w:rFonts w:cs="Times New Roman"/>
        </w:rPr>
        <w:t xml:space="preserve">a </w:t>
      </w:r>
      <w:r w:rsidRPr="00895098">
        <w:rPr>
          <w:rFonts w:cs="Times New Roman"/>
        </w:rPr>
        <w:t xml:space="preserve">judgment to estimate the expected credit losses arising from each receivable based on, among other things, past collection history, </w:t>
      </w:r>
      <w:r w:rsidR="00837AB7">
        <w:rPr>
          <w:rFonts w:cs="Times New Roman"/>
        </w:rPr>
        <w:t xml:space="preserve">the </w:t>
      </w:r>
      <w:r w:rsidRPr="00895098">
        <w:rPr>
          <w:rFonts w:cs="Times New Roman"/>
        </w:rPr>
        <w:t>aging profile of outstanding debts</w:t>
      </w:r>
      <w:r w:rsidR="00837AB7">
        <w:rPr>
          <w:rFonts w:cs="Times New Roman"/>
        </w:rPr>
        <w:t>,</w:t>
      </w:r>
      <w:r w:rsidRPr="00895098">
        <w:rPr>
          <w:rFonts w:cs="Times New Roman"/>
        </w:rPr>
        <w:t xml:space="preserve"> and the forecast economic condition for groupings of various customer segments with similar credit risks. The </w:t>
      </w:r>
      <w:r w:rsidR="00D20F1B">
        <w:rPr>
          <w:rFonts w:cs="Times New Roman"/>
          <w:lang w:eastAsia="zh-CN"/>
        </w:rPr>
        <w:t>Company</w:t>
      </w:r>
      <w:r w:rsidRPr="00895098">
        <w:rPr>
          <w:rFonts w:cs="Times New Roman"/>
        </w:rPr>
        <w:t xml:space="preserve">’s historical credit loss experience and forecast economic conditions may also not </w:t>
      </w:r>
      <w:r w:rsidR="00837AB7">
        <w:rPr>
          <w:rFonts w:cs="Times New Roman"/>
        </w:rPr>
        <w:t>represent</w:t>
      </w:r>
      <w:r w:rsidRPr="00895098">
        <w:rPr>
          <w:rFonts w:cs="Times New Roman"/>
        </w:rPr>
        <w:t xml:space="preserve"> whether a customer will actually default in the future.</w:t>
      </w:r>
      <w:bookmarkEnd w:id="6"/>
      <w:bookmarkEnd w:id="7"/>
    </w:p>
    <w:p w14:paraId="0A7BA6D0" w14:textId="77777777" w:rsidR="005F7CA6" w:rsidRPr="00895098" w:rsidRDefault="005F7CA6" w:rsidP="007533D5">
      <w:pPr>
        <w:spacing w:before="120" w:after="120"/>
        <w:ind w:left="425" w:right="45"/>
        <w:jc w:val="thaiDistribute"/>
        <w:rPr>
          <w:rFonts w:cs="Times New Roman"/>
          <w:b/>
          <w:bCs/>
        </w:rPr>
      </w:pPr>
      <w:r w:rsidRPr="00895098">
        <w:rPr>
          <w:rFonts w:cs="Times New Roman"/>
          <w:b/>
          <w:bCs/>
        </w:rPr>
        <w:t xml:space="preserve">Allowance for </w:t>
      </w:r>
      <w:r>
        <w:rPr>
          <w:rFonts w:cs="Times New Roman"/>
          <w:b/>
          <w:bCs/>
        </w:rPr>
        <w:t>diminution in</w:t>
      </w:r>
      <w:r w:rsidRPr="00895098">
        <w:rPr>
          <w:rFonts w:cs="Times New Roman"/>
          <w:b/>
          <w:bCs/>
        </w:rPr>
        <w:t xml:space="preserve"> value of inventories</w:t>
      </w:r>
    </w:p>
    <w:p w14:paraId="44BB3043" w14:textId="572DFF8B" w:rsidR="005F7CA6" w:rsidRPr="00895098" w:rsidRDefault="005F7CA6" w:rsidP="00537B92">
      <w:pPr>
        <w:tabs>
          <w:tab w:val="center" w:pos="540"/>
        </w:tabs>
        <w:ind w:left="426"/>
        <w:jc w:val="both"/>
        <w:rPr>
          <w:rFonts w:cs="Times New Roman"/>
        </w:rPr>
      </w:pPr>
      <w:r w:rsidRPr="00895098">
        <w:rPr>
          <w:rFonts w:cs="Times New Roman"/>
        </w:rPr>
        <w:t xml:space="preserve">The </w:t>
      </w:r>
      <w:r w:rsidR="00D20F1B">
        <w:rPr>
          <w:rFonts w:cs="Times New Roman"/>
          <w:lang w:eastAsia="zh-CN"/>
        </w:rPr>
        <w:t>Company</w:t>
      </w:r>
      <w:r w:rsidRPr="00895098">
        <w:rPr>
          <w:rFonts w:cs="Times New Roman"/>
        </w:rPr>
        <w:t xml:space="preserve"> considers the allowance for </w:t>
      </w:r>
      <w:r w:rsidR="001C6E6E">
        <w:rPr>
          <w:rFonts w:cs="Times New Roman"/>
        </w:rPr>
        <w:t>a diminution</w:t>
      </w:r>
      <w:r>
        <w:rPr>
          <w:rFonts w:cs="Times New Roman"/>
        </w:rPr>
        <w:t xml:space="preserve"> in</w:t>
      </w:r>
      <w:r w:rsidRPr="00895098">
        <w:rPr>
          <w:rFonts w:cs="Times New Roman"/>
        </w:rPr>
        <w:t xml:space="preserve"> </w:t>
      </w:r>
      <w:r w:rsidR="00837AB7">
        <w:rPr>
          <w:rFonts w:cs="Times New Roman"/>
        </w:rPr>
        <w:t xml:space="preserve">the </w:t>
      </w:r>
      <w:r w:rsidRPr="00895098">
        <w:rPr>
          <w:rFonts w:cs="Times New Roman"/>
        </w:rPr>
        <w:t>value</w:t>
      </w:r>
      <w:r>
        <w:rPr>
          <w:rFonts w:cs="Times New Roman"/>
        </w:rPr>
        <w:t xml:space="preserve"> of inventories</w:t>
      </w:r>
      <w:r w:rsidRPr="00895098">
        <w:rPr>
          <w:rFonts w:cs="Times New Roman"/>
        </w:rPr>
        <w:t xml:space="preserve"> based on the estimate of </w:t>
      </w:r>
      <w:r w:rsidR="00837AB7">
        <w:rPr>
          <w:rFonts w:cs="Times New Roman"/>
        </w:rPr>
        <w:t xml:space="preserve">the </w:t>
      </w:r>
      <w:r w:rsidRPr="00895098">
        <w:rPr>
          <w:rFonts w:cs="Times New Roman"/>
        </w:rPr>
        <w:t xml:space="preserve">selling price in the ordinary course of business and </w:t>
      </w:r>
      <w:r w:rsidR="00837AB7">
        <w:rPr>
          <w:rFonts w:cs="Times New Roman"/>
        </w:rPr>
        <w:t xml:space="preserve">the </w:t>
      </w:r>
      <w:r w:rsidRPr="00895098">
        <w:rPr>
          <w:rFonts w:cs="Times New Roman"/>
        </w:rPr>
        <w:t>normal condition of inventory</w:t>
      </w:r>
      <w:r w:rsidRPr="00895098">
        <w:rPr>
          <w:rFonts w:cs="Times New Roman"/>
          <w:cs/>
        </w:rPr>
        <w:t xml:space="preserve">. </w:t>
      </w:r>
      <w:r w:rsidRPr="00895098">
        <w:rPr>
          <w:rFonts w:cs="Times New Roman"/>
        </w:rPr>
        <w:t>The net realizable value is the estimate of the selling price in the ordinary course of business, less the costs of completion and selling expenses</w:t>
      </w:r>
      <w:r w:rsidRPr="00895098">
        <w:rPr>
          <w:rFonts w:cs="Times New Roman"/>
          <w:cs/>
        </w:rPr>
        <w:t>.</w:t>
      </w:r>
    </w:p>
    <w:p w14:paraId="5C3744BE" w14:textId="28BDF17C" w:rsidR="005F7CA6" w:rsidRPr="00895098" w:rsidRDefault="005F7CA6" w:rsidP="001C1E47">
      <w:pPr>
        <w:spacing w:before="120"/>
        <w:ind w:left="426" w:right="45"/>
        <w:jc w:val="thaiDistribute"/>
        <w:rPr>
          <w:rFonts w:asciiTheme="minorHAnsi" w:hAnsiTheme="minorHAnsi" w:cs="Times New Roman"/>
          <w:b/>
          <w:bCs/>
        </w:rPr>
      </w:pPr>
      <w:r w:rsidRPr="00895098">
        <w:rPr>
          <w:rFonts w:ascii="Times New Roman Bold" w:hAnsi="Times New Roman Bold" w:cs="Times New Roman"/>
          <w:b/>
          <w:bCs/>
        </w:rPr>
        <w:t xml:space="preserve">Property plant and equipment, right-of-use assets and </w:t>
      </w:r>
      <w:r w:rsidR="000B03F4">
        <w:rPr>
          <w:rFonts w:ascii="Times New Roman Bold" w:hAnsi="Times New Roman Bold" w:cs="Times New Roman"/>
          <w:b/>
          <w:bCs/>
        </w:rPr>
        <w:t>investment property</w:t>
      </w:r>
    </w:p>
    <w:p w14:paraId="4F551506" w14:textId="7C284EA7" w:rsidR="005F7CA6" w:rsidRDefault="005F7CA6" w:rsidP="001C1E47">
      <w:pPr>
        <w:tabs>
          <w:tab w:val="center" w:pos="630"/>
        </w:tabs>
        <w:spacing w:before="120"/>
        <w:ind w:left="426" w:right="46"/>
        <w:jc w:val="thaiDistribute"/>
        <w:rPr>
          <w:rFonts w:cs="Cordia New"/>
        </w:rPr>
      </w:pPr>
      <w:r w:rsidRPr="00895098">
        <w:rPr>
          <w:rFonts w:cs="Times New Roman"/>
        </w:rPr>
        <w:t xml:space="preserve">In determining </w:t>
      </w:r>
      <w:r w:rsidR="00837AB7">
        <w:rPr>
          <w:rFonts w:cs="Times New Roman"/>
        </w:rPr>
        <w:t xml:space="preserve">the </w:t>
      </w:r>
      <w:r w:rsidRPr="00895098">
        <w:rPr>
          <w:rFonts w:cs="Times New Roman"/>
        </w:rPr>
        <w:t>depreciation of plant and equipment, right-of-use assets</w:t>
      </w:r>
      <w:r w:rsidR="00837AB7">
        <w:rPr>
          <w:rFonts w:cs="Times New Roman"/>
        </w:rPr>
        <w:t>,</w:t>
      </w:r>
      <w:r w:rsidRPr="00895098">
        <w:rPr>
          <w:rFonts w:cs="Times New Roman"/>
        </w:rPr>
        <w:t xml:space="preserve"> and </w:t>
      </w:r>
      <w:r w:rsidR="000B03F4">
        <w:rPr>
          <w:rFonts w:cs="Times New Roman"/>
        </w:rPr>
        <w:t>investment property</w:t>
      </w:r>
      <w:r w:rsidR="00837AB7">
        <w:rPr>
          <w:rFonts w:cs="Times New Roman"/>
        </w:rPr>
        <w:t>,</w:t>
      </w:r>
      <w:r w:rsidRPr="00895098">
        <w:rPr>
          <w:rFonts w:cs="Times New Roman"/>
        </w:rPr>
        <w:t xml:space="preserve"> management is required to </w:t>
      </w:r>
      <w:r w:rsidR="00837AB7">
        <w:rPr>
          <w:rFonts w:cs="Times New Roman"/>
        </w:rPr>
        <w:t>estimate</w:t>
      </w:r>
      <w:r w:rsidRPr="00895098">
        <w:rPr>
          <w:rFonts w:cs="Times New Roman"/>
        </w:rPr>
        <w:t xml:space="preserve"> the useful lives and residual values of </w:t>
      </w:r>
      <w:r>
        <w:rPr>
          <w:rFonts w:cs="Times New Roman"/>
        </w:rPr>
        <w:t>the assets</w:t>
      </w:r>
      <w:r w:rsidRPr="00895098">
        <w:rPr>
          <w:rFonts w:cs="Times New Roman"/>
        </w:rPr>
        <w:t xml:space="preserve"> and review </w:t>
      </w:r>
      <w:r w:rsidR="00837AB7">
        <w:rPr>
          <w:rFonts w:cs="Times New Roman"/>
        </w:rPr>
        <w:t>these</w:t>
      </w:r>
      <w:r w:rsidRPr="00895098">
        <w:rPr>
          <w:rFonts w:cs="Times New Roman"/>
        </w:rPr>
        <w:t xml:space="preserve"> </w:t>
      </w:r>
      <w:r w:rsidR="00837AB7">
        <w:rPr>
          <w:rFonts w:cs="Times New Roman"/>
        </w:rPr>
        <w:t>estimat</w:t>
      </w:r>
      <w:r w:rsidRPr="00895098">
        <w:rPr>
          <w:rFonts w:cs="Times New Roman"/>
        </w:rPr>
        <w:t>es when the</w:t>
      </w:r>
      <w:r w:rsidR="00837AB7">
        <w:rPr>
          <w:rFonts w:cs="Times New Roman"/>
        </w:rPr>
        <w:t>y</w:t>
      </w:r>
      <w:r w:rsidRPr="00895098">
        <w:rPr>
          <w:rFonts w:cs="Times New Roman"/>
        </w:rPr>
        <w:t xml:space="preserve"> </w:t>
      </w:r>
      <w:r w:rsidR="00837AB7">
        <w:rPr>
          <w:rFonts w:cs="Times New Roman"/>
        </w:rPr>
        <w:t>change</w:t>
      </w:r>
      <w:r w:rsidRPr="00895098">
        <w:rPr>
          <w:rFonts w:cs="Times New Roman"/>
          <w:cs/>
        </w:rPr>
        <w:t xml:space="preserve">. </w:t>
      </w:r>
    </w:p>
    <w:p w14:paraId="0E146585" w14:textId="1AB1593E" w:rsidR="005F7CA6" w:rsidRDefault="005F7CA6" w:rsidP="007533D5">
      <w:pPr>
        <w:spacing w:before="120"/>
        <w:ind w:left="431"/>
        <w:jc w:val="thaiDistribute"/>
        <w:rPr>
          <w:rFonts w:cs="Times New Roman"/>
        </w:rPr>
      </w:pPr>
      <w:r w:rsidRPr="00895098">
        <w:rPr>
          <w:rFonts w:cs="Times New Roman"/>
        </w:rPr>
        <w:t>In addition, management is required to</w:t>
      </w:r>
      <w:r w:rsidR="00837AB7">
        <w:rPr>
          <w:rFonts w:cs="Times New Roman"/>
        </w:rPr>
        <w:t xml:space="preserve"> periodically</w:t>
      </w:r>
      <w:r w:rsidRPr="00895098">
        <w:rPr>
          <w:rFonts w:cs="Times New Roman"/>
        </w:rPr>
        <w:t xml:space="preserve"> review property, plant</w:t>
      </w:r>
      <w:r w:rsidR="00837AB7">
        <w:rPr>
          <w:rFonts w:cs="Times New Roman"/>
        </w:rPr>
        <w:t>,</w:t>
      </w:r>
      <w:r w:rsidRPr="00895098">
        <w:rPr>
          <w:rFonts w:cs="Times New Roman"/>
        </w:rPr>
        <w:t xml:space="preserve"> equipment, right-of-use assets</w:t>
      </w:r>
      <w:r w:rsidR="00837AB7">
        <w:rPr>
          <w:rFonts w:cs="Times New Roman"/>
        </w:rPr>
        <w:t>,</w:t>
      </w:r>
      <w:r w:rsidRPr="00895098">
        <w:rPr>
          <w:rFonts w:cs="Times New Roman"/>
        </w:rPr>
        <w:t xml:space="preserve"> and</w:t>
      </w:r>
      <w:r w:rsidR="000B03F4">
        <w:rPr>
          <w:rFonts w:cs="Times New Roman"/>
        </w:rPr>
        <w:t xml:space="preserve"> investment property </w:t>
      </w:r>
      <w:r w:rsidRPr="00895098">
        <w:rPr>
          <w:rFonts w:cs="Times New Roman"/>
        </w:rPr>
        <w:t xml:space="preserve">for impairment and record impairment losses when it is determined that their recoverable amount is lower than the carrying </w:t>
      </w:r>
      <w:r w:rsidR="00537B92" w:rsidRPr="00895098">
        <w:rPr>
          <w:rFonts w:cs="Times New Roman"/>
        </w:rPr>
        <w:t>amount</w:t>
      </w:r>
      <w:r w:rsidR="00537B92">
        <w:rPr>
          <w:rFonts w:cs="Times New Roman"/>
        </w:rPr>
        <w:t>.</w:t>
      </w:r>
      <w:r w:rsidR="001C6E6E">
        <w:rPr>
          <w:rFonts w:cs="Times New Roman"/>
        </w:rPr>
        <w:t xml:space="preserve"> </w:t>
      </w:r>
      <w:r w:rsidR="00537B92" w:rsidRPr="00895098">
        <w:rPr>
          <w:rFonts w:cs="Times New Roman"/>
        </w:rPr>
        <w:t>This</w:t>
      </w:r>
      <w:r w:rsidRPr="00895098">
        <w:rPr>
          <w:rFonts w:cs="Times New Roman"/>
        </w:rPr>
        <w:t xml:space="preserve"> requires judgements regarding forecast of future revenues and expenses relating to the assets subject to the review, including the determination of discount rate that is appropriate in the circumstance</w:t>
      </w:r>
      <w:r w:rsidRPr="00895098">
        <w:rPr>
          <w:rFonts w:cs="Times New Roman"/>
          <w:cs/>
        </w:rPr>
        <w:t xml:space="preserve">. </w:t>
      </w:r>
    </w:p>
    <w:p w14:paraId="3F417D86" w14:textId="57B4BCF7" w:rsidR="00537B92" w:rsidRPr="00537B92" w:rsidRDefault="00537B92" w:rsidP="00537B92">
      <w:pPr>
        <w:spacing w:before="120" w:after="120"/>
        <w:ind w:left="425" w:right="45"/>
        <w:jc w:val="thaiDistribute"/>
        <w:rPr>
          <w:rFonts w:cs="Times New Roman"/>
          <w:b/>
          <w:bCs/>
        </w:rPr>
      </w:pPr>
      <w:r w:rsidRPr="00537B92">
        <w:rPr>
          <w:rFonts w:cs="Times New Roman"/>
          <w:b/>
          <w:bCs/>
        </w:rPr>
        <w:t>Estimates the allowance</w:t>
      </w:r>
      <w:r w:rsidRPr="00537B92">
        <w:rPr>
          <w:rFonts w:cs="Times New Roman" w:hint="cs"/>
          <w:b/>
          <w:bCs/>
          <w:cs/>
        </w:rPr>
        <w:t xml:space="preserve"> </w:t>
      </w:r>
      <w:r w:rsidRPr="00537B92">
        <w:rPr>
          <w:rFonts w:cs="Times New Roman"/>
          <w:b/>
          <w:bCs/>
        </w:rPr>
        <w:t>and estimates cost of allowance for returned inventory</w:t>
      </w:r>
    </w:p>
    <w:p w14:paraId="32144CBD" w14:textId="2A4CB22D" w:rsidR="00537B92" w:rsidRPr="00537B92" w:rsidRDefault="00537B92" w:rsidP="00537B92">
      <w:pPr>
        <w:spacing w:before="120"/>
        <w:ind w:left="431"/>
        <w:jc w:val="thaiDistribute"/>
        <w:rPr>
          <w:rFonts w:cs="Times New Roman"/>
        </w:rPr>
      </w:pPr>
      <w:r w:rsidRPr="00537B92">
        <w:rPr>
          <w:rFonts w:cs="Times New Roman"/>
        </w:rPr>
        <w:t>Estimates the allowance for returned which were estimated by consideration from the rate of sales returned compared with the average delivery rate in the past and estimates cost of allowance for returned inventory which were computed from the average rate of cost of goods sold multiplied with the estimate allowance of reduced debt incurred from sales returned.</w:t>
      </w:r>
    </w:p>
    <w:p w14:paraId="17B85FA3" w14:textId="7FAFA5F6" w:rsidR="005F7CA6" w:rsidRPr="00895098" w:rsidRDefault="005F7CA6" w:rsidP="007533D5">
      <w:pPr>
        <w:spacing w:before="120" w:after="120"/>
        <w:ind w:left="425" w:right="45"/>
        <w:jc w:val="thaiDistribute"/>
        <w:rPr>
          <w:rFonts w:cs="Times New Roman"/>
          <w:b/>
          <w:bCs/>
        </w:rPr>
      </w:pPr>
      <w:r w:rsidRPr="00895098">
        <w:rPr>
          <w:rFonts w:cs="Times New Roman"/>
          <w:b/>
          <w:bCs/>
        </w:rPr>
        <w:t xml:space="preserve">Lease </w:t>
      </w:r>
    </w:p>
    <w:p w14:paraId="517F5FF2" w14:textId="0F7327FC" w:rsidR="005F7CA6" w:rsidRDefault="005F7CA6" w:rsidP="001C1E47">
      <w:pPr>
        <w:spacing w:before="120"/>
        <w:ind w:left="426" w:right="45"/>
        <w:jc w:val="thaiDistribute"/>
      </w:pPr>
      <w:r w:rsidRPr="001C6DE6">
        <w:rPr>
          <w:rFonts w:cs="Times New Roman"/>
        </w:rPr>
        <w:t>In determining whether a contract is or contains a lease, the management is required to use judgment regarding whether a contract conveys the right to control the use of an identified asset.</w:t>
      </w:r>
    </w:p>
    <w:p w14:paraId="5D305164" w14:textId="77777777" w:rsidR="00AE1C78" w:rsidRPr="00AE1C78" w:rsidRDefault="00AE1C78" w:rsidP="007533D5">
      <w:pPr>
        <w:spacing w:before="120" w:after="120"/>
        <w:ind w:left="425" w:right="45"/>
        <w:jc w:val="thaiDistribute"/>
        <w:rPr>
          <w:rFonts w:cs="Times New Roman"/>
          <w:b/>
          <w:bCs/>
        </w:rPr>
      </w:pPr>
      <w:r w:rsidRPr="00AE1C78">
        <w:rPr>
          <w:rFonts w:cs="Times New Roman"/>
          <w:b/>
          <w:bCs/>
        </w:rPr>
        <w:t>Deferred tax assets</w:t>
      </w:r>
    </w:p>
    <w:p w14:paraId="6601E2BF" w14:textId="7E4363CA" w:rsidR="007533D5" w:rsidRPr="00DB03D0" w:rsidRDefault="00AE1C78" w:rsidP="00DB03D0">
      <w:pPr>
        <w:spacing w:before="120" w:after="120"/>
        <w:ind w:left="426" w:right="45"/>
        <w:jc w:val="thaiDistribute"/>
        <w:rPr>
          <w:rFonts w:cs="Times New Roman"/>
        </w:rPr>
      </w:pPr>
      <w:r w:rsidRPr="00E152AE">
        <w:rPr>
          <w:rFonts w:cs="Times New Roman"/>
        </w:rPr>
        <w:t xml:space="preserve">The </w:t>
      </w:r>
      <w:r w:rsidR="00D20F1B">
        <w:rPr>
          <w:rFonts w:cs="Times New Roman"/>
          <w:lang w:eastAsia="zh-CN"/>
        </w:rPr>
        <w:t>Company</w:t>
      </w:r>
      <w:r w:rsidR="00D20F1B" w:rsidRPr="00E152AE">
        <w:rPr>
          <w:rFonts w:cs="Times New Roman"/>
        </w:rPr>
        <w:t xml:space="preserve"> </w:t>
      </w:r>
      <w:r w:rsidRPr="00E152AE">
        <w:rPr>
          <w:rFonts w:cs="Times New Roman"/>
        </w:rPr>
        <w:t>will recognize deferred tax assets for deductible temporary differences and unused tax losses when it is probable that future taxable profits will be available</w:t>
      </w:r>
      <w:r w:rsidR="00837AB7">
        <w:rPr>
          <w:rFonts w:cs="Times New Roman"/>
        </w:rPr>
        <w:t>.</w:t>
      </w:r>
      <w:r w:rsidRPr="00E152AE">
        <w:rPr>
          <w:rFonts w:cs="Times New Roman"/>
        </w:rPr>
        <w:t xml:space="preserve"> </w:t>
      </w:r>
      <w:r w:rsidR="00837AB7">
        <w:rPr>
          <w:rFonts w:cs="Times New Roman"/>
        </w:rPr>
        <w:t>M</w:t>
      </w:r>
      <w:r w:rsidRPr="00E152AE">
        <w:rPr>
          <w:rFonts w:cs="Times New Roman"/>
        </w:rPr>
        <w:t xml:space="preserve">anagement is required to estimate </w:t>
      </w:r>
      <w:r w:rsidR="00837AB7">
        <w:rPr>
          <w:rFonts w:cs="Times New Roman"/>
        </w:rPr>
        <w:t xml:space="preserve">the amount of </w:t>
      </w:r>
      <w:r w:rsidRPr="00E152AE">
        <w:rPr>
          <w:rFonts w:cs="Times New Roman"/>
        </w:rPr>
        <w:t>deferred tax assets</w:t>
      </w:r>
      <w:r w:rsidR="00837AB7">
        <w:rPr>
          <w:rFonts w:cs="Times New Roman"/>
        </w:rPr>
        <w:t xml:space="preserve"> that</w:t>
      </w:r>
      <w:r w:rsidRPr="00E152AE">
        <w:rPr>
          <w:rFonts w:cs="Times New Roman"/>
        </w:rPr>
        <w:t xml:space="preserve"> should be recognized, taking into account the amount of taxable profit expected in the future at each period.</w:t>
      </w:r>
    </w:p>
    <w:p w14:paraId="05C0A9AA" w14:textId="07E225AD" w:rsidR="00EC6C00" w:rsidRPr="00FD413B" w:rsidRDefault="005F7CA6" w:rsidP="007533D5">
      <w:pPr>
        <w:spacing w:before="120" w:after="120"/>
        <w:ind w:right="45" w:firstLine="425"/>
        <w:jc w:val="thaiDistribute"/>
        <w:rPr>
          <w:rFonts w:cs="Times New Roman"/>
          <w:b/>
          <w:bCs/>
        </w:rPr>
      </w:pPr>
      <w:r w:rsidRPr="00FD413B">
        <w:rPr>
          <w:rFonts w:cs="Times New Roman"/>
          <w:b/>
          <w:bCs/>
        </w:rPr>
        <w:t>Post-employment benefits - defined benefit plans</w:t>
      </w:r>
    </w:p>
    <w:p w14:paraId="03DE4252" w14:textId="6228C32D" w:rsidR="00FD413B" w:rsidRPr="00813BBB" w:rsidRDefault="005F7CA6" w:rsidP="00FD413B">
      <w:pPr>
        <w:spacing w:before="120"/>
        <w:ind w:left="426"/>
        <w:jc w:val="thaiDistribute"/>
        <w:rPr>
          <w:rFonts w:cs="Times New Roman"/>
          <w:spacing w:val="-6"/>
        </w:rPr>
      </w:pPr>
      <w:r w:rsidRPr="00813BBB">
        <w:rPr>
          <w:rFonts w:cs="Times New Roman"/>
          <w:spacing w:val="-6"/>
        </w:rPr>
        <w:t>Employee</w:t>
      </w:r>
      <w:r w:rsidR="00813BBB" w:rsidRPr="00813BBB">
        <w:rPr>
          <w:rFonts w:cs="Times New Roman"/>
          <w:spacing w:val="-6"/>
        </w:rPr>
        <w:t xml:space="preserve"> </w:t>
      </w:r>
      <w:r w:rsidRPr="00813BBB">
        <w:rPr>
          <w:rFonts w:cs="Times New Roman"/>
          <w:spacing w:val="-6"/>
        </w:rPr>
        <w:t>post-employment benefit obligation</w:t>
      </w:r>
      <w:r w:rsidR="00837AB7" w:rsidRPr="00813BBB">
        <w:rPr>
          <w:rFonts w:cs="Times New Roman"/>
          <w:spacing w:val="-6"/>
        </w:rPr>
        <w:t>s</w:t>
      </w:r>
      <w:r w:rsidRPr="00813BBB">
        <w:rPr>
          <w:rFonts w:cs="Times New Roman"/>
          <w:spacing w:val="-6"/>
        </w:rPr>
        <w:t xml:space="preserve"> </w:t>
      </w:r>
      <w:r w:rsidR="00837AB7" w:rsidRPr="00813BBB">
        <w:rPr>
          <w:rFonts w:cs="Times New Roman"/>
          <w:spacing w:val="-6"/>
        </w:rPr>
        <w:t>are</w:t>
      </w:r>
      <w:r w:rsidRPr="00813BBB">
        <w:rPr>
          <w:rFonts w:cs="Times New Roman"/>
          <w:spacing w:val="-6"/>
        </w:rPr>
        <w:t xml:space="preserve"> determined </w:t>
      </w:r>
      <w:r w:rsidR="00837AB7" w:rsidRPr="00813BBB">
        <w:rPr>
          <w:rFonts w:cs="Times New Roman"/>
          <w:spacing w:val="-6"/>
        </w:rPr>
        <w:t>using</w:t>
      </w:r>
      <w:r w:rsidRPr="00813BBB">
        <w:rPr>
          <w:rFonts w:cs="Times New Roman"/>
          <w:spacing w:val="-6"/>
        </w:rPr>
        <w:t xml:space="preserve"> actuarial techniques. </w:t>
      </w:r>
      <w:r w:rsidR="00837AB7" w:rsidRPr="00813BBB">
        <w:rPr>
          <w:rFonts w:cs="Times New Roman"/>
          <w:spacing w:val="-6"/>
        </w:rPr>
        <w:t>This</w:t>
      </w:r>
      <w:r w:rsidR="00813BBB" w:rsidRPr="00813BBB">
        <w:rPr>
          <w:rFonts w:cs="Times New Roman"/>
          <w:spacing w:val="-6"/>
        </w:rPr>
        <w:t xml:space="preserve"> </w:t>
      </w:r>
      <w:r w:rsidRPr="00813BBB">
        <w:rPr>
          <w:rFonts w:cs="Times New Roman"/>
          <w:spacing w:val="-6"/>
        </w:rPr>
        <w:t xml:space="preserve">determination </w:t>
      </w:r>
      <w:r w:rsidR="00837AB7" w:rsidRPr="00813BBB">
        <w:rPr>
          <w:rFonts w:cs="Times New Roman"/>
          <w:spacing w:val="-6"/>
        </w:rPr>
        <w:t>relies</w:t>
      </w:r>
      <w:r w:rsidRPr="00813BBB">
        <w:rPr>
          <w:rFonts w:cs="Times New Roman"/>
          <w:spacing w:val="-6"/>
        </w:rPr>
        <w:t xml:space="preserve"> on various assumptions, including</w:t>
      </w:r>
      <w:r w:rsidR="00837AB7" w:rsidRPr="00813BBB">
        <w:rPr>
          <w:rFonts w:cs="Times New Roman"/>
          <w:spacing w:val="-6"/>
        </w:rPr>
        <w:t xml:space="preserve"> the</w:t>
      </w:r>
      <w:r w:rsidRPr="00813BBB">
        <w:rPr>
          <w:rFonts w:cs="Times New Roman"/>
          <w:spacing w:val="-6"/>
        </w:rPr>
        <w:t xml:space="preserve"> discount rate, future salary increase</w:t>
      </w:r>
      <w:r w:rsidR="00DB03D0" w:rsidRPr="00813BBB">
        <w:rPr>
          <w:rFonts w:cs="Times New Roman"/>
          <w:spacing w:val="-6"/>
        </w:rPr>
        <w:t xml:space="preserve"> </w:t>
      </w:r>
      <w:r w:rsidRPr="00813BBB">
        <w:rPr>
          <w:rFonts w:cs="Times New Roman"/>
          <w:spacing w:val="-6"/>
        </w:rPr>
        <w:t>rate,</w:t>
      </w:r>
      <w:r w:rsidR="00FD413B" w:rsidRPr="00813BBB">
        <w:rPr>
          <w:rFonts w:cs="Times New Roman"/>
          <w:spacing w:val="-6"/>
        </w:rPr>
        <w:t xml:space="preserve"> </w:t>
      </w:r>
      <w:r w:rsidRPr="00813BBB">
        <w:rPr>
          <w:rFonts w:cs="Times New Roman"/>
          <w:spacing w:val="-6"/>
        </w:rPr>
        <w:t>mortality rate</w:t>
      </w:r>
      <w:r w:rsidR="00837AB7" w:rsidRPr="00813BBB">
        <w:rPr>
          <w:rFonts w:cs="Times New Roman"/>
          <w:spacing w:val="-6"/>
        </w:rPr>
        <w:t>,</w:t>
      </w:r>
      <w:r w:rsidRPr="00813BBB">
        <w:rPr>
          <w:rFonts w:cs="Times New Roman"/>
          <w:spacing w:val="-6"/>
        </w:rPr>
        <w:t xml:space="preserve"> and staff turnover rate, </w:t>
      </w:r>
      <w:r w:rsidR="00837AB7" w:rsidRPr="00813BBB">
        <w:rPr>
          <w:rFonts w:cs="Times New Roman"/>
          <w:spacing w:val="-6"/>
        </w:rPr>
        <w:t>among others</w:t>
      </w:r>
      <w:r w:rsidRPr="00813BBB">
        <w:rPr>
          <w:rFonts w:cs="Times New Roman"/>
          <w:spacing w:val="-6"/>
          <w:cs/>
        </w:rPr>
        <w:t>.</w:t>
      </w:r>
    </w:p>
    <w:p w14:paraId="4C62B6C6" w14:textId="196FFEC2" w:rsidR="005F7CA6" w:rsidRPr="00406242" w:rsidRDefault="005F7CA6" w:rsidP="00230A42">
      <w:pPr>
        <w:spacing w:before="120"/>
        <w:ind w:left="426"/>
        <w:jc w:val="thaiDistribute"/>
        <w:rPr>
          <w:rFonts w:cs="Times New Roman"/>
          <w:spacing w:val="-6"/>
        </w:rPr>
      </w:pPr>
      <w:r w:rsidRPr="00406242">
        <w:rPr>
          <w:rFonts w:cs="Times New Roman"/>
          <w:spacing w:val="-6"/>
        </w:rPr>
        <w:t xml:space="preserve">The present value of the employee post-employment benefit obligations depends on </w:t>
      </w:r>
      <w:r w:rsidR="00837AB7" w:rsidRPr="00406242">
        <w:rPr>
          <w:rFonts w:cs="Times New Roman"/>
          <w:spacing w:val="-6"/>
        </w:rPr>
        <w:t>several</w:t>
      </w:r>
      <w:r w:rsidRPr="00406242">
        <w:rPr>
          <w:rFonts w:cs="Times New Roman"/>
          <w:spacing w:val="-6"/>
        </w:rPr>
        <w:t xml:space="preserve"> </w:t>
      </w:r>
      <w:r w:rsidR="00837AB7" w:rsidRPr="00406242">
        <w:rPr>
          <w:rFonts w:cs="Times New Roman"/>
          <w:spacing w:val="-6"/>
        </w:rPr>
        <w:t>factors,</w:t>
      </w:r>
      <w:r w:rsidRPr="00406242">
        <w:rPr>
          <w:rFonts w:cs="Times New Roman"/>
          <w:spacing w:val="-6"/>
        </w:rPr>
        <w:t xml:space="preserve"> </w:t>
      </w:r>
      <w:r w:rsidR="00837AB7" w:rsidRPr="00406242">
        <w:rPr>
          <w:rFonts w:cs="Times New Roman"/>
          <w:spacing w:val="-6"/>
        </w:rPr>
        <w:t>including</w:t>
      </w:r>
      <w:r w:rsidRPr="00406242">
        <w:rPr>
          <w:rFonts w:cs="Times New Roman"/>
          <w:spacing w:val="-6"/>
        </w:rPr>
        <w:t xml:space="preserve"> </w:t>
      </w:r>
      <w:r w:rsidR="00837AB7" w:rsidRPr="00406242">
        <w:rPr>
          <w:rFonts w:cs="Times New Roman"/>
          <w:spacing w:val="-6"/>
        </w:rPr>
        <w:t>the</w:t>
      </w:r>
      <w:r w:rsidRPr="00406242">
        <w:rPr>
          <w:rFonts w:cs="Times New Roman"/>
          <w:spacing w:val="-6"/>
        </w:rPr>
        <w:t xml:space="preserve"> </w:t>
      </w:r>
      <w:r w:rsidR="00837AB7" w:rsidRPr="00406242">
        <w:rPr>
          <w:rFonts w:cs="Times New Roman"/>
          <w:spacing w:val="-6"/>
        </w:rPr>
        <w:t>discount rate, which</w:t>
      </w:r>
      <w:r w:rsidRPr="00406242">
        <w:rPr>
          <w:rFonts w:cs="Times New Roman"/>
          <w:spacing w:val="-6"/>
        </w:rPr>
        <w:t xml:space="preserve"> are determined on an actuarial basis using </w:t>
      </w:r>
      <w:r w:rsidR="00837AB7" w:rsidRPr="00406242">
        <w:rPr>
          <w:rFonts w:cs="Times New Roman"/>
          <w:spacing w:val="-6"/>
        </w:rPr>
        <w:t>variou</w:t>
      </w:r>
      <w:r w:rsidRPr="00406242">
        <w:rPr>
          <w:rFonts w:cs="Times New Roman"/>
          <w:spacing w:val="-6"/>
        </w:rPr>
        <w:t xml:space="preserve">s </w:t>
      </w:r>
      <w:r w:rsidR="00837AB7" w:rsidRPr="00406242">
        <w:rPr>
          <w:rFonts w:cs="Times New Roman"/>
          <w:spacing w:val="-6"/>
        </w:rPr>
        <w:t>assumptions</w:t>
      </w:r>
      <w:r w:rsidRPr="00406242">
        <w:rPr>
          <w:rFonts w:cs="Times New Roman"/>
          <w:spacing w:val="-6"/>
          <w:cs/>
        </w:rPr>
        <w:t>.</w:t>
      </w:r>
      <w:r w:rsidRPr="00406242">
        <w:rPr>
          <w:rFonts w:cs="Times New Roman" w:hint="cs"/>
          <w:spacing w:val="-6"/>
          <w:cs/>
        </w:rPr>
        <w:t xml:space="preserve"> </w:t>
      </w:r>
      <w:r w:rsidRPr="00406242">
        <w:rPr>
          <w:rFonts w:cs="Times New Roman"/>
          <w:spacing w:val="-6"/>
        </w:rPr>
        <w:t>Any changes in these assumptions will have an impact on the carrying amount of employee post-employment benefit obligations</w:t>
      </w:r>
      <w:r w:rsidRPr="00406242">
        <w:rPr>
          <w:rFonts w:cs="Times New Roman"/>
          <w:spacing w:val="-6"/>
          <w:cs/>
        </w:rPr>
        <w:t>.</w:t>
      </w:r>
      <w:r w:rsidR="00230A42" w:rsidRPr="00406242">
        <w:rPr>
          <w:rFonts w:cs="Times New Roman"/>
          <w:spacing w:val="-6"/>
        </w:rPr>
        <w:t xml:space="preserve"> </w:t>
      </w:r>
      <w:r w:rsidRPr="00406242">
        <w:rPr>
          <w:rFonts w:cs="Times New Roman"/>
          <w:spacing w:val="-6"/>
        </w:rPr>
        <w:lastRenderedPageBreak/>
        <w:t>The</w:t>
      </w:r>
      <w:r w:rsidR="003749E9" w:rsidRPr="00406242">
        <w:rPr>
          <w:rFonts w:cs="Times New Roman"/>
          <w:spacing w:val="-6"/>
        </w:rPr>
        <w:t xml:space="preserve"> Company</w:t>
      </w:r>
      <w:r w:rsidRPr="00406242">
        <w:rPr>
          <w:rFonts w:cs="Times New Roman"/>
          <w:spacing w:val="-6"/>
        </w:rPr>
        <w:t xml:space="preserve"> determines the appropriate discount rate at the end of each year</w:t>
      </w:r>
      <w:r w:rsidRPr="00406242">
        <w:rPr>
          <w:rFonts w:cs="Times New Roman"/>
          <w:spacing w:val="-6"/>
          <w:cs/>
        </w:rPr>
        <w:t xml:space="preserve">. </w:t>
      </w:r>
      <w:r w:rsidRPr="00406242">
        <w:rPr>
          <w:rFonts w:cs="Times New Roman"/>
          <w:spacing w:val="-6"/>
        </w:rPr>
        <w:t xml:space="preserve">This is the interest rate that should be used to determine the present value of estimated future cash outflows expected to be required to settle the employee post-employment benefit obligations. </w:t>
      </w:r>
      <w:r w:rsidR="00406242" w:rsidRPr="00406242">
        <w:rPr>
          <w:rFonts w:cs="Times New Roman"/>
          <w:spacing w:val="-6"/>
        </w:rPr>
        <w:t>i</w:t>
      </w:r>
      <w:r w:rsidRPr="00406242">
        <w:rPr>
          <w:rFonts w:cs="Times New Roman"/>
          <w:spacing w:val="-6"/>
        </w:rPr>
        <w:t xml:space="preserve">n determining the appropriate discount rate, the </w:t>
      </w:r>
      <w:r w:rsidR="00D20F1B" w:rsidRPr="00406242">
        <w:rPr>
          <w:rFonts w:cs="Times New Roman"/>
          <w:spacing w:val="-6"/>
        </w:rPr>
        <w:t>Company</w:t>
      </w:r>
      <w:r w:rsidRPr="00406242">
        <w:rPr>
          <w:rFonts w:cs="Times New Roman"/>
          <w:spacing w:val="-6"/>
        </w:rPr>
        <w:t xml:space="preserve"> considers the market yield of government bonds that are denominated in the currency in which the benefits will be paid, and that have terms to maturity approximating the payment terms of the related employee post-employment benefit obligations</w:t>
      </w:r>
      <w:r w:rsidRPr="00406242">
        <w:rPr>
          <w:rFonts w:cs="Times New Roman"/>
          <w:spacing w:val="-6"/>
          <w:cs/>
        </w:rPr>
        <w:t>.</w:t>
      </w:r>
    </w:p>
    <w:p w14:paraId="020AA785" w14:textId="3BAEC8C5" w:rsidR="005F7CA6" w:rsidRDefault="005F7CA6" w:rsidP="0010655C">
      <w:pPr>
        <w:spacing w:before="120"/>
        <w:ind w:left="426"/>
        <w:jc w:val="thaiDistribute"/>
        <w:rPr>
          <w:rFonts w:cs="Times New Roman"/>
        </w:rPr>
      </w:pPr>
      <w:r w:rsidRPr="005F7CA6">
        <w:rPr>
          <w:rFonts w:cs="Times New Roman"/>
        </w:rPr>
        <w:t xml:space="preserve">The </w:t>
      </w:r>
      <w:r w:rsidR="00D20F1B">
        <w:rPr>
          <w:rFonts w:cs="Times New Roman"/>
        </w:rPr>
        <w:t>Company</w:t>
      </w:r>
      <w:r w:rsidRPr="005F7CA6">
        <w:rPr>
          <w:rFonts w:cs="Times New Roman"/>
        </w:rPr>
        <w:t xml:space="preserve"> determines the sensitivity analysis of the key assumptions for employee benefit obligations </w:t>
      </w:r>
      <w:r w:rsidR="00837AB7">
        <w:rPr>
          <w:rFonts w:cs="Times New Roman"/>
        </w:rPr>
        <w:t>based on</w:t>
      </w:r>
      <w:r w:rsidRPr="005F7CA6">
        <w:rPr>
          <w:rFonts w:cs="Times New Roman"/>
        </w:rPr>
        <w:t xml:space="preserve"> current market conditions</w:t>
      </w:r>
      <w:r w:rsidRPr="005F7CA6">
        <w:rPr>
          <w:rFonts w:cs="Times New Roman"/>
          <w:cs/>
        </w:rPr>
        <w:t>.</w:t>
      </w:r>
    </w:p>
    <w:p w14:paraId="5BE80689" w14:textId="77777777" w:rsidR="00A13AA9" w:rsidRPr="00895098" w:rsidRDefault="00A13AA9" w:rsidP="00A13AA9">
      <w:pPr>
        <w:spacing w:before="120"/>
        <w:ind w:left="426"/>
        <w:jc w:val="thaiDistribute"/>
        <w:rPr>
          <w:rFonts w:cs="Times New Roman"/>
          <w:b/>
          <w:bCs/>
        </w:rPr>
      </w:pPr>
      <w:r w:rsidRPr="00895098">
        <w:rPr>
          <w:rFonts w:cs="Times New Roman"/>
          <w:b/>
          <w:bCs/>
        </w:rPr>
        <w:t>Revenue from contracts with customers</w:t>
      </w:r>
    </w:p>
    <w:p w14:paraId="6F4FAEA0" w14:textId="77777777" w:rsidR="00A13AA9" w:rsidRPr="002203D6" w:rsidRDefault="00A13AA9" w:rsidP="00A13AA9">
      <w:pPr>
        <w:spacing w:before="120"/>
        <w:ind w:left="426"/>
        <w:jc w:val="thaiDistribute"/>
        <w:rPr>
          <w:rFonts w:cs="Times New Roman"/>
          <w:u w:val="single"/>
        </w:rPr>
      </w:pPr>
      <w:r w:rsidRPr="002203D6">
        <w:rPr>
          <w:rFonts w:cs="Times New Roman"/>
          <w:u w:val="single"/>
        </w:rPr>
        <w:t xml:space="preserve">Identification of performance obligations </w:t>
      </w:r>
    </w:p>
    <w:p w14:paraId="5EEB2FCD" w14:textId="77777777" w:rsidR="00A13AA9" w:rsidRDefault="00A13AA9" w:rsidP="00A13AA9">
      <w:pPr>
        <w:spacing w:before="120"/>
        <w:ind w:left="426"/>
        <w:jc w:val="thaiDistribute"/>
        <w:rPr>
          <w:rFonts w:cs="Times New Roman"/>
        </w:rPr>
      </w:pPr>
      <w:r w:rsidRPr="00895098">
        <w:rPr>
          <w:rFonts w:cs="Times New Roman"/>
        </w:rPr>
        <w:t xml:space="preserve">To identify performance obligations, management </w:t>
      </w:r>
      <w:r>
        <w:rPr>
          <w:rFonts w:cs="Times New Roman"/>
        </w:rPr>
        <w:t>must</w:t>
      </w:r>
      <w:r w:rsidRPr="00895098">
        <w:rPr>
          <w:rFonts w:cs="Times New Roman"/>
        </w:rPr>
        <w:t xml:space="preserve"> </w:t>
      </w:r>
      <w:r>
        <w:rPr>
          <w:rFonts w:cs="Times New Roman"/>
        </w:rPr>
        <w:t>mak</w:t>
      </w:r>
      <w:r w:rsidRPr="00895098">
        <w:rPr>
          <w:rFonts w:cs="Times New Roman"/>
        </w:rPr>
        <w:t xml:space="preserve">e judgments </w:t>
      </w:r>
      <w:r>
        <w:rPr>
          <w:rFonts w:cs="Times New Roman"/>
        </w:rPr>
        <w:t>about</w:t>
      </w:r>
      <w:r w:rsidRPr="00895098">
        <w:rPr>
          <w:rFonts w:cs="Times New Roman"/>
        </w:rPr>
        <w:t xml:space="preserve"> whether each promise to deliver goods or services is distinct, </w:t>
      </w:r>
      <w:r>
        <w:rPr>
          <w:rFonts w:cs="Times New Roman"/>
        </w:rPr>
        <w:t>considering</w:t>
      </w:r>
      <w:r w:rsidRPr="00895098">
        <w:rPr>
          <w:rFonts w:cs="Times New Roman"/>
        </w:rPr>
        <w:t xml:space="preserve"> </w:t>
      </w:r>
      <w:r>
        <w:rPr>
          <w:rFonts w:cs="Times New Roman"/>
        </w:rPr>
        <w:t xml:space="preserve">the </w:t>
      </w:r>
      <w:r w:rsidRPr="00895098">
        <w:rPr>
          <w:rFonts w:cs="Times New Roman"/>
        </w:rPr>
        <w:t>terms and conditions of the arrangement. In other words, if a good or service is separately identifiable from other promises in the contract and if the customer can benefit from it, it is accounted for separately.</w:t>
      </w:r>
    </w:p>
    <w:p w14:paraId="7F95B917" w14:textId="77777777" w:rsidR="00A13AA9" w:rsidRPr="002203D6" w:rsidRDefault="00A13AA9" w:rsidP="00A13AA9">
      <w:pPr>
        <w:spacing w:before="120"/>
        <w:ind w:left="432"/>
        <w:jc w:val="thaiDistribute"/>
        <w:rPr>
          <w:rFonts w:cs="Times New Roman"/>
          <w:u w:val="single"/>
        </w:rPr>
      </w:pPr>
      <w:r w:rsidRPr="002203D6">
        <w:rPr>
          <w:rFonts w:cs="Times New Roman"/>
          <w:u w:val="single"/>
        </w:rPr>
        <w:t>Determination of timing of revenue recognition</w:t>
      </w:r>
    </w:p>
    <w:p w14:paraId="2DEA9D98" w14:textId="77777777" w:rsidR="00A13AA9" w:rsidRPr="0099156E" w:rsidRDefault="00A13AA9" w:rsidP="00A13AA9">
      <w:pPr>
        <w:spacing w:before="120"/>
        <w:ind w:left="426"/>
        <w:jc w:val="thaiDistribute"/>
        <w:rPr>
          <w:rFonts w:cs="Times New Roman"/>
        </w:rPr>
      </w:pPr>
      <w:r w:rsidRPr="0099156E">
        <w:rPr>
          <w:rFonts w:cs="Times New Roman"/>
        </w:rPr>
        <w:t xml:space="preserve">In determining the timing of revenue recognition, the management is required to use judgments regarding whether performance obligations are satisfied over time or at a point in time, taking into consideration </w:t>
      </w:r>
      <w:r>
        <w:rPr>
          <w:rFonts w:cs="Times New Roman"/>
        </w:rPr>
        <w:t xml:space="preserve">the </w:t>
      </w:r>
      <w:r w:rsidRPr="0099156E">
        <w:rPr>
          <w:rFonts w:cs="Times New Roman"/>
        </w:rPr>
        <w:t xml:space="preserve">terms and conditions of the arrangement. The </w:t>
      </w:r>
      <w:r>
        <w:rPr>
          <w:rFonts w:cs="Times New Roman"/>
          <w:lang w:eastAsia="zh-CN"/>
        </w:rPr>
        <w:t>Company</w:t>
      </w:r>
      <w:r w:rsidRPr="0099156E">
        <w:rPr>
          <w:rFonts w:cs="Times New Roman"/>
        </w:rPr>
        <w:t xml:space="preserve"> recognizes revenue over time if one of the following criteria is met:</w:t>
      </w:r>
    </w:p>
    <w:p w14:paraId="1CAC9BF9" w14:textId="77777777" w:rsidR="00A13AA9" w:rsidRDefault="00A13AA9" w:rsidP="00A13AA9">
      <w:pPr>
        <w:pStyle w:val="ListParagraph"/>
        <w:numPr>
          <w:ilvl w:val="0"/>
          <w:numId w:val="29"/>
        </w:numPr>
        <w:spacing w:before="120" w:after="120"/>
        <w:ind w:left="567" w:hanging="141"/>
        <w:jc w:val="thaiDistribute"/>
        <w:rPr>
          <w:rFonts w:cs="Times New Roman"/>
          <w:szCs w:val="22"/>
        </w:rPr>
      </w:pPr>
      <w:r w:rsidRPr="00C035BD">
        <w:rPr>
          <w:rFonts w:cs="Times New Roman"/>
          <w:spacing w:val="-6"/>
          <w:szCs w:val="22"/>
        </w:rPr>
        <w:t xml:space="preserve">The customer simultaneously receives and consumes the benefits provided by the </w:t>
      </w:r>
      <w:r w:rsidRPr="00C035BD">
        <w:rPr>
          <w:rFonts w:cs="Times New Roman"/>
          <w:spacing w:val="-6"/>
          <w:lang w:eastAsia="zh-CN"/>
        </w:rPr>
        <w:t>Company</w:t>
      </w:r>
      <w:r w:rsidRPr="00C035BD">
        <w:rPr>
          <w:rFonts w:cs="Times New Roman"/>
          <w:spacing w:val="-6"/>
          <w:szCs w:val="22"/>
        </w:rPr>
        <w:t>’s performance</w:t>
      </w:r>
      <w:r w:rsidRPr="001D3DE5">
        <w:rPr>
          <w:rFonts w:cs="Times New Roman"/>
          <w:szCs w:val="22"/>
        </w:rPr>
        <w:t xml:space="preserve"> as the </w:t>
      </w:r>
      <w:r>
        <w:rPr>
          <w:rFonts w:cs="Times New Roman"/>
          <w:lang w:eastAsia="zh-CN"/>
        </w:rPr>
        <w:t>Company</w:t>
      </w:r>
      <w:r w:rsidRPr="001D3DE5">
        <w:rPr>
          <w:rFonts w:cs="Times New Roman"/>
          <w:szCs w:val="22"/>
        </w:rPr>
        <w:t xml:space="preserve"> performs</w:t>
      </w:r>
    </w:p>
    <w:p w14:paraId="24E86B70" w14:textId="77777777" w:rsidR="00A13AA9" w:rsidRPr="001D3DE5" w:rsidRDefault="00A13AA9" w:rsidP="00A13AA9">
      <w:pPr>
        <w:pStyle w:val="ListParagraph"/>
        <w:spacing w:before="120" w:after="120"/>
        <w:ind w:left="567"/>
        <w:jc w:val="thaiDistribute"/>
        <w:rPr>
          <w:rFonts w:cs="Times New Roman"/>
          <w:sz w:val="12"/>
          <w:szCs w:val="12"/>
        </w:rPr>
      </w:pPr>
    </w:p>
    <w:p w14:paraId="036E6236" w14:textId="77777777" w:rsidR="00A13AA9" w:rsidRDefault="00A13AA9" w:rsidP="00A13AA9">
      <w:pPr>
        <w:pStyle w:val="ListParagraph"/>
        <w:numPr>
          <w:ilvl w:val="0"/>
          <w:numId w:val="29"/>
        </w:numPr>
        <w:spacing w:before="240" w:after="120"/>
        <w:ind w:left="567" w:hanging="141"/>
        <w:jc w:val="thaiDistribute"/>
        <w:rPr>
          <w:rFonts w:cs="Times New Roman"/>
          <w:szCs w:val="22"/>
        </w:rPr>
      </w:pPr>
      <w:r>
        <w:rPr>
          <w:rFonts w:cs="Times New Roman"/>
          <w:szCs w:val="22"/>
        </w:rPr>
        <w:t>The C</w:t>
      </w:r>
      <w:r>
        <w:rPr>
          <w:rFonts w:cs="Times New Roman"/>
          <w:lang w:eastAsia="zh-CN"/>
        </w:rPr>
        <w:t>ompany</w:t>
      </w:r>
      <w:r w:rsidRPr="0099156E">
        <w:rPr>
          <w:rFonts w:cs="Times New Roman"/>
          <w:szCs w:val="22"/>
        </w:rPr>
        <w:t>’s performance creates or enhances an asset that the customer controls as the asset is created or enhanced; or</w:t>
      </w:r>
    </w:p>
    <w:p w14:paraId="3CBA5FC6" w14:textId="77777777" w:rsidR="00A13AA9" w:rsidRPr="001D3DE5" w:rsidRDefault="00A13AA9" w:rsidP="00A13AA9">
      <w:pPr>
        <w:pStyle w:val="ListParagraph"/>
        <w:spacing w:before="120" w:after="120"/>
        <w:ind w:left="567"/>
        <w:jc w:val="thaiDistribute"/>
        <w:rPr>
          <w:rFonts w:cs="Times New Roman"/>
          <w:sz w:val="12"/>
          <w:szCs w:val="12"/>
        </w:rPr>
      </w:pPr>
    </w:p>
    <w:p w14:paraId="54F90492" w14:textId="77777777" w:rsidR="00A13AA9" w:rsidRPr="00895098" w:rsidRDefault="00A13AA9" w:rsidP="00A13AA9">
      <w:pPr>
        <w:pStyle w:val="ListParagraph"/>
        <w:numPr>
          <w:ilvl w:val="0"/>
          <w:numId w:val="29"/>
        </w:numPr>
        <w:spacing w:before="120"/>
        <w:ind w:left="567" w:hanging="141"/>
        <w:jc w:val="thaiDistribute"/>
        <w:rPr>
          <w:rFonts w:cs="Times New Roman"/>
          <w:szCs w:val="22"/>
        </w:rPr>
      </w:pPr>
      <w:r>
        <w:rPr>
          <w:rFonts w:cs="Times New Roman"/>
          <w:szCs w:val="22"/>
        </w:rPr>
        <w:t>T</w:t>
      </w:r>
      <w:r w:rsidRPr="00895098">
        <w:rPr>
          <w:rFonts w:cs="Times New Roman"/>
          <w:szCs w:val="22"/>
        </w:rPr>
        <w:t xml:space="preserve">he </w:t>
      </w:r>
      <w:r>
        <w:rPr>
          <w:rFonts w:cs="Times New Roman"/>
          <w:lang w:eastAsia="zh-CN"/>
        </w:rPr>
        <w:t>Company</w:t>
      </w:r>
      <w:r w:rsidRPr="00895098">
        <w:rPr>
          <w:rFonts w:cs="Times New Roman"/>
          <w:szCs w:val="22"/>
        </w:rPr>
        <w:t xml:space="preserve">’s performance does not create an asset with an alternative use to the </w:t>
      </w:r>
      <w:r>
        <w:rPr>
          <w:rFonts w:cs="Times New Roman"/>
          <w:lang w:eastAsia="zh-CN"/>
        </w:rPr>
        <w:t>Company,</w:t>
      </w:r>
      <w:r w:rsidRPr="00895098">
        <w:rPr>
          <w:rFonts w:cs="Times New Roman"/>
          <w:szCs w:val="22"/>
        </w:rPr>
        <w:t xml:space="preserve"> and the </w:t>
      </w:r>
      <w:r>
        <w:rPr>
          <w:rFonts w:cs="Times New Roman"/>
          <w:lang w:eastAsia="zh-CN"/>
        </w:rPr>
        <w:t>Company</w:t>
      </w:r>
      <w:r w:rsidRPr="00895098">
        <w:rPr>
          <w:rFonts w:cs="Times New Roman"/>
          <w:szCs w:val="22"/>
        </w:rPr>
        <w:t xml:space="preserve"> has an enforceable right to payment for performance completed to date</w:t>
      </w:r>
      <w:r>
        <w:rPr>
          <w:rFonts w:cs="Times New Roman"/>
          <w:szCs w:val="22"/>
        </w:rPr>
        <w:t>.</w:t>
      </w:r>
    </w:p>
    <w:p w14:paraId="7031467A" w14:textId="77777777" w:rsidR="00A13AA9" w:rsidRDefault="00A13AA9" w:rsidP="00A13AA9">
      <w:pPr>
        <w:spacing w:before="120"/>
        <w:ind w:left="426"/>
        <w:jc w:val="thaiDistribute"/>
      </w:pPr>
      <w:r>
        <w:rPr>
          <w:rFonts w:cs="Times New Roman"/>
        </w:rPr>
        <w:t>If</w:t>
      </w:r>
      <w:r w:rsidRPr="00895098">
        <w:rPr>
          <w:rFonts w:cs="Times New Roman"/>
        </w:rPr>
        <w:t xml:space="preserve"> the above criteria are not met, revenue is recogni</w:t>
      </w:r>
      <w:r>
        <w:rPr>
          <w:rFonts w:cs="Times New Roman"/>
        </w:rPr>
        <w:t>z</w:t>
      </w:r>
      <w:r w:rsidRPr="00895098">
        <w:rPr>
          <w:rFonts w:cs="Times New Roman"/>
        </w:rPr>
        <w:t xml:space="preserve">ed at a point in time. </w:t>
      </w:r>
      <w:r>
        <w:rPr>
          <w:rFonts w:cs="Times New Roman"/>
        </w:rPr>
        <w:t>I</w:t>
      </w:r>
      <w:r w:rsidRPr="00895098">
        <w:rPr>
          <w:rFonts w:cs="Times New Roman"/>
        </w:rPr>
        <w:t>n t</w:t>
      </w:r>
      <w:r>
        <w:rPr>
          <w:rFonts w:cs="Times New Roman"/>
        </w:rPr>
        <w:t>his</w:t>
      </w:r>
      <w:r w:rsidRPr="00895098">
        <w:rPr>
          <w:rFonts w:cs="Times New Roman"/>
        </w:rPr>
        <w:t xml:space="preserve"> </w:t>
      </w:r>
      <w:r>
        <w:rPr>
          <w:rFonts w:cs="Times New Roman"/>
        </w:rPr>
        <w:t>case,</w:t>
      </w:r>
      <w:r w:rsidRPr="00895098">
        <w:rPr>
          <w:rFonts w:cs="Times New Roman"/>
        </w:rPr>
        <w:t xml:space="preserve"> management is required to determine when the performance obligation under the contract is satisfied.</w:t>
      </w:r>
    </w:p>
    <w:p w14:paraId="7C4CEB25" w14:textId="52427384" w:rsidR="002203D6" w:rsidRDefault="002203D6" w:rsidP="00A13AA9">
      <w:pPr>
        <w:spacing w:before="120"/>
        <w:ind w:left="426"/>
        <w:jc w:val="thaiDistribute"/>
        <w:rPr>
          <w:b/>
          <w:bCs/>
        </w:rPr>
      </w:pPr>
      <w:r w:rsidRPr="002203D6">
        <w:rPr>
          <w:rFonts w:cs="Times New Roman"/>
          <w:b/>
          <w:bCs/>
        </w:rPr>
        <w:t>Estimated of project costs</w:t>
      </w:r>
    </w:p>
    <w:p w14:paraId="408EBEF4" w14:textId="31A74B6B" w:rsidR="002203D6" w:rsidRDefault="007A1756" w:rsidP="00A13AA9">
      <w:pPr>
        <w:spacing w:before="120"/>
        <w:ind w:left="426"/>
        <w:jc w:val="thaiDistribute"/>
      </w:pPr>
      <w:r w:rsidRPr="007A1756">
        <w:t>The Company estimates project costs based on the details of the work, taking into account the volume and value of materials to be used in the project</w:t>
      </w:r>
      <w:r>
        <w:t>,</w:t>
      </w:r>
      <w:r w:rsidR="001100D7" w:rsidRPr="001100D7">
        <w:t xml:space="preserve"> including labour costs, construction overheads, other direct costs and indirect systematically allocated costs to be incurred to completion of construction, taking into account the direction of the movement in these costs. Estimates are reviewed regularly when there is change in scope of work or whenever actual costs differ significantly from the figures used in the original estimate.</w:t>
      </w:r>
    </w:p>
    <w:p w14:paraId="7EC66592" w14:textId="3F04D23A" w:rsidR="00AE7552" w:rsidRPr="002C26EB" w:rsidRDefault="00AE7552" w:rsidP="007975F1">
      <w:pPr>
        <w:pStyle w:val="Heading4"/>
        <w:numPr>
          <w:ilvl w:val="0"/>
          <w:numId w:val="1"/>
        </w:numPr>
        <w:spacing w:before="240" w:after="120"/>
        <w:ind w:left="419" w:hanging="408"/>
        <w:rPr>
          <w:rFonts w:cs="Times New Roman"/>
          <w:spacing w:val="0"/>
          <w:u w:val="none"/>
        </w:rPr>
      </w:pPr>
      <w:r w:rsidRPr="002C26EB">
        <w:rPr>
          <w:rFonts w:cs="Times New Roman"/>
          <w:spacing w:val="0"/>
          <w:u w:val="none"/>
        </w:rPr>
        <w:t xml:space="preserve">TRANSACTIONS WITH RELATED PERSONS AND </w:t>
      </w:r>
      <w:r w:rsidR="007D7580">
        <w:rPr>
          <w:rFonts w:cs="Times New Roman"/>
          <w:spacing w:val="0"/>
          <w:u w:val="none"/>
        </w:rPr>
        <w:t>COMPAN</w:t>
      </w:r>
      <w:r w:rsidRPr="002C26EB">
        <w:rPr>
          <w:rFonts w:cs="Times New Roman"/>
          <w:spacing w:val="0"/>
          <w:u w:val="none"/>
        </w:rPr>
        <w:t>IES</w:t>
      </w:r>
    </w:p>
    <w:p w14:paraId="53B3F0EC" w14:textId="76E9A159" w:rsidR="000721DB" w:rsidRPr="00F07691" w:rsidRDefault="00AE7552" w:rsidP="005F3B5D">
      <w:pPr>
        <w:pStyle w:val="ListParagraph"/>
        <w:numPr>
          <w:ilvl w:val="1"/>
          <w:numId w:val="21"/>
        </w:numPr>
        <w:spacing w:before="120"/>
        <w:ind w:left="851" w:hanging="425"/>
        <w:contextualSpacing w:val="0"/>
        <w:jc w:val="thaiDistribute"/>
        <w:rPr>
          <w:rFonts w:cs="Times New Roman"/>
          <w:b/>
          <w:bCs/>
          <w:szCs w:val="22"/>
        </w:rPr>
      </w:pPr>
      <w:r w:rsidRPr="00F07691">
        <w:rPr>
          <w:rFonts w:cs="Times New Roman"/>
          <w:b/>
          <w:bCs/>
          <w:szCs w:val="22"/>
        </w:rPr>
        <w:t>Relationship and pricing policy</w:t>
      </w:r>
    </w:p>
    <w:tbl>
      <w:tblPr>
        <w:tblW w:w="8647" w:type="dxa"/>
        <w:tblInd w:w="739" w:type="dxa"/>
        <w:tblLayout w:type="fixed"/>
        <w:tblCellMar>
          <w:left w:w="30" w:type="dxa"/>
          <w:right w:w="30" w:type="dxa"/>
        </w:tblCellMar>
        <w:tblLook w:val="0000" w:firstRow="0" w:lastRow="0" w:firstColumn="0" w:lastColumn="0" w:noHBand="0" w:noVBand="0"/>
      </w:tblPr>
      <w:tblGrid>
        <w:gridCol w:w="3939"/>
        <w:gridCol w:w="4708"/>
      </w:tblGrid>
      <w:tr w:rsidR="003419E4" w:rsidRPr="008E0711" w14:paraId="53461235" w14:textId="77777777" w:rsidTr="00973520">
        <w:trPr>
          <w:trHeight w:val="317"/>
          <w:tblHeader/>
        </w:trPr>
        <w:tc>
          <w:tcPr>
            <w:tcW w:w="3939" w:type="dxa"/>
            <w:vAlign w:val="bottom"/>
          </w:tcPr>
          <w:p w14:paraId="5425728F" w14:textId="4225A12A" w:rsidR="00526AF3" w:rsidRPr="008E0711" w:rsidRDefault="00526AF3" w:rsidP="0018021F">
            <w:pPr>
              <w:spacing w:line="300" w:lineRule="exact"/>
              <w:ind w:left="142" w:right="-83"/>
              <w:jc w:val="center"/>
              <w:rPr>
                <w:rFonts w:cs="Times New Roman"/>
                <w:snapToGrid w:val="0"/>
                <w:color w:val="000000"/>
                <w:cs/>
                <w:lang w:eastAsia="th-TH"/>
              </w:rPr>
            </w:pPr>
          </w:p>
        </w:tc>
        <w:tc>
          <w:tcPr>
            <w:tcW w:w="4708" w:type="dxa"/>
            <w:vAlign w:val="bottom"/>
          </w:tcPr>
          <w:p w14:paraId="3BA8BC21" w14:textId="41445013" w:rsidR="00526AF3" w:rsidRPr="008E0711" w:rsidRDefault="000721DB" w:rsidP="00551F22">
            <w:pPr>
              <w:pBdr>
                <w:bottom w:val="single" w:sz="4" w:space="1" w:color="auto"/>
              </w:pBdr>
              <w:spacing w:line="300" w:lineRule="exact"/>
              <w:ind w:left="142"/>
              <w:jc w:val="center"/>
              <w:rPr>
                <w:rFonts w:cs="Times New Roman"/>
                <w:snapToGrid w:val="0"/>
                <w:color w:val="000000"/>
                <w:cs/>
                <w:lang w:eastAsia="th-TH"/>
              </w:rPr>
            </w:pPr>
            <w:r w:rsidRPr="008E0711">
              <w:rPr>
                <w:rFonts w:cs="Times New Roman"/>
                <w:cs/>
              </w:rPr>
              <w:t>Relationship</w:t>
            </w:r>
          </w:p>
        </w:tc>
      </w:tr>
      <w:tr w:rsidR="003419E4" w:rsidRPr="008E0711" w14:paraId="3825CC2B" w14:textId="77777777" w:rsidTr="00973520">
        <w:trPr>
          <w:cantSplit/>
          <w:trHeight w:val="20"/>
        </w:trPr>
        <w:tc>
          <w:tcPr>
            <w:tcW w:w="3939" w:type="dxa"/>
            <w:vAlign w:val="bottom"/>
          </w:tcPr>
          <w:p w14:paraId="33C0DC4D" w14:textId="47311CAB" w:rsidR="003A17CC" w:rsidRPr="00C77D57" w:rsidRDefault="0018021F" w:rsidP="00551F22">
            <w:pPr>
              <w:spacing w:line="300" w:lineRule="exact"/>
              <w:ind w:left="142"/>
              <w:rPr>
                <w:rFonts w:cs="Angsana New"/>
                <w:szCs w:val="28"/>
                <w:u w:val="single"/>
              </w:rPr>
            </w:pPr>
            <w:r w:rsidRPr="00C77D57">
              <w:rPr>
                <w:rFonts w:cs="Angsana New"/>
                <w:szCs w:val="28"/>
                <w:u w:val="single"/>
              </w:rPr>
              <w:t>Related parties</w:t>
            </w:r>
          </w:p>
        </w:tc>
        <w:tc>
          <w:tcPr>
            <w:tcW w:w="4708" w:type="dxa"/>
            <w:vAlign w:val="bottom"/>
          </w:tcPr>
          <w:p w14:paraId="08D03FA2" w14:textId="77777777" w:rsidR="003A17CC" w:rsidRPr="008E0711" w:rsidRDefault="003A17CC" w:rsidP="00551F22">
            <w:pPr>
              <w:spacing w:line="300" w:lineRule="exact"/>
              <w:ind w:left="142"/>
              <w:jc w:val="center"/>
              <w:rPr>
                <w:rFonts w:cs="Times New Roman"/>
              </w:rPr>
            </w:pPr>
          </w:p>
        </w:tc>
      </w:tr>
      <w:tr w:rsidR="003419E4" w:rsidRPr="008E0711" w14:paraId="6CCC6FCE" w14:textId="77777777" w:rsidTr="00973520">
        <w:trPr>
          <w:cantSplit/>
          <w:trHeight w:val="65"/>
        </w:trPr>
        <w:tc>
          <w:tcPr>
            <w:tcW w:w="3939" w:type="dxa"/>
          </w:tcPr>
          <w:p w14:paraId="1D166ECE" w14:textId="3CB38D4D" w:rsidR="003A17CC" w:rsidRPr="008E0711" w:rsidRDefault="00F23F6D" w:rsidP="00551F22">
            <w:pPr>
              <w:spacing w:line="300" w:lineRule="exact"/>
              <w:ind w:left="142"/>
              <w:rPr>
                <w:rFonts w:cs="Times New Roman"/>
              </w:rPr>
            </w:pPr>
            <w:r w:rsidRPr="00F23F6D">
              <w:rPr>
                <w:rFonts w:cs="Times New Roman"/>
              </w:rPr>
              <w:t>Cheetah Engineering Systema Co., Ltd.</w:t>
            </w:r>
          </w:p>
        </w:tc>
        <w:tc>
          <w:tcPr>
            <w:tcW w:w="4708" w:type="dxa"/>
            <w:vAlign w:val="bottom"/>
          </w:tcPr>
          <w:p w14:paraId="00A59EDF" w14:textId="15E0B351" w:rsidR="003A17CC" w:rsidRPr="008E0711" w:rsidRDefault="008041F4" w:rsidP="008041F4">
            <w:pPr>
              <w:spacing w:line="300" w:lineRule="exact"/>
              <w:ind w:left="-7" w:right="-25"/>
              <w:jc w:val="center"/>
              <w:rPr>
                <w:rFonts w:cs="Times New Roman"/>
              </w:rPr>
            </w:pPr>
            <w:r w:rsidRPr="008041F4">
              <w:rPr>
                <w:rFonts w:cs="Cordia New"/>
                <w:sz w:val="21"/>
                <w:szCs w:val="21"/>
              </w:rPr>
              <w:t>Shareholding by the Company and directorship</w:t>
            </w:r>
          </w:p>
        </w:tc>
      </w:tr>
      <w:tr w:rsidR="003419E4" w:rsidRPr="008E0711" w14:paraId="4028AE3D" w14:textId="77777777" w:rsidTr="00973520">
        <w:trPr>
          <w:cantSplit/>
          <w:trHeight w:val="20"/>
        </w:trPr>
        <w:tc>
          <w:tcPr>
            <w:tcW w:w="3939" w:type="dxa"/>
          </w:tcPr>
          <w:p w14:paraId="79EA24C6" w14:textId="4D476803" w:rsidR="003A17CC" w:rsidRPr="006B75A3" w:rsidRDefault="00F23F6D" w:rsidP="00551F22">
            <w:pPr>
              <w:spacing w:line="300" w:lineRule="exact"/>
              <w:ind w:left="142"/>
            </w:pPr>
            <w:r w:rsidRPr="00F23F6D">
              <w:rPr>
                <w:rFonts w:cs="Times New Roman"/>
              </w:rPr>
              <w:t>Power Glow Part., Ltd.</w:t>
            </w:r>
          </w:p>
        </w:tc>
        <w:tc>
          <w:tcPr>
            <w:tcW w:w="4708" w:type="dxa"/>
            <w:vAlign w:val="bottom"/>
          </w:tcPr>
          <w:p w14:paraId="2691BDBC" w14:textId="684BDEF3" w:rsidR="003A17CC" w:rsidRPr="008B4BD7" w:rsidRDefault="008041F4" w:rsidP="008041F4">
            <w:pPr>
              <w:spacing w:line="300" w:lineRule="exact"/>
              <w:ind w:left="-7" w:right="-25"/>
              <w:jc w:val="center"/>
              <w:rPr>
                <w:rFonts w:cs="Angsana New"/>
                <w:szCs w:val="28"/>
              </w:rPr>
            </w:pPr>
            <w:r w:rsidRPr="008041F4">
              <w:rPr>
                <w:rFonts w:cs="Cordia New"/>
                <w:sz w:val="21"/>
                <w:szCs w:val="21"/>
              </w:rPr>
              <w:t>Shareholding by the Company and directorship</w:t>
            </w:r>
          </w:p>
        </w:tc>
      </w:tr>
      <w:tr w:rsidR="003419E4" w:rsidRPr="008E0711" w14:paraId="6AE70E1F" w14:textId="77777777" w:rsidTr="00973520">
        <w:trPr>
          <w:cantSplit/>
          <w:trHeight w:val="20"/>
        </w:trPr>
        <w:tc>
          <w:tcPr>
            <w:tcW w:w="3939" w:type="dxa"/>
          </w:tcPr>
          <w:p w14:paraId="5D0364C5" w14:textId="417CE610" w:rsidR="003A17CC" w:rsidRPr="006B75A3" w:rsidRDefault="00F23F6D" w:rsidP="00551F22">
            <w:pPr>
              <w:spacing w:line="300" w:lineRule="exact"/>
              <w:ind w:left="142"/>
              <w:rPr>
                <w:u w:val="single"/>
                <w:cs/>
              </w:rPr>
            </w:pPr>
            <w:r w:rsidRPr="00F23F6D">
              <w:rPr>
                <w:rFonts w:cs="Times New Roman"/>
              </w:rPr>
              <w:t>M Line Engineering Co., Ltd.</w:t>
            </w:r>
          </w:p>
        </w:tc>
        <w:tc>
          <w:tcPr>
            <w:tcW w:w="4708" w:type="dxa"/>
            <w:vAlign w:val="bottom"/>
          </w:tcPr>
          <w:p w14:paraId="663DC623" w14:textId="314971A3" w:rsidR="003A17CC" w:rsidRPr="007F3192" w:rsidRDefault="00BE040A" w:rsidP="008041F4">
            <w:pPr>
              <w:pStyle w:val="PlainText"/>
              <w:spacing w:line="300" w:lineRule="exact"/>
              <w:ind w:left="21" w:right="19"/>
              <w:jc w:val="center"/>
              <w:rPr>
                <w:rFonts w:cs="Cordia New"/>
                <w:sz w:val="21"/>
                <w:szCs w:val="21"/>
                <w:lang w:val="en-US" w:eastAsia="en-US"/>
              </w:rPr>
            </w:pPr>
            <w:r w:rsidRPr="000B7F3D">
              <w:rPr>
                <w:rFonts w:cs="Times New Roman"/>
              </w:rPr>
              <w:t>An entity in which director is a family member of the Company</w:t>
            </w:r>
            <w:r>
              <w:rPr>
                <w:rFonts w:cs="Times New Roman"/>
              </w:rPr>
              <w:t>’</w:t>
            </w:r>
            <w:r w:rsidRPr="000B7F3D">
              <w:rPr>
                <w:rFonts w:cs="Times New Roman"/>
              </w:rPr>
              <w:t>s management</w:t>
            </w:r>
          </w:p>
        </w:tc>
      </w:tr>
      <w:tr w:rsidR="00BE040A" w:rsidRPr="008E0711" w14:paraId="10867341" w14:textId="77777777" w:rsidTr="00973520">
        <w:trPr>
          <w:cantSplit/>
          <w:trHeight w:val="20"/>
        </w:trPr>
        <w:tc>
          <w:tcPr>
            <w:tcW w:w="3939" w:type="dxa"/>
          </w:tcPr>
          <w:p w14:paraId="6CE20653" w14:textId="79B66641" w:rsidR="00BE040A" w:rsidRPr="00F23F6D" w:rsidRDefault="00BE040A" w:rsidP="00551F22">
            <w:pPr>
              <w:spacing w:line="300" w:lineRule="exact"/>
              <w:ind w:left="142"/>
              <w:rPr>
                <w:rFonts w:cs="Times New Roman"/>
              </w:rPr>
            </w:pPr>
            <w:r w:rsidRPr="0008716D">
              <w:rPr>
                <w:rFonts w:cs="Times New Roman"/>
              </w:rPr>
              <w:t>Related persons</w:t>
            </w:r>
          </w:p>
        </w:tc>
        <w:tc>
          <w:tcPr>
            <w:tcW w:w="4708" w:type="dxa"/>
            <w:vAlign w:val="bottom"/>
          </w:tcPr>
          <w:p w14:paraId="3619A2C7" w14:textId="25C87877" w:rsidR="00BE040A" w:rsidRPr="000B7F3D" w:rsidRDefault="00BE040A" w:rsidP="008041F4">
            <w:pPr>
              <w:pStyle w:val="PlainText"/>
              <w:spacing w:line="300" w:lineRule="exact"/>
              <w:ind w:left="21" w:right="19"/>
              <w:jc w:val="center"/>
              <w:rPr>
                <w:rFonts w:cs="Times New Roman"/>
              </w:rPr>
            </w:pPr>
            <w:r w:rsidRPr="00D168C3">
              <w:rPr>
                <w:rFonts w:cs="Times New Roman"/>
              </w:rPr>
              <w:t>Directors</w:t>
            </w:r>
            <w:r>
              <w:rPr>
                <w:rFonts w:cs="Times New Roman"/>
              </w:rPr>
              <w:t>hip</w:t>
            </w:r>
            <w:r w:rsidRPr="00D168C3">
              <w:rPr>
                <w:rFonts w:cs="Times New Roman"/>
              </w:rPr>
              <w:t xml:space="preserve"> and shareholders and close relatives of directors</w:t>
            </w:r>
            <w:r>
              <w:rPr>
                <w:rFonts w:cs="Times New Roman"/>
              </w:rPr>
              <w:t>hip</w:t>
            </w:r>
            <w:r w:rsidRPr="00D168C3">
              <w:rPr>
                <w:rFonts w:cs="Times New Roman"/>
              </w:rPr>
              <w:t xml:space="preserve"> and shareholders</w:t>
            </w:r>
          </w:p>
        </w:tc>
      </w:tr>
    </w:tbl>
    <w:p w14:paraId="1B243A48" w14:textId="77777777" w:rsidR="006E7A53" w:rsidRDefault="006E7A53" w:rsidP="00573B53">
      <w:pPr>
        <w:pStyle w:val="ListParagraph"/>
        <w:tabs>
          <w:tab w:val="left" w:pos="9214"/>
        </w:tabs>
        <w:spacing w:before="80" w:after="80"/>
        <w:ind w:left="851"/>
        <w:contextualSpacing w:val="0"/>
        <w:rPr>
          <w:rFonts w:cs="Times New Roman"/>
          <w:spacing w:val="-8"/>
          <w:szCs w:val="22"/>
        </w:rPr>
      </w:pPr>
    </w:p>
    <w:p w14:paraId="681C7DD9" w14:textId="77777777" w:rsidR="006E7A53" w:rsidRDefault="006E7A53" w:rsidP="00573B53">
      <w:pPr>
        <w:pStyle w:val="ListParagraph"/>
        <w:tabs>
          <w:tab w:val="left" w:pos="9214"/>
        </w:tabs>
        <w:spacing w:before="80" w:after="80"/>
        <w:ind w:left="851"/>
        <w:contextualSpacing w:val="0"/>
        <w:rPr>
          <w:rFonts w:cs="Times New Roman"/>
          <w:spacing w:val="-8"/>
          <w:szCs w:val="22"/>
        </w:rPr>
      </w:pPr>
    </w:p>
    <w:p w14:paraId="46305E9D" w14:textId="77777777" w:rsidR="006E7A53" w:rsidRDefault="006E7A53" w:rsidP="00573B53">
      <w:pPr>
        <w:pStyle w:val="ListParagraph"/>
        <w:tabs>
          <w:tab w:val="left" w:pos="9214"/>
        </w:tabs>
        <w:spacing w:before="80" w:after="80"/>
        <w:ind w:left="851"/>
        <w:contextualSpacing w:val="0"/>
        <w:rPr>
          <w:rFonts w:cs="Times New Roman"/>
          <w:spacing w:val="-8"/>
          <w:szCs w:val="22"/>
        </w:rPr>
      </w:pPr>
    </w:p>
    <w:p w14:paraId="1FCA8F33" w14:textId="2814EF63" w:rsidR="0018021F" w:rsidRPr="008E0711" w:rsidRDefault="0018021F" w:rsidP="00573B53">
      <w:pPr>
        <w:pStyle w:val="ListParagraph"/>
        <w:tabs>
          <w:tab w:val="left" w:pos="9214"/>
        </w:tabs>
        <w:spacing w:before="80" w:after="80"/>
        <w:ind w:left="851"/>
        <w:contextualSpacing w:val="0"/>
        <w:rPr>
          <w:rFonts w:cs="Times New Roman"/>
          <w:sz w:val="8"/>
          <w:szCs w:val="8"/>
        </w:rPr>
      </w:pPr>
      <w:r w:rsidRPr="00573B53">
        <w:rPr>
          <w:rFonts w:cs="Times New Roman"/>
          <w:spacing w:val="-8"/>
          <w:szCs w:val="22"/>
        </w:rPr>
        <w:lastRenderedPageBreak/>
        <w:t>Pricing</w:t>
      </w:r>
      <w:r>
        <w:t xml:space="preserve"> policies, are as follow:</w:t>
      </w:r>
    </w:p>
    <w:tbl>
      <w:tblPr>
        <w:tblW w:w="8647" w:type="dxa"/>
        <w:tblInd w:w="739" w:type="dxa"/>
        <w:tblLayout w:type="fixed"/>
        <w:tblCellMar>
          <w:left w:w="30" w:type="dxa"/>
          <w:right w:w="30" w:type="dxa"/>
        </w:tblCellMar>
        <w:tblLook w:val="0000" w:firstRow="0" w:lastRow="0" w:firstColumn="0" w:lastColumn="0" w:noHBand="0" w:noVBand="0"/>
      </w:tblPr>
      <w:tblGrid>
        <w:gridCol w:w="3939"/>
        <w:gridCol w:w="4708"/>
      </w:tblGrid>
      <w:tr w:rsidR="003419E4" w:rsidRPr="008E0711" w14:paraId="3E2EEDCC" w14:textId="77777777" w:rsidTr="00973520">
        <w:trPr>
          <w:trHeight w:val="20"/>
          <w:tblHeader/>
        </w:trPr>
        <w:tc>
          <w:tcPr>
            <w:tcW w:w="3939" w:type="dxa"/>
          </w:tcPr>
          <w:p w14:paraId="0AC841B7" w14:textId="77777777" w:rsidR="0010397D" w:rsidRPr="0010397D" w:rsidRDefault="0010397D" w:rsidP="0018021F">
            <w:pPr>
              <w:tabs>
                <w:tab w:val="left" w:pos="9214"/>
              </w:tabs>
              <w:spacing w:before="120"/>
              <w:jc w:val="thaiDistribute"/>
            </w:pPr>
          </w:p>
        </w:tc>
        <w:tc>
          <w:tcPr>
            <w:tcW w:w="4708" w:type="dxa"/>
            <w:vAlign w:val="bottom"/>
          </w:tcPr>
          <w:p w14:paraId="3F8DCE44" w14:textId="050B2BE4" w:rsidR="00ED18FC" w:rsidRPr="008E0711" w:rsidRDefault="000721DB" w:rsidP="00551F22">
            <w:pPr>
              <w:pBdr>
                <w:bottom w:val="single" w:sz="4" w:space="1" w:color="auto"/>
              </w:pBdr>
              <w:spacing w:line="300" w:lineRule="exact"/>
              <w:ind w:left="142" w:right="-23"/>
              <w:jc w:val="center"/>
              <w:rPr>
                <w:rFonts w:cs="Times New Roman"/>
                <w:cs/>
              </w:rPr>
            </w:pPr>
            <w:r w:rsidRPr="008E0711">
              <w:rPr>
                <w:rFonts w:cs="Times New Roman"/>
                <w:cs/>
              </w:rPr>
              <w:t>Pricing policies</w:t>
            </w:r>
          </w:p>
        </w:tc>
      </w:tr>
      <w:tr w:rsidR="00935909" w:rsidRPr="008E0711" w14:paraId="57B3BD93" w14:textId="77777777" w:rsidTr="0066594E">
        <w:trPr>
          <w:cantSplit/>
          <w:trHeight w:val="20"/>
        </w:trPr>
        <w:tc>
          <w:tcPr>
            <w:tcW w:w="3939" w:type="dxa"/>
            <w:vAlign w:val="bottom"/>
          </w:tcPr>
          <w:p w14:paraId="2B3A986B" w14:textId="0B1BA496" w:rsidR="00935909" w:rsidRPr="00406242" w:rsidRDefault="00A94D61" w:rsidP="00551F22">
            <w:pPr>
              <w:spacing w:line="300" w:lineRule="exact"/>
              <w:ind w:left="142"/>
              <w:rPr>
                <w:rFonts w:cs="Times New Roman"/>
              </w:rPr>
            </w:pPr>
            <w:r w:rsidRPr="00406242">
              <w:rPr>
                <w:rFonts w:cs="Times New Roman"/>
              </w:rPr>
              <w:t xml:space="preserve">Revenues from sales </w:t>
            </w:r>
            <w:r w:rsidR="00A57A60" w:rsidRPr="00406242">
              <w:rPr>
                <w:rFonts w:cs="Times New Roman"/>
              </w:rPr>
              <w:t xml:space="preserve">and </w:t>
            </w:r>
            <w:r w:rsidRPr="00406242">
              <w:rPr>
                <w:rFonts w:cs="Times New Roman"/>
              </w:rPr>
              <w:t>services</w:t>
            </w:r>
          </w:p>
        </w:tc>
        <w:tc>
          <w:tcPr>
            <w:tcW w:w="4708" w:type="dxa"/>
            <w:vAlign w:val="bottom"/>
          </w:tcPr>
          <w:p w14:paraId="01F60F40" w14:textId="10095C35" w:rsidR="00935909" w:rsidRPr="008E0711" w:rsidRDefault="001552CE" w:rsidP="00551F22">
            <w:pPr>
              <w:spacing w:line="300" w:lineRule="exact"/>
              <w:ind w:left="142" w:right="-25"/>
              <w:jc w:val="center"/>
              <w:rPr>
                <w:rFonts w:cs="Times New Roman"/>
              </w:rPr>
            </w:pPr>
            <w:r w:rsidRPr="00895098">
              <w:rPr>
                <w:rFonts w:cs="Times New Roman"/>
                <w:snapToGrid w:val="0"/>
                <w:color w:val="000000"/>
                <w:lang w:eastAsia="th-TH"/>
              </w:rPr>
              <w:t>Cost plus margin</w:t>
            </w:r>
          </w:p>
        </w:tc>
      </w:tr>
      <w:tr w:rsidR="00BE040A" w:rsidRPr="008E0711" w14:paraId="73216923" w14:textId="77777777" w:rsidTr="0066594E">
        <w:trPr>
          <w:cantSplit/>
          <w:trHeight w:val="20"/>
        </w:trPr>
        <w:tc>
          <w:tcPr>
            <w:tcW w:w="3939" w:type="dxa"/>
            <w:vAlign w:val="bottom"/>
          </w:tcPr>
          <w:p w14:paraId="27F4C972" w14:textId="23E0E032" w:rsidR="00BE040A" w:rsidRPr="00406242" w:rsidRDefault="00BE040A" w:rsidP="00551F22">
            <w:pPr>
              <w:spacing w:line="300" w:lineRule="exact"/>
              <w:ind w:left="142"/>
              <w:rPr>
                <w:rFonts w:cs="Times New Roman"/>
              </w:rPr>
            </w:pPr>
            <w:r>
              <w:t>Disposal of assets</w:t>
            </w:r>
          </w:p>
        </w:tc>
        <w:tc>
          <w:tcPr>
            <w:tcW w:w="4708" w:type="dxa"/>
            <w:vAlign w:val="bottom"/>
          </w:tcPr>
          <w:p w14:paraId="74E0E796" w14:textId="73C4CD77" w:rsidR="00BE040A" w:rsidRPr="00895098" w:rsidRDefault="00BE040A" w:rsidP="00551F22">
            <w:pPr>
              <w:spacing w:line="300" w:lineRule="exact"/>
              <w:ind w:left="142" w:right="-25"/>
              <w:jc w:val="center"/>
              <w:rPr>
                <w:rFonts w:cs="Times New Roman"/>
                <w:snapToGrid w:val="0"/>
                <w:color w:val="000000"/>
                <w:lang w:eastAsia="th-TH"/>
              </w:rPr>
            </w:pPr>
            <w:r>
              <w:t>P</w:t>
            </w:r>
            <w:r w:rsidRPr="00387379">
              <w:t>rice which had been agreed upon</w:t>
            </w:r>
          </w:p>
        </w:tc>
      </w:tr>
      <w:tr w:rsidR="00935909" w:rsidRPr="008E0711" w14:paraId="5269EC98" w14:textId="77777777" w:rsidTr="00973520">
        <w:trPr>
          <w:cantSplit/>
          <w:trHeight w:val="20"/>
        </w:trPr>
        <w:tc>
          <w:tcPr>
            <w:tcW w:w="3939" w:type="dxa"/>
            <w:vAlign w:val="bottom"/>
          </w:tcPr>
          <w:p w14:paraId="24B10722" w14:textId="3FF65923" w:rsidR="00935909" w:rsidRPr="002A304D" w:rsidRDefault="00935909" w:rsidP="00935909">
            <w:pPr>
              <w:spacing w:line="300" w:lineRule="exact"/>
              <w:ind w:left="142"/>
              <w:rPr>
                <w:cs/>
              </w:rPr>
            </w:pPr>
            <w:r>
              <w:rPr>
                <w:rFonts w:cs="Times New Roman"/>
              </w:rPr>
              <w:t>Rental expenses</w:t>
            </w:r>
          </w:p>
        </w:tc>
        <w:tc>
          <w:tcPr>
            <w:tcW w:w="4708" w:type="dxa"/>
            <w:vAlign w:val="bottom"/>
          </w:tcPr>
          <w:p w14:paraId="366B6E0E" w14:textId="13138B4F" w:rsidR="00935909" w:rsidRPr="008E0711" w:rsidRDefault="00935909" w:rsidP="00935909">
            <w:pPr>
              <w:spacing w:line="300" w:lineRule="exact"/>
              <w:ind w:left="142" w:right="-25"/>
              <w:jc w:val="center"/>
              <w:rPr>
                <w:rFonts w:cs="Times New Roman"/>
                <w:snapToGrid w:val="0"/>
                <w:color w:val="000000"/>
                <w:lang w:eastAsia="th-TH"/>
              </w:rPr>
            </w:pPr>
            <w:r w:rsidRPr="008E0711">
              <w:rPr>
                <w:rFonts w:eastAsia="Angsana New" w:cs="Times New Roman"/>
              </w:rPr>
              <w:t>At contract price which had been agreed upon</w:t>
            </w:r>
          </w:p>
        </w:tc>
      </w:tr>
      <w:tr w:rsidR="00935909" w:rsidRPr="008E0711" w14:paraId="137D0FEB" w14:textId="77777777" w:rsidTr="00C81134">
        <w:trPr>
          <w:cantSplit/>
          <w:trHeight w:val="20"/>
        </w:trPr>
        <w:tc>
          <w:tcPr>
            <w:tcW w:w="3939" w:type="dxa"/>
            <w:vAlign w:val="bottom"/>
          </w:tcPr>
          <w:p w14:paraId="01217727" w14:textId="1DBC4567" w:rsidR="00935909" w:rsidRPr="008E0711" w:rsidRDefault="00935909" w:rsidP="00935909">
            <w:pPr>
              <w:spacing w:line="300" w:lineRule="exact"/>
              <w:ind w:left="142"/>
              <w:rPr>
                <w:rFonts w:cs="Times New Roman"/>
              </w:rPr>
            </w:pPr>
            <w:r w:rsidRPr="00171756">
              <w:rPr>
                <w:rFonts w:cs="Times New Roman"/>
              </w:rPr>
              <w:t>Guarantee</w:t>
            </w:r>
          </w:p>
        </w:tc>
        <w:tc>
          <w:tcPr>
            <w:tcW w:w="4708" w:type="dxa"/>
            <w:vAlign w:val="bottom"/>
          </w:tcPr>
          <w:p w14:paraId="7BE4CC43" w14:textId="6FD40979" w:rsidR="00935909" w:rsidRPr="008E0711" w:rsidRDefault="00935909" w:rsidP="00935909">
            <w:pPr>
              <w:spacing w:line="300" w:lineRule="exact"/>
              <w:ind w:left="142" w:right="-25"/>
              <w:jc w:val="center"/>
              <w:rPr>
                <w:rFonts w:eastAsia="Angsana New" w:cs="Times New Roman"/>
              </w:rPr>
            </w:pPr>
            <w:r w:rsidRPr="008E0711">
              <w:rPr>
                <w:rFonts w:cs="Times New Roman"/>
                <w:snapToGrid w:val="0"/>
                <w:color w:val="000000"/>
                <w:lang w:eastAsia="th-TH"/>
              </w:rPr>
              <w:t>No fee charged</w:t>
            </w:r>
          </w:p>
        </w:tc>
      </w:tr>
    </w:tbl>
    <w:p w14:paraId="742B714B" w14:textId="283D5BA3" w:rsidR="000C2C2C" w:rsidRPr="007E62DE" w:rsidRDefault="000721DB" w:rsidP="00281255">
      <w:pPr>
        <w:pStyle w:val="ListParagraph"/>
        <w:numPr>
          <w:ilvl w:val="1"/>
          <w:numId w:val="21"/>
        </w:numPr>
        <w:spacing w:before="240"/>
        <w:ind w:left="850" w:hanging="425"/>
        <w:contextualSpacing w:val="0"/>
        <w:jc w:val="thaiDistribute"/>
        <w:rPr>
          <w:rFonts w:cs="Times New Roman"/>
          <w:b/>
          <w:bCs/>
          <w:szCs w:val="22"/>
        </w:rPr>
      </w:pPr>
      <w:r w:rsidRPr="007E62DE">
        <w:rPr>
          <w:rFonts w:cs="Times New Roman"/>
          <w:b/>
          <w:bCs/>
          <w:szCs w:val="22"/>
        </w:rPr>
        <w:t xml:space="preserve">Significant balances </w:t>
      </w:r>
      <w:r w:rsidR="00B354ED" w:rsidRPr="007E62DE">
        <w:rPr>
          <w:rFonts w:cs="Times New Roman"/>
          <w:b/>
          <w:bCs/>
          <w:szCs w:val="22"/>
        </w:rPr>
        <w:t>between the Company,</w:t>
      </w:r>
      <w:r w:rsidRPr="007E62DE">
        <w:rPr>
          <w:rFonts w:cs="Times New Roman"/>
          <w:b/>
          <w:bCs/>
          <w:szCs w:val="22"/>
        </w:rPr>
        <w:t xml:space="preserve"> related persons and </w:t>
      </w:r>
      <w:r w:rsidR="008041F4" w:rsidRPr="00FF6A09">
        <w:rPr>
          <w:rFonts w:cs="Times New Roman"/>
          <w:b/>
          <w:bCs/>
          <w:szCs w:val="22"/>
        </w:rPr>
        <w:t>companies</w:t>
      </w:r>
    </w:p>
    <w:p w14:paraId="5DF27CF5" w14:textId="65F1E015" w:rsidR="00A20D42" w:rsidRPr="008E0711" w:rsidRDefault="000721DB" w:rsidP="00B74DE2">
      <w:pPr>
        <w:tabs>
          <w:tab w:val="left" w:pos="9214"/>
        </w:tabs>
        <w:spacing w:before="120" w:after="120"/>
        <w:ind w:left="851" w:right="-34"/>
        <w:jc w:val="thaiDistribute"/>
        <w:rPr>
          <w:rFonts w:cs="Times New Roman"/>
        </w:rPr>
      </w:pPr>
      <w:r w:rsidRPr="008E0711">
        <w:rPr>
          <w:rFonts w:cs="Times New Roman"/>
        </w:rPr>
        <w:t xml:space="preserve">Significant balances </w:t>
      </w:r>
      <w:r w:rsidR="00B354ED" w:rsidRPr="008E0711">
        <w:rPr>
          <w:rFonts w:cs="Times New Roman"/>
        </w:rPr>
        <w:t>between the Company</w:t>
      </w:r>
      <w:r w:rsidR="00C91EE3">
        <w:rPr>
          <w:rFonts w:cs="Angsana New"/>
          <w:szCs w:val="28"/>
        </w:rPr>
        <w:t xml:space="preserve">, </w:t>
      </w:r>
      <w:r w:rsidR="00C91EE3" w:rsidRPr="00895098">
        <w:rPr>
          <w:rFonts w:cs="Times New Roman"/>
          <w:spacing w:val="-2"/>
        </w:rPr>
        <w:t xml:space="preserve">related persons and </w:t>
      </w:r>
      <w:r w:rsidR="008041F4" w:rsidRPr="008041F4">
        <w:rPr>
          <w:rFonts w:cs="Times New Roman"/>
          <w:spacing w:val="-2"/>
        </w:rPr>
        <w:t>companies</w:t>
      </w:r>
      <w:r w:rsidR="00C91EE3" w:rsidRPr="00895098">
        <w:rPr>
          <w:rFonts w:cs="Times New Roman"/>
          <w:spacing w:val="-2"/>
        </w:rPr>
        <w:t xml:space="preserve"> presented in the statement of</w:t>
      </w:r>
      <w:r w:rsidR="00C91EE3" w:rsidRPr="00895098">
        <w:rPr>
          <w:rFonts w:cs="Times New Roman"/>
        </w:rPr>
        <w:t xml:space="preserve"> financial position as at 31 December are as follows:</w:t>
      </w:r>
    </w:p>
    <w:tbl>
      <w:tblPr>
        <w:tblW w:w="8796" w:type="dxa"/>
        <w:tblInd w:w="709" w:type="dxa"/>
        <w:shd w:val="clear" w:color="auto" w:fill="FFFFFF"/>
        <w:tblLayout w:type="fixed"/>
        <w:tblLook w:val="0000" w:firstRow="0" w:lastRow="0" w:firstColumn="0" w:lastColumn="0" w:noHBand="0" w:noVBand="0"/>
      </w:tblPr>
      <w:tblGrid>
        <w:gridCol w:w="5926"/>
        <w:gridCol w:w="1435"/>
        <w:gridCol w:w="1435"/>
      </w:tblGrid>
      <w:tr w:rsidR="0018021F" w:rsidRPr="008E0711" w14:paraId="10C8A0D8" w14:textId="77777777" w:rsidTr="00E620D1">
        <w:trPr>
          <w:cantSplit/>
          <w:trHeight w:val="60"/>
          <w:tblHeader/>
        </w:trPr>
        <w:tc>
          <w:tcPr>
            <w:tcW w:w="5926" w:type="dxa"/>
            <w:shd w:val="clear" w:color="auto" w:fill="FFFFFF"/>
            <w:vAlign w:val="bottom"/>
          </w:tcPr>
          <w:p w14:paraId="527676DE" w14:textId="77777777" w:rsidR="0018021F" w:rsidRPr="008E0711" w:rsidRDefault="0018021F" w:rsidP="006E7A53">
            <w:pPr>
              <w:spacing w:line="320" w:lineRule="exact"/>
              <w:ind w:left="283"/>
              <w:rPr>
                <w:rFonts w:cs="Times New Roman"/>
                <w:cs/>
              </w:rPr>
            </w:pPr>
          </w:p>
        </w:tc>
        <w:tc>
          <w:tcPr>
            <w:tcW w:w="2870" w:type="dxa"/>
            <w:gridSpan w:val="2"/>
            <w:shd w:val="clear" w:color="auto" w:fill="FFFFFF"/>
            <w:vAlign w:val="bottom"/>
          </w:tcPr>
          <w:p w14:paraId="25BAF7FE" w14:textId="7F08CA31" w:rsidR="0018021F" w:rsidRPr="008E0711" w:rsidRDefault="0018021F" w:rsidP="006E7A53">
            <w:pPr>
              <w:pBdr>
                <w:bottom w:val="single" w:sz="4" w:space="1" w:color="auto"/>
              </w:pBdr>
              <w:spacing w:line="320" w:lineRule="exact"/>
              <w:ind w:right="40"/>
              <w:jc w:val="center"/>
              <w:rPr>
                <w:rFonts w:eastAsia="SimSun" w:cs="Times New Roman"/>
                <w:cs/>
              </w:rPr>
            </w:pPr>
            <w:r>
              <w:rPr>
                <w:rFonts w:eastAsia="SimSun" w:cs="Times New Roman"/>
              </w:rPr>
              <w:t>In Baht</w:t>
            </w:r>
          </w:p>
        </w:tc>
      </w:tr>
      <w:tr w:rsidR="00EB48FE" w:rsidRPr="008E0711" w14:paraId="7B8285C8" w14:textId="77777777" w:rsidTr="007533D5">
        <w:trPr>
          <w:cantSplit/>
          <w:trHeight w:val="20"/>
          <w:tblHeader/>
        </w:trPr>
        <w:tc>
          <w:tcPr>
            <w:tcW w:w="5926" w:type="dxa"/>
            <w:shd w:val="clear" w:color="auto" w:fill="FFFFFF"/>
            <w:vAlign w:val="bottom"/>
          </w:tcPr>
          <w:p w14:paraId="225F0B0A" w14:textId="77777777" w:rsidR="00EB48FE" w:rsidRPr="008E0711" w:rsidRDefault="00EB48FE" w:rsidP="006E7A53">
            <w:pPr>
              <w:spacing w:line="320" w:lineRule="exact"/>
              <w:ind w:left="283"/>
              <w:rPr>
                <w:rFonts w:cs="Times New Roman"/>
                <w:cs/>
              </w:rPr>
            </w:pPr>
          </w:p>
        </w:tc>
        <w:tc>
          <w:tcPr>
            <w:tcW w:w="1435" w:type="dxa"/>
            <w:shd w:val="clear" w:color="auto" w:fill="FFFFFF"/>
            <w:vAlign w:val="bottom"/>
          </w:tcPr>
          <w:p w14:paraId="441390C0" w14:textId="757AEAF8" w:rsidR="00EB48FE" w:rsidRPr="00EB48FE" w:rsidRDefault="00EB48FE" w:rsidP="006E7A53">
            <w:pPr>
              <w:pBdr>
                <w:bottom w:val="single" w:sz="4" w:space="1" w:color="auto"/>
              </w:pBdr>
              <w:spacing w:line="320" w:lineRule="exact"/>
              <w:ind w:right="60"/>
              <w:jc w:val="center"/>
              <w:rPr>
                <w:color w:val="000000"/>
              </w:rPr>
            </w:pPr>
            <w:r w:rsidRPr="008B011E">
              <w:rPr>
                <w:rFonts w:cs="Times New Roman"/>
                <w:color w:val="000000"/>
                <w:cs/>
              </w:rPr>
              <w:t>2</w:t>
            </w:r>
            <w:r w:rsidRPr="008B011E">
              <w:rPr>
                <w:rFonts w:cs="Times New Roman"/>
                <w:color w:val="000000"/>
              </w:rPr>
              <w:t>02</w:t>
            </w:r>
            <w:r w:rsidR="00BE040A">
              <w:rPr>
                <w:color w:val="000000"/>
              </w:rPr>
              <w:t>5</w:t>
            </w:r>
          </w:p>
        </w:tc>
        <w:tc>
          <w:tcPr>
            <w:tcW w:w="1435" w:type="dxa"/>
            <w:shd w:val="clear" w:color="auto" w:fill="FFFFFF"/>
            <w:vAlign w:val="bottom"/>
          </w:tcPr>
          <w:p w14:paraId="3DA4EF71" w14:textId="7EB359C5" w:rsidR="00EB48FE" w:rsidRPr="008B011E" w:rsidRDefault="00EB48FE" w:rsidP="006E7A53">
            <w:pPr>
              <w:pBdr>
                <w:bottom w:val="single" w:sz="4" w:space="1" w:color="auto"/>
              </w:pBdr>
              <w:spacing w:line="320" w:lineRule="exact"/>
              <w:ind w:left="-43" w:right="38"/>
              <w:jc w:val="center"/>
              <w:rPr>
                <w:rFonts w:cs="Times New Roman"/>
                <w:color w:val="000000"/>
                <w:cs/>
              </w:rPr>
            </w:pPr>
            <w:r w:rsidRPr="008E0711">
              <w:rPr>
                <w:rFonts w:cs="Times New Roman"/>
                <w:color w:val="000000"/>
              </w:rPr>
              <w:t>202</w:t>
            </w:r>
            <w:r w:rsidR="00BE040A">
              <w:rPr>
                <w:rFonts w:cs="Times New Roman"/>
                <w:color w:val="000000"/>
              </w:rPr>
              <w:t>4</w:t>
            </w:r>
          </w:p>
        </w:tc>
      </w:tr>
      <w:tr w:rsidR="00EB48FE" w:rsidRPr="008E0711" w14:paraId="49DE10FA" w14:textId="77777777" w:rsidTr="007533D5">
        <w:trPr>
          <w:cantSplit/>
          <w:trHeight w:val="284"/>
        </w:trPr>
        <w:tc>
          <w:tcPr>
            <w:tcW w:w="5926" w:type="dxa"/>
            <w:shd w:val="clear" w:color="auto" w:fill="FFFFFF"/>
            <w:vAlign w:val="center"/>
          </w:tcPr>
          <w:p w14:paraId="651257D1" w14:textId="07541584" w:rsidR="00EB48FE" w:rsidRPr="00531D15" w:rsidRDefault="003C57F3" w:rsidP="006E7A53">
            <w:pPr>
              <w:spacing w:line="320" w:lineRule="exact"/>
              <w:jc w:val="both"/>
              <w:rPr>
                <w:rFonts w:cs="Times New Roman"/>
                <w:b/>
                <w:bCs/>
                <w:spacing w:val="-12"/>
                <w:cs/>
              </w:rPr>
            </w:pPr>
            <w:r>
              <w:rPr>
                <w:rFonts w:cs="Times New Roman"/>
                <w:b/>
                <w:bCs/>
                <w:spacing w:val="-12"/>
              </w:rPr>
              <w:t>Trade r</w:t>
            </w:r>
            <w:r w:rsidR="00EB48FE" w:rsidRPr="00531D15">
              <w:rPr>
                <w:rFonts w:cs="Times New Roman"/>
                <w:b/>
                <w:bCs/>
                <w:spacing w:val="-12"/>
              </w:rPr>
              <w:t xml:space="preserve">eceivables </w:t>
            </w:r>
            <w:r w:rsidR="00EB48FE" w:rsidRPr="00A05A5E">
              <w:rPr>
                <w:rFonts w:cs="Times New Roman"/>
                <w:b/>
                <w:bCs/>
                <w:spacing w:val="-12"/>
              </w:rPr>
              <w:t>(Note 8)</w:t>
            </w:r>
          </w:p>
        </w:tc>
        <w:tc>
          <w:tcPr>
            <w:tcW w:w="1435" w:type="dxa"/>
            <w:vAlign w:val="bottom"/>
          </w:tcPr>
          <w:p w14:paraId="32CEEEE8" w14:textId="77777777" w:rsidR="00EB48FE" w:rsidRPr="008E0711" w:rsidRDefault="00EB48FE" w:rsidP="006E7A53">
            <w:pPr>
              <w:spacing w:line="320" w:lineRule="exact"/>
              <w:jc w:val="right"/>
              <w:rPr>
                <w:rFonts w:cs="Times New Roman"/>
              </w:rPr>
            </w:pPr>
          </w:p>
        </w:tc>
        <w:tc>
          <w:tcPr>
            <w:tcW w:w="1435" w:type="dxa"/>
            <w:shd w:val="clear" w:color="auto" w:fill="FFFFFF"/>
            <w:vAlign w:val="bottom"/>
          </w:tcPr>
          <w:p w14:paraId="47B019E4" w14:textId="77777777" w:rsidR="00EB48FE" w:rsidRPr="008E0711" w:rsidRDefault="00EB48FE" w:rsidP="006E7A53">
            <w:pPr>
              <w:spacing w:line="320" w:lineRule="exact"/>
              <w:jc w:val="right"/>
              <w:rPr>
                <w:rFonts w:cs="Times New Roman"/>
              </w:rPr>
            </w:pPr>
          </w:p>
        </w:tc>
      </w:tr>
      <w:tr w:rsidR="00BE040A" w:rsidRPr="008E0711" w14:paraId="4727BA78" w14:textId="77777777" w:rsidTr="0045484B">
        <w:trPr>
          <w:cantSplit/>
          <w:trHeight w:val="284"/>
        </w:trPr>
        <w:tc>
          <w:tcPr>
            <w:tcW w:w="5926" w:type="dxa"/>
            <w:shd w:val="clear" w:color="auto" w:fill="FFFFFF"/>
            <w:vAlign w:val="center"/>
          </w:tcPr>
          <w:p w14:paraId="41FA3DAC" w14:textId="3BF3F0AF" w:rsidR="00BE040A" w:rsidRPr="009E72E8" w:rsidRDefault="00BE040A" w:rsidP="006E7A53">
            <w:pPr>
              <w:spacing w:line="320" w:lineRule="exact"/>
              <w:jc w:val="both"/>
              <w:rPr>
                <w:rFonts w:cs="Angsana New"/>
                <w:szCs w:val="28"/>
              </w:rPr>
            </w:pPr>
            <w:r w:rsidRPr="005F3B5D">
              <w:rPr>
                <w:rFonts w:cs="Times New Roman"/>
              </w:rPr>
              <w:t xml:space="preserve">Related </w:t>
            </w:r>
            <w:r>
              <w:rPr>
                <w:rFonts w:cs="Times New Roman"/>
              </w:rPr>
              <w:t>compan</w:t>
            </w:r>
            <w:r w:rsidR="009E72E8">
              <w:rPr>
                <w:rFonts w:cs="Angsana New"/>
                <w:szCs w:val="28"/>
              </w:rPr>
              <w:t>y</w:t>
            </w:r>
          </w:p>
        </w:tc>
        <w:tc>
          <w:tcPr>
            <w:tcW w:w="1435" w:type="dxa"/>
            <w:vAlign w:val="bottom"/>
          </w:tcPr>
          <w:p w14:paraId="1AC8686A" w14:textId="6EAB0CA2" w:rsidR="00BE040A" w:rsidRPr="00E44C3B" w:rsidRDefault="00D94662" w:rsidP="006E7A53">
            <w:pPr>
              <w:pBdr>
                <w:bottom w:val="double" w:sz="4" w:space="1" w:color="auto"/>
              </w:pBdr>
              <w:spacing w:line="320" w:lineRule="exact"/>
              <w:jc w:val="right"/>
            </w:pPr>
            <w:r>
              <w:t>161,718</w:t>
            </w:r>
          </w:p>
        </w:tc>
        <w:tc>
          <w:tcPr>
            <w:tcW w:w="1435" w:type="dxa"/>
            <w:vAlign w:val="bottom"/>
          </w:tcPr>
          <w:p w14:paraId="155A6029" w14:textId="4557D6D5" w:rsidR="00BE040A" w:rsidRPr="00DA1E29" w:rsidRDefault="00BE040A" w:rsidP="006E7A53">
            <w:pPr>
              <w:pBdr>
                <w:bottom w:val="double" w:sz="4" w:space="1" w:color="auto"/>
              </w:pBdr>
              <w:spacing w:line="320" w:lineRule="exact"/>
              <w:jc w:val="center"/>
              <w:rPr>
                <w:cs/>
              </w:rPr>
            </w:pPr>
            <w:r>
              <w:rPr>
                <w:rFonts w:cs="Times New Roman"/>
              </w:rPr>
              <w:t>-</w:t>
            </w:r>
          </w:p>
        </w:tc>
      </w:tr>
      <w:tr w:rsidR="00BE040A" w:rsidRPr="008E0711" w14:paraId="1B0B2111" w14:textId="77777777" w:rsidTr="0045484B">
        <w:trPr>
          <w:cantSplit/>
          <w:trHeight w:val="284"/>
        </w:trPr>
        <w:tc>
          <w:tcPr>
            <w:tcW w:w="5926" w:type="dxa"/>
            <w:shd w:val="clear" w:color="auto" w:fill="FFFFFF"/>
            <w:vAlign w:val="center"/>
          </w:tcPr>
          <w:p w14:paraId="4EAF01C3" w14:textId="388B6863" w:rsidR="00BE040A" w:rsidRPr="005F3B5D" w:rsidRDefault="00BE040A" w:rsidP="006E7A53">
            <w:pPr>
              <w:spacing w:line="320" w:lineRule="exact"/>
              <w:jc w:val="both"/>
              <w:rPr>
                <w:rFonts w:cs="Times New Roman"/>
              </w:rPr>
            </w:pPr>
            <w:r w:rsidRPr="0090558E">
              <w:rPr>
                <w:rFonts w:cs="Times New Roman"/>
                <w:b/>
                <w:bCs/>
                <w:spacing w:val="-12"/>
              </w:rPr>
              <w:t>R</w:t>
            </w:r>
            <w:r>
              <w:rPr>
                <w:rFonts w:cs="Angsana New"/>
                <w:b/>
                <w:bCs/>
                <w:spacing w:val="-12"/>
                <w:szCs w:val="28"/>
              </w:rPr>
              <w:t>etention</w:t>
            </w:r>
            <w:r>
              <w:rPr>
                <w:rFonts w:cs="Times New Roman"/>
                <w:b/>
                <w:bCs/>
                <w:spacing w:val="-12"/>
              </w:rPr>
              <w:t xml:space="preserve"> r</w:t>
            </w:r>
            <w:r w:rsidRPr="00531D15">
              <w:rPr>
                <w:rFonts w:cs="Times New Roman"/>
                <w:b/>
                <w:bCs/>
                <w:spacing w:val="-12"/>
              </w:rPr>
              <w:t>eceivables</w:t>
            </w:r>
            <w:r>
              <w:rPr>
                <w:rFonts w:cs="Times New Roman"/>
                <w:b/>
                <w:bCs/>
                <w:spacing w:val="-12"/>
              </w:rPr>
              <w:t xml:space="preserve"> </w:t>
            </w:r>
            <w:r w:rsidRPr="00A05A5E">
              <w:rPr>
                <w:rFonts w:cs="Times New Roman"/>
                <w:b/>
                <w:bCs/>
                <w:spacing w:val="-12"/>
              </w:rPr>
              <w:t>(Note 8)</w:t>
            </w:r>
          </w:p>
        </w:tc>
        <w:tc>
          <w:tcPr>
            <w:tcW w:w="1435" w:type="dxa"/>
            <w:vAlign w:val="bottom"/>
          </w:tcPr>
          <w:p w14:paraId="2AE36710" w14:textId="77777777" w:rsidR="00BE040A" w:rsidRDefault="00BE040A" w:rsidP="006E7A53">
            <w:pPr>
              <w:spacing w:line="320" w:lineRule="exact"/>
              <w:jc w:val="center"/>
              <w:rPr>
                <w:rFonts w:cs="Times New Roman"/>
              </w:rPr>
            </w:pPr>
          </w:p>
        </w:tc>
        <w:tc>
          <w:tcPr>
            <w:tcW w:w="1435" w:type="dxa"/>
            <w:vAlign w:val="bottom"/>
          </w:tcPr>
          <w:p w14:paraId="70F5A6C1" w14:textId="77777777" w:rsidR="00BE040A" w:rsidRDefault="00BE040A" w:rsidP="006E7A53">
            <w:pPr>
              <w:spacing w:line="320" w:lineRule="exact"/>
              <w:jc w:val="right"/>
              <w:rPr>
                <w:rFonts w:cs="Times New Roman"/>
              </w:rPr>
            </w:pPr>
          </w:p>
        </w:tc>
      </w:tr>
      <w:tr w:rsidR="00BE040A" w:rsidRPr="008E0711" w14:paraId="6657CA29" w14:textId="77777777" w:rsidTr="0045484B">
        <w:trPr>
          <w:cantSplit/>
          <w:trHeight w:val="284"/>
        </w:trPr>
        <w:tc>
          <w:tcPr>
            <w:tcW w:w="5926" w:type="dxa"/>
            <w:shd w:val="clear" w:color="auto" w:fill="FFFFFF"/>
            <w:vAlign w:val="center"/>
          </w:tcPr>
          <w:p w14:paraId="01873B53" w14:textId="79E1453C" w:rsidR="00BE040A" w:rsidRPr="0090558E" w:rsidRDefault="00BE040A" w:rsidP="006E7A53">
            <w:pPr>
              <w:spacing w:line="320" w:lineRule="exact"/>
              <w:jc w:val="both"/>
              <w:rPr>
                <w:cs/>
              </w:rPr>
            </w:pPr>
            <w:r w:rsidRPr="005F3B5D">
              <w:rPr>
                <w:rFonts w:cs="Times New Roman"/>
              </w:rPr>
              <w:t xml:space="preserve">Related </w:t>
            </w:r>
            <w:r>
              <w:rPr>
                <w:rFonts w:cs="Times New Roman"/>
              </w:rPr>
              <w:t>company</w:t>
            </w:r>
          </w:p>
        </w:tc>
        <w:tc>
          <w:tcPr>
            <w:tcW w:w="1435" w:type="dxa"/>
            <w:vAlign w:val="bottom"/>
          </w:tcPr>
          <w:p w14:paraId="3BFB8345" w14:textId="7C6FC846" w:rsidR="00BE040A" w:rsidRDefault="00D94662" w:rsidP="006E7A53">
            <w:pPr>
              <w:pBdr>
                <w:bottom w:val="double" w:sz="4" w:space="1" w:color="auto"/>
              </w:pBdr>
              <w:spacing w:line="320" w:lineRule="exact"/>
              <w:jc w:val="right"/>
              <w:rPr>
                <w:rFonts w:cs="Times New Roman"/>
              </w:rPr>
            </w:pPr>
            <w:r>
              <w:rPr>
                <w:rFonts w:cs="Times New Roman"/>
              </w:rPr>
              <w:t>33,391</w:t>
            </w:r>
          </w:p>
        </w:tc>
        <w:tc>
          <w:tcPr>
            <w:tcW w:w="1435" w:type="dxa"/>
            <w:vAlign w:val="bottom"/>
          </w:tcPr>
          <w:p w14:paraId="3AE7B6AC" w14:textId="14ED889F" w:rsidR="00BE040A" w:rsidRDefault="00BE040A" w:rsidP="006E7A53">
            <w:pPr>
              <w:pBdr>
                <w:bottom w:val="double" w:sz="4" w:space="1" w:color="auto"/>
              </w:pBdr>
              <w:spacing w:line="320" w:lineRule="exact"/>
              <w:jc w:val="center"/>
              <w:rPr>
                <w:rFonts w:cs="Times New Roman"/>
              </w:rPr>
            </w:pPr>
            <w:r>
              <w:rPr>
                <w:rFonts w:cs="Times New Roman"/>
              </w:rPr>
              <w:t>-</w:t>
            </w:r>
          </w:p>
        </w:tc>
      </w:tr>
      <w:tr w:rsidR="00BE040A" w:rsidRPr="008E0711" w14:paraId="0C6EC92A" w14:textId="77777777" w:rsidTr="0045484B">
        <w:trPr>
          <w:cantSplit/>
          <w:trHeight w:val="284"/>
        </w:trPr>
        <w:tc>
          <w:tcPr>
            <w:tcW w:w="5926" w:type="dxa"/>
            <w:shd w:val="clear" w:color="auto" w:fill="FFFFFF"/>
            <w:vAlign w:val="center"/>
          </w:tcPr>
          <w:p w14:paraId="5668D353" w14:textId="19C9DD7F" w:rsidR="00BE040A" w:rsidRPr="00DD3FB8" w:rsidRDefault="00BE040A" w:rsidP="006E7A53">
            <w:pPr>
              <w:tabs>
                <w:tab w:val="left" w:pos="217"/>
              </w:tabs>
              <w:spacing w:line="320" w:lineRule="exact"/>
              <w:rPr>
                <w:b/>
                <w:bCs/>
              </w:rPr>
            </w:pPr>
            <w:r w:rsidRPr="00DD3FB8">
              <w:rPr>
                <w:b/>
                <w:bCs/>
              </w:rPr>
              <w:t>Right</w:t>
            </w:r>
            <w:r>
              <w:rPr>
                <w:b/>
                <w:bCs/>
              </w:rPr>
              <w:t>-</w:t>
            </w:r>
            <w:r w:rsidRPr="00DD3FB8">
              <w:rPr>
                <w:b/>
                <w:bCs/>
              </w:rPr>
              <w:t>of</w:t>
            </w:r>
            <w:r>
              <w:rPr>
                <w:b/>
                <w:bCs/>
              </w:rPr>
              <w:t>-</w:t>
            </w:r>
            <w:r w:rsidRPr="00DD3FB8">
              <w:rPr>
                <w:b/>
                <w:bCs/>
              </w:rPr>
              <w:t>use asset</w:t>
            </w:r>
          </w:p>
        </w:tc>
        <w:tc>
          <w:tcPr>
            <w:tcW w:w="1435" w:type="dxa"/>
            <w:vAlign w:val="bottom"/>
          </w:tcPr>
          <w:p w14:paraId="0E7FEAED" w14:textId="351EF290" w:rsidR="00BE040A" w:rsidRDefault="00BE040A" w:rsidP="006E7A53">
            <w:pPr>
              <w:spacing w:line="320" w:lineRule="exact"/>
              <w:jc w:val="right"/>
              <w:rPr>
                <w:rFonts w:cs="Times New Roman"/>
              </w:rPr>
            </w:pPr>
          </w:p>
        </w:tc>
        <w:tc>
          <w:tcPr>
            <w:tcW w:w="1435" w:type="dxa"/>
            <w:vAlign w:val="bottom"/>
          </w:tcPr>
          <w:p w14:paraId="5C643C6B" w14:textId="77777777" w:rsidR="00BE040A" w:rsidRDefault="00BE040A" w:rsidP="006E7A53">
            <w:pPr>
              <w:spacing w:line="320" w:lineRule="exact"/>
              <w:jc w:val="right"/>
              <w:rPr>
                <w:rFonts w:cs="Times New Roman"/>
              </w:rPr>
            </w:pPr>
          </w:p>
        </w:tc>
      </w:tr>
      <w:tr w:rsidR="00BE040A" w:rsidRPr="008E0711" w14:paraId="1C0A8E3C" w14:textId="77777777" w:rsidTr="0045484B">
        <w:trPr>
          <w:cantSplit/>
          <w:trHeight w:val="284"/>
        </w:trPr>
        <w:tc>
          <w:tcPr>
            <w:tcW w:w="5926" w:type="dxa"/>
            <w:shd w:val="clear" w:color="auto" w:fill="FFFFFF"/>
            <w:vAlign w:val="center"/>
          </w:tcPr>
          <w:p w14:paraId="4F19EF12" w14:textId="087AA5E4" w:rsidR="00BE040A" w:rsidRDefault="00BE040A" w:rsidP="006E7A53">
            <w:pPr>
              <w:tabs>
                <w:tab w:val="left" w:pos="217"/>
              </w:tabs>
              <w:spacing w:line="320" w:lineRule="exact"/>
              <w:rPr>
                <w:rFonts w:cs="Times New Roman"/>
              </w:rPr>
            </w:pPr>
            <w:r w:rsidRPr="005F3B5D">
              <w:rPr>
                <w:rFonts w:cs="Times New Roman"/>
              </w:rPr>
              <w:t xml:space="preserve">Related </w:t>
            </w:r>
            <w:r>
              <w:rPr>
                <w:rFonts w:cs="Times New Roman"/>
              </w:rPr>
              <w:t>company</w:t>
            </w:r>
          </w:p>
        </w:tc>
        <w:tc>
          <w:tcPr>
            <w:tcW w:w="1435" w:type="dxa"/>
            <w:vAlign w:val="bottom"/>
          </w:tcPr>
          <w:p w14:paraId="30F554F7" w14:textId="20DA2C1C" w:rsidR="00BE040A" w:rsidRPr="0090558E" w:rsidRDefault="00D94662" w:rsidP="006E7A53">
            <w:pPr>
              <w:pBdr>
                <w:bottom w:val="double" w:sz="4" w:space="1" w:color="auto"/>
              </w:pBdr>
              <w:spacing w:line="320" w:lineRule="exact"/>
              <w:jc w:val="right"/>
            </w:pPr>
            <w:r>
              <w:t>5,371,526</w:t>
            </w:r>
          </w:p>
        </w:tc>
        <w:tc>
          <w:tcPr>
            <w:tcW w:w="1435" w:type="dxa"/>
            <w:vAlign w:val="bottom"/>
          </w:tcPr>
          <w:p w14:paraId="4EC94FE3" w14:textId="293B3297" w:rsidR="00BE040A" w:rsidRDefault="00BE040A" w:rsidP="006E7A53">
            <w:pPr>
              <w:pBdr>
                <w:bottom w:val="double" w:sz="4" w:space="1" w:color="auto"/>
              </w:pBdr>
              <w:spacing w:line="320" w:lineRule="exact"/>
              <w:jc w:val="right"/>
              <w:rPr>
                <w:rFonts w:cs="Times New Roman"/>
              </w:rPr>
            </w:pPr>
            <w:r>
              <w:t>5,730,370</w:t>
            </w:r>
          </w:p>
        </w:tc>
      </w:tr>
      <w:tr w:rsidR="00A05A5E" w:rsidRPr="008E0711" w14:paraId="586C90FC" w14:textId="77777777" w:rsidTr="0045484B">
        <w:trPr>
          <w:cantSplit/>
          <w:trHeight w:val="284"/>
        </w:trPr>
        <w:tc>
          <w:tcPr>
            <w:tcW w:w="5926" w:type="dxa"/>
            <w:shd w:val="clear" w:color="auto" w:fill="FFFFFF"/>
            <w:vAlign w:val="center"/>
          </w:tcPr>
          <w:p w14:paraId="6D58B85C" w14:textId="4FA4082C" w:rsidR="00A05A5E" w:rsidRPr="00DD3FB8" w:rsidRDefault="00D94662" w:rsidP="006E7A53">
            <w:pPr>
              <w:tabs>
                <w:tab w:val="left" w:pos="217"/>
              </w:tabs>
              <w:spacing w:line="320" w:lineRule="exact"/>
              <w:rPr>
                <w:b/>
                <w:bCs/>
              </w:rPr>
            </w:pPr>
            <w:r w:rsidRPr="00D94662">
              <w:rPr>
                <w:b/>
                <w:bCs/>
              </w:rPr>
              <w:t>Contractual liability</w:t>
            </w:r>
          </w:p>
        </w:tc>
        <w:tc>
          <w:tcPr>
            <w:tcW w:w="1435" w:type="dxa"/>
            <w:vAlign w:val="bottom"/>
          </w:tcPr>
          <w:p w14:paraId="7FA5A1D8" w14:textId="77777777" w:rsidR="00A05A5E" w:rsidRDefault="00A05A5E" w:rsidP="006E7A53">
            <w:pPr>
              <w:spacing w:line="320" w:lineRule="exact"/>
              <w:jc w:val="right"/>
              <w:rPr>
                <w:rFonts w:cs="Times New Roman"/>
              </w:rPr>
            </w:pPr>
          </w:p>
        </w:tc>
        <w:tc>
          <w:tcPr>
            <w:tcW w:w="1435" w:type="dxa"/>
            <w:vAlign w:val="bottom"/>
          </w:tcPr>
          <w:p w14:paraId="103EE890" w14:textId="77777777" w:rsidR="00A05A5E" w:rsidRDefault="00A05A5E" w:rsidP="006E7A53">
            <w:pPr>
              <w:spacing w:line="320" w:lineRule="exact"/>
              <w:jc w:val="right"/>
              <w:rPr>
                <w:rFonts w:cs="Times New Roman"/>
              </w:rPr>
            </w:pPr>
          </w:p>
        </w:tc>
      </w:tr>
      <w:tr w:rsidR="00A05A5E" w:rsidRPr="008E0711" w14:paraId="371D6E84" w14:textId="77777777" w:rsidTr="0045484B">
        <w:trPr>
          <w:cantSplit/>
          <w:trHeight w:val="284"/>
        </w:trPr>
        <w:tc>
          <w:tcPr>
            <w:tcW w:w="5926" w:type="dxa"/>
            <w:shd w:val="clear" w:color="auto" w:fill="FFFFFF"/>
            <w:vAlign w:val="center"/>
          </w:tcPr>
          <w:p w14:paraId="580307FC" w14:textId="31BB5648" w:rsidR="00A05A5E" w:rsidRDefault="00D94662" w:rsidP="006E7A53">
            <w:pPr>
              <w:tabs>
                <w:tab w:val="left" w:pos="217"/>
              </w:tabs>
              <w:spacing w:line="320" w:lineRule="exact"/>
              <w:rPr>
                <w:rFonts w:cs="Times New Roman"/>
              </w:rPr>
            </w:pPr>
            <w:r w:rsidRPr="00510C7C">
              <w:rPr>
                <w:rFonts w:cs="Times New Roman"/>
              </w:rPr>
              <w:t xml:space="preserve">Related </w:t>
            </w:r>
            <w:r>
              <w:rPr>
                <w:rFonts w:cs="Times New Roman"/>
              </w:rPr>
              <w:t>person</w:t>
            </w:r>
          </w:p>
        </w:tc>
        <w:tc>
          <w:tcPr>
            <w:tcW w:w="1435" w:type="dxa"/>
            <w:vAlign w:val="bottom"/>
          </w:tcPr>
          <w:p w14:paraId="075632BB" w14:textId="0688B848" w:rsidR="00A05A5E" w:rsidRPr="0090558E" w:rsidRDefault="00D94662" w:rsidP="006E7A53">
            <w:pPr>
              <w:pBdr>
                <w:bottom w:val="double" w:sz="4" w:space="1" w:color="auto"/>
              </w:pBdr>
              <w:spacing w:line="320" w:lineRule="exact"/>
              <w:jc w:val="right"/>
            </w:pPr>
            <w:r>
              <w:t>15,333</w:t>
            </w:r>
          </w:p>
        </w:tc>
        <w:tc>
          <w:tcPr>
            <w:tcW w:w="1435" w:type="dxa"/>
            <w:vAlign w:val="bottom"/>
          </w:tcPr>
          <w:p w14:paraId="10E4DDCB" w14:textId="607F3571" w:rsidR="00A05A5E" w:rsidRDefault="00A05A5E" w:rsidP="006E7A53">
            <w:pPr>
              <w:pBdr>
                <w:bottom w:val="double" w:sz="4" w:space="1" w:color="auto"/>
              </w:pBdr>
              <w:spacing w:line="320" w:lineRule="exact"/>
              <w:jc w:val="center"/>
              <w:rPr>
                <w:rFonts w:cs="Times New Roman"/>
              </w:rPr>
            </w:pPr>
            <w:r>
              <w:t>-</w:t>
            </w:r>
          </w:p>
        </w:tc>
      </w:tr>
      <w:tr w:rsidR="00BE040A" w:rsidRPr="008E0711" w14:paraId="7A4F60ED" w14:textId="77777777" w:rsidTr="0045484B">
        <w:trPr>
          <w:cantSplit/>
          <w:trHeight w:val="284"/>
        </w:trPr>
        <w:tc>
          <w:tcPr>
            <w:tcW w:w="5926" w:type="dxa"/>
            <w:vAlign w:val="bottom"/>
          </w:tcPr>
          <w:p w14:paraId="07C778ED" w14:textId="5D0F21AC" w:rsidR="00BE040A" w:rsidRPr="005F3B5D" w:rsidRDefault="00BE040A" w:rsidP="006E7A53">
            <w:pPr>
              <w:spacing w:line="320" w:lineRule="exact"/>
              <w:rPr>
                <w:rFonts w:cs="Times New Roman"/>
              </w:rPr>
            </w:pPr>
            <w:r>
              <w:rPr>
                <w:rFonts w:cs="Times New Roman"/>
                <w:b/>
                <w:bCs/>
                <w:spacing w:val="-8"/>
              </w:rPr>
              <w:t>Lease liabilities</w:t>
            </w:r>
          </w:p>
        </w:tc>
        <w:tc>
          <w:tcPr>
            <w:tcW w:w="1435" w:type="dxa"/>
            <w:vAlign w:val="bottom"/>
          </w:tcPr>
          <w:p w14:paraId="0A76C9A8" w14:textId="77777777" w:rsidR="00BE040A" w:rsidRDefault="00BE040A" w:rsidP="006E7A53">
            <w:pPr>
              <w:spacing w:line="320" w:lineRule="exact"/>
              <w:jc w:val="right"/>
              <w:rPr>
                <w:rFonts w:cs="Times New Roman"/>
                <w:spacing w:val="-6"/>
              </w:rPr>
            </w:pPr>
          </w:p>
        </w:tc>
        <w:tc>
          <w:tcPr>
            <w:tcW w:w="1435" w:type="dxa"/>
            <w:vAlign w:val="bottom"/>
          </w:tcPr>
          <w:p w14:paraId="0A22F64B" w14:textId="77777777" w:rsidR="00BE040A" w:rsidRDefault="00BE040A" w:rsidP="006E7A53">
            <w:pPr>
              <w:spacing w:line="320" w:lineRule="exact"/>
              <w:jc w:val="right"/>
              <w:rPr>
                <w:rFonts w:cs="Times New Roman"/>
              </w:rPr>
            </w:pPr>
          </w:p>
        </w:tc>
      </w:tr>
      <w:tr w:rsidR="00BE040A" w:rsidRPr="008E0711" w14:paraId="17582FDB" w14:textId="77777777" w:rsidTr="0045484B">
        <w:trPr>
          <w:cantSplit/>
          <w:trHeight w:val="284"/>
        </w:trPr>
        <w:tc>
          <w:tcPr>
            <w:tcW w:w="5926" w:type="dxa"/>
            <w:vAlign w:val="bottom"/>
          </w:tcPr>
          <w:p w14:paraId="74FF9882" w14:textId="5256EB1F" w:rsidR="00BE040A" w:rsidRPr="005F3B5D" w:rsidRDefault="00BE040A" w:rsidP="006E7A53">
            <w:pPr>
              <w:spacing w:line="320" w:lineRule="exact"/>
              <w:rPr>
                <w:rFonts w:cs="Times New Roman"/>
              </w:rPr>
            </w:pPr>
            <w:r w:rsidRPr="005F3B5D">
              <w:rPr>
                <w:rFonts w:cs="Times New Roman"/>
              </w:rPr>
              <w:t xml:space="preserve">Related </w:t>
            </w:r>
            <w:r>
              <w:rPr>
                <w:rFonts w:cs="Times New Roman"/>
              </w:rPr>
              <w:t>company</w:t>
            </w:r>
          </w:p>
        </w:tc>
        <w:tc>
          <w:tcPr>
            <w:tcW w:w="1435" w:type="dxa"/>
            <w:vAlign w:val="bottom"/>
          </w:tcPr>
          <w:p w14:paraId="71046E76" w14:textId="0961BE9E" w:rsidR="00BE040A" w:rsidRPr="003E2793" w:rsidRDefault="00D94662" w:rsidP="006E7A53">
            <w:pPr>
              <w:pBdr>
                <w:bottom w:val="double" w:sz="4" w:space="1" w:color="auto"/>
              </w:pBdr>
              <w:spacing w:line="320" w:lineRule="exact"/>
              <w:jc w:val="right"/>
              <w:rPr>
                <w:rFonts w:cs="Times New Roman"/>
                <w:spacing w:val="-6"/>
              </w:rPr>
            </w:pPr>
            <w:r>
              <w:rPr>
                <w:rFonts w:cs="Times New Roman"/>
                <w:spacing w:val="-6"/>
              </w:rPr>
              <w:t>6,114,174</w:t>
            </w:r>
          </w:p>
        </w:tc>
        <w:tc>
          <w:tcPr>
            <w:tcW w:w="1435" w:type="dxa"/>
            <w:vAlign w:val="bottom"/>
          </w:tcPr>
          <w:p w14:paraId="520EA837" w14:textId="19C23269" w:rsidR="00BE040A" w:rsidRPr="008E0711" w:rsidRDefault="00BE040A" w:rsidP="006E7A53">
            <w:pPr>
              <w:pBdr>
                <w:bottom w:val="double" w:sz="4" w:space="1" w:color="auto"/>
              </w:pBdr>
              <w:spacing w:line="320" w:lineRule="exact"/>
              <w:jc w:val="right"/>
              <w:rPr>
                <w:rFonts w:cs="Times New Roman"/>
              </w:rPr>
            </w:pPr>
            <w:r>
              <w:rPr>
                <w:rFonts w:cs="Times New Roman"/>
                <w:spacing w:val="-6"/>
              </w:rPr>
              <w:t>6,290,995</w:t>
            </w:r>
          </w:p>
        </w:tc>
      </w:tr>
    </w:tbl>
    <w:p w14:paraId="34861AB6" w14:textId="73EF6A21" w:rsidR="00057AB9" w:rsidRPr="008F2EC1" w:rsidRDefault="00134E6B" w:rsidP="00B74DE2">
      <w:pPr>
        <w:pStyle w:val="ListParagraph"/>
        <w:numPr>
          <w:ilvl w:val="1"/>
          <w:numId w:val="21"/>
        </w:numPr>
        <w:spacing w:before="240" w:after="120"/>
        <w:ind w:left="850" w:hanging="425"/>
        <w:contextualSpacing w:val="0"/>
        <w:jc w:val="thaiDistribute"/>
        <w:rPr>
          <w:rFonts w:cs="Times New Roman"/>
          <w:b/>
          <w:bCs/>
          <w:szCs w:val="22"/>
        </w:rPr>
      </w:pPr>
      <w:r w:rsidRPr="008F2EC1">
        <w:rPr>
          <w:rFonts w:cs="Times New Roman"/>
          <w:b/>
          <w:bCs/>
          <w:szCs w:val="22"/>
        </w:rPr>
        <w:t xml:space="preserve">Significant revenues and expenses </w:t>
      </w:r>
      <w:r w:rsidR="00E54290" w:rsidRPr="008F2EC1">
        <w:rPr>
          <w:rFonts w:cs="Times New Roman"/>
          <w:b/>
          <w:bCs/>
          <w:szCs w:val="22"/>
        </w:rPr>
        <w:t>among</w:t>
      </w:r>
      <w:r w:rsidRPr="008F2EC1">
        <w:rPr>
          <w:rFonts w:cs="Times New Roman"/>
          <w:b/>
          <w:bCs/>
          <w:szCs w:val="22"/>
        </w:rPr>
        <w:t xml:space="preserve"> </w:t>
      </w:r>
      <w:r w:rsidR="00E54290" w:rsidRPr="008F2EC1">
        <w:rPr>
          <w:rFonts w:cs="Times New Roman"/>
          <w:b/>
          <w:bCs/>
          <w:szCs w:val="22"/>
        </w:rPr>
        <w:t xml:space="preserve">the Company, </w:t>
      </w:r>
      <w:r w:rsidRPr="008F2EC1">
        <w:rPr>
          <w:rFonts w:cs="Times New Roman"/>
          <w:b/>
          <w:bCs/>
          <w:szCs w:val="22"/>
        </w:rPr>
        <w:t xml:space="preserve">related persons and </w:t>
      </w:r>
      <w:r w:rsidR="008041F4" w:rsidRPr="00FF6A09">
        <w:rPr>
          <w:rFonts w:cs="Times New Roman"/>
          <w:b/>
          <w:bCs/>
          <w:szCs w:val="22"/>
        </w:rPr>
        <w:t>companies</w:t>
      </w:r>
    </w:p>
    <w:p w14:paraId="17BB77BC" w14:textId="7EFE8CC2" w:rsidR="001251EA" w:rsidRDefault="00E7654E" w:rsidP="004A4B0C">
      <w:pPr>
        <w:spacing w:before="120"/>
        <w:ind w:left="851"/>
        <w:jc w:val="thaiDistribute"/>
        <w:rPr>
          <w:rFonts w:cs="Times New Roman"/>
        </w:rPr>
      </w:pPr>
      <w:r w:rsidRPr="008278D4">
        <w:rPr>
          <w:rFonts w:cs="Times New Roman"/>
          <w:spacing w:val="-8"/>
        </w:rPr>
        <w:t xml:space="preserve">Significant revenues and expenses </w:t>
      </w:r>
      <w:r w:rsidR="00E54290" w:rsidRPr="008278D4">
        <w:rPr>
          <w:rFonts w:cs="Times New Roman"/>
          <w:spacing w:val="-8"/>
        </w:rPr>
        <w:t xml:space="preserve">among the Company, </w:t>
      </w:r>
      <w:r w:rsidRPr="008278D4">
        <w:rPr>
          <w:rFonts w:cs="Times New Roman"/>
          <w:spacing w:val="-8"/>
        </w:rPr>
        <w:t xml:space="preserve">related persons and </w:t>
      </w:r>
      <w:r w:rsidR="008041F4" w:rsidRPr="008041F4">
        <w:rPr>
          <w:rFonts w:cs="Times New Roman"/>
          <w:spacing w:val="-8"/>
        </w:rPr>
        <w:t>companies</w:t>
      </w:r>
      <w:r w:rsidRPr="008278D4">
        <w:rPr>
          <w:rFonts w:cs="Times New Roman"/>
          <w:spacing w:val="-8"/>
        </w:rPr>
        <w:t xml:space="preserve"> for the years ended</w:t>
      </w:r>
      <w:r w:rsidRPr="008E0711">
        <w:rPr>
          <w:rFonts w:cs="Times New Roman"/>
        </w:rPr>
        <w:t xml:space="preserve"> </w:t>
      </w:r>
      <w:r w:rsidR="001A0B1F">
        <w:rPr>
          <w:rFonts w:cs="Times New Roman"/>
        </w:rPr>
        <w:br/>
      </w:r>
      <w:r w:rsidRPr="008E0711">
        <w:rPr>
          <w:rFonts w:cs="Times New Roman"/>
        </w:rPr>
        <w:t>31 December, are as follows:</w:t>
      </w:r>
      <w:r w:rsidR="00164F06" w:rsidRPr="008E0711">
        <w:rPr>
          <w:rFonts w:cs="Times New Roman"/>
        </w:rPr>
        <w:t xml:space="preserve"> </w:t>
      </w:r>
    </w:p>
    <w:tbl>
      <w:tblPr>
        <w:tblW w:w="8789" w:type="dxa"/>
        <w:tblInd w:w="709" w:type="dxa"/>
        <w:shd w:val="clear" w:color="auto" w:fill="FFFFFF"/>
        <w:tblLayout w:type="fixed"/>
        <w:tblLook w:val="0000" w:firstRow="0" w:lastRow="0" w:firstColumn="0" w:lastColumn="0" w:noHBand="0" w:noVBand="0"/>
      </w:tblPr>
      <w:tblGrid>
        <w:gridCol w:w="5954"/>
        <w:gridCol w:w="1417"/>
        <w:gridCol w:w="1418"/>
      </w:tblGrid>
      <w:tr w:rsidR="00932DF7" w:rsidRPr="008E0711" w14:paraId="1D77D66B" w14:textId="77777777" w:rsidTr="00932DF7">
        <w:trPr>
          <w:trHeight w:val="60"/>
          <w:tblHeader/>
        </w:trPr>
        <w:tc>
          <w:tcPr>
            <w:tcW w:w="5954" w:type="dxa"/>
            <w:shd w:val="clear" w:color="auto" w:fill="FFFFFF"/>
            <w:vAlign w:val="bottom"/>
          </w:tcPr>
          <w:p w14:paraId="0DED22F1" w14:textId="77777777" w:rsidR="00932DF7" w:rsidRPr="008E0711" w:rsidRDefault="00932DF7" w:rsidP="006E7A53">
            <w:pPr>
              <w:spacing w:line="320" w:lineRule="exact"/>
              <w:ind w:left="567"/>
              <w:rPr>
                <w:rFonts w:cs="Times New Roman"/>
                <w:cs/>
              </w:rPr>
            </w:pPr>
          </w:p>
        </w:tc>
        <w:tc>
          <w:tcPr>
            <w:tcW w:w="2835" w:type="dxa"/>
            <w:gridSpan w:val="2"/>
            <w:shd w:val="clear" w:color="auto" w:fill="FFFFFF"/>
            <w:vAlign w:val="bottom"/>
          </w:tcPr>
          <w:p w14:paraId="5D624181" w14:textId="1D4EEE0C" w:rsidR="00932DF7" w:rsidRPr="008E0711" w:rsidRDefault="00932DF7" w:rsidP="006E7A53">
            <w:pPr>
              <w:pBdr>
                <w:bottom w:val="single" w:sz="4" w:space="1" w:color="auto"/>
              </w:pBdr>
              <w:spacing w:line="320" w:lineRule="exact"/>
              <w:jc w:val="center"/>
              <w:rPr>
                <w:rFonts w:cs="Times New Roman"/>
                <w:cs/>
              </w:rPr>
            </w:pPr>
            <w:r w:rsidRPr="008E0711">
              <w:rPr>
                <w:rFonts w:eastAsia="SimSun" w:cs="Times New Roman"/>
                <w:cs/>
              </w:rPr>
              <w:t>In Baht</w:t>
            </w:r>
          </w:p>
        </w:tc>
      </w:tr>
      <w:tr w:rsidR="00932DF7" w:rsidRPr="008E0711" w14:paraId="6F6456AA" w14:textId="77777777" w:rsidTr="00932DF7">
        <w:trPr>
          <w:trHeight w:val="20"/>
          <w:tblHeader/>
        </w:trPr>
        <w:tc>
          <w:tcPr>
            <w:tcW w:w="5954" w:type="dxa"/>
            <w:shd w:val="clear" w:color="auto" w:fill="FFFFFF"/>
            <w:vAlign w:val="bottom"/>
          </w:tcPr>
          <w:p w14:paraId="383E4BF8" w14:textId="5D715B59" w:rsidR="00932DF7" w:rsidRPr="00366591" w:rsidRDefault="00932DF7" w:rsidP="006E7A53">
            <w:pPr>
              <w:spacing w:line="320" w:lineRule="exact"/>
              <w:ind w:left="567"/>
              <w:rPr>
                <w:rFonts w:cs="Times New Roman"/>
                <w:b/>
                <w:bCs/>
              </w:rPr>
            </w:pPr>
          </w:p>
        </w:tc>
        <w:tc>
          <w:tcPr>
            <w:tcW w:w="1417" w:type="dxa"/>
            <w:shd w:val="clear" w:color="auto" w:fill="FFFFFF"/>
            <w:vAlign w:val="bottom"/>
          </w:tcPr>
          <w:p w14:paraId="7DFCFC27" w14:textId="4FF4E7A9" w:rsidR="00932DF7" w:rsidRPr="008E0711" w:rsidRDefault="00932DF7" w:rsidP="006E7A53">
            <w:pPr>
              <w:pBdr>
                <w:bottom w:val="single" w:sz="4" w:space="1" w:color="auto"/>
              </w:pBdr>
              <w:spacing w:line="320" w:lineRule="exact"/>
              <w:ind w:left="-18" w:firstLine="16"/>
              <w:jc w:val="center"/>
              <w:rPr>
                <w:rFonts w:cs="Times New Roman"/>
              </w:rPr>
            </w:pPr>
            <w:r w:rsidRPr="008E0711">
              <w:rPr>
                <w:rFonts w:cs="Times New Roman"/>
                <w:color w:val="000000"/>
              </w:rPr>
              <w:t>202</w:t>
            </w:r>
            <w:r w:rsidR="00BE040A">
              <w:rPr>
                <w:rFonts w:cs="Times New Roman"/>
                <w:color w:val="000000"/>
              </w:rPr>
              <w:t>5</w:t>
            </w:r>
          </w:p>
        </w:tc>
        <w:tc>
          <w:tcPr>
            <w:tcW w:w="1418" w:type="dxa"/>
            <w:shd w:val="clear" w:color="auto" w:fill="FFFFFF"/>
            <w:vAlign w:val="bottom"/>
          </w:tcPr>
          <w:p w14:paraId="6D624E57" w14:textId="11CCC398" w:rsidR="00932DF7" w:rsidRPr="005B10A0" w:rsidRDefault="00932DF7" w:rsidP="006E7A53">
            <w:pPr>
              <w:pBdr>
                <w:bottom w:val="single" w:sz="4" w:space="1" w:color="auto"/>
              </w:pBdr>
              <w:spacing w:line="320" w:lineRule="exact"/>
              <w:ind w:left="-18"/>
              <w:jc w:val="center"/>
              <w:rPr>
                <w:cs/>
              </w:rPr>
            </w:pPr>
            <w:r w:rsidRPr="008E0711">
              <w:rPr>
                <w:rFonts w:cs="Times New Roman"/>
                <w:color w:val="000000"/>
              </w:rPr>
              <w:t>202</w:t>
            </w:r>
            <w:r w:rsidR="00BE040A">
              <w:rPr>
                <w:rFonts w:cs="Times New Roman"/>
                <w:color w:val="000000"/>
              </w:rPr>
              <w:t>4</w:t>
            </w:r>
          </w:p>
        </w:tc>
      </w:tr>
      <w:tr w:rsidR="00932DF7" w:rsidRPr="008E0711" w14:paraId="74E24932" w14:textId="77777777" w:rsidTr="00575D18">
        <w:trPr>
          <w:cantSplit/>
          <w:trHeight w:val="284"/>
        </w:trPr>
        <w:tc>
          <w:tcPr>
            <w:tcW w:w="5954" w:type="dxa"/>
            <w:shd w:val="clear" w:color="auto" w:fill="FFFFFF"/>
          </w:tcPr>
          <w:p w14:paraId="52D46E75" w14:textId="32D51233" w:rsidR="00932DF7" w:rsidRPr="00366591" w:rsidRDefault="00932DF7" w:rsidP="006E7A53">
            <w:pPr>
              <w:spacing w:line="320" w:lineRule="exact"/>
              <w:rPr>
                <w:rFonts w:cs="Times New Roman"/>
                <w:b/>
                <w:bCs/>
                <w:spacing w:val="0"/>
              </w:rPr>
            </w:pPr>
            <w:r w:rsidRPr="00366591">
              <w:rPr>
                <w:rFonts w:cs="Times New Roman"/>
                <w:b/>
                <w:bCs/>
              </w:rPr>
              <w:t>Revenues from sales</w:t>
            </w:r>
            <w:r w:rsidR="00575D18">
              <w:rPr>
                <w:rFonts w:cs="Times New Roman"/>
                <w:b/>
                <w:bCs/>
              </w:rPr>
              <w:t xml:space="preserve"> and</w:t>
            </w:r>
            <w:r w:rsidRPr="00366591">
              <w:rPr>
                <w:rFonts w:cs="Times New Roman"/>
                <w:b/>
                <w:bCs/>
              </w:rPr>
              <w:t xml:space="preserve"> services</w:t>
            </w:r>
          </w:p>
        </w:tc>
        <w:tc>
          <w:tcPr>
            <w:tcW w:w="1417" w:type="dxa"/>
            <w:shd w:val="clear" w:color="auto" w:fill="FFFFFF"/>
            <w:vAlign w:val="bottom"/>
          </w:tcPr>
          <w:p w14:paraId="62A58979" w14:textId="7BB0B6CA" w:rsidR="00932DF7" w:rsidRPr="008E0711" w:rsidRDefault="00932DF7" w:rsidP="006E7A53">
            <w:pPr>
              <w:spacing w:line="320" w:lineRule="exact"/>
              <w:jc w:val="center"/>
              <w:rPr>
                <w:rFonts w:cs="Times New Roman"/>
              </w:rPr>
            </w:pPr>
          </w:p>
        </w:tc>
        <w:tc>
          <w:tcPr>
            <w:tcW w:w="1418" w:type="dxa"/>
            <w:shd w:val="clear" w:color="auto" w:fill="FFFFFF"/>
            <w:vAlign w:val="bottom"/>
          </w:tcPr>
          <w:p w14:paraId="0397E2BE" w14:textId="77777777" w:rsidR="00932DF7" w:rsidRPr="008E0711" w:rsidRDefault="00932DF7" w:rsidP="006E7A53">
            <w:pPr>
              <w:spacing w:line="320" w:lineRule="exact"/>
              <w:jc w:val="center"/>
              <w:rPr>
                <w:rFonts w:cs="Times New Roman"/>
              </w:rPr>
            </w:pPr>
          </w:p>
        </w:tc>
      </w:tr>
      <w:tr w:rsidR="00BE040A" w:rsidRPr="008278D4" w14:paraId="75A26434" w14:textId="77777777" w:rsidTr="0045484B">
        <w:trPr>
          <w:cantSplit/>
          <w:trHeight w:val="284"/>
        </w:trPr>
        <w:tc>
          <w:tcPr>
            <w:tcW w:w="5954" w:type="dxa"/>
            <w:shd w:val="clear" w:color="auto" w:fill="FFFFFF"/>
          </w:tcPr>
          <w:p w14:paraId="44D09545" w14:textId="7CCD0AE6" w:rsidR="00BE040A" w:rsidRPr="00B92389" w:rsidRDefault="00BE040A" w:rsidP="006E7A53">
            <w:pPr>
              <w:tabs>
                <w:tab w:val="left" w:pos="523"/>
              </w:tabs>
              <w:spacing w:line="320" w:lineRule="exact"/>
              <w:rPr>
                <w:rFonts w:cs="Times New Roman"/>
                <w:cs/>
              </w:rPr>
            </w:pPr>
            <w:r w:rsidRPr="005F3B5D">
              <w:rPr>
                <w:rFonts w:cs="Times New Roman"/>
              </w:rPr>
              <w:t xml:space="preserve">Related </w:t>
            </w:r>
            <w:r>
              <w:rPr>
                <w:rFonts w:cs="Times New Roman"/>
              </w:rPr>
              <w:t>companies</w:t>
            </w:r>
          </w:p>
        </w:tc>
        <w:tc>
          <w:tcPr>
            <w:tcW w:w="1417" w:type="dxa"/>
            <w:vAlign w:val="bottom"/>
          </w:tcPr>
          <w:p w14:paraId="4736C6F7" w14:textId="724A5D70" w:rsidR="00BE040A" w:rsidRPr="001A0B1F" w:rsidRDefault="00D94662" w:rsidP="006E7A53">
            <w:pPr>
              <w:spacing w:line="320" w:lineRule="exact"/>
              <w:jc w:val="right"/>
              <w:rPr>
                <w:rFonts w:cs="Times New Roman"/>
              </w:rPr>
            </w:pPr>
            <w:r>
              <w:rPr>
                <w:rFonts w:cs="Times New Roman"/>
              </w:rPr>
              <w:t>586,013</w:t>
            </w:r>
          </w:p>
        </w:tc>
        <w:tc>
          <w:tcPr>
            <w:tcW w:w="1418" w:type="dxa"/>
            <w:shd w:val="clear" w:color="auto" w:fill="FFFFFF"/>
            <w:vAlign w:val="bottom"/>
          </w:tcPr>
          <w:p w14:paraId="1B7BC0DB" w14:textId="479EBB57" w:rsidR="00BE040A" w:rsidRPr="008278D4" w:rsidRDefault="00BE040A" w:rsidP="006E7A53">
            <w:pPr>
              <w:spacing w:line="320" w:lineRule="exact"/>
              <w:jc w:val="right"/>
              <w:rPr>
                <w:rFonts w:cs="Times New Roman"/>
                <w:cs/>
              </w:rPr>
            </w:pPr>
            <w:r>
              <w:rPr>
                <w:rFonts w:cs="Times New Roman"/>
              </w:rPr>
              <w:t>20,000</w:t>
            </w:r>
          </w:p>
        </w:tc>
      </w:tr>
      <w:tr w:rsidR="00BE040A" w:rsidRPr="008278D4" w14:paraId="75C5CD42" w14:textId="77777777" w:rsidTr="0045484B">
        <w:trPr>
          <w:cantSplit/>
          <w:trHeight w:val="284"/>
        </w:trPr>
        <w:tc>
          <w:tcPr>
            <w:tcW w:w="5954" w:type="dxa"/>
            <w:shd w:val="clear" w:color="auto" w:fill="FFFFFF"/>
          </w:tcPr>
          <w:p w14:paraId="35E2FEC4" w14:textId="0E80C0B2" w:rsidR="00BE040A" w:rsidRPr="005F3B5D" w:rsidRDefault="00BE040A" w:rsidP="006E7A53">
            <w:pPr>
              <w:tabs>
                <w:tab w:val="left" w:pos="523"/>
              </w:tabs>
              <w:spacing w:line="320" w:lineRule="exact"/>
              <w:rPr>
                <w:rFonts w:cs="Times New Roman"/>
              </w:rPr>
            </w:pPr>
            <w:r w:rsidRPr="00510C7C">
              <w:rPr>
                <w:rFonts w:cs="Times New Roman"/>
              </w:rPr>
              <w:t xml:space="preserve">Related </w:t>
            </w:r>
            <w:r>
              <w:rPr>
                <w:rFonts w:cs="Times New Roman"/>
              </w:rPr>
              <w:t>person</w:t>
            </w:r>
          </w:p>
        </w:tc>
        <w:tc>
          <w:tcPr>
            <w:tcW w:w="1417" w:type="dxa"/>
            <w:vAlign w:val="bottom"/>
          </w:tcPr>
          <w:p w14:paraId="60547DD7" w14:textId="7CE1B7E1" w:rsidR="00BE040A" w:rsidRPr="001A0B1F" w:rsidRDefault="00D94662" w:rsidP="006E7A53">
            <w:pPr>
              <w:pBdr>
                <w:bottom w:val="single" w:sz="4" w:space="1" w:color="auto"/>
              </w:pBdr>
              <w:spacing w:line="320" w:lineRule="exact"/>
              <w:jc w:val="right"/>
              <w:rPr>
                <w:rFonts w:cs="Times New Roman"/>
              </w:rPr>
            </w:pPr>
            <w:r>
              <w:rPr>
                <w:rFonts w:cs="Times New Roman"/>
              </w:rPr>
              <w:t>230,367</w:t>
            </w:r>
          </w:p>
        </w:tc>
        <w:tc>
          <w:tcPr>
            <w:tcW w:w="1418" w:type="dxa"/>
            <w:shd w:val="clear" w:color="auto" w:fill="FFFFFF"/>
            <w:vAlign w:val="bottom"/>
          </w:tcPr>
          <w:p w14:paraId="246C9CBD" w14:textId="5EA81D1B" w:rsidR="00BE040A" w:rsidRDefault="00BE040A" w:rsidP="006E7A53">
            <w:pPr>
              <w:pBdr>
                <w:bottom w:val="single" w:sz="4" w:space="1" w:color="auto"/>
              </w:pBdr>
              <w:spacing w:line="320" w:lineRule="exact"/>
              <w:jc w:val="center"/>
              <w:rPr>
                <w:rFonts w:cs="Times New Roman"/>
              </w:rPr>
            </w:pPr>
            <w:r>
              <w:rPr>
                <w:rFonts w:cs="Times New Roman"/>
              </w:rPr>
              <w:t>-</w:t>
            </w:r>
          </w:p>
        </w:tc>
      </w:tr>
      <w:tr w:rsidR="00BE040A" w:rsidRPr="008278D4" w14:paraId="2BABDEF9" w14:textId="77777777" w:rsidTr="0045484B">
        <w:trPr>
          <w:cantSplit/>
          <w:trHeight w:val="284"/>
        </w:trPr>
        <w:tc>
          <w:tcPr>
            <w:tcW w:w="5954" w:type="dxa"/>
            <w:shd w:val="clear" w:color="auto" w:fill="FFFFFF"/>
          </w:tcPr>
          <w:p w14:paraId="19C1BB39" w14:textId="47773E78" w:rsidR="00BE040A" w:rsidRPr="00510C7C" w:rsidRDefault="00BE040A" w:rsidP="006E7A53">
            <w:pPr>
              <w:tabs>
                <w:tab w:val="left" w:pos="523"/>
              </w:tabs>
              <w:spacing w:line="320" w:lineRule="exact"/>
              <w:rPr>
                <w:rFonts w:cs="Times New Roman"/>
              </w:rPr>
            </w:pPr>
            <w:r>
              <w:rPr>
                <w:rFonts w:cs="Times New Roman"/>
              </w:rPr>
              <w:t>Total</w:t>
            </w:r>
          </w:p>
        </w:tc>
        <w:tc>
          <w:tcPr>
            <w:tcW w:w="1417" w:type="dxa"/>
            <w:vAlign w:val="bottom"/>
          </w:tcPr>
          <w:p w14:paraId="38383A12" w14:textId="37936B21" w:rsidR="00BE040A" w:rsidRPr="001A0B1F" w:rsidRDefault="00D94662" w:rsidP="006E7A53">
            <w:pPr>
              <w:pBdr>
                <w:bottom w:val="double" w:sz="4" w:space="1" w:color="auto"/>
              </w:pBdr>
              <w:spacing w:line="320" w:lineRule="exact"/>
              <w:jc w:val="right"/>
              <w:rPr>
                <w:rFonts w:cs="Times New Roman"/>
              </w:rPr>
            </w:pPr>
            <w:r>
              <w:rPr>
                <w:rFonts w:cs="Times New Roman"/>
              </w:rPr>
              <w:t>816,380</w:t>
            </w:r>
          </w:p>
        </w:tc>
        <w:tc>
          <w:tcPr>
            <w:tcW w:w="1418" w:type="dxa"/>
            <w:shd w:val="clear" w:color="auto" w:fill="FFFFFF"/>
            <w:vAlign w:val="bottom"/>
          </w:tcPr>
          <w:p w14:paraId="60189F80" w14:textId="7B4142EE" w:rsidR="00BE040A" w:rsidRDefault="00BE040A" w:rsidP="006E7A53">
            <w:pPr>
              <w:pBdr>
                <w:bottom w:val="double" w:sz="4" w:space="1" w:color="auto"/>
              </w:pBdr>
              <w:spacing w:line="320" w:lineRule="exact"/>
              <w:jc w:val="right"/>
              <w:rPr>
                <w:rFonts w:cs="Times New Roman"/>
              </w:rPr>
            </w:pPr>
            <w:r>
              <w:rPr>
                <w:rFonts w:cs="Times New Roman"/>
              </w:rPr>
              <w:t>20,000</w:t>
            </w:r>
          </w:p>
        </w:tc>
      </w:tr>
      <w:tr w:rsidR="00BE040A" w:rsidRPr="008278D4" w14:paraId="1A8A5B70" w14:textId="77777777" w:rsidTr="0045484B">
        <w:trPr>
          <w:cantSplit/>
          <w:trHeight w:val="284"/>
        </w:trPr>
        <w:tc>
          <w:tcPr>
            <w:tcW w:w="5954" w:type="dxa"/>
            <w:shd w:val="clear" w:color="auto" w:fill="FFFFFF"/>
          </w:tcPr>
          <w:p w14:paraId="18BDA731" w14:textId="169DCB36" w:rsidR="00BE040A" w:rsidRDefault="00BE040A" w:rsidP="006E7A53">
            <w:pPr>
              <w:tabs>
                <w:tab w:val="left" w:pos="523"/>
              </w:tabs>
              <w:spacing w:line="320" w:lineRule="exact"/>
              <w:rPr>
                <w:rFonts w:cs="Times New Roman"/>
              </w:rPr>
            </w:pPr>
            <w:r w:rsidRPr="00A013CD">
              <w:rPr>
                <w:rFonts w:cs="Times New Roman"/>
                <w:b/>
                <w:bCs/>
              </w:rPr>
              <w:t xml:space="preserve">Revenues from </w:t>
            </w:r>
            <w:r>
              <w:rPr>
                <w:rFonts w:cs="Times New Roman"/>
                <w:b/>
                <w:bCs/>
              </w:rPr>
              <w:t>d</w:t>
            </w:r>
            <w:r w:rsidRPr="003E5459">
              <w:rPr>
                <w:rFonts w:cs="Times New Roman"/>
                <w:b/>
                <w:bCs/>
              </w:rPr>
              <w:t>isposal of assets</w:t>
            </w:r>
            <w:r>
              <w:rPr>
                <w:rFonts w:cs="Times New Roman"/>
                <w:b/>
                <w:bCs/>
              </w:rPr>
              <w:t>*</w:t>
            </w:r>
          </w:p>
        </w:tc>
        <w:tc>
          <w:tcPr>
            <w:tcW w:w="1417" w:type="dxa"/>
            <w:vAlign w:val="bottom"/>
          </w:tcPr>
          <w:p w14:paraId="3EC3B7C7" w14:textId="77777777" w:rsidR="00BE040A" w:rsidRPr="001A0B1F" w:rsidRDefault="00BE040A" w:rsidP="006E7A53">
            <w:pPr>
              <w:spacing w:line="320" w:lineRule="exact"/>
              <w:jc w:val="right"/>
              <w:rPr>
                <w:rFonts w:cs="Times New Roman"/>
              </w:rPr>
            </w:pPr>
          </w:p>
        </w:tc>
        <w:tc>
          <w:tcPr>
            <w:tcW w:w="1418" w:type="dxa"/>
            <w:shd w:val="clear" w:color="auto" w:fill="FFFFFF"/>
            <w:vAlign w:val="bottom"/>
          </w:tcPr>
          <w:p w14:paraId="756E10E0" w14:textId="77777777" w:rsidR="00BE040A" w:rsidRDefault="00BE040A" w:rsidP="006E7A53">
            <w:pPr>
              <w:spacing w:line="320" w:lineRule="exact"/>
              <w:jc w:val="center"/>
              <w:rPr>
                <w:rFonts w:cs="Times New Roman"/>
              </w:rPr>
            </w:pPr>
          </w:p>
        </w:tc>
      </w:tr>
      <w:tr w:rsidR="00BE040A" w:rsidRPr="008278D4" w14:paraId="4A8850EF" w14:textId="77777777" w:rsidTr="0045484B">
        <w:trPr>
          <w:cantSplit/>
          <w:trHeight w:val="284"/>
        </w:trPr>
        <w:tc>
          <w:tcPr>
            <w:tcW w:w="5954" w:type="dxa"/>
            <w:shd w:val="clear" w:color="auto" w:fill="FFFFFF"/>
          </w:tcPr>
          <w:p w14:paraId="3E1424E1" w14:textId="31C5BA3F" w:rsidR="00BE040A" w:rsidRDefault="00BE040A" w:rsidP="006E7A53">
            <w:pPr>
              <w:tabs>
                <w:tab w:val="left" w:pos="523"/>
              </w:tabs>
              <w:spacing w:line="320" w:lineRule="exact"/>
              <w:rPr>
                <w:rFonts w:cs="Times New Roman"/>
              </w:rPr>
            </w:pPr>
            <w:r w:rsidRPr="00510C7C">
              <w:rPr>
                <w:rFonts w:cs="Times New Roman"/>
              </w:rPr>
              <w:t xml:space="preserve">Related </w:t>
            </w:r>
            <w:r>
              <w:rPr>
                <w:rFonts w:cs="Times New Roman"/>
              </w:rPr>
              <w:t>person</w:t>
            </w:r>
          </w:p>
        </w:tc>
        <w:tc>
          <w:tcPr>
            <w:tcW w:w="1417" w:type="dxa"/>
            <w:vAlign w:val="bottom"/>
          </w:tcPr>
          <w:p w14:paraId="25D79F83" w14:textId="34046C9D" w:rsidR="00BE040A" w:rsidRPr="001A0B1F" w:rsidRDefault="00D94662" w:rsidP="006E7A53">
            <w:pPr>
              <w:pBdr>
                <w:bottom w:val="double" w:sz="4" w:space="1" w:color="auto"/>
              </w:pBdr>
              <w:spacing w:line="320" w:lineRule="exact"/>
              <w:jc w:val="right"/>
              <w:rPr>
                <w:rFonts w:cs="Times New Roman"/>
              </w:rPr>
            </w:pPr>
            <w:r>
              <w:rPr>
                <w:rFonts w:cs="Times New Roman"/>
              </w:rPr>
              <w:t>1,028,037</w:t>
            </w:r>
          </w:p>
        </w:tc>
        <w:tc>
          <w:tcPr>
            <w:tcW w:w="1418" w:type="dxa"/>
            <w:shd w:val="clear" w:color="auto" w:fill="FFFFFF"/>
            <w:vAlign w:val="bottom"/>
          </w:tcPr>
          <w:p w14:paraId="5C0F1AE9" w14:textId="188061F3" w:rsidR="00BE040A" w:rsidRDefault="00BE040A" w:rsidP="006E7A53">
            <w:pPr>
              <w:pBdr>
                <w:bottom w:val="double" w:sz="4" w:space="1" w:color="auto"/>
              </w:pBdr>
              <w:spacing w:line="320" w:lineRule="exact"/>
              <w:jc w:val="center"/>
              <w:rPr>
                <w:rFonts w:cs="Times New Roman"/>
              </w:rPr>
            </w:pPr>
            <w:r>
              <w:rPr>
                <w:rFonts w:cs="Times New Roman"/>
              </w:rPr>
              <w:t>-</w:t>
            </w:r>
          </w:p>
        </w:tc>
      </w:tr>
      <w:tr w:rsidR="00BE040A" w:rsidRPr="008E0711" w14:paraId="1E6D8C65" w14:textId="77777777" w:rsidTr="0045484B">
        <w:trPr>
          <w:cantSplit/>
          <w:trHeight w:val="284"/>
        </w:trPr>
        <w:tc>
          <w:tcPr>
            <w:tcW w:w="5954" w:type="dxa"/>
            <w:shd w:val="clear" w:color="auto" w:fill="FFFFFF"/>
          </w:tcPr>
          <w:p w14:paraId="212744F8" w14:textId="71A5A8CA" w:rsidR="00BE040A" w:rsidRPr="00B92389" w:rsidRDefault="00BE040A" w:rsidP="006E7A53">
            <w:pPr>
              <w:tabs>
                <w:tab w:val="left" w:pos="523"/>
              </w:tabs>
              <w:spacing w:line="320" w:lineRule="exact"/>
              <w:rPr>
                <w:rFonts w:cs="Times New Roman"/>
                <w:b/>
                <w:bCs/>
              </w:rPr>
            </w:pPr>
            <w:r w:rsidRPr="00B92389">
              <w:rPr>
                <w:rFonts w:cs="Times New Roman"/>
                <w:b/>
                <w:bCs/>
              </w:rPr>
              <w:t>Depreciation</w:t>
            </w:r>
            <w:r>
              <w:rPr>
                <w:rFonts w:cs="Times New Roman"/>
                <w:b/>
                <w:bCs/>
              </w:rPr>
              <w:t xml:space="preserve"> of</w:t>
            </w:r>
            <w:r w:rsidRPr="00B92389">
              <w:rPr>
                <w:rFonts w:cs="Times New Roman"/>
                <w:b/>
                <w:bCs/>
              </w:rPr>
              <w:t xml:space="preserve"> right</w:t>
            </w:r>
            <w:r>
              <w:rPr>
                <w:rFonts w:cs="Times New Roman"/>
                <w:b/>
                <w:bCs/>
              </w:rPr>
              <w:t>-</w:t>
            </w:r>
            <w:r w:rsidRPr="00B92389">
              <w:rPr>
                <w:rFonts w:cs="Times New Roman"/>
                <w:b/>
                <w:bCs/>
              </w:rPr>
              <w:t>of</w:t>
            </w:r>
            <w:r>
              <w:rPr>
                <w:rFonts w:cs="Times New Roman"/>
                <w:b/>
                <w:bCs/>
              </w:rPr>
              <w:t>-</w:t>
            </w:r>
            <w:r w:rsidRPr="00B92389">
              <w:rPr>
                <w:rFonts w:cs="Times New Roman"/>
                <w:b/>
                <w:bCs/>
              </w:rPr>
              <w:t>use asset</w:t>
            </w:r>
          </w:p>
        </w:tc>
        <w:tc>
          <w:tcPr>
            <w:tcW w:w="1417" w:type="dxa"/>
            <w:vAlign w:val="bottom"/>
          </w:tcPr>
          <w:p w14:paraId="7A8DAA5E" w14:textId="5E44AA76" w:rsidR="00BE040A" w:rsidRDefault="00BE040A" w:rsidP="006E7A53">
            <w:pPr>
              <w:spacing w:line="320" w:lineRule="exact"/>
              <w:jc w:val="right"/>
              <w:rPr>
                <w:rFonts w:cs="Times New Roman"/>
              </w:rPr>
            </w:pPr>
          </w:p>
        </w:tc>
        <w:tc>
          <w:tcPr>
            <w:tcW w:w="1418" w:type="dxa"/>
            <w:shd w:val="clear" w:color="auto" w:fill="FFFFFF"/>
            <w:vAlign w:val="bottom"/>
          </w:tcPr>
          <w:p w14:paraId="27CDD4E8" w14:textId="77777777" w:rsidR="00BE040A" w:rsidRPr="00324BEF" w:rsidRDefault="00BE040A" w:rsidP="006E7A53">
            <w:pPr>
              <w:spacing w:line="320" w:lineRule="exact"/>
              <w:jc w:val="right"/>
              <w:rPr>
                <w:cs/>
              </w:rPr>
            </w:pPr>
          </w:p>
        </w:tc>
      </w:tr>
      <w:tr w:rsidR="00BE040A" w:rsidRPr="008E0711" w14:paraId="0FE1D267" w14:textId="77777777" w:rsidTr="0045484B">
        <w:trPr>
          <w:cantSplit/>
          <w:trHeight w:val="284"/>
        </w:trPr>
        <w:tc>
          <w:tcPr>
            <w:tcW w:w="5954" w:type="dxa"/>
            <w:shd w:val="clear" w:color="auto" w:fill="FFFFFF"/>
          </w:tcPr>
          <w:p w14:paraId="4D3F09DE" w14:textId="2FCADD83" w:rsidR="00BE040A" w:rsidRPr="00B92389" w:rsidRDefault="00BE040A" w:rsidP="006E7A53">
            <w:pPr>
              <w:tabs>
                <w:tab w:val="left" w:pos="523"/>
              </w:tabs>
              <w:spacing w:line="320" w:lineRule="exact"/>
              <w:rPr>
                <w:rFonts w:cs="Times New Roman"/>
                <w:spacing w:val="0"/>
              </w:rPr>
            </w:pPr>
            <w:r w:rsidRPr="005F3B5D">
              <w:rPr>
                <w:rFonts w:cs="Times New Roman"/>
              </w:rPr>
              <w:t xml:space="preserve">Related </w:t>
            </w:r>
            <w:r>
              <w:rPr>
                <w:rFonts w:cs="Times New Roman"/>
              </w:rPr>
              <w:t>company</w:t>
            </w:r>
          </w:p>
        </w:tc>
        <w:tc>
          <w:tcPr>
            <w:tcW w:w="1417" w:type="dxa"/>
            <w:vAlign w:val="bottom"/>
          </w:tcPr>
          <w:p w14:paraId="066A6EE1" w14:textId="69C4114A" w:rsidR="00BE040A" w:rsidRDefault="00D94662" w:rsidP="006E7A53">
            <w:pPr>
              <w:pBdr>
                <w:bottom w:val="double" w:sz="4" w:space="1" w:color="auto"/>
              </w:pBdr>
              <w:spacing w:line="320" w:lineRule="exact"/>
              <w:jc w:val="right"/>
              <w:rPr>
                <w:rFonts w:cs="Times New Roman"/>
              </w:rPr>
            </w:pPr>
            <w:r>
              <w:rPr>
                <w:rFonts w:cs="Times New Roman"/>
              </w:rPr>
              <w:t>636,638</w:t>
            </w:r>
          </w:p>
        </w:tc>
        <w:tc>
          <w:tcPr>
            <w:tcW w:w="1418" w:type="dxa"/>
            <w:shd w:val="clear" w:color="auto" w:fill="FFFFFF"/>
            <w:vAlign w:val="bottom"/>
          </w:tcPr>
          <w:p w14:paraId="3C2C706D" w14:textId="393F5FB6" w:rsidR="00BE040A" w:rsidRPr="00324BEF" w:rsidRDefault="00BE040A" w:rsidP="006E7A53">
            <w:pPr>
              <w:pBdr>
                <w:bottom w:val="double" w:sz="4" w:space="1" w:color="auto"/>
              </w:pBdr>
              <w:spacing w:line="320" w:lineRule="exact"/>
              <w:jc w:val="right"/>
              <w:rPr>
                <w:cs/>
              </w:rPr>
            </w:pPr>
            <w:r>
              <w:rPr>
                <w:rFonts w:cs="Times New Roman"/>
              </w:rPr>
              <w:t>612,804</w:t>
            </w:r>
          </w:p>
        </w:tc>
      </w:tr>
      <w:tr w:rsidR="00BE040A" w:rsidRPr="008E0711" w14:paraId="7EC9C3EE" w14:textId="77777777" w:rsidTr="0045484B">
        <w:trPr>
          <w:cantSplit/>
          <w:trHeight w:val="284"/>
        </w:trPr>
        <w:tc>
          <w:tcPr>
            <w:tcW w:w="5954" w:type="dxa"/>
            <w:shd w:val="clear" w:color="auto" w:fill="FFFFFF"/>
          </w:tcPr>
          <w:p w14:paraId="173626A8" w14:textId="72398D77" w:rsidR="00BE040A" w:rsidRPr="00BC7796" w:rsidRDefault="00BE040A" w:rsidP="006E7A53">
            <w:pPr>
              <w:tabs>
                <w:tab w:val="left" w:pos="523"/>
              </w:tabs>
              <w:spacing w:line="320" w:lineRule="exact"/>
              <w:rPr>
                <w:rFonts w:cs="Times New Roman"/>
                <w:b/>
                <w:bCs/>
                <w:cs/>
              </w:rPr>
            </w:pPr>
            <w:r w:rsidRPr="00BC7796">
              <w:rPr>
                <w:rFonts w:cs="Angsana New"/>
                <w:b/>
                <w:bCs/>
                <w:spacing w:val="0"/>
              </w:rPr>
              <w:t xml:space="preserve">Interest </w:t>
            </w:r>
            <w:r>
              <w:rPr>
                <w:rFonts w:cs="Angsana New"/>
                <w:b/>
                <w:bCs/>
                <w:spacing w:val="0"/>
              </w:rPr>
              <w:t>expenses</w:t>
            </w:r>
          </w:p>
        </w:tc>
        <w:tc>
          <w:tcPr>
            <w:tcW w:w="1417" w:type="dxa"/>
            <w:vAlign w:val="bottom"/>
          </w:tcPr>
          <w:p w14:paraId="1375B76D" w14:textId="34EAC8EF" w:rsidR="00BE040A" w:rsidRDefault="00BE040A" w:rsidP="006E7A53">
            <w:pPr>
              <w:spacing w:line="320" w:lineRule="exact"/>
              <w:jc w:val="right"/>
              <w:rPr>
                <w:rFonts w:cs="Times New Roman"/>
              </w:rPr>
            </w:pPr>
          </w:p>
        </w:tc>
        <w:tc>
          <w:tcPr>
            <w:tcW w:w="1418" w:type="dxa"/>
            <w:shd w:val="clear" w:color="auto" w:fill="FFFFFF"/>
            <w:vAlign w:val="bottom"/>
          </w:tcPr>
          <w:p w14:paraId="260A9383" w14:textId="77777777" w:rsidR="00BE040A" w:rsidRDefault="00BE040A" w:rsidP="006E7A53">
            <w:pPr>
              <w:spacing w:line="320" w:lineRule="exact"/>
              <w:jc w:val="right"/>
            </w:pPr>
          </w:p>
        </w:tc>
      </w:tr>
      <w:tr w:rsidR="00BE040A" w:rsidRPr="008E0711" w14:paraId="0B0481EA" w14:textId="77777777" w:rsidTr="0045484B">
        <w:trPr>
          <w:cantSplit/>
          <w:trHeight w:val="284"/>
        </w:trPr>
        <w:tc>
          <w:tcPr>
            <w:tcW w:w="5954" w:type="dxa"/>
            <w:shd w:val="clear" w:color="auto" w:fill="FFFFFF"/>
          </w:tcPr>
          <w:p w14:paraId="59691993" w14:textId="0F5624FB" w:rsidR="00BE040A" w:rsidRPr="00B92389" w:rsidRDefault="00BE040A" w:rsidP="006E7A53">
            <w:pPr>
              <w:tabs>
                <w:tab w:val="left" w:pos="523"/>
              </w:tabs>
              <w:spacing w:line="320" w:lineRule="exact"/>
              <w:rPr>
                <w:rFonts w:cs="Times New Roman"/>
              </w:rPr>
            </w:pPr>
            <w:r w:rsidRPr="005F3B5D">
              <w:rPr>
                <w:rFonts w:cs="Times New Roman"/>
              </w:rPr>
              <w:t xml:space="preserve">Related </w:t>
            </w:r>
            <w:r>
              <w:rPr>
                <w:rFonts w:cs="Times New Roman"/>
              </w:rPr>
              <w:t>company</w:t>
            </w:r>
          </w:p>
        </w:tc>
        <w:tc>
          <w:tcPr>
            <w:tcW w:w="1417" w:type="dxa"/>
            <w:vAlign w:val="bottom"/>
          </w:tcPr>
          <w:p w14:paraId="30070EAB" w14:textId="4EECF1B2" w:rsidR="00BE040A" w:rsidRPr="0045484B" w:rsidRDefault="00D94662" w:rsidP="006E7A53">
            <w:pPr>
              <w:pBdr>
                <w:bottom w:val="double" w:sz="4" w:space="1" w:color="auto"/>
              </w:pBdr>
              <w:spacing w:line="320" w:lineRule="exact"/>
              <w:jc w:val="right"/>
              <w:rPr>
                <w:cs/>
              </w:rPr>
            </w:pPr>
            <w:r>
              <w:rPr>
                <w:rFonts w:cs="Times New Roman"/>
              </w:rPr>
              <w:t>320,174</w:t>
            </w:r>
          </w:p>
        </w:tc>
        <w:tc>
          <w:tcPr>
            <w:tcW w:w="1418" w:type="dxa"/>
            <w:shd w:val="clear" w:color="auto" w:fill="FFFFFF"/>
            <w:vAlign w:val="bottom"/>
          </w:tcPr>
          <w:p w14:paraId="19CA900A" w14:textId="074C84D2" w:rsidR="00BE040A" w:rsidRDefault="00BE040A" w:rsidP="006E7A53">
            <w:pPr>
              <w:pBdr>
                <w:bottom w:val="double" w:sz="4" w:space="1" w:color="auto"/>
              </w:pBdr>
              <w:spacing w:line="320" w:lineRule="exact"/>
              <w:jc w:val="right"/>
            </w:pPr>
            <w:r>
              <w:rPr>
                <w:rFonts w:cs="Times New Roman"/>
              </w:rPr>
              <w:t>260,989</w:t>
            </w:r>
          </w:p>
        </w:tc>
      </w:tr>
      <w:tr w:rsidR="00BE040A" w:rsidRPr="008E0711" w14:paraId="6639230A" w14:textId="77777777" w:rsidTr="0045484B">
        <w:trPr>
          <w:cantSplit/>
          <w:trHeight w:val="284"/>
        </w:trPr>
        <w:tc>
          <w:tcPr>
            <w:tcW w:w="5954" w:type="dxa"/>
            <w:shd w:val="clear" w:color="auto" w:fill="FFFFFF"/>
          </w:tcPr>
          <w:p w14:paraId="59E78561" w14:textId="64904C1D" w:rsidR="00BE040A" w:rsidRPr="00BA2AC9" w:rsidRDefault="00BE040A" w:rsidP="006E7A53">
            <w:pPr>
              <w:tabs>
                <w:tab w:val="left" w:pos="523"/>
              </w:tabs>
              <w:spacing w:line="320" w:lineRule="exact"/>
              <w:rPr>
                <w:rFonts w:cs="Times New Roman"/>
              </w:rPr>
            </w:pPr>
            <w:r w:rsidRPr="00BA2AC9">
              <w:rPr>
                <w:rFonts w:cs="Times New Roman"/>
                <w:b/>
                <w:bCs/>
                <w:cs/>
              </w:rPr>
              <w:t>Directors and managements’ remuneration</w:t>
            </w:r>
          </w:p>
        </w:tc>
        <w:tc>
          <w:tcPr>
            <w:tcW w:w="1417" w:type="dxa"/>
            <w:vAlign w:val="bottom"/>
          </w:tcPr>
          <w:p w14:paraId="21F4CC6E" w14:textId="77777777" w:rsidR="00BE040A" w:rsidRDefault="00BE040A" w:rsidP="006E7A53">
            <w:pPr>
              <w:spacing w:line="320" w:lineRule="exact"/>
              <w:jc w:val="right"/>
              <w:rPr>
                <w:rFonts w:cs="Times New Roman"/>
              </w:rPr>
            </w:pPr>
          </w:p>
        </w:tc>
        <w:tc>
          <w:tcPr>
            <w:tcW w:w="1418" w:type="dxa"/>
            <w:shd w:val="clear" w:color="auto" w:fill="FFFFFF"/>
            <w:vAlign w:val="bottom"/>
          </w:tcPr>
          <w:p w14:paraId="47536AE8" w14:textId="77777777" w:rsidR="00BE040A" w:rsidRDefault="00BE040A" w:rsidP="006E7A53">
            <w:pPr>
              <w:spacing w:line="320" w:lineRule="exact"/>
              <w:jc w:val="right"/>
            </w:pPr>
          </w:p>
        </w:tc>
      </w:tr>
      <w:tr w:rsidR="00BE040A" w:rsidRPr="008E0711" w14:paraId="705CE23E" w14:textId="77777777" w:rsidTr="0045484B">
        <w:trPr>
          <w:cantSplit/>
          <w:trHeight w:val="284"/>
        </w:trPr>
        <w:tc>
          <w:tcPr>
            <w:tcW w:w="5954" w:type="dxa"/>
            <w:shd w:val="clear" w:color="auto" w:fill="FFFFFF"/>
            <w:vAlign w:val="bottom"/>
          </w:tcPr>
          <w:p w14:paraId="7D08CE1E" w14:textId="742A7888" w:rsidR="00BE040A" w:rsidRPr="005F3B5D" w:rsidRDefault="00BE040A" w:rsidP="006E7A53">
            <w:pPr>
              <w:tabs>
                <w:tab w:val="left" w:pos="523"/>
              </w:tabs>
              <w:spacing w:line="320" w:lineRule="exact"/>
              <w:rPr>
                <w:rFonts w:cs="Times New Roman"/>
              </w:rPr>
            </w:pPr>
            <w:r w:rsidRPr="008E0711">
              <w:rPr>
                <w:rFonts w:cs="Times New Roman"/>
                <w:cs/>
              </w:rPr>
              <w:t>Short</w:t>
            </w:r>
            <w:r>
              <w:rPr>
                <w:rFonts w:cs="Times New Roman"/>
              </w:rPr>
              <w:t xml:space="preserve"> </w:t>
            </w:r>
            <w:r w:rsidRPr="008E0711">
              <w:rPr>
                <w:rFonts w:cs="Times New Roman"/>
                <w:cs/>
              </w:rPr>
              <w:t>-</w:t>
            </w:r>
            <w:r>
              <w:rPr>
                <w:rFonts w:cs="Times New Roman"/>
              </w:rPr>
              <w:t xml:space="preserve"> </w:t>
            </w:r>
            <w:r w:rsidRPr="008E0711">
              <w:rPr>
                <w:rFonts w:cs="Times New Roman"/>
                <w:cs/>
              </w:rPr>
              <w:t>term benefits</w:t>
            </w:r>
          </w:p>
        </w:tc>
        <w:tc>
          <w:tcPr>
            <w:tcW w:w="1417" w:type="dxa"/>
            <w:vAlign w:val="bottom"/>
          </w:tcPr>
          <w:p w14:paraId="55D845F7" w14:textId="5975EE3C" w:rsidR="00BE040A" w:rsidRDefault="00D94662" w:rsidP="006E7A53">
            <w:pPr>
              <w:spacing w:line="320" w:lineRule="exact"/>
              <w:jc w:val="right"/>
              <w:rPr>
                <w:rFonts w:cs="Times New Roman"/>
              </w:rPr>
            </w:pPr>
            <w:r>
              <w:rPr>
                <w:rFonts w:cs="Times New Roman"/>
              </w:rPr>
              <w:t>17,293,921</w:t>
            </w:r>
          </w:p>
        </w:tc>
        <w:tc>
          <w:tcPr>
            <w:tcW w:w="1418" w:type="dxa"/>
            <w:shd w:val="clear" w:color="auto" w:fill="FFFFFF"/>
            <w:vAlign w:val="bottom"/>
          </w:tcPr>
          <w:p w14:paraId="6500F250" w14:textId="3F1F1CDB" w:rsidR="00BE040A" w:rsidRDefault="00BE040A" w:rsidP="006E7A53">
            <w:pPr>
              <w:spacing w:line="320" w:lineRule="exact"/>
              <w:jc w:val="right"/>
            </w:pPr>
            <w:r>
              <w:rPr>
                <w:rFonts w:cs="Times New Roman"/>
              </w:rPr>
              <w:t>13,926,350</w:t>
            </w:r>
          </w:p>
        </w:tc>
      </w:tr>
      <w:tr w:rsidR="00BE040A" w:rsidRPr="008E0711" w14:paraId="1098F37A" w14:textId="77777777" w:rsidTr="0045484B">
        <w:trPr>
          <w:cantSplit/>
          <w:trHeight w:val="284"/>
        </w:trPr>
        <w:tc>
          <w:tcPr>
            <w:tcW w:w="5954" w:type="dxa"/>
            <w:shd w:val="clear" w:color="auto" w:fill="FFFFFF"/>
            <w:vAlign w:val="bottom"/>
          </w:tcPr>
          <w:p w14:paraId="4FDE8BEE" w14:textId="0B911755" w:rsidR="00BE040A" w:rsidRPr="005F3B5D" w:rsidRDefault="00BE040A" w:rsidP="006E7A53">
            <w:pPr>
              <w:tabs>
                <w:tab w:val="left" w:pos="523"/>
              </w:tabs>
              <w:spacing w:line="320" w:lineRule="exact"/>
              <w:rPr>
                <w:rFonts w:cs="Times New Roman"/>
              </w:rPr>
            </w:pPr>
            <w:r w:rsidRPr="008E0711">
              <w:rPr>
                <w:rFonts w:cs="Times New Roman"/>
              </w:rPr>
              <w:t>Post-employment</w:t>
            </w:r>
            <w:r w:rsidRPr="008E0711">
              <w:rPr>
                <w:rFonts w:cs="Times New Roman"/>
                <w:cs/>
              </w:rPr>
              <w:t xml:space="preserve"> benefits</w:t>
            </w:r>
          </w:p>
        </w:tc>
        <w:tc>
          <w:tcPr>
            <w:tcW w:w="1417" w:type="dxa"/>
            <w:vAlign w:val="bottom"/>
          </w:tcPr>
          <w:p w14:paraId="27AAF704" w14:textId="1346FFB7" w:rsidR="00BE040A" w:rsidRDefault="00D94662" w:rsidP="006E7A53">
            <w:pPr>
              <w:pBdr>
                <w:bottom w:val="single" w:sz="4" w:space="1" w:color="auto"/>
              </w:pBdr>
              <w:spacing w:line="320" w:lineRule="exact"/>
              <w:jc w:val="right"/>
              <w:rPr>
                <w:rFonts w:cs="Times New Roman"/>
              </w:rPr>
            </w:pPr>
            <w:r>
              <w:rPr>
                <w:rFonts w:cs="Times New Roman"/>
              </w:rPr>
              <w:t>1,255,919</w:t>
            </w:r>
          </w:p>
        </w:tc>
        <w:tc>
          <w:tcPr>
            <w:tcW w:w="1418" w:type="dxa"/>
            <w:shd w:val="clear" w:color="auto" w:fill="FFFFFF"/>
            <w:vAlign w:val="bottom"/>
          </w:tcPr>
          <w:p w14:paraId="64D31351" w14:textId="2C6ABE86" w:rsidR="00BE040A" w:rsidRDefault="00BE040A" w:rsidP="006E7A53">
            <w:pPr>
              <w:pBdr>
                <w:bottom w:val="single" w:sz="4" w:space="1" w:color="auto"/>
              </w:pBdr>
              <w:spacing w:line="320" w:lineRule="exact"/>
              <w:jc w:val="right"/>
            </w:pPr>
            <w:r>
              <w:rPr>
                <w:rFonts w:cs="Times New Roman"/>
              </w:rPr>
              <w:t>1,239,471</w:t>
            </w:r>
          </w:p>
        </w:tc>
      </w:tr>
      <w:tr w:rsidR="00BE040A" w:rsidRPr="008E0711" w14:paraId="6C0FA754" w14:textId="77777777" w:rsidTr="0045484B">
        <w:trPr>
          <w:cantSplit/>
          <w:trHeight w:val="284"/>
        </w:trPr>
        <w:tc>
          <w:tcPr>
            <w:tcW w:w="5954" w:type="dxa"/>
            <w:shd w:val="clear" w:color="auto" w:fill="FFFFFF"/>
            <w:vAlign w:val="bottom"/>
          </w:tcPr>
          <w:p w14:paraId="2892C5A6" w14:textId="2F933AD3" w:rsidR="00BE040A" w:rsidRPr="008E0711" w:rsidRDefault="00BE040A" w:rsidP="006E7A53">
            <w:pPr>
              <w:tabs>
                <w:tab w:val="left" w:pos="523"/>
              </w:tabs>
              <w:spacing w:line="320" w:lineRule="exact"/>
              <w:rPr>
                <w:rFonts w:cs="Times New Roman"/>
              </w:rPr>
            </w:pPr>
            <w:r w:rsidRPr="008E0711">
              <w:rPr>
                <w:rFonts w:cs="Times New Roman"/>
                <w:cs/>
              </w:rPr>
              <w:t>Total</w:t>
            </w:r>
          </w:p>
        </w:tc>
        <w:tc>
          <w:tcPr>
            <w:tcW w:w="1417" w:type="dxa"/>
            <w:vAlign w:val="bottom"/>
          </w:tcPr>
          <w:p w14:paraId="21B52D66" w14:textId="009400BC" w:rsidR="00BE040A" w:rsidRDefault="00D94662" w:rsidP="006E7A53">
            <w:pPr>
              <w:pBdr>
                <w:bottom w:val="double" w:sz="4" w:space="1" w:color="auto"/>
              </w:pBdr>
              <w:spacing w:line="320" w:lineRule="exact"/>
              <w:jc w:val="right"/>
              <w:rPr>
                <w:rFonts w:cs="Times New Roman"/>
              </w:rPr>
            </w:pPr>
            <w:r>
              <w:rPr>
                <w:rFonts w:cs="Times New Roman"/>
              </w:rPr>
              <w:t>18,549,840</w:t>
            </w:r>
          </w:p>
        </w:tc>
        <w:tc>
          <w:tcPr>
            <w:tcW w:w="1418" w:type="dxa"/>
            <w:shd w:val="clear" w:color="auto" w:fill="FFFFFF"/>
            <w:vAlign w:val="bottom"/>
          </w:tcPr>
          <w:p w14:paraId="3E9B6F75" w14:textId="456FD2CE" w:rsidR="00BE040A" w:rsidRDefault="00BE040A" w:rsidP="006E7A53">
            <w:pPr>
              <w:pBdr>
                <w:bottom w:val="double" w:sz="4" w:space="1" w:color="auto"/>
              </w:pBdr>
              <w:spacing w:line="320" w:lineRule="exact"/>
              <w:jc w:val="right"/>
            </w:pPr>
            <w:r>
              <w:rPr>
                <w:rFonts w:cs="Times New Roman"/>
              </w:rPr>
              <w:t>15,165,821</w:t>
            </w:r>
          </w:p>
        </w:tc>
      </w:tr>
    </w:tbl>
    <w:p w14:paraId="1B63CFEA" w14:textId="77777777" w:rsidR="00D06452" w:rsidRDefault="00D06452" w:rsidP="00D06452">
      <w:pPr>
        <w:spacing w:before="120"/>
        <w:ind w:left="851"/>
        <w:jc w:val="thaiDistribute"/>
      </w:pPr>
      <w:r>
        <w:rPr>
          <w:rFonts w:cs="Times New Roman"/>
        </w:rPr>
        <w:lastRenderedPageBreak/>
        <w:t>*</w:t>
      </w:r>
      <w:r w:rsidRPr="004D5B78">
        <w:t xml:space="preserve"> </w:t>
      </w:r>
      <w:r w:rsidRPr="004D5B78">
        <w:rPr>
          <w:rFonts w:cs="Times New Roman"/>
        </w:rPr>
        <w:t xml:space="preserve">The amount obtained from the disposal of the above assets is expressed by the value sold to the </w:t>
      </w:r>
      <w:r>
        <w:rPr>
          <w:rFonts w:cs="Times New Roman"/>
        </w:rPr>
        <w:t>r</w:t>
      </w:r>
      <w:r w:rsidRPr="004D5B78">
        <w:rPr>
          <w:rFonts w:cs="Times New Roman"/>
        </w:rPr>
        <w:t>elated person</w:t>
      </w:r>
      <w:r>
        <w:rPr>
          <w:rFonts w:cs="Times New Roman"/>
        </w:rPr>
        <w:t xml:space="preserve"> </w:t>
      </w:r>
      <w:r w:rsidRPr="004D5B78">
        <w:rPr>
          <w:rFonts w:cs="Times New Roman"/>
        </w:rPr>
        <w:t>as part of the calculation of the profit and loss of asset disposal.</w:t>
      </w:r>
    </w:p>
    <w:p w14:paraId="0D58B9C2" w14:textId="3FB3687D" w:rsidR="00785B81" w:rsidRPr="007975F1" w:rsidRDefault="00036385" w:rsidP="007975F1">
      <w:pPr>
        <w:pStyle w:val="Heading4"/>
        <w:numPr>
          <w:ilvl w:val="0"/>
          <w:numId w:val="1"/>
        </w:numPr>
        <w:spacing w:before="240" w:after="120"/>
        <w:ind w:left="364" w:hanging="353"/>
        <w:rPr>
          <w:rFonts w:cs="Times New Roman"/>
          <w:spacing w:val="0"/>
          <w:u w:val="none"/>
          <w:lang w:val="th-TH"/>
        </w:rPr>
      </w:pPr>
      <w:r w:rsidRPr="007975F1">
        <w:rPr>
          <w:rFonts w:cs="Times New Roman"/>
          <w:spacing w:val="0"/>
          <w:u w:val="none"/>
          <w:cs/>
          <w:lang w:val="th-TH"/>
        </w:rPr>
        <w:t>CASH</w:t>
      </w:r>
      <w:r w:rsidR="00062DF0" w:rsidRPr="007975F1">
        <w:rPr>
          <w:rFonts w:cs="Times New Roman"/>
          <w:spacing w:val="0"/>
          <w:u w:val="none"/>
          <w:cs/>
          <w:lang w:val="th-TH"/>
        </w:rPr>
        <w:t xml:space="preserve"> </w:t>
      </w:r>
      <w:r w:rsidRPr="007975F1">
        <w:rPr>
          <w:rFonts w:cs="Times New Roman"/>
          <w:spacing w:val="0"/>
          <w:u w:val="none"/>
          <w:cs/>
          <w:lang w:val="th-TH"/>
        </w:rPr>
        <w:t>AND</w:t>
      </w:r>
      <w:r w:rsidR="00062DF0" w:rsidRPr="007975F1">
        <w:rPr>
          <w:rFonts w:cs="Times New Roman"/>
          <w:spacing w:val="0"/>
          <w:u w:val="none"/>
          <w:cs/>
          <w:lang w:val="th-TH"/>
        </w:rPr>
        <w:t xml:space="preserve"> </w:t>
      </w:r>
      <w:r w:rsidRPr="007975F1">
        <w:rPr>
          <w:rFonts w:cs="Times New Roman"/>
          <w:spacing w:val="0"/>
          <w:u w:val="none"/>
          <w:cs/>
          <w:lang w:val="th-TH"/>
        </w:rPr>
        <w:t>CASH</w:t>
      </w:r>
      <w:r w:rsidR="00062DF0" w:rsidRPr="007975F1">
        <w:rPr>
          <w:rFonts w:cs="Times New Roman"/>
          <w:spacing w:val="0"/>
          <w:u w:val="none"/>
          <w:cs/>
          <w:lang w:val="th-TH"/>
        </w:rPr>
        <w:t xml:space="preserve"> </w:t>
      </w:r>
      <w:r w:rsidRPr="007975F1">
        <w:rPr>
          <w:rFonts w:cs="Times New Roman"/>
          <w:spacing w:val="0"/>
          <w:u w:val="none"/>
          <w:cs/>
          <w:lang w:val="th-TH"/>
        </w:rPr>
        <w:t>EQUIVALENTS</w:t>
      </w:r>
    </w:p>
    <w:tbl>
      <w:tblPr>
        <w:tblW w:w="9214" w:type="dxa"/>
        <w:tblInd w:w="284" w:type="dxa"/>
        <w:shd w:val="clear" w:color="auto" w:fill="FFFFFF"/>
        <w:tblLayout w:type="fixed"/>
        <w:tblLook w:val="0000" w:firstRow="0" w:lastRow="0" w:firstColumn="0" w:lastColumn="0" w:noHBand="0" w:noVBand="0"/>
      </w:tblPr>
      <w:tblGrid>
        <w:gridCol w:w="6379"/>
        <w:gridCol w:w="1417"/>
        <w:gridCol w:w="1418"/>
      </w:tblGrid>
      <w:tr w:rsidR="00DD1E15" w:rsidRPr="008E0711" w14:paraId="2F3666F2" w14:textId="77777777" w:rsidTr="00E127FD">
        <w:trPr>
          <w:trHeight w:val="227"/>
        </w:trPr>
        <w:tc>
          <w:tcPr>
            <w:tcW w:w="6379" w:type="dxa"/>
            <w:shd w:val="clear" w:color="auto" w:fill="FFFFFF"/>
            <w:vAlign w:val="bottom"/>
          </w:tcPr>
          <w:p w14:paraId="21B32462" w14:textId="77777777" w:rsidR="00DD1E15" w:rsidRPr="008E0711" w:rsidRDefault="00DD1E15" w:rsidP="004A4B0C">
            <w:pPr>
              <w:spacing w:line="340" w:lineRule="exact"/>
              <w:ind w:left="142"/>
              <w:rPr>
                <w:rFonts w:cs="Times New Roman"/>
                <w:cs/>
              </w:rPr>
            </w:pPr>
          </w:p>
        </w:tc>
        <w:tc>
          <w:tcPr>
            <w:tcW w:w="2835" w:type="dxa"/>
            <w:gridSpan w:val="2"/>
            <w:shd w:val="clear" w:color="auto" w:fill="FFFFFF"/>
            <w:vAlign w:val="center"/>
          </w:tcPr>
          <w:p w14:paraId="327AE1D5" w14:textId="6E7271CC" w:rsidR="00DD1E15" w:rsidRPr="002B1716" w:rsidRDefault="00DD1E15" w:rsidP="004A4B0C">
            <w:pPr>
              <w:pBdr>
                <w:bottom w:val="single" w:sz="4" w:space="1" w:color="auto"/>
              </w:pBdr>
              <w:spacing w:line="340" w:lineRule="exact"/>
              <w:jc w:val="center"/>
              <w:rPr>
                <w:rFonts w:eastAsia="SimSun" w:cs="Times New Roman"/>
                <w:cs/>
              </w:rPr>
            </w:pPr>
            <w:r w:rsidRPr="002B1716">
              <w:rPr>
                <w:rFonts w:eastAsia="SimSun" w:cs="Times New Roman"/>
              </w:rPr>
              <w:t>In Baht</w:t>
            </w:r>
          </w:p>
        </w:tc>
      </w:tr>
      <w:tr w:rsidR="00DD1E15" w:rsidRPr="008E0711" w14:paraId="578A077E" w14:textId="77777777" w:rsidTr="00E620D1">
        <w:trPr>
          <w:trHeight w:val="227"/>
        </w:trPr>
        <w:tc>
          <w:tcPr>
            <w:tcW w:w="6379" w:type="dxa"/>
            <w:shd w:val="clear" w:color="auto" w:fill="FFFFFF"/>
            <w:vAlign w:val="bottom"/>
          </w:tcPr>
          <w:p w14:paraId="55181F17" w14:textId="77777777" w:rsidR="00DD1E15" w:rsidRPr="008E0711" w:rsidRDefault="00DD1E15" w:rsidP="004A4B0C">
            <w:pPr>
              <w:spacing w:line="340" w:lineRule="exact"/>
              <w:ind w:left="142"/>
              <w:rPr>
                <w:rFonts w:cs="Times New Roman"/>
                <w:cs/>
              </w:rPr>
            </w:pPr>
          </w:p>
        </w:tc>
        <w:tc>
          <w:tcPr>
            <w:tcW w:w="1417" w:type="dxa"/>
            <w:shd w:val="clear" w:color="auto" w:fill="FFFFFF"/>
            <w:vAlign w:val="bottom"/>
          </w:tcPr>
          <w:p w14:paraId="5086EC1A" w14:textId="617D2D0C" w:rsidR="00DD1E15" w:rsidRPr="002B1716" w:rsidRDefault="00DD1E15" w:rsidP="004A4B0C">
            <w:pPr>
              <w:pBdr>
                <w:bottom w:val="single" w:sz="4" w:space="1" w:color="auto"/>
              </w:pBdr>
              <w:spacing w:line="340" w:lineRule="exact"/>
              <w:jc w:val="center"/>
              <w:rPr>
                <w:color w:val="000000"/>
              </w:rPr>
            </w:pPr>
            <w:r w:rsidRPr="002B1716">
              <w:rPr>
                <w:rFonts w:eastAsia="SimSun" w:cs="Times New Roman"/>
              </w:rPr>
              <w:t>202</w:t>
            </w:r>
            <w:r w:rsidR="00D06452">
              <w:rPr>
                <w:rFonts w:eastAsia="SimSun"/>
              </w:rPr>
              <w:t>5</w:t>
            </w:r>
          </w:p>
        </w:tc>
        <w:tc>
          <w:tcPr>
            <w:tcW w:w="1418" w:type="dxa"/>
            <w:shd w:val="clear" w:color="auto" w:fill="FFFFFF"/>
            <w:vAlign w:val="bottom"/>
          </w:tcPr>
          <w:p w14:paraId="631C80E7" w14:textId="256F2EFC" w:rsidR="00DD1E15" w:rsidRPr="002B1716" w:rsidRDefault="00DD1E15" w:rsidP="004A4B0C">
            <w:pPr>
              <w:pBdr>
                <w:bottom w:val="single" w:sz="4" w:space="1" w:color="auto"/>
              </w:pBdr>
              <w:spacing w:line="340" w:lineRule="exact"/>
              <w:jc w:val="center"/>
              <w:rPr>
                <w:rFonts w:cs="Times New Roman"/>
                <w:color w:val="000000"/>
                <w:cs/>
              </w:rPr>
            </w:pPr>
            <w:r w:rsidRPr="002B1716">
              <w:rPr>
                <w:rFonts w:eastAsia="SimSun" w:cs="Times New Roman"/>
              </w:rPr>
              <w:t>202</w:t>
            </w:r>
            <w:r w:rsidR="00D06452">
              <w:rPr>
                <w:rFonts w:eastAsia="SimSun" w:cs="Times New Roman"/>
              </w:rPr>
              <w:t>4</w:t>
            </w:r>
          </w:p>
        </w:tc>
      </w:tr>
      <w:tr w:rsidR="00D06452" w:rsidRPr="008E0711" w14:paraId="18697AA1" w14:textId="77777777" w:rsidTr="0045484B">
        <w:trPr>
          <w:trHeight w:val="284"/>
        </w:trPr>
        <w:tc>
          <w:tcPr>
            <w:tcW w:w="6379" w:type="dxa"/>
            <w:shd w:val="clear" w:color="auto" w:fill="FFFFFF"/>
            <w:vAlign w:val="bottom"/>
          </w:tcPr>
          <w:p w14:paraId="654E43FD" w14:textId="77777777" w:rsidR="00D06452" w:rsidRPr="008E0711" w:rsidRDefault="00D06452" w:rsidP="00D06452">
            <w:pPr>
              <w:spacing w:line="340" w:lineRule="exact"/>
              <w:ind w:left="-10"/>
              <w:rPr>
                <w:rFonts w:cs="Times New Roman"/>
                <w:color w:val="000000"/>
                <w:cs/>
              </w:rPr>
            </w:pPr>
            <w:r w:rsidRPr="008E0711">
              <w:rPr>
                <w:rFonts w:cs="Times New Roman"/>
                <w:cs/>
              </w:rPr>
              <w:t>Cash</w:t>
            </w:r>
          </w:p>
        </w:tc>
        <w:tc>
          <w:tcPr>
            <w:tcW w:w="1417" w:type="dxa"/>
          </w:tcPr>
          <w:p w14:paraId="13D74D93" w14:textId="46C9D7C7" w:rsidR="00D06452" w:rsidRPr="0045484B" w:rsidRDefault="0045484B" w:rsidP="00D06452">
            <w:pPr>
              <w:spacing w:line="340" w:lineRule="exact"/>
              <w:ind w:right="-31"/>
              <w:jc w:val="right"/>
            </w:pPr>
            <w:r w:rsidRPr="0045484B">
              <w:t>192,545</w:t>
            </w:r>
          </w:p>
        </w:tc>
        <w:tc>
          <w:tcPr>
            <w:tcW w:w="1418" w:type="dxa"/>
          </w:tcPr>
          <w:p w14:paraId="45C7ADF5" w14:textId="5325B988" w:rsidR="00D06452" w:rsidRPr="002B1716" w:rsidRDefault="00D06452" w:rsidP="00D06452">
            <w:pPr>
              <w:spacing w:line="340" w:lineRule="exact"/>
              <w:ind w:right="2"/>
              <w:jc w:val="right"/>
            </w:pPr>
            <w:r>
              <w:rPr>
                <w:rFonts w:cs="Times New Roman"/>
              </w:rPr>
              <w:t>118,618</w:t>
            </w:r>
          </w:p>
        </w:tc>
      </w:tr>
      <w:tr w:rsidR="00D06452" w:rsidRPr="008E0711" w14:paraId="0535CD28" w14:textId="77777777" w:rsidTr="0045484B">
        <w:trPr>
          <w:trHeight w:val="284"/>
        </w:trPr>
        <w:tc>
          <w:tcPr>
            <w:tcW w:w="6379" w:type="dxa"/>
            <w:shd w:val="clear" w:color="auto" w:fill="FFFFFF"/>
            <w:vAlign w:val="bottom"/>
          </w:tcPr>
          <w:p w14:paraId="2192382C" w14:textId="1EA314DB" w:rsidR="00D06452" w:rsidRPr="00726927" w:rsidRDefault="00D06452" w:rsidP="00D06452">
            <w:pPr>
              <w:spacing w:line="340" w:lineRule="exact"/>
              <w:ind w:left="-10"/>
              <w:rPr>
                <w:rFonts w:cs="Times New Roman"/>
                <w:cs/>
              </w:rPr>
            </w:pPr>
            <w:r w:rsidRPr="008E0711">
              <w:rPr>
                <w:rFonts w:cs="Times New Roman"/>
              </w:rPr>
              <w:t xml:space="preserve">Deposit at </w:t>
            </w:r>
            <w:r>
              <w:rPr>
                <w:rFonts w:cs="Times New Roman"/>
              </w:rPr>
              <w:t>financial institutions</w:t>
            </w:r>
            <w:r w:rsidRPr="008E0711">
              <w:rPr>
                <w:rFonts w:cs="Times New Roman"/>
              </w:rPr>
              <w:t xml:space="preserve"> - c</w:t>
            </w:r>
            <w:r w:rsidRPr="008E0711">
              <w:rPr>
                <w:rFonts w:cs="Times New Roman"/>
                <w:cs/>
              </w:rPr>
              <w:t xml:space="preserve">urrent </w:t>
            </w:r>
            <w:r w:rsidRPr="008E0711">
              <w:rPr>
                <w:rFonts w:cs="Times New Roman"/>
              </w:rPr>
              <w:t>a</w:t>
            </w:r>
            <w:r w:rsidRPr="008E0711">
              <w:rPr>
                <w:rFonts w:cs="Times New Roman"/>
                <w:cs/>
              </w:rPr>
              <w:t>ccounts</w:t>
            </w:r>
          </w:p>
        </w:tc>
        <w:tc>
          <w:tcPr>
            <w:tcW w:w="1417" w:type="dxa"/>
          </w:tcPr>
          <w:p w14:paraId="2BB612B3" w14:textId="3F25508D" w:rsidR="00D06452" w:rsidRPr="0045484B" w:rsidRDefault="0045484B" w:rsidP="00D06452">
            <w:pPr>
              <w:tabs>
                <w:tab w:val="left" w:pos="1206"/>
              </w:tabs>
              <w:spacing w:line="340" w:lineRule="exact"/>
              <w:ind w:right="2"/>
              <w:jc w:val="right"/>
              <w:rPr>
                <w:rFonts w:cs="Times New Roman"/>
                <w:cs/>
              </w:rPr>
            </w:pPr>
            <w:r w:rsidRPr="0045484B">
              <w:rPr>
                <w:rFonts w:cs="Times New Roman"/>
              </w:rPr>
              <w:t>3</w:t>
            </w:r>
            <w:r w:rsidR="009E72E8">
              <w:rPr>
                <w:rFonts w:cs="Times New Roman"/>
              </w:rPr>
              <w:t>5</w:t>
            </w:r>
            <w:r w:rsidRPr="0045484B">
              <w:rPr>
                <w:rFonts w:cs="Times New Roman"/>
              </w:rPr>
              <w:t>,606,910</w:t>
            </w:r>
          </w:p>
        </w:tc>
        <w:tc>
          <w:tcPr>
            <w:tcW w:w="1418" w:type="dxa"/>
          </w:tcPr>
          <w:p w14:paraId="02F8287C" w14:textId="121784C8" w:rsidR="00D06452" w:rsidRPr="002B1716" w:rsidRDefault="00D06452" w:rsidP="00D06452">
            <w:pPr>
              <w:tabs>
                <w:tab w:val="left" w:pos="1206"/>
              </w:tabs>
              <w:spacing w:line="340" w:lineRule="exact"/>
              <w:ind w:right="2"/>
              <w:jc w:val="right"/>
              <w:rPr>
                <w:rFonts w:cs="Times New Roman"/>
                <w:cs/>
              </w:rPr>
            </w:pPr>
            <w:r>
              <w:rPr>
                <w:rFonts w:cs="Times New Roman"/>
              </w:rPr>
              <w:t>23,653,797</w:t>
            </w:r>
          </w:p>
        </w:tc>
      </w:tr>
      <w:tr w:rsidR="00D06452" w:rsidRPr="008E0711" w14:paraId="74DDC5E8" w14:textId="77777777" w:rsidTr="0045484B">
        <w:trPr>
          <w:trHeight w:val="284"/>
        </w:trPr>
        <w:tc>
          <w:tcPr>
            <w:tcW w:w="6379" w:type="dxa"/>
            <w:shd w:val="clear" w:color="auto" w:fill="FFFFFF"/>
            <w:vAlign w:val="bottom"/>
          </w:tcPr>
          <w:p w14:paraId="7C0C1C2C" w14:textId="5E208C59" w:rsidR="00D06452" w:rsidRPr="008E0711" w:rsidRDefault="00D06452" w:rsidP="00D06452">
            <w:pPr>
              <w:spacing w:line="340" w:lineRule="exact"/>
              <w:ind w:left="-10"/>
              <w:rPr>
                <w:rFonts w:cs="Times New Roman"/>
                <w:cs/>
              </w:rPr>
            </w:pPr>
            <w:r w:rsidRPr="008E0711">
              <w:rPr>
                <w:rFonts w:cs="Times New Roman"/>
              </w:rPr>
              <w:t xml:space="preserve">Deposit at </w:t>
            </w:r>
            <w:r>
              <w:rPr>
                <w:rFonts w:cs="Times New Roman"/>
              </w:rPr>
              <w:t>financial institutions</w:t>
            </w:r>
            <w:r w:rsidRPr="008E0711">
              <w:rPr>
                <w:rFonts w:cs="Times New Roman"/>
              </w:rPr>
              <w:t xml:space="preserve"> - s</w:t>
            </w:r>
            <w:r w:rsidRPr="008E0711">
              <w:rPr>
                <w:rFonts w:cs="Times New Roman"/>
                <w:cs/>
              </w:rPr>
              <w:t xml:space="preserve">aving </w:t>
            </w:r>
            <w:r w:rsidRPr="008E0711">
              <w:rPr>
                <w:rFonts w:cs="Times New Roman"/>
              </w:rPr>
              <w:t>a</w:t>
            </w:r>
            <w:r w:rsidRPr="008E0711">
              <w:rPr>
                <w:rFonts w:cs="Times New Roman"/>
                <w:cs/>
              </w:rPr>
              <w:t>ccounts</w:t>
            </w:r>
          </w:p>
        </w:tc>
        <w:tc>
          <w:tcPr>
            <w:tcW w:w="1417" w:type="dxa"/>
          </w:tcPr>
          <w:p w14:paraId="724D95AE" w14:textId="2F1BCB3E" w:rsidR="00D06452" w:rsidRPr="0045484B" w:rsidRDefault="0045484B" w:rsidP="00D06452">
            <w:pPr>
              <w:tabs>
                <w:tab w:val="left" w:pos="1206"/>
              </w:tabs>
              <w:spacing w:line="340" w:lineRule="exact"/>
              <w:ind w:right="2"/>
              <w:jc w:val="right"/>
              <w:rPr>
                <w:rFonts w:cs="Times New Roman"/>
              </w:rPr>
            </w:pPr>
            <w:r w:rsidRPr="0045484B">
              <w:rPr>
                <w:rFonts w:cs="Times New Roman"/>
              </w:rPr>
              <w:t>224,198</w:t>
            </w:r>
          </w:p>
        </w:tc>
        <w:tc>
          <w:tcPr>
            <w:tcW w:w="1418" w:type="dxa"/>
          </w:tcPr>
          <w:p w14:paraId="25742C8C" w14:textId="5BCB8C9C" w:rsidR="00D06452" w:rsidRPr="002B1716" w:rsidRDefault="00D06452" w:rsidP="00D06452">
            <w:pPr>
              <w:tabs>
                <w:tab w:val="left" w:pos="1100"/>
              </w:tabs>
              <w:spacing w:line="340" w:lineRule="exact"/>
              <w:ind w:right="2"/>
              <w:jc w:val="right"/>
              <w:rPr>
                <w:rFonts w:cs="Times New Roman"/>
                <w:cs/>
              </w:rPr>
            </w:pPr>
            <w:r>
              <w:rPr>
                <w:rFonts w:cs="Times New Roman"/>
              </w:rPr>
              <w:t>1,162,222</w:t>
            </w:r>
          </w:p>
        </w:tc>
      </w:tr>
      <w:tr w:rsidR="00D06452" w:rsidRPr="008E0711" w14:paraId="15B5585F" w14:textId="77777777" w:rsidTr="0045484B">
        <w:trPr>
          <w:trHeight w:val="284"/>
        </w:trPr>
        <w:tc>
          <w:tcPr>
            <w:tcW w:w="6379" w:type="dxa"/>
            <w:shd w:val="clear" w:color="auto" w:fill="FFFFFF"/>
            <w:vAlign w:val="bottom"/>
          </w:tcPr>
          <w:p w14:paraId="2DF8FEA4" w14:textId="4020D6F3" w:rsidR="00D06452" w:rsidRPr="006E54B6" w:rsidRDefault="00D06452" w:rsidP="00D06452">
            <w:pPr>
              <w:spacing w:line="340" w:lineRule="exact"/>
              <w:ind w:left="-10"/>
              <w:rPr>
                <w:rFonts w:cs="Times New Roman"/>
                <w:cs/>
              </w:rPr>
            </w:pPr>
            <w:r>
              <w:rPr>
                <w:rFonts w:cs="Times New Roman"/>
              </w:rPr>
              <w:t>C</w:t>
            </w:r>
            <w:r w:rsidRPr="00895098">
              <w:rPr>
                <w:rFonts w:cs="Times New Roman"/>
              </w:rPr>
              <w:t>heque due but not deposited</w:t>
            </w:r>
          </w:p>
        </w:tc>
        <w:tc>
          <w:tcPr>
            <w:tcW w:w="1417" w:type="dxa"/>
          </w:tcPr>
          <w:p w14:paraId="444D943F" w14:textId="33882199" w:rsidR="00D06452" w:rsidRPr="0045484B" w:rsidRDefault="0045484B" w:rsidP="00D06452">
            <w:pPr>
              <w:pBdr>
                <w:bottom w:val="single" w:sz="4" w:space="1" w:color="auto"/>
              </w:pBdr>
              <w:tabs>
                <w:tab w:val="left" w:pos="1206"/>
              </w:tabs>
              <w:spacing w:line="340" w:lineRule="exact"/>
              <w:ind w:right="2"/>
              <w:jc w:val="right"/>
              <w:rPr>
                <w:rFonts w:cs="Times New Roman"/>
              </w:rPr>
            </w:pPr>
            <w:r w:rsidRPr="0045484B">
              <w:rPr>
                <w:rFonts w:cs="Times New Roman"/>
              </w:rPr>
              <w:t>1,019,716</w:t>
            </w:r>
          </w:p>
        </w:tc>
        <w:tc>
          <w:tcPr>
            <w:tcW w:w="1418" w:type="dxa"/>
          </w:tcPr>
          <w:p w14:paraId="6F3D1757" w14:textId="25DBA836" w:rsidR="00D06452" w:rsidRPr="002B1716" w:rsidRDefault="00D06452" w:rsidP="00D06452">
            <w:pPr>
              <w:pBdr>
                <w:bottom w:val="single" w:sz="4" w:space="1" w:color="auto"/>
              </w:pBdr>
              <w:tabs>
                <w:tab w:val="left" w:pos="1100"/>
              </w:tabs>
              <w:spacing w:line="340" w:lineRule="exact"/>
              <w:ind w:right="2"/>
              <w:jc w:val="right"/>
              <w:rPr>
                <w:rFonts w:cs="Times New Roman"/>
              </w:rPr>
            </w:pPr>
            <w:r>
              <w:rPr>
                <w:rFonts w:cs="Times New Roman"/>
              </w:rPr>
              <w:t>2,337,782</w:t>
            </w:r>
          </w:p>
        </w:tc>
      </w:tr>
      <w:tr w:rsidR="00D06452" w:rsidRPr="008E0711" w14:paraId="2271E2E1" w14:textId="77777777" w:rsidTr="0045484B">
        <w:trPr>
          <w:trHeight w:val="284"/>
        </w:trPr>
        <w:tc>
          <w:tcPr>
            <w:tcW w:w="6379" w:type="dxa"/>
            <w:shd w:val="clear" w:color="auto" w:fill="FFFFFF"/>
            <w:vAlign w:val="bottom"/>
          </w:tcPr>
          <w:p w14:paraId="2CFDCF68" w14:textId="0233D478" w:rsidR="00D06452" w:rsidRPr="00726927" w:rsidRDefault="00D06452" w:rsidP="00D06452">
            <w:pPr>
              <w:spacing w:line="340" w:lineRule="exact"/>
              <w:ind w:left="-10"/>
              <w:rPr>
                <w:rFonts w:cs="Times New Roman"/>
                <w:cs/>
              </w:rPr>
            </w:pPr>
            <w:r w:rsidRPr="008E0711">
              <w:rPr>
                <w:rFonts w:cs="Times New Roman"/>
              </w:rPr>
              <w:t>Total</w:t>
            </w:r>
            <w:r w:rsidRPr="00726927">
              <w:rPr>
                <w:rFonts w:cs="Times New Roman" w:hint="cs"/>
                <w:cs/>
              </w:rPr>
              <w:t xml:space="preserve"> </w:t>
            </w:r>
            <w:r w:rsidRPr="008E0711">
              <w:rPr>
                <w:rFonts w:cs="Times New Roman"/>
              </w:rPr>
              <w:t>Cash and cash equivalents</w:t>
            </w:r>
          </w:p>
        </w:tc>
        <w:tc>
          <w:tcPr>
            <w:tcW w:w="1417" w:type="dxa"/>
            <w:vAlign w:val="bottom"/>
          </w:tcPr>
          <w:p w14:paraId="3625089B" w14:textId="0766AD5F" w:rsidR="00D06452" w:rsidRPr="0045484B" w:rsidRDefault="0045484B" w:rsidP="00D06452">
            <w:pPr>
              <w:pBdr>
                <w:bottom w:val="double" w:sz="4" w:space="1" w:color="auto"/>
              </w:pBdr>
              <w:tabs>
                <w:tab w:val="left" w:pos="1206"/>
              </w:tabs>
              <w:spacing w:line="340" w:lineRule="exact"/>
              <w:ind w:right="2"/>
              <w:jc w:val="right"/>
              <w:rPr>
                <w:rFonts w:cs="Times New Roman"/>
              </w:rPr>
            </w:pPr>
            <w:r w:rsidRPr="0045484B">
              <w:rPr>
                <w:rFonts w:cs="Times New Roman"/>
              </w:rPr>
              <w:t>37,043,369</w:t>
            </w:r>
          </w:p>
        </w:tc>
        <w:tc>
          <w:tcPr>
            <w:tcW w:w="1418" w:type="dxa"/>
            <w:vAlign w:val="bottom"/>
          </w:tcPr>
          <w:p w14:paraId="45C7F0E9" w14:textId="46F0F25A" w:rsidR="00D06452" w:rsidRPr="002B1716" w:rsidRDefault="00D06452" w:rsidP="00D06452">
            <w:pPr>
              <w:pBdr>
                <w:bottom w:val="double" w:sz="4" w:space="1" w:color="auto"/>
              </w:pBdr>
              <w:tabs>
                <w:tab w:val="left" w:pos="1198"/>
              </w:tabs>
              <w:spacing w:line="340" w:lineRule="exact"/>
              <w:ind w:right="2"/>
              <w:jc w:val="right"/>
              <w:rPr>
                <w:rFonts w:cs="Times New Roman"/>
                <w:cs/>
              </w:rPr>
            </w:pPr>
            <w:r>
              <w:rPr>
                <w:rFonts w:cs="Times New Roman"/>
              </w:rPr>
              <w:t>27,272,419</w:t>
            </w:r>
          </w:p>
        </w:tc>
      </w:tr>
    </w:tbl>
    <w:p w14:paraId="79961ECE" w14:textId="7E18735C" w:rsidR="00CB1E78" w:rsidRDefault="006E3A58" w:rsidP="00B74DE2">
      <w:pPr>
        <w:spacing w:before="120" w:after="120"/>
        <w:ind w:left="378" w:right="-36"/>
        <w:jc w:val="thaiDistribute"/>
      </w:pPr>
      <w:r>
        <w:rPr>
          <w:rFonts w:cs="Times New Roman"/>
        </w:rPr>
        <w:t>A</w:t>
      </w:r>
      <w:r w:rsidR="00DD1E15" w:rsidRPr="008E0711">
        <w:rPr>
          <w:rFonts w:cs="Times New Roman"/>
        </w:rPr>
        <w:t>s at 31 December 202</w:t>
      </w:r>
      <w:r w:rsidR="00D06452">
        <w:rPr>
          <w:rFonts w:cs="Times New Roman"/>
        </w:rPr>
        <w:t>5</w:t>
      </w:r>
      <w:r w:rsidR="00DD1E15" w:rsidRPr="008E0711">
        <w:rPr>
          <w:rFonts w:cs="Times New Roman"/>
        </w:rPr>
        <w:t xml:space="preserve"> and 202</w:t>
      </w:r>
      <w:r w:rsidR="00D06452">
        <w:rPr>
          <w:rFonts w:cs="Times New Roman"/>
        </w:rPr>
        <w:t>4</w:t>
      </w:r>
      <w:r w:rsidR="00DD1E15">
        <w:rPr>
          <w:rFonts w:cs="Times New Roman"/>
        </w:rPr>
        <w:t>,</w:t>
      </w:r>
      <w:r w:rsidR="00DD1E15" w:rsidRPr="008E0711">
        <w:rPr>
          <w:rFonts w:cs="Times New Roman"/>
        </w:rPr>
        <w:t xml:space="preserve"> </w:t>
      </w:r>
      <w:r w:rsidR="001A0420">
        <w:rPr>
          <w:rFonts w:cs="Angsana New"/>
        </w:rPr>
        <w:t>d</w:t>
      </w:r>
      <w:r w:rsidR="00E2514C" w:rsidRPr="008E0711">
        <w:rPr>
          <w:rFonts w:cs="Angsana New"/>
        </w:rPr>
        <w:t xml:space="preserve">eposit at </w:t>
      </w:r>
      <w:r w:rsidR="008C30D1">
        <w:rPr>
          <w:rFonts w:cs="Times New Roman"/>
        </w:rPr>
        <w:t>financial institutions</w:t>
      </w:r>
      <w:r w:rsidR="00E2514C" w:rsidRPr="008E0711">
        <w:rPr>
          <w:rFonts w:cs="Angsana New"/>
        </w:rPr>
        <w:t xml:space="preserve"> </w:t>
      </w:r>
      <w:r w:rsidR="007C3E52" w:rsidRPr="008E0711">
        <w:rPr>
          <w:rFonts w:cs="Angsana New"/>
        </w:rPr>
        <w:t>-</w:t>
      </w:r>
      <w:r w:rsidR="00E2514C" w:rsidRPr="008E0711">
        <w:rPr>
          <w:rFonts w:cs="Angsana New"/>
        </w:rPr>
        <w:t xml:space="preserve"> </w:t>
      </w:r>
      <w:r w:rsidR="00E2514C" w:rsidRPr="00EE441D">
        <w:rPr>
          <w:rFonts w:cs="Times New Roman"/>
        </w:rPr>
        <w:t>s</w:t>
      </w:r>
      <w:r w:rsidR="004C2400" w:rsidRPr="00EE441D">
        <w:rPr>
          <w:rFonts w:cs="Times New Roman"/>
        </w:rPr>
        <w:t>aving</w:t>
      </w:r>
      <w:r w:rsidR="00E2514C" w:rsidRPr="00EE441D">
        <w:rPr>
          <w:rFonts w:cs="Times New Roman"/>
        </w:rPr>
        <w:t xml:space="preserve"> account</w:t>
      </w:r>
      <w:r w:rsidR="004C2400" w:rsidRPr="00EE441D">
        <w:rPr>
          <w:rFonts w:cs="Times New Roman"/>
        </w:rPr>
        <w:t xml:space="preserve">s </w:t>
      </w:r>
      <w:r w:rsidR="002418C2" w:rsidRPr="00EE441D">
        <w:rPr>
          <w:rFonts w:cs="Times New Roman"/>
        </w:rPr>
        <w:t xml:space="preserve">carry interest rate at </w:t>
      </w:r>
      <w:r w:rsidR="00F56178" w:rsidRPr="0045484B">
        <w:rPr>
          <w:rFonts w:cs="Times New Roman"/>
        </w:rPr>
        <w:t>0.</w:t>
      </w:r>
      <w:r w:rsidR="0045484B" w:rsidRPr="0045484B">
        <w:rPr>
          <w:rFonts w:cs="Times New Roman"/>
        </w:rPr>
        <w:t>20</w:t>
      </w:r>
      <w:r w:rsidR="00F63B8B" w:rsidRPr="0045484B">
        <w:rPr>
          <w:rFonts w:cs="Times New Roman"/>
        </w:rPr>
        <w:t>%</w:t>
      </w:r>
      <w:r w:rsidR="008C30D1" w:rsidRPr="0045484B">
        <w:rPr>
          <w:rFonts w:cs="Times New Roman"/>
        </w:rPr>
        <w:t xml:space="preserve"> </w:t>
      </w:r>
      <w:r w:rsidR="00C8102E" w:rsidRPr="0045484B">
        <w:rPr>
          <w:rFonts w:cs="Times New Roman"/>
        </w:rPr>
        <w:t>per</w:t>
      </w:r>
      <w:r w:rsidR="00C8102E" w:rsidRPr="008E0711">
        <w:rPr>
          <w:rFonts w:cs="Times New Roman"/>
        </w:rPr>
        <w:t xml:space="preserve"> annum</w:t>
      </w:r>
      <w:r w:rsidR="002418C2" w:rsidRPr="008E0711">
        <w:rPr>
          <w:rFonts w:cs="Times New Roman"/>
        </w:rPr>
        <w:t xml:space="preserve"> </w:t>
      </w:r>
      <w:r w:rsidR="00C8102E">
        <w:rPr>
          <w:rFonts w:cs="Times New Roman"/>
        </w:rPr>
        <w:t xml:space="preserve">and </w:t>
      </w:r>
      <w:r w:rsidR="00C8102E" w:rsidRPr="008E0711">
        <w:rPr>
          <w:rFonts w:cs="Times New Roman"/>
        </w:rPr>
        <w:t>0.</w:t>
      </w:r>
      <w:r w:rsidR="00862118">
        <w:rPr>
          <w:rFonts w:cs="Times New Roman"/>
        </w:rPr>
        <w:t>15</w:t>
      </w:r>
      <w:r w:rsidR="00F63B8B">
        <w:rPr>
          <w:rFonts w:cs="Times New Roman"/>
        </w:rPr>
        <w:t>%</w:t>
      </w:r>
      <w:r w:rsidR="006F0F1C">
        <w:rPr>
          <w:rFonts w:cs="Times New Roman"/>
        </w:rPr>
        <w:t xml:space="preserve"> </w:t>
      </w:r>
      <w:r w:rsidR="00C8102E" w:rsidRPr="008E0711">
        <w:rPr>
          <w:rFonts w:cs="Times New Roman"/>
        </w:rPr>
        <w:t>- 0.</w:t>
      </w:r>
      <w:r w:rsidR="00D06452">
        <w:rPr>
          <w:rFonts w:cs="Times New Roman"/>
        </w:rPr>
        <w:t>4</w:t>
      </w:r>
      <w:r w:rsidR="00575D18">
        <w:rPr>
          <w:rFonts w:cs="Times New Roman"/>
        </w:rPr>
        <w:t>0</w:t>
      </w:r>
      <w:r w:rsidR="00C8102E" w:rsidRPr="008E0711">
        <w:rPr>
          <w:rFonts w:cs="Times New Roman"/>
        </w:rPr>
        <w:t>%</w:t>
      </w:r>
      <w:r w:rsidR="00C8102E" w:rsidRPr="00C8102E">
        <w:rPr>
          <w:rFonts w:cs="Times New Roman"/>
        </w:rPr>
        <w:t xml:space="preserve"> </w:t>
      </w:r>
      <w:r w:rsidR="00C8102E" w:rsidRPr="008E0711">
        <w:rPr>
          <w:rFonts w:cs="Times New Roman"/>
        </w:rPr>
        <w:t>per annum</w:t>
      </w:r>
      <w:r w:rsidR="00726927">
        <w:rPr>
          <w:rFonts w:cs="Times New Roman"/>
        </w:rPr>
        <w:t>,</w:t>
      </w:r>
      <w:r w:rsidR="00C8102E">
        <w:rPr>
          <w:rFonts w:hint="cs"/>
          <w:cs/>
        </w:rPr>
        <w:t xml:space="preserve"> </w:t>
      </w:r>
      <w:r w:rsidR="00C8102E" w:rsidRPr="00C8102E">
        <w:t>respectively</w:t>
      </w:r>
      <w:r w:rsidR="002418C2" w:rsidRPr="008E0711">
        <w:rPr>
          <w:rFonts w:cs="Times New Roman"/>
        </w:rPr>
        <w:t>.</w:t>
      </w:r>
      <w:r w:rsidR="00F62153" w:rsidRPr="008E0711">
        <w:rPr>
          <w:rFonts w:cs="Times New Roman"/>
        </w:rPr>
        <w:t xml:space="preserve"> </w:t>
      </w:r>
    </w:p>
    <w:p w14:paraId="71B16AB6" w14:textId="77777777" w:rsidR="00F24E43" w:rsidRPr="007975F1" w:rsidRDefault="00614114" w:rsidP="007975F1">
      <w:pPr>
        <w:pStyle w:val="Heading4"/>
        <w:numPr>
          <w:ilvl w:val="0"/>
          <w:numId w:val="1"/>
        </w:numPr>
        <w:spacing w:before="240" w:after="120"/>
        <w:ind w:left="336" w:hanging="325"/>
        <w:rPr>
          <w:rFonts w:cs="Times New Roman"/>
          <w:spacing w:val="0"/>
          <w:u w:val="none"/>
          <w:lang w:val="th-TH"/>
        </w:rPr>
      </w:pPr>
      <w:r w:rsidRPr="007975F1">
        <w:rPr>
          <w:rFonts w:cs="Times New Roman"/>
          <w:spacing w:val="0"/>
          <w:u w:val="none"/>
          <w:lang w:val="th-TH"/>
        </w:rPr>
        <w:t>TRADE AND OTHER CURRENT RECEIVABLES</w:t>
      </w:r>
    </w:p>
    <w:p w14:paraId="1A4ECA55" w14:textId="704E5BFF" w:rsidR="0080509F" w:rsidRDefault="0080509F" w:rsidP="006B6DF6">
      <w:pPr>
        <w:ind w:left="350"/>
        <w:rPr>
          <w:rFonts w:cs="Times New Roman"/>
          <w:b/>
          <w:bCs/>
        </w:rPr>
      </w:pPr>
      <w:r>
        <w:rPr>
          <w:rFonts w:cs="Times New Roman"/>
        </w:rPr>
        <w:t>Trade and other current receivables as at 31 December are as follows:</w:t>
      </w:r>
    </w:p>
    <w:tbl>
      <w:tblPr>
        <w:tblW w:w="9207" w:type="dxa"/>
        <w:tblInd w:w="284" w:type="dxa"/>
        <w:shd w:val="clear" w:color="auto" w:fill="FFFFFF"/>
        <w:tblLayout w:type="fixed"/>
        <w:tblLook w:val="0000" w:firstRow="0" w:lastRow="0" w:firstColumn="0" w:lastColumn="0" w:noHBand="0" w:noVBand="0"/>
      </w:tblPr>
      <w:tblGrid>
        <w:gridCol w:w="6379"/>
        <w:gridCol w:w="1414"/>
        <w:gridCol w:w="1414"/>
      </w:tblGrid>
      <w:tr w:rsidR="00DD1E15" w:rsidRPr="008E0711" w14:paraId="5D1D3C67" w14:textId="77777777" w:rsidTr="00E620D1">
        <w:trPr>
          <w:trHeight w:val="65"/>
          <w:tblHeader/>
        </w:trPr>
        <w:tc>
          <w:tcPr>
            <w:tcW w:w="6379" w:type="dxa"/>
            <w:shd w:val="clear" w:color="auto" w:fill="FFFFFF"/>
            <w:vAlign w:val="bottom"/>
          </w:tcPr>
          <w:p w14:paraId="22CEF0CA" w14:textId="77777777" w:rsidR="00DD1E15" w:rsidRPr="008E0711" w:rsidRDefault="00DD1E15" w:rsidP="000E7414">
            <w:pPr>
              <w:spacing w:line="360" w:lineRule="exact"/>
              <w:ind w:left="540"/>
              <w:rPr>
                <w:rFonts w:cs="Times New Roman"/>
                <w:cs/>
              </w:rPr>
            </w:pPr>
          </w:p>
        </w:tc>
        <w:tc>
          <w:tcPr>
            <w:tcW w:w="2828" w:type="dxa"/>
            <w:gridSpan w:val="2"/>
            <w:shd w:val="clear" w:color="auto" w:fill="FFFFFF"/>
            <w:vAlign w:val="center"/>
          </w:tcPr>
          <w:p w14:paraId="3BCDB172" w14:textId="5C46A01E" w:rsidR="00DD1E15" w:rsidRPr="008E0711" w:rsidRDefault="00AE683E" w:rsidP="000E7414">
            <w:pPr>
              <w:pBdr>
                <w:bottom w:val="single" w:sz="4" w:space="1" w:color="auto"/>
              </w:pBdr>
              <w:spacing w:line="360" w:lineRule="exact"/>
              <w:jc w:val="center"/>
              <w:rPr>
                <w:rFonts w:eastAsia="SimSun" w:cs="Times New Roman"/>
                <w:cs/>
              </w:rPr>
            </w:pPr>
            <w:r>
              <w:rPr>
                <w:rFonts w:eastAsia="SimSun" w:cs="Times New Roman"/>
              </w:rPr>
              <w:t>In Baht</w:t>
            </w:r>
          </w:p>
        </w:tc>
      </w:tr>
      <w:tr w:rsidR="00DD1E15" w:rsidRPr="008E0711" w14:paraId="14913AE8" w14:textId="77777777" w:rsidTr="00E620D1">
        <w:trPr>
          <w:trHeight w:val="227"/>
          <w:tblHeader/>
        </w:trPr>
        <w:tc>
          <w:tcPr>
            <w:tcW w:w="6379" w:type="dxa"/>
            <w:shd w:val="clear" w:color="auto" w:fill="FFFFFF"/>
            <w:vAlign w:val="bottom"/>
          </w:tcPr>
          <w:p w14:paraId="45A31B07" w14:textId="77777777" w:rsidR="00DD1E15" w:rsidRPr="008E0711" w:rsidRDefault="00DD1E15" w:rsidP="000E7414">
            <w:pPr>
              <w:spacing w:line="360" w:lineRule="exact"/>
              <w:ind w:left="540"/>
              <w:rPr>
                <w:rFonts w:cs="Times New Roman"/>
                <w:cs/>
              </w:rPr>
            </w:pPr>
          </w:p>
        </w:tc>
        <w:tc>
          <w:tcPr>
            <w:tcW w:w="1414" w:type="dxa"/>
            <w:shd w:val="clear" w:color="auto" w:fill="FFFFFF"/>
            <w:vAlign w:val="bottom"/>
          </w:tcPr>
          <w:p w14:paraId="36525581" w14:textId="13B8DFC4" w:rsidR="00DD1E15" w:rsidRPr="00D06452" w:rsidRDefault="00DD1E15" w:rsidP="000E7414">
            <w:pPr>
              <w:pBdr>
                <w:bottom w:val="single" w:sz="4" w:space="1" w:color="auto"/>
              </w:pBdr>
              <w:spacing w:line="360" w:lineRule="exact"/>
              <w:ind w:right="-25"/>
              <w:jc w:val="center"/>
              <w:rPr>
                <w:color w:val="000000"/>
              </w:rPr>
            </w:pPr>
            <w:r w:rsidRPr="008E0711">
              <w:rPr>
                <w:rFonts w:cs="Times New Roman"/>
                <w:color w:val="000000"/>
                <w:spacing w:val="-8"/>
              </w:rPr>
              <w:t>202</w:t>
            </w:r>
            <w:r w:rsidR="00D06452">
              <w:rPr>
                <w:color w:val="000000"/>
                <w:spacing w:val="-8"/>
              </w:rPr>
              <w:t>5</w:t>
            </w:r>
          </w:p>
        </w:tc>
        <w:tc>
          <w:tcPr>
            <w:tcW w:w="1414" w:type="dxa"/>
            <w:shd w:val="clear" w:color="auto" w:fill="FFFFFF"/>
            <w:vAlign w:val="bottom"/>
          </w:tcPr>
          <w:p w14:paraId="0FA6FEFF" w14:textId="7C08F52D" w:rsidR="00DD1E15" w:rsidRPr="008E0711" w:rsidRDefault="00DD1E15" w:rsidP="000E7414">
            <w:pPr>
              <w:pBdr>
                <w:bottom w:val="single" w:sz="4" w:space="1" w:color="auto"/>
              </w:pBdr>
              <w:spacing w:line="360" w:lineRule="exact"/>
              <w:jc w:val="center"/>
              <w:rPr>
                <w:rFonts w:cs="Times New Roman"/>
                <w:color w:val="000000"/>
                <w:cs/>
              </w:rPr>
            </w:pPr>
            <w:r w:rsidRPr="008E0711">
              <w:rPr>
                <w:rFonts w:cs="Times New Roman"/>
                <w:color w:val="000000"/>
                <w:spacing w:val="-8"/>
              </w:rPr>
              <w:t>202</w:t>
            </w:r>
            <w:r w:rsidR="00D06452">
              <w:rPr>
                <w:rFonts w:cs="Times New Roman"/>
                <w:color w:val="000000"/>
                <w:spacing w:val="-8"/>
              </w:rPr>
              <w:t>4</w:t>
            </w:r>
          </w:p>
        </w:tc>
      </w:tr>
      <w:tr w:rsidR="00DD1E15" w:rsidRPr="008E0711" w14:paraId="24941172" w14:textId="77777777" w:rsidTr="00E620D1">
        <w:trPr>
          <w:trHeight w:val="227"/>
        </w:trPr>
        <w:tc>
          <w:tcPr>
            <w:tcW w:w="6379" w:type="dxa"/>
            <w:shd w:val="clear" w:color="auto" w:fill="FFFFFF"/>
            <w:vAlign w:val="bottom"/>
          </w:tcPr>
          <w:p w14:paraId="362B378E" w14:textId="39C61789" w:rsidR="00DD1E15" w:rsidRPr="008E0711" w:rsidRDefault="00DD1E15" w:rsidP="000E7414">
            <w:pPr>
              <w:spacing w:line="360" w:lineRule="exact"/>
              <w:ind w:left="57" w:hanging="111"/>
              <w:rPr>
                <w:rFonts w:cs="Times New Roman"/>
                <w:cs/>
              </w:rPr>
            </w:pPr>
            <w:r w:rsidRPr="008E0711">
              <w:rPr>
                <w:rFonts w:cs="Times New Roman"/>
                <w:cs/>
              </w:rPr>
              <w:t>Trade receivables</w:t>
            </w:r>
            <w:r w:rsidR="0080509F">
              <w:rPr>
                <w:rFonts w:cs="Times New Roman"/>
              </w:rPr>
              <w:t>:</w:t>
            </w:r>
          </w:p>
        </w:tc>
        <w:tc>
          <w:tcPr>
            <w:tcW w:w="1414" w:type="dxa"/>
            <w:shd w:val="clear" w:color="auto" w:fill="FFFFFF"/>
            <w:vAlign w:val="bottom"/>
          </w:tcPr>
          <w:p w14:paraId="65497F0B" w14:textId="77777777" w:rsidR="00DD1E15" w:rsidRPr="008E0711" w:rsidRDefault="00DD1E15" w:rsidP="000E7414">
            <w:pPr>
              <w:spacing w:line="360" w:lineRule="exact"/>
              <w:ind w:right="-25"/>
              <w:jc w:val="center"/>
              <w:rPr>
                <w:rFonts w:cs="Times New Roman"/>
                <w:color w:val="000000"/>
                <w:spacing w:val="-8"/>
              </w:rPr>
            </w:pPr>
          </w:p>
        </w:tc>
        <w:tc>
          <w:tcPr>
            <w:tcW w:w="1414" w:type="dxa"/>
            <w:shd w:val="clear" w:color="auto" w:fill="FFFFFF"/>
            <w:vAlign w:val="bottom"/>
          </w:tcPr>
          <w:p w14:paraId="4F9BBC4F" w14:textId="77777777" w:rsidR="00DD1E15" w:rsidRPr="008E0711" w:rsidRDefault="00DD1E15" w:rsidP="000E7414">
            <w:pPr>
              <w:spacing w:line="360" w:lineRule="exact"/>
              <w:jc w:val="center"/>
              <w:rPr>
                <w:rFonts w:cs="Times New Roman"/>
                <w:color w:val="000000"/>
              </w:rPr>
            </w:pPr>
          </w:p>
        </w:tc>
      </w:tr>
      <w:tr w:rsidR="00D06452" w:rsidRPr="0045484B" w14:paraId="5DF1D8D9" w14:textId="77777777" w:rsidTr="0045484B">
        <w:trPr>
          <w:trHeight w:val="284"/>
        </w:trPr>
        <w:tc>
          <w:tcPr>
            <w:tcW w:w="6379" w:type="dxa"/>
            <w:vAlign w:val="bottom"/>
          </w:tcPr>
          <w:p w14:paraId="6864B14F" w14:textId="57298E6A" w:rsidR="00D06452" w:rsidRPr="0045484B" w:rsidRDefault="00D06452" w:rsidP="00D06452">
            <w:pPr>
              <w:spacing w:line="360" w:lineRule="exact"/>
              <w:ind w:left="74" w:firstLine="34"/>
              <w:rPr>
                <w:rFonts w:cs="Times New Roman"/>
                <w:cs/>
              </w:rPr>
            </w:pPr>
            <w:r w:rsidRPr="0045484B">
              <w:rPr>
                <w:rFonts w:cs="Times New Roman"/>
                <w:cs/>
              </w:rPr>
              <w:t>Trade receivables</w:t>
            </w:r>
            <w:r w:rsidRPr="0045484B">
              <w:rPr>
                <w:rFonts w:cs="Times New Roman"/>
              </w:rPr>
              <w:t xml:space="preserve"> - related compan</w:t>
            </w:r>
            <w:r w:rsidR="009E72E8">
              <w:rPr>
                <w:rFonts w:cs="Times New Roman"/>
              </w:rPr>
              <w:t>y</w:t>
            </w:r>
            <w:r w:rsidRPr="0045484B">
              <w:rPr>
                <w:rFonts w:cs="Times New Roman"/>
              </w:rPr>
              <w:t xml:space="preserve"> (Note 6.2)</w:t>
            </w:r>
          </w:p>
        </w:tc>
        <w:tc>
          <w:tcPr>
            <w:tcW w:w="1414" w:type="dxa"/>
          </w:tcPr>
          <w:p w14:paraId="32566B27" w14:textId="367098E1" w:rsidR="00D06452" w:rsidRPr="004F3F53" w:rsidRDefault="004F3F53" w:rsidP="004F3F53">
            <w:pPr>
              <w:spacing w:line="360" w:lineRule="exact"/>
              <w:jc w:val="right"/>
            </w:pPr>
            <w:r>
              <w:t>161,718</w:t>
            </w:r>
          </w:p>
        </w:tc>
        <w:tc>
          <w:tcPr>
            <w:tcW w:w="1414" w:type="dxa"/>
            <w:vAlign w:val="bottom"/>
          </w:tcPr>
          <w:p w14:paraId="38598937" w14:textId="48D9872E" w:rsidR="00D06452" w:rsidRPr="0045484B" w:rsidRDefault="00D06452" w:rsidP="00A05A5E">
            <w:pPr>
              <w:spacing w:line="360" w:lineRule="exact"/>
              <w:jc w:val="center"/>
              <w:rPr>
                <w:rFonts w:cs="Times New Roman"/>
              </w:rPr>
            </w:pPr>
            <w:r w:rsidRPr="0045484B">
              <w:rPr>
                <w:rFonts w:cs="Times New Roman"/>
              </w:rPr>
              <w:t>-</w:t>
            </w:r>
          </w:p>
        </w:tc>
      </w:tr>
      <w:tr w:rsidR="00D06452" w:rsidRPr="0045484B" w14:paraId="49EFB805" w14:textId="77777777" w:rsidTr="0045484B">
        <w:trPr>
          <w:trHeight w:val="284"/>
        </w:trPr>
        <w:tc>
          <w:tcPr>
            <w:tcW w:w="6379" w:type="dxa"/>
            <w:vAlign w:val="bottom"/>
          </w:tcPr>
          <w:p w14:paraId="1AB2E33E" w14:textId="7E37035C" w:rsidR="00D06452" w:rsidRPr="0045484B" w:rsidRDefault="00D06452" w:rsidP="00D06452">
            <w:pPr>
              <w:spacing w:line="360" w:lineRule="exact"/>
              <w:ind w:left="74" w:firstLine="34"/>
              <w:rPr>
                <w:rFonts w:cs="Times New Roman"/>
              </w:rPr>
            </w:pPr>
            <w:r w:rsidRPr="0045484B">
              <w:rPr>
                <w:rFonts w:cs="Times New Roman"/>
                <w:cs/>
              </w:rPr>
              <w:t xml:space="preserve">Trade receivables </w:t>
            </w:r>
            <w:r w:rsidRPr="0045484B">
              <w:rPr>
                <w:rFonts w:cs="Times New Roman"/>
              </w:rPr>
              <w:t>- other companies</w:t>
            </w:r>
          </w:p>
        </w:tc>
        <w:tc>
          <w:tcPr>
            <w:tcW w:w="1414" w:type="dxa"/>
            <w:vAlign w:val="bottom"/>
          </w:tcPr>
          <w:p w14:paraId="265E7C72" w14:textId="151B7DFD" w:rsidR="00D06452" w:rsidRPr="0045484B" w:rsidRDefault="004F3F53" w:rsidP="00D06452">
            <w:pPr>
              <w:spacing w:line="360" w:lineRule="exact"/>
              <w:ind w:right="-50"/>
              <w:jc w:val="right"/>
              <w:rPr>
                <w:rFonts w:cs="Times New Roman"/>
              </w:rPr>
            </w:pPr>
            <w:r w:rsidRPr="004F3F53">
              <w:rPr>
                <w:rFonts w:cs="Times New Roman"/>
              </w:rPr>
              <w:t>191,633,875</w:t>
            </w:r>
          </w:p>
        </w:tc>
        <w:tc>
          <w:tcPr>
            <w:tcW w:w="1414" w:type="dxa"/>
            <w:vAlign w:val="bottom"/>
          </w:tcPr>
          <w:p w14:paraId="11D8EC58" w14:textId="668A5148" w:rsidR="00D06452" w:rsidRPr="0045484B" w:rsidRDefault="00D06452" w:rsidP="00D06452">
            <w:pPr>
              <w:spacing w:line="360" w:lineRule="exact"/>
              <w:jc w:val="right"/>
              <w:rPr>
                <w:rFonts w:cs="Times New Roman"/>
              </w:rPr>
            </w:pPr>
            <w:r w:rsidRPr="0045484B">
              <w:rPr>
                <w:rFonts w:cs="Times New Roman"/>
              </w:rPr>
              <w:t>225,443,212</w:t>
            </w:r>
          </w:p>
        </w:tc>
      </w:tr>
      <w:tr w:rsidR="00D06452" w:rsidRPr="0045484B" w14:paraId="7451EBC2" w14:textId="77777777" w:rsidTr="0045484B">
        <w:trPr>
          <w:trHeight w:val="284"/>
        </w:trPr>
        <w:tc>
          <w:tcPr>
            <w:tcW w:w="6379" w:type="dxa"/>
            <w:vAlign w:val="bottom"/>
          </w:tcPr>
          <w:p w14:paraId="2D9B7A36" w14:textId="0ADFE128" w:rsidR="00D06452" w:rsidRPr="0045484B" w:rsidRDefault="00D06452" w:rsidP="00D06452">
            <w:pPr>
              <w:spacing w:line="360" w:lineRule="exact"/>
              <w:ind w:left="74" w:firstLine="34"/>
            </w:pPr>
            <w:r w:rsidRPr="0045484B">
              <w:rPr>
                <w:rFonts w:cs="Times New Roman"/>
              </w:rPr>
              <w:t>Post-dated cheque received - other companies</w:t>
            </w:r>
          </w:p>
        </w:tc>
        <w:tc>
          <w:tcPr>
            <w:tcW w:w="1414" w:type="dxa"/>
            <w:vAlign w:val="bottom"/>
          </w:tcPr>
          <w:p w14:paraId="40AC366B" w14:textId="421C0838" w:rsidR="00D06452" w:rsidRPr="0045484B" w:rsidRDefault="004F3F53" w:rsidP="00D06452">
            <w:pPr>
              <w:pBdr>
                <w:bottom w:val="single" w:sz="4" w:space="1" w:color="auto"/>
              </w:pBdr>
              <w:spacing w:line="360" w:lineRule="exact"/>
              <w:ind w:right="-50"/>
              <w:jc w:val="right"/>
              <w:rPr>
                <w:rFonts w:cs="Times New Roman"/>
                <w:cs/>
              </w:rPr>
            </w:pPr>
            <w:r w:rsidRPr="004F3F53">
              <w:rPr>
                <w:rFonts w:cs="Times New Roman"/>
              </w:rPr>
              <w:t>19,176,600</w:t>
            </w:r>
          </w:p>
        </w:tc>
        <w:tc>
          <w:tcPr>
            <w:tcW w:w="1414" w:type="dxa"/>
            <w:vAlign w:val="bottom"/>
          </w:tcPr>
          <w:p w14:paraId="29B087AE" w14:textId="73B33865" w:rsidR="00D06452" w:rsidRPr="0045484B" w:rsidRDefault="00D06452" w:rsidP="00D06452">
            <w:pPr>
              <w:pBdr>
                <w:bottom w:val="single" w:sz="4" w:space="1" w:color="auto"/>
              </w:pBdr>
              <w:spacing w:line="360" w:lineRule="exact"/>
              <w:jc w:val="right"/>
              <w:rPr>
                <w:rFonts w:cs="Times New Roman"/>
              </w:rPr>
            </w:pPr>
            <w:r w:rsidRPr="0045484B">
              <w:rPr>
                <w:rFonts w:cs="Times New Roman"/>
              </w:rPr>
              <w:t>16,415,013</w:t>
            </w:r>
          </w:p>
        </w:tc>
      </w:tr>
      <w:tr w:rsidR="00D06452" w:rsidRPr="0045484B" w14:paraId="517363C5" w14:textId="77777777" w:rsidTr="0045484B">
        <w:trPr>
          <w:trHeight w:val="284"/>
        </w:trPr>
        <w:tc>
          <w:tcPr>
            <w:tcW w:w="6379" w:type="dxa"/>
            <w:vAlign w:val="bottom"/>
          </w:tcPr>
          <w:p w14:paraId="57A9F5A9" w14:textId="11F0CDFE" w:rsidR="00D06452" w:rsidRPr="0045484B" w:rsidRDefault="00D06452" w:rsidP="00D06452">
            <w:pPr>
              <w:spacing w:line="360" w:lineRule="exact"/>
              <w:ind w:left="74" w:firstLine="34"/>
              <w:rPr>
                <w:rFonts w:cs="Times New Roman"/>
              </w:rPr>
            </w:pPr>
            <w:r w:rsidRPr="0045484B">
              <w:rPr>
                <w:rFonts w:cs="Times New Roman"/>
              </w:rPr>
              <w:t>Total t</w:t>
            </w:r>
            <w:r w:rsidRPr="0045484B">
              <w:rPr>
                <w:rFonts w:cs="Times New Roman"/>
                <w:cs/>
              </w:rPr>
              <w:t>rade receivables</w:t>
            </w:r>
          </w:p>
        </w:tc>
        <w:tc>
          <w:tcPr>
            <w:tcW w:w="1414" w:type="dxa"/>
          </w:tcPr>
          <w:p w14:paraId="35EF5EEB" w14:textId="69D1AA46" w:rsidR="00D06452" w:rsidRPr="0045484B" w:rsidRDefault="004F3F53" w:rsidP="004F3F53">
            <w:pPr>
              <w:spacing w:line="360" w:lineRule="exact"/>
              <w:ind w:right="-50"/>
              <w:jc w:val="right"/>
              <w:rPr>
                <w:rFonts w:cs="Times New Roman"/>
                <w:cs/>
              </w:rPr>
            </w:pPr>
            <w:r w:rsidRPr="004F3F53">
              <w:rPr>
                <w:rFonts w:cs="Times New Roman"/>
              </w:rPr>
              <w:t>210,972,193</w:t>
            </w:r>
          </w:p>
        </w:tc>
        <w:tc>
          <w:tcPr>
            <w:tcW w:w="1414" w:type="dxa"/>
          </w:tcPr>
          <w:p w14:paraId="3B193783" w14:textId="0E7A57DC" w:rsidR="00D06452" w:rsidRPr="0045484B" w:rsidRDefault="00D06452" w:rsidP="00D06452">
            <w:pPr>
              <w:spacing w:line="360" w:lineRule="exact"/>
              <w:jc w:val="right"/>
              <w:rPr>
                <w:rFonts w:cs="Times New Roman"/>
              </w:rPr>
            </w:pPr>
            <w:r w:rsidRPr="0045484B">
              <w:rPr>
                <w:rFonts w:cs="Times New Roman"/>
              </w:rPr>
              <w:t>241,858,225</w:t>
            </w:r>
          </w:p>
        </w:tc>
      </w:tr>
      <w:tr w:rsidR="00D06452" w:rsidRPr="0045484B" w14:paraId="04DAD0DF" w14:textId="77777777" w:rsidTr="0045484B">
        <w:trPr>
          <w:trHeight w:val="284"/>
        </w:trPr>
        <w:tc>
          <w:tcPr>
            <w:tcW w:w="6379" w:type="dxa"/>
            <w:vAlign w:val="bottom"/>
          </w:tcPr>
          <w:p w14:paraId="0E174AE0" w14:textId="50AAF8BC" w:rsidR="00D06452" w:rsidRPr="0045484B" w:rsidRDefault="00D06452" w:rsidP="00D06452">
            <w:pPr>
              <w:spacing w:line="360" w:lineRule="exact"/>
              <w:ind w:left="74" w:firstLine="34"/>
              <w:rPr>
                <w:rFonts w:cs="Times New Roman"/>
                <w:cs/>
              </w:rPr>
            </w:pPr>
            <w:r w:rsidRPr="0045484B">
              <w:rPr>
                <w:rFonts w:cs="Times New Roman"/>
                <w:u w:val="single"/>
              </w:rPr>
              <w:t>Less</w:t>
            </w:r>
            <w:r w:rsidRPr="0045484B">
              <w:rPr>
                <w:rFonts w:cs="Times New Roman"/>
              </w:rPr>
              <w:t xml:space="preserve"> Allowance for expected credit losses</w:t>
            </w:r>
          </w:p>
        </w:tc>
        <w:tc>
          <w:tcPr>
            <w:tcW w:w="1414" w:type="dxa"/>
            <w:vAlign w:val="bottom"/>
          </w:tcPr>
          <w:p w14:paraId="241AC38A" w14:textId="1BA83D9E" w:rsidR="00D06452" w:rsidRPr="0045484B" w:rsidRDefault="004F3F53" w:rsidP="00D06452">
            <w:pPr>
              <w:pBdr>
                <w:bottom w:val="single" w:sz="4" w:space="1" w:color="auto"/>
              </w:pBdr>
              <w:spacing w:line="360" w:lineRule="exact"/>
              <w:ind w:right="-50"/>
              <w:jc w:val="right"/>
              <w:rPr>
                <w:rFonts w:cs="Times New Roman"/>
              </w:rPr>
            </w:pPr>
            <w:r w:rsidRPr="004F3F53">
              <w:rPr>
                <w:rFonts w:cs="Times New Roman"/>
              </w:rPr>
              <w:t>(42,465,080)</w:t>
            </w:r>
          </w:p>
        </w:tc>
        <w:tc>
          <w:tcPr>
            <w:tcW w:w="1414" w:type="dxa"/>
            <w:vAlign w:val="bottom"/>
          </w:tcPr>
          <w:p w14:paraId="31CC475F" w14:textId="5C5E5D37" w:rsidR="00D06452" w:rsidRPr="0045484B" w:rsidRDefault="00D06452" w:rsidP="00D06452">
            <w:pPr>
              <w:pBdr>
                <w:bottom w:val="single" w:sz="4" w:space="1" w:color="auto"/>
              </w:pBdr>
              <w:spacing w:line="360" w:lineRule="exact"/>
              <w:jc w:val="right"/>
              <w:rPr>
                <w:rFonts w:cs="Times New Roman"/>
              </w:rPr>
            </w:pPr>
            <w:r w:rsidRPr="0045484B">
              <w:rPr>
                <w:rFonts w:cs="Times New Roman"/>
              </w:rPr>
              <w:t>(31,681,774)</w:t>
            </w:r>
          </w:p>
        </w:tc>
      </w:tr>
      <w:tr w:rsidR="00D06452" w:rsidRPr="0045484B" w14:paraId="3362544D" w14:textId="77777777" w:rsidTr="0045484B">
        <w:trPr>
          <w:trHeight w:val="284"/>
        </w:trPr>
        <w:tc>
          <w:tcPr>
            <w:tcW w:w="6379" w:type="dxa"/>
            <w:vAlign w:val="bottom"/>
          </w:tcPr>
          <w:p w14:paraId="03D5D63E" w14:textId="5BAF4C59" w:rsidR="00D06452" w:rsidRPr="0045484B" w:rsidRDefault="00D06452" w:rsidP="00D06452">
            <w:pPr>
              <w:spacing w:line="360" w:lineRule="exact"/>
              <w:ind w:left="57" w:hanging="111"/>
              <w:rPr>
                <w:rFonts w:cs="Times New Roman"/>
              </w:rPr>
            </w:pPr>
            <w:r w:rsidRPr="0045484B">
              <w:rPr>
                <w:rFonts w:cs="Times New Roman"/>
                <w:cs/>
              </w:rPr>
              <w:t>Trade receivables</w:t>
            </w:r>
            <w:r w:rsidRPr="0045484B">
              <w:rPr>
                <w:rFonts w:cs="Times New Roman"/>
              </w:rPr>
              <w:t xml:space="preserve"> - net</w:t>
            </w:r>
          </w:p>
        </w:tc>
        <w:tc>
          <w:tcPr>
            <w:tcW w:w="1414" w:type="dxa"/>
            <w:vAlign w:val="bottom"/>
          </w:tcPr>
          <w:p w14:paraId="31ED6C67" w14:textId="71920902" w:rsidR="00D06452" w:rsidRPr="0045484B" w:rsidRDefault="004F3F53" w:rsidP="00D06452">
            <w:pPr>
              <w:pBdr>
                <w:bottom w:val="single" w:sz="4" w:space="1" w:color="auto"/>
              </w:pBdr>
              <w:spacing w:line="360" w:lineRule="exact"/>
              <w:ind w:right="-50"/>
              <w:jc w:val="right"/>
              <w:rPr>
                <w:rFonts w:cs="Times New Roman"/>
              </w:rPr>
            </w:pPr>
            <w:r w:rsidRPr="004F3F53">
              <w:rPr>
                <w:rFonts w:cs="Times New Roman"/>
              </w:rPr>
              <w:t>168,507,113</w:t>
            </w:r>
          </w:p>
        </w:tc>
        <w:tc>
          <w:tcPr>
            <w:tcW w:w="1414" w:type="dxa"/>
            <w:vAlign w:val="bottom"/>
          </w:tcPr>
          <w:p w14:paraId="7C646ACE" w14:textId="29752DA4" w:rsidR="00D06452" w:rsidRPr="0045484B" w:rsidRDefault="00D06452" w:rsidP="00D06452">
            <w:pPr>
              <w:pBdr>
                <w:bottom w:val="single" w:sz="4" w:space="1" w:color="auto"/>
              </w:pBdr>
              <w:spacing w:line="360" w:lineRule="exact"/>
              <w:jc w:val="right"/>
              <w:rPr>
                <w:rFonts w:cs="Times New Roman"/>
              </w:rPr>
            </w:pPr>
            <w:r w:rsidRPr="0045484B">
              <w:rPr>
                <w:rFonts w:cs="Times New Roman"/>
              </w:rPr>
              <w:t>210,176,451</w:t>
            </w:r>
          </w:p>
        </w:tc>
      </w:tr>
      <w:tr w:rsidR="00EE441D" w:rsidRPr="0045484B" w14:paraId="15B0FA9D" w14:textId="77777777" w:rsidTr="0045484B">
        <w:trPr>
          <w:trHeight w:val="284"/>
        </w:trPr>
        <w:tc>
          <w:tcPr>
            <w:tcW w:w="6379" w:type="dxa"/>
            <w:vAlign w:val="bottom"/>
          </w:tcPr>
          <w:p w14:paraId="013C0AFC" w14:textId="0A709082" w:rsidR="00EE441D" w:rsidRPr="0045484B" w:rsidRDefault="00EE441D" w:rsidP="000E7414">
            <w:pPr>
              <w:spacing w:line="360" w:lineRule="exact"/>
              <w:ind w:left="57" w:hanging="111"/>
              <w:rPr>
                <w:rFonts w:cs="Times New Roman"/>
              </w:rPr>
            </w:pPr>
            <w:r w:rsidRPr="0045484B">
              <w:rPr>
                <w:rFonts w:cs="Times New Roman"/>
              </w:rPr>
              <w:t>Other current receivables</w:t>
            </w:r>
            <w:r w:rsidR="007D7580" w:rsidRPr="0045484B">
              <w:rPr>
                <w:rFonts w:cs="Times New Roman"/>
              </w:rPr>
              <w:t>:</w:t>
            </w:r>
          </w:p>
        </w:tc>
        <w:tc>
          <w:tcPr>
            <w:tcW w:w="1414" w:type="dxa"/>
            <w:vAlign w:val="bottom"/>
          </w:tcPr>
          <w:p w14:paraId="2B36D740" w14:textId="77777777" w:rsidR="00EE441D" w:rsidRPr="0045484B" w:rsidRDefault="00EE441D" w:rsidP="006A3723">
            <w:pPr>
              <w:spacing w:line="360" w:lineRule="exact"/>
              <w:ind w:right="-50"/>
              <w:jc w:val="right"/>
              <w:rPr>
                <w:rFonts w:cs="Times New Roman"/>
                <w:cs/>
              </w:rPr>
            </w:pPr>
          </w:p>
        </w:tc>
        <w:tc>
          <w:tcPr>
            <w:tcW w:w="1414" w:type="dxa"/>
            <w:vAlign w:val="bottom"/>
          </w:tcPr>
          <w:p w14:paraId="71EC6A25" w14:textId="77777777" w:rsidR="00EE441D" w:rsidRPr="0045484B" w:rsidRDefault="00EE441D" w:rsidP="000E7414">
            <w:pPr>
              <w:spacing w:line="360" w:lineRule="exact"/>
              <w:jc w:val="right"/>
              <w:rPr>
                <w:rFonts w:cs="Times New Roman"/>
              </w:rPr>
            </w:pPr>
          </w:p>
        </w:tc>
      </w:tr>
      <w:tr w:rsidR="00D06452" w:rsidRPr="0045484B" w14:paraId="0B7BEA36" w14:textId="77777777" w:rsidTr="0045484B">
        <w:trPr>
          <w:trHeight w:val="284"/>
        </w:trPr>
        <w:tc>
          <w:tcPr>
            <w:tcW w:w="6379" w:type="dxa"/>
            <w:vAlign w:val="bottom"/>
          </w:tcPr>
          <w:p w14:paraId="1DB6FAFB" w14:textId="6B431B77" w:rsidR="00D06452" w:rsidRPr="0045484B" w:rsidRDefault="00D06452" w:rsidP="00D06452">
            <w:pPr>
              <w:spacing w:line="360" w:lineRule="exact"/>
              <w:ind w:left="74" w:firstLine="34"/>
              <w:rPr>
                <w:rFonts w:cs="Times New Roman"/>
                <w:cs/>
              </w:rPr>
            </w:pPr>
            <w:r w:rsidRPr="0045484B">
              <w:rPr>
                <w:rFonts w:cs="Times New Roman"/>
              </w:rPr>
              <w:t>Sale promotion receivable</w:t>
            </w:r>
            <w:r w:rsidRPr="0045484B">
              <w:t>s</w:t>
            </w:r>
          </w:p>
        </w:tc>
        <w:tc>
          <w:tcPr>
            <w:tcW w:w="1414" w:type="dxa"/>
            <w:vAlign w:val="bottom"/>
          </w:tcPr>
          <w:p w14:paraId="0FC7426F" w14:textId="41F7C025" w:rsidR="00D06452" w:rsidRPr="0045484B" w:rsidRDefault="004F3F53" w:rsidP="00D06452">
            <w:pPr>
              <w:spacing w:line="360" w:lineRule="exact"/>
              <w:ind w:right="-50"/>
              <w:jc w:val="right"/>
              <w:rPr>
                <w:rFonts w:cs="Times New Roman"/>
                <w:cs/>
              </w:rPr>
            </w:pPr>
            <w:r w:rsidRPr="004F3F53">
              <w:rPr>
                <w:rFonts w:cs="Times New Roman"/>
              </w:rPr>
              <w:t>1,154,159</w:t>
            </w:r>
          </w:p>
        </w:tc>
        <w:tc>
          <w:tcPr>
            <w:tcW w:w="1414" w:type="dxa"/>
            <w:vAlign w:val="bottom"/>
          </w:tcPr>
          <w:p w14:paraId="6A4C483B" w14:textId="0E94448D" w:rsidR="00D06452" w:rsidRPr="0045484B" w:rsidRDefault="00D06452" w:rsidP="00D06452">
            <w:pPr>
              <w:spacing w:line="360" w:lineRule="exact"/>
              <w:jc w:val="right"/>
              <w:rPr>
                <w:rFonts w:cs="Times New Roman"/>
                <w:color w:val="000000"/>
              </w:rPr>
            </w:pPr>
            <w:r w:rsidRPr="0045484B">
              <w:rPr>
                <w:rFonts w:cs="Times New Roman"/>
              </w:rPr>
              <w:t>1,120,674</w:t>
            </w:r>
          </w:p>
        </w:tc>
      </w:tr>
      <w:tr w:rsidR="00D06452" w:rsidRPr="0045484B" w14:paraId="1F96A6C6" w14:textId="77777777" w:rsidTr="0045484B">
        <w:trPr>
          <w:trHeight w:val="284"/>
        </w:trPr>
        <w:tc>
          <w:tcPr>
            <w:tcW w:w="6379" w:type="dxa"/>
            <w:vAlign w:val="bottom"/>
          </w:tcPr>
          <w:p w14:paraId="15C5C9E4" w14:textId="372AAD92" w:rsidR="00D06452" w:rsidRPr="0045484B" w:rsidRDefault="00D06452" w:rsidP="00D06452">
            <w:pPr>
              <w:spacing w:line="360" w:lineRule="exact"/>
              <w:ind w:left="74" w:firstLine="34"/>
              <w:rPr>
                <w:rFonts w:cs="Times New Roman"/>
              </w:rPr>
            </w:pPr>
            <w:r w:rsidRPr="0045484B">
              <w:rPr>
                <w:rFonts w:cs="Times New Roman"/>
              </w:rPr>
              <w:t>Prepaid expenses</w:t>
            </w:r>
          </w:p>
        </w:tc>
        <w:tc>
          <w:tcPr>
            <w:tcW w:w="1414" w:type="dxa"/>
            <w:vAlign w:val="bottom"/>
          </w:tcPr>
          <w:p w14:paraId="5FDEDE0F" w14:textId="35AE3A39" w:rsidR="00D06452" w:rsidRPr="0045484B" w:rsidRDefault="004F3F53" w:rsidP="00D06452">
            <w:pPr>
              <w:spacing w:line="360" w:lineRule="exact"/>
              <w:ind w:right="-50"/>
              <w:jc w:val="right"/>
              <w:rPr>
                <w:rFonts w:cs="Times New Roman"/>
                <w:cs/>
              </w:rPr>
            </w:pPr>
            <w:r w:rsidRPr="004F3F53">
              <w:rPr>
                <w:rFonts w:cs="Times New Roman"/>
              </w:rPr>
              <w:t>3,464,432</w:t>
            </w:r>
          </w:p>
        </w:tc>
        <w:tc>
          <w:tcPr>
            <w:tcW w:w="1414" w:type="dxa"/>
            <w:vAlign w:val="bottom"/>
          </w:tcPr>
          <w:p w14:paraId="03F9C211" w14:textId="21E2DD0E" w:rsidR="00D06452" w:rsidRPr="0045484B" w:rsidRDefault="00D06452" w:rsidP="00D06452">
            <w:pPr>
              <w:spacing w:line="360" w:lineRule="exact"/>
              <w:jc w:val="right"/>
              <w:rPr>
                <w:rFonts w:cs="Times New Roman"/>
                <w:color w:val="000000"/>
              </w:rPr>
            </w:pPr>
            <w:r w:rsidRPr="0045484B">
              <w:rPr>
                <w:rFonts w:cs="Times New Roman"/>
              </w:rPr>
              <w:t>2,631,679</w:t>
            </w:r>
          </w:p>
        </w:tc>
      </w:tr>
      <w:tr w:rsidR="004F3F53" w:rsidRPr="0045484B" w14:paraId="452718CB" w14:textId="77777777" w:rsidTr="0045484B">
        <w:trPr>
          <w:trHeight w:val="284"/>
        </w:trPr>
        <w:tc>
          <w:tcPr>
            <w:tcW w:w="6379" w:type="dxa"/>
            <w:vAlign w:val="bottom"/>
          </w:tcPr>
          <w:p w14:paraId="01E2F3CA" w14:textId="60C26F14" w:rsidR="004F3F53" w:rsidRPr="0045484B" w:rsidRDefault="004F3F53" w:rsidP="00D06452">
            <w:pPr>
              <w:spacing w:line="360" w:lineRule="exact"/>
              <w:ind w:left="74" w:firstLine="34"/>
              <w:rPr>
                <w:rFonts w:cs="Times New Roman"/>
              </w:rPr>
            </w:pPr>
            <w:r w:rsidRPr="004F3F53">
              <w:rPr>
                <w:rFonts w:cs="Times New Roman"/>
              </w:rPr>
              <w:t>Revenue Department receivable</w:t>
            </w:r>
          </w:p>
        </w:tc>
        <w:tc>
          <w:tcPr>
            <w:tcW w:w="1414" w:type="dxa"/>
            <w:vAlign w:val="bottom"/>
          </w:tcPr>
          <w:p w14:paraId="7AAF50DD" w14:textId="78B704D5" w:rsidR="004F3F53" w:rsidRPr="004F3F53" w:rsidRDefault="004F3F53" w:rsidP="00D06452">
            <w:pPr>
              <w:spacing w:line="360" w:lineRule="exact"/>
              <w:ind w:right="-50"/>
              <w:jc w:val="right"/>
              <w:rPr>
                <w:rFonts w:cs="Times New Roman"/>
              </w:rPr>
            </w:pPr>
            <w:r w:rsidRPr="004F3F53">
              <w:rPr>
                <w:rFonts w:cs="Times New Roman"/>
              </w:rPr>
              <w:t>47,970</w:t>
            </w:r>
          </w:p>
        </w:tc>
        <w:tc>
          <w:tcPr>
            <w:tcW w:w="1414" w:type="dxa"/>
            <w:vAlign w:val="bottom"/>
          </w:tcPr>
          <w:p w14:paraId="32BE2F3D" w14:textId="07EEF13A" w:rsidR="004F3F53" w:rsidRPr="0045484B" w:rsidRDefault="004F3F53" w:rsidP="004F3F53">
            <w:pPr>
              <w:spacing w:line="360" w:lineRule="exact"/>
              <w:jc w:val="center"/>
              <w:rPr>
                <w:rFonts w:cs="Times New Roman"/>
              </w:rPr>
            </w:pPr>
            <w:r>
              <w:rPr>
                <w:rFonts w:cs="Times New Roman"/>
              </w:rPr>
              <w:t>-</w:t>
            </w:r>
          </w:p>
        </w:tc>
      </w:tr>
      <w:tr w:rsidR="00D06452" w:rsidRPr="0045484B" w14:paraId="3B7BB949" w14:textId="77777777" w:rsidTr="0045484B">
        <w:trPr>
          <w:trHeight w:val="65"/>
        </w:trPr>
        <w:tc>
          <w:tcPr>
            <w:tcW w:w="6379" w:type="dxa"/>
            <w:vAlign w:val="bottom"/>
          </w:tcPr>
          <w:p w14:paraId="16DCBEE9" w14:textId="723A41D5" w:rsidR="00D06452" w:rsidRPr="0045484B" w:rsidRDefault="00D06452" w:rsidP="00D06452">
            <w:pPr>
              <w:spacing w:line="360" w:lineRule="exact"/>
              <w:ind w:left="74" w:firstLine="34"/>
              <w:rPr>
                <w:rFonts w:cs="Times New Roman"/>
              </w:rPr>
            </w:pPr>
            <w:r w:rsidRPr="0045484B">
              <w:rPr>
                <w:rFonts w:cs="Times New Roman"/>
              </w:rPr>
              <w:t>Other receivables</w:t>
            </w:r>
          </w:p>
        </w:tc>
        <w:tc>
          <w:tcPr>
            <w:tcW w:w="1414" w:type="dxa"/>
            <w:vAlign w:val="bottom"/>
          </w:tcPr>
          <w:p w14:paraId="1BD6EF19" w14:textId="68F037B2" w:rsidR="00D06452" w:rsidRPr="0045484B" w:rsidRDefault="004F3F53" w:rsidP="00D06452">
            <w:pPr>
              <w:spacing w:line="360" w:lineRule="exact"/>
              <w:ind w:right="-50"/>
              <w:jc w:val="right"/>
              <w:rPr>
                <w:rFonts w:cs="Times New Roman"/>
                <w:cs/>
              </w:rPr>
            </w:pPr>
            <w:r w:rsidRPr="004F3F53">
              <w:rPr>
                <w:rFonts w:cs="Times New Roman"/>
              </w:rPr>
              <w:t>645,182</w:t>
            </w:r>
          </w:p>
        </w:tc>
        <w:tc>
          <w:tcPr>
            <w:tcW w:w="1414" w:type="dxa"/>
            <w:vAlign w:val="bottom"/>
          </w:tcPr>
          <w:p w14:paraId="1F9F408A" w14:textId="1D04A7A2" w:rsidR="00D06452" w:rsidRPr="0045484B" w:rsidRDefault="00D06452" w:rsidP="00D06452">
            <w:pPr>
              <w:spacing w:line="360" w:lineRule="exact"/>
              <w:jc w:val="right"/>
              <w:rPr>
                <w:rFonts w:cs="Times New Roman"/>
                <w:color w:val="000000"/>
              </w:rPr>
            </w:pPr>
            <w:r w:rsidRPr="0045484B">
              <w:rPr>
                <w:rFonts w:cs="Times New Roman"/>
              </w:rPr>
              <w:t>561,976</w:t>
            </w:r>
          </w:p>
        </w:tc>
      </w:tr>
      <w:tr w:rsidR="00D06452" w:rsidRPr="0045484B" w14:paraId="0E788508" w14:textId="77777777" w:rsidTr="0045484B">
        <w:trPr>
          <w:trHeight w:val="284"/>
        </w:trPr>
        <w:tc>
          <w:tcPr>
            <w:tcW w:w="6379" w:type="dxa"/>
            <w:vAlign w:val="bottom"/>
          </w:tcPr>
          <w:p w14:paraId="7C0D5E45" w14:textId="67C11836" w:rsidR="00D06452" w:rsidRPr="0045484B" w:rsidRDefault="00D06452" w:rsidP="00D06452">
            <w:pPr>
              <w:spacing w:line="360" w:lineRule="exact"/>
              <w:ind w:left="74" w:firstLine="34"/>
              <w:rPr>
                <w:rFonts w:cs="Times New Roman"/>
              </w:rPr>
            </w:pPr>
            <w:r w:rsidRPr="0045484B">
              <w:rPr>
                <w:rFonts w:cs="Times New Roman"/>
              </w:rPr>
              <w:t>Other deposit</w:t>
            </w:r>
          </w:p>
        </w:tc>
        <w:tc>
          <w:tcPr>
            <w:tcW w:w="1414" w:type="dxa"/>
            <w:vAlign w:val="bottom"/>
          </w:tcPr>
          <w:p w14:paraId="49810065" w14:textId="12A9FC99" w:rsidR="00D06452" w:rsidRPr="0045484B" w:rsidRDefault="004F3F53" w:rsidP="00D06452">
            <w:pPr>
              <w:spacing w:line="360" w:lineRule="exact"/>
              <w:ind w:right="-50"/>
              <w:jc w:val="right"/>
              <w:rPr>
                <w:rFonts w:cs="Times New Roman"/>
                <w:cs/>
              </w:rPr>
            </w:pPr>
            <w:r w:rsidRPr="004F3F53">
              <w:rPr>
                <w:rFonts w:cs="Times New Roman"/>
                <w:cs/>
              </w:rPr>
              <w:t>1,199,649</w:t>
            </w:r>
          </w:p>
        </w:tc>
        <w:tc>
          <w:tcPr>
            <w:tcW w:w="1414" w:type="dxa"/>
            <w:vAlign w:val="bottom"/>
          </w:tcPr>
          <w:p w14:paraId="74F8F915" w14:textId="489B9666" w:rsidR="00D06452" w:rsidRPr="0045484B" w:rsidRDefault="00D06452" w:rsidP="00D06452">
            <w:pPr>
              <w:spacing w:line="360" w:lineRule="exact"/>
              <w:jc w:val="right"/>
              <w:rPr>
                <w:rFonts w:cs="Times New Roman"/>
                <w:color w:val="000000"/>
              </w:rPr>
            </w:pPr>
            <w:r w:rsidRPr="0045484B">
              <w:rPr>
                <w:rFonts w:cs="Times New Roman"/>
              </w:rPr>
              <w:t>2,004,975</w:t>
            </w:r>
          </w:p>
        </w:tc>
      </w:tr>
      <w:tr w:rsidR="00D06452" w:rsidRPr="0045484B" w14:paraId="0E86F17B" w14:textId="77777777" w:rsidTr="0045484B">
        <w:trPr>
          <w:trHeight w:val="284"/>
        </w:trPr>
        <w:tc>
          <w:tcPr>
            <w:tcW w:w="6379" w:type="dxa"/>
            <w:vAlign w:val="bottom"/>
          </w:tcPr>
          <w:p w14:paraId="7CB88472" w14:textId="3BEF2F7A" w:rsidR="00D06452" w:rsidRPr="0045484B" w:rsidRDefault="00D06452" w:rsidP="00D06452">
            <w:pPr>
              <w:spacing w:line="360" w:lineRule="exact"/>
              <w:ind w:left="74" w:firstLine="34"/>
              <w:rPr>
                <w:rFonts w:cs="Times New Roman"/>
              </w:rPr>
            </w:pPr>
            <w:r w:rsidRPr="0045484B">
              <w:rPr>
                <w:rFonts w:cs="Times New Roman"/>
              </w:rPr>
              <w:t>Retention receivables - related company (Note 6.2)</w:t>
            </w:r>
          </w:p>
        </w:tc>
        <w:tc>
          <w:tcPr>
            <w:tcW w:w="1414" w:type="dxa"/>
            <w:vAlign w:val="bottom"/>
          </w:tcPr>
          <w:p w14:paraId="376B6CAA" w14:textId="2B65064C" w:rsidR="00D06452" w:rsidRPr="0045484B" w:rsidRDefault="004F3F53" w:rsidP="004F3F53">
            <w:pPr>
              <w:spacing w:line="360" w:lineRule="exact"/>
              <w:ind w:right="-50"/>
              <w:jc w:val="right"/>
              <w:rPr>
                <w:rFonts w:cs="Times New Roman"/>
                <w:cs/>
              </w:rPr>
            </w:pPr>
            <w:r w:rsidRPr="004F3F53">
              <w:rPr>
                <w:rFonts w:cs="Times New Roman"/>
                <w:cs/>
              </w:rPr>
              <w:t>33,391</w:t>
            </w:r>
          </w:p>
        </w:tc>
        <w:tc>
          <w:tcPr>
            <w:tcW w:w="1414" w:type="dxa"/>
            <w:vAlign w:val="bottom"/>
          </w:tcPr>
          <w:p w14:paraId="2F34900C" w14:textId="6BE15CC8" w:rsidR="00D06452" w:rsidRPr="0045484B" w:rsidRDefault="00D06452" w:rsidP="00A05A5E">
            <w:pPr>
              <w:spacing w:line="360" w:lineRule="exact"/>
              <w:jc w:val="center"/>
              <w:rPr>
                <w:rFonts w:cs="Times New Roman"/>
                <w:color w:val="000000"/>
              </w:rPr>
            </w:pPr>
            <w:r w:rsidRPr="0045484B">
              <w:rPr>
                <w:rFonts w:cs="Times New Roman"/>
              </w:rPr>
              <w:t>-</w:t>
            </w:r>
          </w:p>
        </w:tc>
      </w:tr>
      <w:tr w:rsidR="00D06452" w:rsidRPr="0045484B" w14:paraId="0201238E" w14:textId="77777777" w:rsidTr="0045484B">
        <w:trPr>
          <w:trHeight w:val="284"/>
        </w:trPr>
        <w:tc>
          <w:tcPr>
            <w:tcW w:w="6379" w:type="dxa"/>
            <w:vAlign w:val="bottom"/>
          </w:tcPr>
          <w:p w14:paraId="58C9B8F4" w14:textId="16D6DF34" w:rsidR="00D06452" w:rsidRPr="0045484B" w:rsidRDefault="00D06452" w:rsidP="00D06452">
            <w:pPr>
              <w:spacing w:line="360" w:lineRule="exact"/>
              <w:ind w:left="74" w:firstLine="34"/>
              <w:rPr>
                <w:rFonts w:cs="Times New Roman"/>
              </w:rPr>
            </w:pPr>
            <w:r w:rsidRPr="0045484B">
              <w:rPr>
                <w:rFonts w:cs="Times New Roman"/>
              </w:rPr>
              <w:t>Retention receivables - other companies</w:t>
            </w:r>
          </w:p>
        </w:tc>
        <w:tc>
          <w:tcPr>
            <w:tcW w:w="1414" w:type="dxa"/>
            <w:vAlign w:val="bottom"/>
          </w:tcPr>
          <w:p w14:paraId="16C4796E" w14:textId="04A055B9" w:rsidR="00D06452" w:rsidRPr="0045484B" w:rsidRDefault="004F3F53" w:rsidP="00D06452">
            <w:pPr>
              <w:spacing w:line="360" w:lineRule="exact"/>
              <w:ind w:right="-50"/>
              <w:jc w:val="right"/>
              <w:rPr>
                <w:rFonts w:cs="Times New Roman"/>
              </w:rPr>
            </w:pPr>
            <w:r w:rsidRPr="004F3F53">
              <w:rPr>
                <w:rFonts w:cs="Times New Roman"/>
                <w:cs/>
              </w:rPr>
              <w:t>2,722,700</w:t>
            </w:r>
          </w:p>
        </w:tc>
        <w:tc>
          <w:tcPr>
            <w:tcW w:w="1414" w:type="dxa"/>
            <w:vAlign w:val="bottom"/>
          </w:tcPr>
          <w:p w14:paraId="0A733D3E" w14:textId="131E019B" w:rsidR="00D06452" w:rsidRPr="004F3F53" w:rsidRDefault="00D06452" w:rsidP="00D06452">
            <w:pPr>
              <w:spacing w:line="360" w:lineRule="exact"/>
              <w:jc w:val="right"/>
              <w:rPr>
                <w:rFonts w:cs="Times New Roman"/>
                <w:cs/>
              </w:rPr>
            </w:pPr>
            <w:r w:rsidRPr="0045484B">
              <w:rPr>
                <w:rFonts w:cs="Times New Roman"/>
              </w:rPr>
              <w:t>4,232,936</w:t>
            </w:r>
          </w:p>
        </w:tc>
      </w:tr>
      <w:tr w:rsidR="00D06452" w:rsidRPr="0045484B" w14:paraId="6FB4A362" w14:textId="77777777" w:rsidTr="0045484B">
        <w:trPr>
          <w:trHeight w:val="284"/>
        </w:trPr>
        <w:tc>
          <w:tcPr>
            <w:tcW w:w="6379" w:type="dxa"/>
            <w:shd w:val="clear" w:color="auto" w:fill="FFFFFF"/>
            <w:vAlign w:val="bottom"/>
          </w:tcPr>
          <w:p w14:paraId="69EABC58" w14:textId="2FDD4E3F" w:rsidR="00D06452" w:rsidRPr="0045484B" w:rsidRDefault="00D06452" w:rsidP="00D06452">
            <w:pPr>
              <w:spacing w:line="360" w:lineRule="exact"/>
              <w:ind w:left="74" w:firstLine="34"/>
              <w:rPr>
                <w:rFonts w:cs="Times New Roman"/>
              </w:rPr>
            </w:pPr>
            <w:r w:rsidRPr="0045484B">
              <w:rPr>
                <w:rFonts w:cs="Times New Roman"/>
              </w:rPr>
              <w:t>Advance payments for goods and services</w:t>
            </w:r>
          </w:p>
        </w:tc>
        <w:tc>
          <w:tcPr>
            <w:tcW w:w="1414" w:type="dxa"/>
            <w:vAlign w:val="bottom"/>
          </w:tcPr>
          <w:p w14:paraId="4FDCD329" w14:textId="276E5A70" w:rsidR="00D06452" w:rsidRPr="0045484B" w:rsidRDefault="004F3F53" w:rsidP="00D06452">
            <w:pPr>
              <w:pBdr>
                <w:bottom w:val="single" w:sz="4" w:space="1" w:color="auto"/>
              </w:pBdr>
              <w:spacing w:line="360" w:lineRule="exact"/>
              <w:ind w:right="-50"/>
              <w:jc w:val="right"/>
              <w:rPr>
                <w:rFonts w:cs="Times New Roman"/>
              </w:rPr>
            </w:pPr>
            <w:r w:rsidRPr="004F3F53">
              <w:rPr>
                <w:rFonts w:cs="Times New Roman"/>
                <w:cs/>
              </w:rPr>
              <w:t>4,669,849</w:t>
            </w:r>
          </w:p>
        </w:tc>
        <w:tc>
          <w:tcPr>
            <w:tcW w:w="1414" w:type="dxa"/>
            <w:vAlign w:val="bottom"/>
          </w:tcPr>
          <w:p w14:paraId="659DBEFB" w14:textId="36865D9D" w:rsidR="00D06452" w:rsidRPr="0045484B" w:rsidRDefault="00D06452" w:rsidP="00D06452">
            <w:pPr>
              <w:pBdr>
                <w:bottom w:val="single" w:sz="4" w:space="1" w:color="auto"/>
              </w:pBdr>
              <w:spacing w:line="360" w:lineRule="exact"/>
              <w:jc w:val="right"/>
              <w:rPr>
                <w:rFonts w:cs="Times New Roman"/>
                <w:color w:val="000000"/>
              </w:rPr>
            </w:pPr>
            <w:r w:rsidRPr="0045484B">
              <w:rPr>
                <w:rFonts w:cs="Times New Roman"/>
              </w:rPr>
              <w:t>6,194,338</w:t>
            </w:r>
          </w:p>
        </w:tc>
      </w:tr>
      <w:tr w:rsidR="00D06452" w:rsidRPr="0045484B" w14:paraId="56D74F8C" w14:textId="77777777" w:rsidTr="0045484B">
        <w:trPr>
          <w:trHeight w:val="284"/>
        </w:trPr>
        <w:tc>
          <w:tcPr>
            <w:tcW w:w="6379" w:type="dxa"/>
            <w:shd w:val="clear" w:color="auto" w:fill="FFFFFF"/>
            <w:vAlign w:val="bottom"/>
          </w:tcPr>
          <w:p w14:paraId="03201C9F" w14:textId="539702E7" w:rsidR="00D06452" w:rsidRPr="0045484B" w:rsidRDefault="00D06452" w:rsidP="00D06452">
            <w:pPr>
              <w:spacing w:line="360" w:lineRule="exact"/>
              <w:ind w:left="74" w:firstLine="34"/>
              <w:rPr>
                <w:rFonts w:cs="Times New Roman"/>
              </w:rPr>
            </w:pPr>
            <w:r w:rsidRPr="0045484B">
              <w:rPr>
                <w:rFonts w:cs="Times New Roman"/>
              </w:rPr>
              <w:t>Total other current receivables</w:t>
            </w:r>
          </w:p>
        </w:tc>
        <w:tc>
          <w:tcPr>
            <w:tcW w:w="1414" w:type="dxa"/>
            <w:vAlign w:val="bottom"/>
          </w:tcPr>
          <w:p w14:paraId="5C669771" w14:textId="45B2F509" w:rsidR="00D06452" w:rsidRPr="004F3F53" w:rsidRDefault="004F3F53" w:rsidP="00D06452">
            <w:pPr>
              <w:spacing w:line="360" w:lineRule="exact"/>
              <w:ind w:right="-50"/>
              <w:jc w:val="right"/>
              <w:rPr>
                <w:rFonts w:cs="Times New Roman"/>
                <w:cs/>
              </w:rPr>
            </w:pPr>
            <w:r w:rsidRPr="004F3F53">
              <w:rPr>
                <w:rFonts w:cs="Times New Roman"/>
                <w:cs/>
              </w:rPr>
              <w:t>13,937,332</w:t>
            </w:r>
          </w:p>
        </w:tc>
        <w:tc>
          <w:tcPr>
            <w:tcW w:w="1414" w:type="dxa"/>
            <w:vAlign w:val="bottom"/>
          </w:tcPr>
          <w:p w14:paraId="66CCB8B8" w14:textId="3FCDD60B" w:rsidR="00D06452" w:rsidRPr="0045484B" w:rsidRDefault="00D06452" w:rsidP="00D06452">
            <w:pPr>
              <w:spacing w:line="360" w:lineRule="exact"/>
              <w:jc w:val="right"/>
              <w:rPr>
                <w:rFonts w:cs="Times New Roman"/>
                <w:cs/>
              </w:rPr>
            </w:pPr>
            <w:r w:rsidRPr="0045484B">
              <w:rPr>
                <w:rFonts w:cs="Times New Roman"/>
              </w:rPr>
              <w:t>16,746,578</w:t>
            </w:r>
          </w:p>
        </w:tc>
      </w:tr>
      <w:tr w:rsidR="00D06452" w:rsidRPr="0045484B" w14:paraId="6E06F15F" w14:textId="77777777" w:rsidTr="0045484B">
        <w:trPr>
          <w:trHeight w:val="284"/>
        </w:trPr>
        <w:tc>
          <w:tcPr>
            <w:tcW w:w="6379" w:type="dxa"/>
            <w:shd w:val="clear" w:color="auto" w:fill="FFFFFF"/>
            <w:vAlign w:val="bottom"/>
          </w:tcPr>
          <w:p w14:paraId="7DE1CE96" w14:textId="3A8B4E45" w:rsidR="00D06452" w:rsidRPr="0045484B" w:rsidRDefault="00D06452" w:rsidP="00D06452">
            <w:pPr>
              <w:spacing w:line="360" w:lineRule="exact"/>
              <w:ind w:left="74" w:firstLine="34"/>
              <w:rPr>
                <w:rFonts w:cs="Times New Roman"/>
              </w:rPr>
            </w:pPr>
            <w:r w:rsidRPr="0045484B">
              <w:rPr>
                <w:rFonts w:cs="Times New Roman"/>
                <w:u w:val="single"/>
                <w:cs/>
              </w:rPr>
              <w:t>Less</w:t>
            </w:r>
            <w:r w:rsidRPr="0045484B">
              <w:rPr>
                <w:rFonts w:cs="Times New Roman"/>
                <w:cs/>
              </w:rPr>
              <w:t xml:space="preserve"> </w:t>
            </w:r>
            <w:r w:rsidRPr="0045484B">
              <w:rPr>
                <w:rFonts w:cs="Angsana New"/>
                <w:szCs w:val="28"/>
              </w:rPr>
              <w:t>A</w:t>
            </w:r>
            <w:r w:rsidRPr="0045484B">
              <w:rPr>
                <w:rFonts w:cs="Times New Roman"/>
                <w:cs/>
              </w:rPr>
              <w:t xml:space="preserve">llowance for </w:t>
            </w:r>
            <w:r w:rsidRPr="0045484B">
              <w:rPr>
                <w:rFonts w:cs="Times New Roman"/>
              </w:rPr>
              <w:t>expected credit losses</w:t>
            </w:r>
          </w:p>
        </w:tc>
        <w:tc>
          <w:tcPr>
            <w:tcW w:w="1414" w:type="dxa"/>
            <w:vAlign w:val="bottom"/>
          </w:tcPr>
          <w:p w14:paraId="5ABF4681" w14:textId="6BBAAA38" w:rsidR="00D06452" w:rsidRPr="004F3F53" w:rsidRDefault="004F3F53" w:rsidP="00D06452">
            <w:pPr>
              <w:pBdr>
                <w:bottom w:val="single" w:sz="4" w:space="1" w:color="auto"/>
              </w:pBdr>
              <w:spacing w:line="360" w:lineRule="exact"/>
              <w:ind w:right="-50"/>
              <w:jc w:val="right"/>
              <w:rPr>
                <w:rFonts w:cs="Times New Roman"/>
                <w:cs/>
              </w:rPr>
            </w:pPr>
            <w:r w:rsidRPr="004F3F53">
              <w:rPr>
                <w:rFonts w:cs="Times New Roman"/>
                <w:cs/>
              </w:rPr>
              <w:t>(2,467,847)</w:t>
            </w:r>
          </w:p>
        </w:tc>
        <w:tc>
          <w:tcPr>
            <w:tcW w:w="1414" w:type="dxa"/>
            <w:vAlign w:val="bottom"/>
          </w:tcPr>
          <w:p w14:paraId="77009FFF" w14:textId="4CCCB01C" w:rsidR="00D06452" w:rsidRPr="0045484B" w:rsidRDefault="00D06452" w:rsidP="00D06452">
            <w:pPr>
              <w:pBdr>
                <w:bottom w:val="single" w:sz="4" w:space="1" w:color="auto"/>
              </w:pBdr>
              <w:spacing w:line="360" w:lineRule="exact"/>
              <w:jc w:val="right"/>
              <w:rPr>
                <w:cs/>
              </w:rPr>
            </w:pPr>
            <w:r w:rsidRPr="0045484B">
              <w:rPr>
                <w:rFonts w:cs="Times New Roman"/>
              </w:rPr>
              <w:t>(1,833,457)</w:t>
            </w:r>
          </w:p>
        </w:tc>
      </w:tr>
      <w:tr w:rsidR="004F3F53" w:rsidRPr="0045484B" w14:paraId="6D45C69B" w14:textId="77777777" w:rsidTr="0045484B">
        <w:trPr>
          <w:trHeight w:val="284"/>
        </w:trPr>
        <w:tc>
          <w:tcPr>
            <w:tcW w:w="6379" w:type="dxa"/>
            <w:shd w:val="clear" w:color="auto" w:fill="FFFFFF"/>
            <w:vAlign w:val="bottom"/>
          </w:tcPr>
          <w:p w14:paraId="53207F1E" w14:textId="1DEF90F2" w:rsidR="004F3F53" w:rsidRPr="0045484B" w:rsidRDefault="004F3F53" w:rsidP="004F3F53">
            <w:pPr>
              <w:spacing w:line="360" w:lineRule="exact"/>
              <w:ind w:left="57" w:hanging="111"/>
              <w:rPr>
                <w:rFonts w:cs="Times New Roman"/>
              </w:rPr>
            </w:pPr>
            <w:r w:rsidRPr="0045484B">
              <w:rPr>
                <w:rFonts w:cs="Times New Roman"/>
              </w:rPr>
              <w:t>Other current receivables - net</w:t>
            </w:r>
          </w:p>
        </w:tc>
        <w:tc>
          <w:tcPr>
            <w:tcW w:w="1414" w:type="dxa"/>
            <w:vAlign w:val="bottom"/>
          </w:tcPr>
          <w:p w14:paraId="20B97299" w14:textId="18B11113" w:rsidR="004F3F53" w:rsidRPr="0045484B" w:rsidRDefault="001B1874" w:rsidP="004F3F53">
            <w:pPr>
              <w:pBdr>
                <w:bottom w:val="single" w:sz="4" w:space="1" w:color="auto"/>
              </w:pBdr>
              <w:spacing w:line="360" w:lineRule="exact"/>
              <w:ind w:right="-50"/>
              <w:jc w:val="right"/>
              <w:rPr>
                <w:rFonts w:cs="Times New Roman"/>
                <w:cs/>
              </w:rPr>
            </w:pPr>
            <w:r w:rsidRPr="001B1874">
              <w:rPr>
                <w:rFonts w:cs="Times New Roman"/>
              </w:rPr>
              <w:t>11,469,485</w:t>
            </w:r>
          </w:p>
        </w:tc>
        <w:tc>
          <w:tcPr>
            <w:tcW w:w="1414" w:type="dxa"/>
            <w:vAlign w:val="bottom"/>
          </w:tcPr>
          <w:p w14:paraId="056E231D" w14:textId="309628D1" w:rsidR="004F3F53" w:rsidRPr="0045484B" w:rsidRDefault="004F3F53" w:rsidP="004F3F53">
            <w:pPr>
              <w:pBdr>
                <w:bottom w:val="single" w:sz="4" w:space="1" w:color="auto"/>
              </w:pBdr>
              <w:spacing w:line="360" w:lineRule="exact"/>
              <w:jc w:val="right"/>
              <w:rPr>
                <w:rFonts w:cs="Times New Roman"/>
              </w:rPr>
            </w:pPr>
            <w:r w:rsidRPr="0045484B">
              <w:rPr>
                <w:rFonts w:cs="Times New Roman"/>
              </w:rPr>
              <w:t>14,913,121</w:t>
            </w:r>
          </w:p>
        </w:tc>
      </w:tr>
      <w:tr w:rsidR="004F3F53" w:rsidRPr="008E0711" w14:paraId="396F5130" w14:textId="77777777" w:rsidTr="0045484B">
        <w:trPr>
          <w:trHeight w:val="284"/>
        </w:trPr>
        <w:tc>
          <w:tcPr>
            <w:tcW w:w="6379" w:type="dxa"/>
            <w:shd w:val="clear" w:color="auto" w:fill="FFFFFF"/>
            <w:vAlign w:val="bottom"/>
          </w:tcPr>
          <w:p w14:paraId="20D30D4C" w14:textId="6063FE97" w:rsidR="004F3F53" w:rsidRPr="0045484B" w:rsidRDefault="004F3F53" w:rsidP="004F3F53">
            <w:pPr>
              <w:spacing w:line="360" w:lineRule="exact"/>
              <w:ind w:left="57" w:hanging="111"/>
              <w:rPr>
                <w:rFonts w:cs="Times New Roman"/>
                <w:cs/>
              </w:rPr>
            </w:pPr>
            <w:r w:rsidRPr="0045484B">
              <w:rPr>
                <w:rFonts w:cs="Times New Roman"/>
              </w:rPr>
              <w:t>Total trade and other current receivables</w:t>
            </w:r>
          </w:p>
        </w:tc>
        <w:tc>
          <w:tcPr>
            <w:tcW w:w="1414" w:type="dxa"/>
            <w:vAlign w:val="bottom"/>
          </w:tcPr>
          <w:p w14:paraId="2B4037B2" w14:textId="2C4BF08B" w:rsidR="004F3F53" w:rsidRPr="0045484B" w:rsidRDefault="004F3F53" w:rsidP="004F3F53">
            <w:pPr>
              <w:pBdr>
                <w:bottom w:val="double" w:sz="4" w:space="1" w:color="auto"/>
              </w:pBdr>
              <w:spacing w:line="360" w:lineRule="exact"/>
              <w:ind w:right="-50"/>
              <w:jc w:val="right"/>
              <w:rPr>
                <w:rFonts w:cs="Times New Roman"/>
                <w:cs/>
              </w:rPr>
            </w:pPr>
            <w:r w:rsidRPr="004F3F53">
              <w:rPr>
                <w:rFonts w:cs="Times New Roman"/>
              </w:rPr>
              <w:t>179,976,598</w:t>
            </w:r>
          </w:p>
        </w:tc>
        <w:tc>
          <w:tcPr>
            <w:tcW w:w="1414" w:type="dxa"/>
            <w:vAlign w:val="bottom"/>
          </w:tcPr>
          <w:p w14:paraId="59A5670D" w14:textId="61D739F1" w:rsidR="004F3F53" w:rsidRPr="008E0711" w:rsidRDefault="004F3F53" w:rsidP="004F3F53">
            <w:pPr>
              <w:pBdr>
                <w:bottom w:val="double" w:sz="4" w:space="1" w:color="auto"/>
              </w:pBdr>
              <w:spacing w:line="360" w:lineRule="exact"/>
              <w:jc w:val="right"/>
              <w:rPr>
                <w:rFonts w:cs="Times New Roman"/>
                <w:cs/>
              </w:rPr>
            </w:pPr>
            <w:r w:rsidRPr="0045484B">
              <w:rPr>
                <w:rFonts w:cs="Times New Roman"/>
              </w:rPr>
              <w:t>225,089,572</w:t>
            </w:r>
          </w:p>
        </w:tc>
      </w:tr>
    </w:tbl>
    <w:p w14:paraId="74679CE1" w14:textId="77777777" w:rsidR="00D06452" w:rsidRDefault="00D06452" w:rsidP="00645F79">
      <w:pPr>
        <w:spacing w:before="120" w:after="120"/>
        <w:ind w:left="425" w:hanging="62"/>
        <w:jc w:val="thaiDistribute"/>
        <w:rPr>
          <w:rFonts w:cs="Times New Roman"/>
        </w:rPr>
      </w:pPr>
    </w:p>
    <w:p w14:paraId="2EA88B07" w14:textId="77777777" w:rsidR="00D06452" w:rsidRDefault="00D06452" w:rsidP="00645F79">
      <w:pPr>
        <w:spacing w:before="120" w:after="120"/>
        <w:ind w:left="425" w:hanging="62"/>
        <w:jc w:val="thaiDistribute"/>
        <w:rPr>
          <w:rFonts w:cs="Times New Roman"/>
        </w:rPr>
      </w:pPr>
    </w:p>
    <w:p w14:paraId="7E8A74C0" w14:textId="3A3E838D" w:rsidR="00614114" w:rsidRDefault="0067543C" w:rsidP="00A05A5E">
      <w:pPr>
        <w:spacing w:line="360" w:lineRule="exact"/>
        <w:ind w:left="57" w:firstLine="237"/>
        <w:rPr>
          <w:rFonts w:cs="Times New Roman"/>
        </w:rPr>
      </w:pPr>
      <w:r>
        <w:rPr>
          <w:rFonts w:cs="Times New Roman"/>
        </w:rPr>
        <w:lastRenderedPageBreak/>
        <w:t>Aging of trade receivables</w:t>
      </w:r>
      <w:r w:rsidR="006E597D">
        <w:rPr>
          <w:rFonts w:cs="Times New Roman"/>
        </w:rPr>
        <w:t xml:space="preserve"> - related </w:t>
      </w:r>
      <w:r w:rsidR="008041F4" w:rsidRPr="008041F4">
        <w:rPr>
          <w:rFonts w:cs="Times New Roman"/>
        </w:rPr>
        <w:t>compan</w:t>
      </w:r>
      <w:r w:rsidR="00777782">
        <w:rPr>
          <w:rFonts w:cs="Times New Roman"/>
        </w:rPr>
        <w:t>y</w:t>
      </w:r>
      <w:r w:rsidR="006E3A58">
        <w:rPr>
          <w:rFonts w:cs="Times New Roman"/>
        </w:rPr>
        <w:t xml:space="preserve"> </w:t>
      </w:r>
      <w:r w:rsidR="00614114" w:rsidRPr="008E0711">
        <w:rPr>
          <w:rFonts w:cs="Times New Roman"/>
        </w:rPr>
        <w:t>are as follows</w:t>
      </w:r>
      <w:r w:rsidR="00614114" w:rsidRPr="008E0711">
        <w:rPr>
          <w:rFonts w:cs="Times New Roman"/>
          <w:cs/>
        </w:rPr>
        <w:t>:</w:t>
      </w:r>
    </w:p>
    <w:tbl>
      <w:tblPr>
        <w:tblW w:w="9214" w:type="dxa"/>
        <w:tblInd w:w="284" w:type="dxa"/>
        <w:shd w:val="clear" w:color="auto" w:fill="FFFFFF"/>
        <w:tblLook w:val="0000" w:firstRow="0" w:lastRow="0" w:firstColumn="0" w:lastColumn="0" w:noHBand="0" w:noVBand="0"/>
      </w:tblPr>
      <w:tblGrid>
        <w:gridCol w:w="6292"/>
        <w:gridCol w:w="1518"/>
        <w:gridCol w:w="1404"/>
      </w:tblGrid>
      <w:tr w:rsidR="006E597D" w:rsidRPr="008E0711" w14:paraId="7E068098" w14:textId="77777777" w:rsidTr="006E597D">
        <w:trPr>
          <w:trHeight w:val="20"/>
        </w:trPr>
        <w:tc>
          <w:tcPr>
            <w:tcW w:w="6379" w:type="dxa"/>
            <w:shd w:val="clear" w:color="auto" w:fill="FFFFFF"/>
            <w:vAlign w:val="bottom"/>
          </w:tcPr>
          <w:p w14:paraId="6B4DA384" w14:textId="77777777" w:rsidR="006E597D" w:rsidRPr="008E0711" w:rsidRDefault="006E597D" w:rsidP="000E7414">
            <w:pPr>
              <w:spacing w:line="360" w:lineRule="exact"/>
              <w:ind w:left="540"/>
              <w:rPr>
                <w:rFonts w:cs="Times New Roman"/>
                <w:cs/>
              </w:rPr>
            </w:pPr>
          </w:p>
        </w:tc>
        <w:tc>
          <w:tcPr>
            <w:tcW w:w="2835" w:type="dxa"/>
            <w:gridSpan w:val="2"/>
            <w:shd w:val="clear" w:color="auto" w:fill="FFFFFF"/>
            <w:vAlign w:val="center"/>
          </w:tcPr>
          <w:p w14:paraId="1C86E4DC" w14:textId="77777777" w:rsidR="006E597D" w:rsidRPr="008E0711" w:rsidRDefault="006E597D" w:rsidP="000E7414">
            <w:pPr>
              <w:pBdr>
                <w:bottom w:val="single" w:sz="4" w:space="1" w:color="auto"/>
              </w:pBdr>
              <w:spacing w:line="360" w:lineRule="exact"/>
              <w:jc w:val="center"/>
              <w:rPr>
                <w:rFonts w:eastAsia="SimSun" w:cs="Times New Roman"/>
                <w:cs/>
              </w:rPr>
            </w:pPr>
            <w:r>
              <w:rPr>
                <w:rFonts w:eastAsia="SimSun" w:cs="Times New Roman"/>
              </w:rPr>
              <w:t>In Baht</w:t>
            </w:r>
          </w:p>
        </w:tc>
      </w:tr>
      <w:tr w:rsidR="006E597D" w:rsidRPr="008E0711" w14:paraId="173EA4A9" w14:textId="77777777" w:rsidTr="00294587">
        <w:trPr>
          <w:trHeight w:val="167"/>
        </w:trPr>
        <w:tc>
          <w:tcPr>
            <w:tcW w:w="6379" w:type="dxa"/>
            <w:shd w:val="clear" w:color="auto" w:fill="FFFFFF"/>
            <w:vAlign w:val="bottom"/>
          </w:tcPr>
          <w:p w14:paraId="5A803BA8" w14:textId="77777777" w:rsidR="006E597D" w:rsidRPr="008E0711" w:rsidRDefault="006E597D" w:rsidP="000E7414">
            <w:pPr>
              <w:spacing w:line="360" w:lineRule="exact"/>
              <w:ind w:left="540"/>
              <w:rPr>
                <w:rFonts w:cs="Times New Roman"/>
                <w:cs/>
              </w:rPr>
            </w:pPr>
          </w:p>
        </w:tc>
        <w:tc>
          <w:tcPr>
            <w:tcW w:w="1417" w:type="dxa"/>
            <w:shd w:val="clear" w:color="auto" w:fill="FFFFFF"/>
            <w:vAlign w:val="bottom"/>
          </w:tcPr>
          <w:p w14:paraId="047D805D" w14:textId="2382A92C" w:rsidR="006E597D" w:rsidRPr="00384FE3" w:rsidRDefault="006E597D" w:rsidP="006A3723">
            <w:pPr>
              <w:pBdr>
                <w:bottom w:val="single" w:sz="4" w:space="1" w:color="auto"/>
              </w:pBdr>
              <w:spacing w:line="360" w:lineRule="exact"/>
              <w:ind w:right="-49"/>
              <w:jc w:val="center"/>
              <w:rPr>
                <w:color w:val="000000"/>
              </w:rPr>
            </w:pPr>
            <w:r w:rsidRPr="008E0711">
              <w:rPr>
                <w:rFonts w:cs="Times New Roman"/>
                <w:color w:val="000000"/>
                <w:spacing w:val="-8"/>
              </w:rPr>
              <w:t>202</w:t>
            </w:r>
            <w:r w:rsidR="00D06452">
              <w:rPr>
                <w:rFonts w:cs="Times New Roman"/>
                <w:color w:val="000000"/>
                <w:spacing w:val="-8"/>
              </w:rPr>
              <w:t>5</w:t>
            </w:r>
          </w:p>
        </w:tc>
        <w:tc>
          <w:tcPr>
            <w:tcW w:w="1418" w:type="dxa"/>
            <w:shd w:val="clear" w:color="auto" w:fill="FFFFFF"/>
            <w:vAlign w:val="bottom"/>
          </w:tcPr>
          <w:p w14:paraId="5DB22B94" w14:textId="3E594822" w:rsidR="006E597D" w:rsidRPr="008E0711" w:rsidRDefault="006E597D" w:rsidP="000E7414">
            <w:pPr>
              <w:pBdr>
                <w:bottom w:val="single" w:sz="4" w:space="1" w:color="auto"/>
              </w:pBdr>
              <w:spacing w:line="360" w:lineRule="exact"/>
              <w:ind w:left="-42"/>
              <w:jc w:val="center"/>
              <w:rPr>
                <w:rFonts w:cs="Times New Roman"/>
                <w:color w:val="000000"/>
                <w:cs/>
              </w:rPr>
            </w:pPr>
            <w:r w:rsidRPr="008E0711">
              <w:rPr>
                <w:rFonts w:cs="Times New Roman"/>
                <w:color w:val="000000"/>
                <w:spacing w:val="-8"/>
              </w:rPr>
              <w:t>202</w:t>
            </w:r>
            <w:r w:rsidR="00D06452">
              <w:rPr>
                <w:rFonts w:cs="Times New Roman"/>
                <w:color w:val="000000"/>
                <w:spacing w:val="-8"/>
              </w:rPr>
              <w:t>4</w:t>
            </w:r>
          </w:p>
        </w:tc>
      </w:tr>
      <w:tr w:rsidR="00D06452" w:rsidRPr="008E0711" w14:paraId="3105FC1A" w14:textId="77777777" w:rsidTr="004F3F53">
        <w:trPr>
          <w:trHeight w:val="53"/>
        </w:trPr>
        <w:tc>
          <w:tcPr>
            <w:tcW w:w="6379" w:type="dxa"/>
            <w:shd w:val="clear" w:color="auto" w:fill="FFFFFF"/>
            <w:vAlign w:val="bottom"/>
          </w:tcPr>
          <w:p w14:paraId="22B2FAC0" w14:textId="77777777" w:rsidR="00D06452" w:rsidRPr="00F56EC4" w:rsidRDefault="00D06452" w:rsidP="00D06452">
            <w:pPr>
              <w:spacing w:line="360" w:lineRule="exact"/>
              <w:ind w:left="57" w:hanging="111"/>
              <w:rPr>
                <w:rFonts w:cs="Times New Roman"/>
                <w:cs/>
              </w:rPr>
            </w:pPr>
            <w:r w:rsidRPr="00F56EC4">
              <w:rPr>
                <w:rFonts w:cs="Times New Roman"/>
              </w:rPr>
              <w:t xml:space="preserve">Overdue </w:t>
            </w:r>
          </w:p>
        </w:tc>
        <w:tc>
          <w:tcPr>
            <w:tcW w:w="1417" w:type="dxa"/>
            <w:vAlign w:val="bottom"/>
          </w:tcPr>
          <w:p w14:paraId="474A6D05" w14:textId="77777777" w:rsidR="00D06452" w:rsidRPr="0019466D" w:rsidRDefault="00D06452" w:rsidP="00D06452">
            <w:pPr>
              <w:spacing w:line="360" w:lineRule="exact"/>
              <w:jc w:val="center"/>
              <w:rPr>
                <w:cs/>
              </w:rPr>
            </w:pPr>
          </w:p>
        </w:tc>
        <w:tc>
          <w:tcPr>
            <w:tcW w:w="1418" w:type="dxa"/>
            <w:vAlign w:val="bottom"/>
          </w:tcPr>
          <w:p w14:paraId="0D45276B" w14:textId="77777777" w:rsidR="00D06452" w:rsidRPr="008E0711" w:rsidRDefault="00D06452" w:rsidP="00D06452">
            <w:pPr>
              <w:spacing w:line="360" w:lineRule="exact"/>
              <w:jc w:val="center"/>
              <w:rPr>
                <w:rFonts w:cs="Times New Roman"/>
                <w:cs/>
              </w:rPr>
            </w:pPr>
          </w:p>
        </w:tc>
      </w:tr>
      <w:tr w:rsidR="004F3F53" w:rsidRPr="008E0711" w14:paraId="1568A93E" w14:textId="77777777" w:rsidTr="004F3F53">
        <w:trPr>
          <w:trHeight w:val="53"/>
        </w:trPr>
        <w:tc>
          <w:tcPr>
            <w:tcW w:w="6379" w:type="dxa"/>
            <w:shd w:val="clear" w:color="auto" w:fill="FFFFFF"/>
            <w:vAlign w:val="bottom"/>
          </w:tcPr>
          <w:p w14:paraId="43D10424" w14:textId="7407C9ED" w:rsidR="004F3F53" w:rsidRPr="00F56EC4" w:rsidRDefault="004F3F53" w:rsidP="004F3F53">
            <w:pPr>
              <w:spacing w:line="360" w:lineRule="exact"/>
              <w:ind w:left="57" w:firstLine="137"/>
              <w:rPr>
                <w:rFonts w:cs="Times New Roman"/>
              </w:rPr>
            </w:pPr>
            <w:r>
              <w:rPr>
                <w:rFonts w:cs="Times New Roman"/>
              </w:rPr>
              <w:t>3 - 6 months</w:t>
            </w:r>
          </w:p>
        </w:tc>
        <w:tc>
          <w:tcPr>
            <w:tcW w:w="1417" w:type="dxa"/>
            <w:vAlign w:val="bottom"/>
          </w:tcPr>
          <w:p w14:paraId="4498C427" w14:textId="3162E437" w:rsidR="004F3F53" w:rsidRPr="0019466D" w:rsidRDefault="004F3F53" w:rsidP="004F3F53">
            <w:pPr>
              <w:spacing w:line="360" w:lineRule="exact"/>
              <w:ind w:right="-50"/>
              <w:jc w:val="right"/>
              <w:rPr>
                <w:cs/>
              </w:rPr>
            </w:pPr>
            <w:r w:rsidRPr="004F3F53">
              <w:t>119,774</w:t>
            </w:r>
          </w:p>
        </w:tc>
        <w:tc>
          <w:tcPr>
            <w:tcW w:w="1418" w:type="dxa"/>
            <w:vAlign w:val="bottom"/>
          </w:tcPr>
          <w:p w14:paraId="33A9D54D" w14:textId="5E396A5B" w:rsidR="004F3F53" w:rsidRPr="008E0711" w:rsidRDefault="004F3F53" w:rsidP="004F3F53">
            <w:pPr>
              <w:spacing w:line="360" w:lineRule="exact"/>
              <w:jc w:val="center"/>
              <w:rPr>
                <w:rFonts w:cs="Times New Roman"/>
                <w:cs/>
              </w:rPr>
            </w:pPr>
            <w:r>
              <w:rPr>
                <w:rFonts w:cs="Times New Roman"/>
              </w:rPr>
              <w:t>-</w:t>
            </w:r>
          </w:p>
        </w:tc>
      </w:tr>
      <w:tr w:rsidR="004F3F53" w:rsidRPr="008E0711" w14:paraId="21E40692" w14:textId="77777777" w:rsidTr="004F3F53">
        <w:trPr>
          <w:trHeight w:val="284"/>
        </w:trPr>
        <w:tc>
          <w:tcPr>
            <w:tcW w:w="6379" w:type="dxa"/>
            <w:shd w:val="clear" w:color="auto" w:fill="FFFFFF"/>
            <w:vAlign w:val="bottom"/>
          </w:tcPr>
          <w:p w14:paraId="4DA54F2E" w14:textId="6A6F8CFC" w:rsidR="004F3F53" w:rsidRPr="009A6481" w:rsidRDefault="004F3F53" w:rsidP="004F3F53">
            <w:pPr>
              <w:spacing w:line="360" w:lineRule="exact"/>
              <w:ind w:left="381" w:hanging="182"/>
            </w:pPr>
            <w:r>
              <w:rPr>
                <w:rFonts w:cs="Times New Roman"/>
              </w:rPr>
              <w:t>6 - 12 months</w:t>
            </w:r>
          </w:p>
        </w:tc>
        <w:tc>
          <w:tcPr>
            <w:tcW w:w="1417" w:type="dxa"/>
            <w:vAlign w:val="bottom"/>
          </w:tcPr>
          <w:p w14:paraId="59DB7A77" w14:textId="39D9EE71" w:rsidR="004F3F53" w:rsidRPr="004F3F53" w:rsidRDefault="004F3F53" w:rsidP="004F3F53">
            <w:pPr>
              <w:pBdr>
                <w:bottom w:val="single" w:sz="4" w:space="1" w:color="auto"/>
              </w:pBdr>
              <w:spacing w:line="360" w:lineRule="exact"/>
              <w:ind w:right="-50"/>
              <w:jc w:val="right"/>
              <w:rPr>
                <w:cs/>
              </w:rPr>
            </w:pPr>
            <w:r w:rsidRPr="004F3F53">
              <w:tab/>
              <w:t>41,944</w:t>
            </w:r>
          </w:p>
        </w:tc>
        <w:tc>
          <w:tcPr>
            <w:tcW w:w="1418" w:type="dxa"/>
            <w:vAlign w:val="bottom"/>
          </w:tcPr>
          <w:p w14:paraId="53F61081" w14:textId="34EC66BB" w:rsidR="004F3F53" w:rsidRPr="008E0711" w:rsidRDefault="004F3F53" w:rsidP="004F3F53">
            <w:pPr>
              <w:pBdr>
                <w:bottom w:val="single" w:sz="4" w:space="1" w:color="auto"/>
              </w:pBdr>
              <w:spacing w:line="360" w:lineRule="exact"/>
              <w:jc w:val="center"/>
              <w:rPr>
                <w:rFonts w:cs="Times New Roman"/>
                <w:cs/>
              </w:rPr>
            </w:pPr>
            <w:r>
              <w:rPr>
                <w:rFonts w:cs="Times New Roman"/>
              </w:rPr>
              <w:t>-</w:t>
            </w:r>
          </w:p>
        </w:tc>
      </w:tr>
      <w:tr w:rsidR="004F3F53" w:rsidRPr="008E0711" w14:paraId="11ACD8D8" w14:textId="77777777" w:rsidTr="004F3F53">
        <w:trPr>
          <w:trHeight w:val="284"/>
        </w:trPr>
        <w:tc>
          <w:tcPr>
            <w:tcW w:w="6379" w:type="dxa"/>
            <w:shd w:val="clear" w:color="auto" w:fill="FFFFFF"/>
            <w:vAlign w:val="bottom"/>
          </w:tcPr>
          <w:p w14:paraId="18FFC766" w14:textId="550AFC35" w:rsidR="004F3F53" w:rsidRPr="00F56EC4" w:rsidRDefault="004F3F53" w:rsidP="004F3F53">
            <w:pPr>
              <w:spacing w:line="360" w:lineRule="exact"/>
              <w:ind w:left="57" w:hanging="111"/>
              <w:rPr>
                <w:rFonts w:cs="Times New Roman"/>
              </w:rPr>
            </w:pPr>
            <w:r w:rsidRPr="00F56EC4">
              <w:rPr>
                <w:rFonts w:cs="Times New Roman"/>
                <w:cs/>
              </w:rPr>
              <w:t>Total trade receivable</w:t>
            </w:r>
            <w:r w:rsidRPr="00F56EC4">
              <w:rPr>
                <w:rFonts w:cs="Times New Roman"/>
              </w:rPr>
              <w:t>s</w:t>
            </w:r>
            <w:r w:rsidR="009E72E8">
              <w:rPr>
                <w:rFonts w:cs="Times New Roman"/>
              </w:rPr>
              <w:t xml:space="preserve"> -</w:t>
            </w:r>
            <w:r w:rsidR="009E72E8" w:rsidRPr="0045484B">
              <w:rPr>
                <w:rFonts w:cs="Times New Roman"/>
              </w:rPr>
              <w:t xml:space="preserve"> related compan</w:t>
            </w:r>
            <w:r w:rsidR="009E72E8">
              <w:rPr>
                <w:rFonts w:cs="Times New Roman"/>
              </w:rPr>
              <w:t>y</w:t>
            </w:r>
          </w:p>
        </w:tc>
        <w:tc>
          <w:tcPr>
            <w:tcW w:w="1417" w:type="dxa"/>
            <w:vAlign w:val="bottom"/>
          </w:tcPr>
          <w:p w14:paraId="27914609" w14:textId="789D446E" w:rsidR="004F3F53" w:rsidRPr="0019466D" w:rsidRDefault="004F3F53" w:rsidP="004F3F53">
            <w:pPr>
              <w:pBdr>
                <w:bottom w:val="double" w:sz="4" w:space="1" w:color="auto"/>
              </w:pBdr>
              <w:spacing w:line="360" w:lineRule="exact"/>
              <w:ind w:right="-50"/>
              <w:jc w:val="right"/>
              <w:rPr>
                <w:rFonts w:cs="Times New Roman"/>
                <w:cs/>
              </w:rPr>
            </w:pPr>
            <w:r w:rsidRPr="004F3F53">
              <w:t>161,718</w:t>
            </w:r>
          </w:p>
        </w:tc>
        <w:tc>
          <w:tcPr>
            <w:tcW w:w="1418" w:type="dxa"/>
            <w:vAlign w:val="bottom"/>
          </w:tcPr>
          <w:p w14:paraId="0B3880AB" w14:textId="37444AE8" w:rsidR="004F3F53" w:rsidRPr="008E0711" w:rsidRDefault="004F3F53" w:rsidP="004F3F53">
            <w:pPr>
              <w:pBdr>
                <w:bottom w:val="double" w:sz="4" w:space="1" w:color="auto"/>
              </w:pBdr>
              <w:spacing w:line="360" w:lineRule="exact"/>
              <w:jc w:val="center"/>
              <w:rPr>
                <w:rFonts w:cs="Times New Roman"/>
                <w:cs/>
              </w:rPr>
            </w:pPr>
            <w:r>
              <w:rPr>
                <w:rFonts w:cs="Times New Roman"/>
              </w:rPr>
              <w:t>-</w:t>
            </w:r>
          </w:p>
        </w:tc>
      </w:tr>
    </w:tbl>
    <w:p w14:paraId="14083877" w14:textId="0DF333DE" w:rsidR="006E597D" w:rsidRDefault="006E597D" w:rsidP="00A05A5E">
      <w:pPr>
        <w:spacing w:before="240" w:after="120"/>
        <w:ind w:left="425" w:hanging="145"/>
        <w:jc w:val="thaiDistribute"/>
        <w:rPr>
          <w:rFonts w:cs="Times New Roman"/>
        </w:rPr>
      </w:pPr>
      <w:r>
        <w:rPr>
          <w:rFonts w:cs="Times New Roman"/>
        </w:rPr>
        <w:t xml:space="preserve">Aging of trade receivables - </w:t>
      </w:r>
      <w:r>
        <w:t xml:space="preserve">other </w:t>
      </w:r>
      <w:r w:rsidR="008041F4" w:rsidRPr="008041F4">
        <w:rPr>
          <w:rFonts w:cs="Times New Roman"/>
        </w:rPr>
        <w:t>companies</w:t>
      </w:r>
      <w:r>
        <w:rPr>
          <w:rFonts w:cs="Times New Roman"/>
        </w:rPr>
        <w:t xml:space="preserve"> </w:t>
      </w:r>
      <w:r w:rsidRPr="008E0711">
        <w:rPr>
          <w:rFonts w:cs="Times New Roman"/>
        </w:rPr>
        <w:t>are as follows</w:t>
      </w:r>
      <w:r w:rsidRPr="008E0711">
        <w:rPr>
          <w:rFonts w:cs="Times New Roman"/>
          <w:cs/>
        </w:rPr>
        <w:t>:</w:t>
      </w:r>
    </w:p>
    <w:tbl>
      <w:tblPr>
        <w:tblW w:w="9214" w:type="dxa"/>
        <w:tblInd w:w="284" w:type="dxa"/>
        <w:shd w:val="clear" w:color="auto" w:fill="FFFFFF"/>
        <w:tblLayout w:type="fixed"/>
        <w:tblLook w:val="0000" w:firstRow="0" w:lastRow="0" w:firstColumn="0" w:lastColumn="0" w:noHBand="0" w:noVBand="0"/>
      </w:tblPr>
      <w:tblGrid>
        <w:gridCol w:w="6281"/>
        <w:gridCol w:w="1552"/>
        <w:gridCol w:w="1381"/>
      </w:tblGrid>
      <w:tr w:rsidR="00384FE3" w:rsidRPr="008E0711" w14:paraId="6ABFF498" w14:textId="77777777" w:rsidTr="004F41DD">
        <w:trPr>
          <w:trHeight w:val="20"/>
          <w:tblHeader/>
        </w:trPr>
        <w:tc>
          <w:tcPr>
            <w:tcW w:w="6281" w:type="dxa"/>
            <w:shd w:val="clear" w:color="auto" w:fill="FFFFFF"/>
            <w:vAlign w:val="bottom"/>
          </w:tcPr>
          <w:p w14:paraId="279B3540" w14:textId="77777777" w:rsidR="00384FE3" w:rsidRPr="008E0711" w:rsidRDefault="00384FE3" w:rsidP="000E7414">
            <w:pPr>
              <w:spacing w:line="360" w:lineRule="exact"/>
              <w:ind w:left="540"/>
              <w:rPr>
                <w:rFonts w:cs="Times New Roman"/>
                <w:cs/>
              </w:rPr>
            </w:pPr>
          </w:p>
        </w:tc>
        <w:tc>
          <w:tcPr>
            <w:tcW w:w="2933" w:type="dxa"/>
            <w:gridSpan w:val="2"/>
            <w:shd w:val="clear" w:color="auto" w:fill="FFFFFF"/>
            <w:vAlign w:val="center"/>
          </w:tcPr>
          <w:p w14:paraId="57B2359F" w14:textId="7E1607C0" w:rsidR="00384FE3" w:rsidRPr="008E0711" w:rsidRDefault="00384FE3" w:rsidP="000E7414">
            <w:pPr>
              <w:pBdr>
                <w:bottom w:val="single" w:sz="4" w:space="1" w:color="auto"/>
              </w:pBdr>
              <w:spacing w:line="360" w:lineRule="exact"/>
              <w:jc w:val="center"/>
              <w:rPr>
                <w:rFonts w:eastAsia="SimSun" w:cs="Times New Roman"/>
                <w:cs/>
              </w:rPr>
            </w:pPr>
            <w:r>
              <w:rPr>
                <w:rFonts w:eastAsia="SimSun" w:cs="Times New Roman"/>
              </w:rPr>
              <w:t>In Baht</w:t>
            </w:r>
          </w:p>
        </w:tc>
      </w:tr>
      <w:tr w:rsidR="00384FE3" w:rsidRPr="008E0711" w14:paraId="2EEC81A4" w14:textId="77777777" w:rsidTr="004F41DD">
        <w:trPr>
          <w:trHeight w:val="167"/>
          <w:tblHeader/>
        </w:trPr>
        <w:tc>
          <w:tcPr>
            <w:tcW w:w="6281" w:type="dxa"/>
            <w:shd w:val="clear" w:color="auto" w:fill="FFFFFF"/>
            <w:vAlign w:val="bottom"/>
          </w:tcPr>
          <w:p w14:paraId="61175145" w14:textId="77777777" w:rsidR="00384FE3" w:rsidRPr="008E0711" w:rsidRDefault="00384FE3" w:rsidP="000E7414">
            <w:pPr>
              <w:spacing w:line="360" w:lineRule="exact"/>
              <w:ind w:left="540"/>
              <w:rPr>
                <w:rFonts w:cs="Times New Roman"/>
                <w:cs/>
              </w:rPr>
            </w:pPr>
          </w:p>
        </w:tc>
        <w:tc>
          <w:tcPr>
            <w:tcW w:w="1552" w:type="dxa"/>
            <w:shd w:val="clear" w:color="auto" w:fill="FFFFFF"/>
            <w:vAlign w:val="bottom"/>
          </w:tcPr>
          <w:p w14:paraId="22895DF2" w14:textId="67D6EF90" w:rsidR="00384FE3" w:rsidRPr="00384FE3" w:rsidRDefault="00384FE3" w:rsidP="000E7414">
            <w:pPr>
              <w:pBdr>
                <w:bottom w:val="single" w:sz="4" w:space="1" w:color="auto"/>
              </w:pBdr>
              <w:spacing w:line="360" w:lineRule="exact"/>
              <w:ind w:right="-18"/>
              <w:jc w:val="center"/>
              <w:rPr>
                <w:color w:val="000000"/>
              </w:rPr>
            </w:pPr>
            <w:r w:rsidRPr="008E0711">
              <w:rPr>
                <w:rFonts w:cs="Times New Roman"/>
                <w:color w:val="000000"/>
                <w:spacing w:val="-8"/>
              </w:rPr>
              <w:t>202</w:t>
            </w:r>
            <w:r w:rsidR="00D06452">
              <w:rPr>
                <w:rFonts w:cs="Times New Roman"/>
                <w:color w:val="000000"/>
                <w:spacing w:val="-8"/>
              </w:rPr>
              <w:t>5</w:t>
            </w:r>
          </w:p>
        </w:tc>
        <w:tc>
          <w:tcPr>
            <w:tcW w:w="1381" w:type="dxa"/>
            <w:shd w:val="clear" w:color="auto" w:fill="FFFFFF"/>
            <w:vAlign w:val="bottom"/>
          </w:tcPr>
          <w:p w14:paraId="0AE5DA18" w14:textId="1F7E28E5" w:rsidR="00384FE3" w:rsidRPr="008E0711" w:rsidRDefault="00384FE3" w:rsidP="000E7414">
            <w:pPr>
              <w:pBdr>
                <w:bottom w:val="single" w:sz="4" w:space="1" w:color="auto"/>
              </w:pBdr>
              <w:spacing w:line="360" w:lineRule="exact"/>
              <w:ind w:left="-42"/>
              <w:jc w:val="center"/>
              <w:rPr>
                <w:rFonts w:cs="Times New Roman"/>
                <w:color w:val="000000"/>
                <w:cs/>
              </w:rPr>
            </w:pPr>
            <w:r w:rsidRPr="008E0711">
              <w:rPr>
                <w:rFonts w:cs="Times New Roman"/>
                <w:color w:val="000000"/>
                <w:spacing w:val="-8"/>
              </w:rPr>
              <w:t>202</w:t>
            </w:r>
            <w:r w:rsidR="00D06452">
              <w:rPr>
                <w:rFonts w:cs="Times New Roman"/>
                <w:color w:val="000000"/>
                <w:spacing w:val="-8"/>
              </w:rPr>
              <w:t>4</w:t>
            </w:r>
          </w:p>
        </w:tc>
      </w:tr>
      <w:tr w:rsidR="00D06452" w:rsidRPr="008E0711" w14:paraId="6177CA44" w14:textId="77777777" w:rsidTr="004F41DD">
        <w:trPr>
          <w:trHeight w:val="284"/>
        </w:trPr>
        <w:tc>
          <w:tcPr>
            <w:tcW w:w="6281" w:type="dxa"/>
            <w:shd w:val="clear" w:color="auto" w:fill="FFFFFF"/>
            <w:vAlign w:val="bottom"/>
          </w:tcPr>
          <w:p w14:paraId="345F71DD" w14:textId="77777777" w:rsidR="00D06452" w:rsidRPr="00F56EC4" w:rsidRDefault="00D06452" w:rsidP="00D06452">
            <w:pPr>
              <w:spacing w:line="360" w:lineRule="exact"/>
              <w:ind w:left="57" w:hanging="111"/>
              <w:rPr>
                <w:rFonts w:cs="Times New Roman"/>
              </w:rPr>
            </w:pPr>
            <w:r w:rsidRPr="00F56EC4">
              <w:rPr>
                <w:rFonts w:cs="Times New Roman"/>
              </w:rPr>
              <w:t>In due</w:t>
            </w:r>
          </w:p>
        </w:tc>
        <w:tc>
          <w:tcPr>
            <w:tcW w:w="1552" w:type="dxa"/>
          </w:tcPr>
          <w:p w14:paraId="05032E6E" w14:textId="40C22FC8" w:rsidR="00D06452" w:rsidRPr="00A328A7" w:rsidRDefault="004F3F53" w:rsidP="00D06452">
            <w:pPr>
              <w:spacing w:line="360" w:lineRule="exact"/>
              <w:ind w:right="-49"/>
              <w:jc w:val="right"/>
              <w:rPr>
                <w:cs/>
              </w:rPr>
            </w:pPr>
            <w:r w:rsidRPr="004F3F53">
              <w:t>104,469,583</w:t>
            </w:r>
          </w:p>
        </w:tc>
        <w:tc>
          <w:tcPr>
            <w:tcW w:w="1381" w:type="dxa"/>
          </w:tcPr>
          <w:p w14:paraId="6618D387" w14:textId="72DA1F27" w:rsidR="00D06452" w:rsidRPr="008E0711" w:rsidRDefault="00D06452" w:rsidP="00D06452">
            <w:pPr>
              <w:spacing w:line="360" w:lineRule="exact"/>
              <w:jc w:val="right"/>
              <w:rPr>
                <w:rFonts w:cs="Times New Roman"/>
              </w:rPr>
            </w:pPr>
            <w:r>
              <w:t>121,273,197</w:t>
            </w:r>
          </w:p>
        </w:tc>
      </w:tr>
      <w:tr w:rsidR="00D06452" w:rsidRPr="008E0711" w14:paraId="7D261F1E" w14:textId="77777777" w:rsidTr="004F41DD">
        <w:trPr>
          <w:trHeight w:val="53"/>
        </w:trPr>
        <w:tc>
          <w:tcPr>
            <w:tcW w:w="6281" w:type="dxa"/>
            <w:shd w:val="clear" w:color="auto" w:fill="FFFFFF"/>
            <w:vAlign w:val="bottom"/>
          </w:tcPr>
          <w:p w14:paraId="4B9785F1" w14:textId="335049DB" w:rsidR="00D06452" w:rsidRPr="00F56EC4" w:rsidRDefault="00D06452" w:rsidP="00D06452">
            <w:pPr>
              <w:spacing w:line="360" w:lineRule="exact"/>
              <w:ind w:left="57" w:hanging="111"/>
              <w:rPr>
                <w:rFonts w:cs="Times New Roman"/>
                <w:cs/>
              </w:rPr>
            </w:pPr>
            <w:r w:rsidRPr="00F56EC4">
              <w:rPr>
                <w:rFonts w:cs="Times New Roman"/>
              </w:rPr>
              <w:t>Overdue</w:t>
            </w:r>
          </w:p>
        </w:tc>
        <w:tc>
          <w:tcPr>
            <w:tcW w:w="1552" w:type="dxa"/>
            <w:vAlign w:val="bottom"/>
          </w:tcPr>
          <w:p w14:paraId="758E270D" w14:textId="77777777" w:rsidR="00D06452" w:rsidRPr="0019466D" w:rsidRDefault="00D06452" w:rsidP="00D06452">
            <w:pPr>
              <w:spacing w:line="360" w:lineRule="exact"/>
              <w:jc w:val="right"/>
              <w:rPr>
                <w:cs/>
              </w:rPr>
            </w:pPr>
          </w:p>
        </w:tc>
        <w:tc>
          <w:tcPr>
            <w:tcW w:w="1381" w:type="dxa"/>
            <w:vAlign w:val="bottom"/>
          </w:tcPr>
          <w:p w14:paraId="697D0B44" w14:textId="77777777" w:rsidR="00D06452" w:rsidRPr="008E0711" w:rsidRDefault="00D06452" w:rsidP="00D06452">
            <w:pPr>
              <w:spacing w:line="360" w:lineRule="exact"/>
              <w:jc w:val="right"/>
              <w:rPr>
                <w:rFonts w:cs="Times New Roman"/>
                <w:cs/>
              </w:rPr>
            </w:pPr>
          </w:p>
        </w:tc>
      </w:tr>
      <w:tr w:rsidR="004F3F53" w:rsidRPr="008E0711" w14:paraId="0A1BC20C" w14:textId="77777777" w:rsidTr="004F41DD">
        <w:trPr>
          <w:trHeight w:val="284"/>
        </w:trPr>
        <w:tc>
          <w:tcPr>
            <w:tcW w:w="6281" w:type="dxa"/>
            <w:shd w:val="clear" w:color="auto" w:fill="FFFFFF"/>
            <w:vAlign w:val="bottom"/>
          </w:tcPr>
          <w:p w14:paraId="3A84C5EC" w14:textId="0700E7B8" w:rsidR="004F3F53" w:rsidRPr="00F56EC4" w:rsidRDefault="004F3F53" w:rsidP="004F3F53">
            <w:pPr>
              <w:spacing w:line="360" w:lineRule="exact"/>
              <w:ind w:left="381" w:hanging="182"/>
              <w:rPr>
                <w:rFonts w:cs="Times New Roman"/>
              </w:rPr>
            </w:pPr>
            <w:r>
              <w:rPr>
                <w:rFonts w:cs="Times New Roman"/>
              </w:rPr>
              <w:t>L</w:t>
            </w:r>
            <w:r w:rsidRPr="00F56EC4">
              <w:rPr>
                <w:rFonts w:cs="Times New Roman"/>
                <w:cs/>
              </w:rPr>
              <w:t>ess than 3 months</w:t>
            </w:r>
          </w:p>
        </w:tc>
        <w:tc>
          <w:tcPr>
            <w:tcW w:w="1552" w:type="dxa"/>
            <w:vAlign w:val="bottom"/>
          </w:tcPr>
          <w:p w14:paraId="6A98243A" w14:textId="6F16A5B8" w:rsidR="004F3F53" w:rsidRPr="006A3723" w:rsidRDefault="004F3F53" w:rsidP="004F3F53">
            <w:pPr>
              <w:spacing w:line="360" w:lineRule="exact"/>
              <w:ind w:right="-49"/>
              <w:jc w:val="right"/>
              <w:rPr>
                <w:cs/>
              </w:rPr>
            </w:pPr>
            <w:r w:rsidRPr="004F3F53">
              <w:t>53,740,721</w:t>
            </w:r>
          </w:p>
        </w:tc>
        <w:tc>
          <w:tcPr>
            <w:tcW w:w="1381" w:type="dxa"/>
            <w:vAlign w:val="bottom"/>
          </w:tcPr>
          <w:p w14:paraId="69B2C425" w14:textId="14B5B6D9" w:rsidR="004F3F53" w:rsidRPr="008E0711" w:rsidRDefault="004F3F53" w:rsidP="004F3F53">
            <w:pPr>
              <w:spacing w:line="360" w:lineRule="exact"/>
              <w:jc w:val="right"/>
              <w:rPr>
                <w:rFonts w:cs="Times New Roman"/>
                <w:cs/>
              </w:rPr>
            </w:pPr>
            <w:r w:rsidRPr="006A3723">
              <w:t>70,432,110</w:t>
            </w:r>
          </w:p>
        </w:tc>
      </w:tr>
      <w:tr w:rsidR="004F3F53" w:rsidRPr="008E0711" w14:paraId="4EEFCA76" w14:textId="77777777" w:rsidTr="004F41DD">
        <w:trPr>
          <w:trHeight w:val="284"/>
        </w:trPr>
        <w:tc>
          <w:tcPr>
            <w:tcW w:w="6281" w:type="dxa"/>
            <w:shd w:val="clear" w:color="auto" w:fill="FFFFFF"/>
            <w:vAlign w:val="bottom"/>
          </w:tcPr>
          <w:p w14:paraId="7AB096E7" w14:textId="32D088D5" w:rsidR="004F3F53" w:rsidRPr="00F56EC4" w:rsidRDefault="004F3F53" w:rsidP="004F3F53">
            <w:pPr>
              <w:spacing w:line="360" w:lineRule="exact"/>
              <w:ind w:left="381" w:hanging="182"/>
              <w:rPr>
                <w:rFonts w:cs="Times New Roman"/>
              </w:rPr>
            </w:pPr>
            <w:r>
              <w:rPr>
                <w:rFonts w:cs="Times New Roman"/>
              </w:rPr>
              <w:t>3 - 6 months</w:t>
            </w:r>
          </w:p>
        </w:tc>
        <w:tc>
          <w:tcPr>
            <w:tcW w:w="1552" w:type="dxa"/>
            <w:vAlign w:val="bottom"/>
          </w:tcPr>
          <w:p w14:paraId="639A22B6" w14:textId="52E06D0B" w:rsidR="004F3F53" w:rsidRPr="006A3723" w:rsidRDefault="004F3F53" w:rsidP="004F3F53">
            <w:pPr>
              <w:spacing w:line="360" w:lineRule="exact"/>
              <w:ind w:right="-49"/>
              <w:jc w:val="right"/>
              <w:rPr>
                <w:cs/>
              </w:rPr>
            </w:pPr>
            <w:r w:rsidRPr="004F3F53">
              <w:t>3,227,637</w:t>
            </w:r>
          </w:p>
        </w:tc>
        <w:tc>
          <w:tcPr>
            <w:tcW w:w="1381" w:type="dxa"/>
            <w:vAlign w:val="bottom"/>
          </w:tcPr>
          <w:p w14:paraId="2B3297A1" w14:textId="690A5664" w:rsidR="004F3F53" w:rsidRPr="008E0711" w:rsidRDefault="004F3F53" w:rsidP="004F3F53">
            <w:pPr>
              <w:spacing w:line="360" w:lineRule="exact"/>
              <w:jc w:val="right"/>
              <w:rPr>
                <w:rFonts w:cs="Times New Roman"/>
                <w:cs/>
              </w:rPr>
            </w:pPr>
            <w:r w:rsidRPr="006A3723">
              <w:t>15,901,708</w:t>
            </w:r>
          </w:p>
        </w:tc>
      </w:tr>
      <w:tr w:rsidR="004F3F53" w:rsidRPr="008E0711" w14:paraId="7090A772" w14:textId="77777777" w:rsidTr="004F41DD">
        <w:trPr>
          <w:trHeight w:val="284"/>
        </w:trPr>
        <w:tc>
          <w:tcPr>
            <w:tcW w:w="6281" w:type="dxa"/>
            <w:shd w:val="clear" w:color="auto" w:fill="FFFFFF"/>
            <w:vAlign w:val="bottom"/>
          </w:tcPr>
          <w:p w14:paraId="045C47C7" w14:textId="59252DB4" w:rsidR="004F3F53" w:rsidRPr="00D051A2" w:rsidRDefault="004F3F53" w:rsidP="004F3F53">
            <w:pPr>
              <w:spacing w:line="360" w:lineRule="exact"/>
              <w:ind w:left="381" w:hanging="182"/>
              <w:rPr>
                <w:rFonts w:cs="Times New Roman"/>
                <w:cs/>
              </w:rPr>
            </w:pPr>
            <w:r>
              <w:rPr>
                <w:rFonts w:cs="Times New Roman"/>
              </w:rPr>
              <w:t>6 - 12 months</w:t>
            </w:r>
          </w:p>
        </w:tc>
        <w:tc>
          <w:tcPr>
            <w:tcW w:w="1552" w:type="dxa"/>
            <w:vAlign w:val="bottom"/>
          </w:tcPr>
          <w:p w14:paraId="633A3E56" w14:textId="06C419BD" w:rsidR="004F3F53" w:rsidRPr="006A3723" w:rsidRDefault="004F3F53" w:rsidP="004F3F53">
            <w:pPr>
              <w:spacing w:line="360" w:lineRule="exact"/>
              <w:ind w:right="-49"/>
              <w:jc w:val="right"/>
              <w:rPr>
                <w:cs/>
              </w:rPr>
            </w:pPr>
            <w:r w:rsidRPr="004F3F53">
              <w:t>8,288,971</w:t>
            </w:r>
          </w:p>
        </w:tc>
        <w:tc>
          <w:tcPr>
            <w:tcW w:w="1381" w:type="dxa"/>
            <w:vAlign w:val="bottom"/>
          </w:tcPr>
          <w:p w14:paraId="4C76470D" w14:textId="5B55DE5E" w:rsidR="004F3F53" w:rsidRPr="008E0711" w:rsidRDefault="004F3F53" w:rsidP="004F3F53">
            <w:pPr>
              <w:spacing w:line="360" w:lineRule="exact"/>
              <w:jc w:val="right"/>
              <w:rPr>
                <w:rFonts w:cs="Times New Roman"/>
                <w:cs/>
              </w:rPr>
            </w:pPr>
            <w:r w:rsidRPr="006A3723">
              <w:t>7,412,971</w:t>
            </w:r>
          </w:p>
        </w:tc>
      </w:tr>
      <w:tr w:rsidR="004F3F53" w:rsidRPr="008E0711" w14:paraId="29F6151B" w14:textId="77777777" w:rsidTr="004F41DD">
        <w:trPr>
          <w:trHeight w:val="284"/>
        </w:trPr>
        <w:tc>
          <w:tcPr>
            <w:tcW w:w="6281" w:type="dxa"/>
            <w:shd w:val="clear" w:color="auto" w:fill="FFFFFF"/>
            <w:vAlign w:val="bottom"/>
          </w:tcPr>
          <w:p w14:paraId="4640BA96" w14:textId="7A909139" w:rsidR="004F3F53" w:rsidRPr="00D051A2" w:rsidRDefault="004F3F53" w:rsidP="004F3F53">
            <w:pPr>
              <w:spacing w:line="360" w:lineRule="exact"/>
              <w:ind w:left="381" w:hanging="182"/>
              <w:rPr>
                <w:rFonts w:cs="Times New Roman"/>
                <w:cs/>
              </w:rPr>
            </w:pPr>
            <w:r>
              <w:rPr>
                <w:rFonts w:cs="Times New Roman"/>
              </w:rPr>
              <w:t>Over 12 months</w:t>
            </w:r>
          </w:p>
        </w:tc>
        <w:tc>
          <w:tcPr>
            <w:tcW w:w="1552" w:type="dxa"/>
            <w:vAlign w:val="bottom"/>
          </w:tcPr>
          <w:p w14:paraId="3C42F671" w14:textId="2C1C19DD" w:rsidR="004F3F53" w:rsidRPr="006A3723" w:rsidRDefault="004F3F53" w:rsidP="004F3F53">
            <w:pPr>
              <w:pBdr>
                <w:bottom w:val="single" w:sz="4" w:space="1" w:color="auto"/>
              </w:pBdr>
              <w:spacing w:line="360" w:lineRule="exact"/>
              <w:ind w:right="-49"/>
              <w:jc w:val="right"/>
              <w:rPr>
                <w:cs/>
              </w:rPr>
            </w:pPr>
            <w:r w:rsidRPr="004F3F53">
              <w:t>41,083,563</w:t>
            </w:r>
          </w:p>
        </w:tc>
        <w:tc>
          <w:tcPr>
            <w:tcW w:w="1381" w:type="dxa"/>
            <w:vAlign w:val="bottom"/>
          </w:tcPr>
          <w:p w14:paraId="6FF520BE" w14:textId="3416D66F" w:rsidR="004F3F53" w:rsidRPr="008E0711" w:rsidRDefault="004F3F53" w:rsidP="004F3F53">
            <w:pPr>
              <w:pBdr>
                <w:bottom w:val="single" w:sz="4" w:space="1" w:color="auto"/>
              </w:pBdr>
              <w:spacing w:line="360" w:lineRule="exact"/>
              <w:jc w:val="right"/>
              <w:rPr>
                <w:rFonts w:cs="Times New Roman"/>
                <w:cs/>
              </w:rPr>
            </w:pPr>
            <w:r w:rsidRPr="006A3723">
              <w:t>26,838,239</w:t>
            </w:r>
          </w:p>
        </w:tc>
      </w:tr>
      <w:tr w:rsidR="004F3F53" w:rsidRPr="008E0711" w14:paraId="238FD44E" w14:textId="77777777" w:rsidTr="004F41DD">
        <w:trPr>
          <w:trHeight w:val="284"/>
        </w:trPr>
        <w:tc>
          <w:tcPr>
            <w:tcW w:w="6281" w:type="dxa"/>
            <w:shd w:val="clear" w:color="auto" w:fill="FFFFFF"/>
            <w:vAlign w:val="bottom"/>
          </w:tcPr>
          <w:p w14:paraId="65EFEA79" w14:textId="772E8EA9" w:rsidR="004F3F53" w:rsidRPr="00F56EC4" w:rsidRDefault="004F3F53" w:rsidP="004F3F53">
            <w:pPr>
              <w:spacing w:line="360" w:lineRule="exact"/>
              <w:ind w:left="57" w:hanging="111"/>
              <w:rPr>
                <w:rFonts w:cs="Times New Roman"/>
              </w:rPr>
            </w:pPr>
            <w:r w:rsidRPr="00F56EC4">
              <w:rPr>
                <w:rFonts w:cs="Times New Roman"/>
                <w:cs/>
              </w:rPr>
              <w:t>Total trade receivable</w:t>
            </w:r>
            <w:r w:rsidRPr="00F56EC4">
              <w:rPr>
                <w:rFonts w:cs="Times New Roman"/>
              </w:rPr>
              <w:t>s</w:t>
            </w:r>
            <w:r w:rsidR="005E1428">
              <w:rPr>
                <w:rFonts w:cs="Times New Roman"/>
              </w:rPr>
              <w:t xml:space="preserve"> -</w:t>
            </w:r>
            <w:r w:rsidR="005E1428" w:rsidRPr="0045484B">
              <w:rPr>
                <w:rFonts w:cs="Times New Roman"/>
              </w:rPr>
              <w:t xml:space="preserve"> </w:t>
            </w:r>
            <w:r w:rsidR="005E1428">
              <w:rPr>
                <w:rFonts w:cs="Times New Roman"/>
              </w:rPr>
              <w:t>other</w:t>
            </w:r>
            <w:r w:rsidR="005E1428" w:rsidRPr="0045484B">
              <w:rPr>
                <w:rFonts w:cs="Times New Roman"/>
              </w:rPr>
              <w:t xml:space="preserve"> comp</w:t>
            </w:r>
            <w:r w:rsidR="00777782">
              <w:rPr>
                <w:rFonts w:cs="Times New Roman"/>
              </w:rPr>
              <w:t>ies</w:t>
            </w:r>
          </w:p>
        </w:tc>
        <w:tc>
          <w:tcPr>
            <w:tcW w:w="1552" w:type="dxa"/>
            <w:vAlign w:val="bottom"/>
          </w:tcPr>
          <w:p w14:paraId="1E521337" w14:textId="4D190196" w:rsidR="004F3F53" w:rsidRPr="006A3723" w:rsidRDefault="004F3F53" w:rsidP="004F3F53">
            <w:pPr>
              <w:pBdr>
                <w:bottom w:val="double" w:sz="4" w:space="1" w:color="auto"/>
              </w:pBdr>
              <w:spacing w:line="360" w:lineRule="exact"/>
              <w:ind w:right="-49"/>
              <w:jc w:val="right"/>
              <w:rPr>
                <w:cs/>
              </w:rPr>
            </w:pPr>
            <w:r w:rsidRPr="004F3F53">
              <w:t>210,810,475</w:t>
            </w:r>
          </w:p>
        </w:tc>
        <w:tc>
          <w:tcPr>
            <w:tcW w:w="1381" w:type="dxa"/>
          </w:tcPr>
          <w:p w14:paraId="4DB7E9C4" w14:textId="3D153D5C" w:rsidR="004F3F53" w:rsidRPr="008E0711" w:rsidRDefault="004F3F53" w:rsidP="004F3F53">
            <w:pPr>
              <w:pBdr>
                <w:bottom w:val="double" w:sz="4" w:space="1" w:color="auto"/>
              </w:pBdr>
              <w:spacing w:line="360" w:lineRule="exact"/>
              <w:jc w:val="right"/>
              <w:rPr>
                <w:rFonts w:cs="Times New Roman"/>
              </w:rPr>
            </w:pPr>
            <w:r w:rsidRPr="006A3723">
              <w:t>241,858,225</w:t>
            </w:r>
          </w:p>
        </w:tc>
      </w:tr>
    </w:tbl>
    <w:p w14:paraId="0745B6FD" w14:textId="1B2199E7" w:rsidR="006E597D" w:rsidRPr="006E597D" w:rsidRDefault="000E7414" w:rsidP="000E7414">
      <w:pPr>
        <w:spacing w:before="240" w:after="120"/>
        <w:ind w:left="352"/>
        <w:jc w:val="thaiDistribute"/>
        <w:rPr>
          <w:rFonts w:cs="Times New Roman"/>
        </w:rPr>
      </w:pPr>
      <w:r>
        <w:rPr>
          <w:rFonts w:cs="Times New Roman"/>
        </w:rPr>
        <w:t>T</w:t>
      </w:r>
      <w:r w:rsidRPr="006E597D">
        <w:rPr>
          <w:rFonts w:cs="Times New Roman"/>
          <w:lang w:val="x-none"/>
        </w:rPr>
        <w:t>he</w:t>
      </w:r>
      <w:r w:rsidR="006E597D" w:rsidRPr="006E597D">
        <w:rPr>
          <w:rFonts w:cs="Times New Roman"/>
          <w:lang w:val="x-none"/>
        </w:rPr>
        <w:t xml:space="preserve"> movement in the allowance for expected credit losses of trade and other </w:t>
      </w:r>
      <w:r w:rsidR="001F576D" w:rsidRPr="001F576D">
        <w:rPr>
          <w:rFonts w:cs="Times New Roman"/>
        </w:rPr>
        <w:t xml:space="preserve">current </w:t>
      </w:r>
      <w:r w:rsidR="006E597D" w:rsidRPr="006E597D">
        <w:rPr>
          <w:rFonts w:cs="Times New Roman"/>
          <w:lang w:val="x-none"/>
        </w:rPr>
        <w:t>receivables</w:t>
      </w:r>
      <w:r w:rsidR="001F576D">
        <w:rPr>
          <w:rFonts w:cs="Times New Roman"/>
          <w:lang w:val="x-none"/>
        </w:rPr>
        <w:t xml:space="preserve"> </w:t>
      </w:r>
      <w:r w:rsidR="001F576D" w:rsidRPr="001F576D">
        <w:rPr>
          <w:rFonts w:cs="Times New Roman"/>
          <w:lang w:val="x-none"/>
        </w:rPr>
        <w:t xml:space="preserve">as at </w:t>
      </w:r>
      <w:r>
        <w:rPr>
          <w:rFonts w:cs="Times New Roman"/>
          <w:lang w:val="x-none"/>
        </w:rPr>
        <w:br/>
      </w:r>
      <w:r w:rsidR="001F576D" w:rsidRPr="001F576D">
        <w:rPr>
          <w:rFonts w:cs="Times New Roman"/>
          <w:lang w:val="x-none"/>
        </w:rPr>
        <w:t>31 December are as follows:</w:t>
      </w:r>
    </w:p>
    <w:tbl>
      <w:tblPr>
        <w:tblW w:w="9214" w:type="dxa"/>
        <w:tblInd w:w="284" w:type="dxa"/>
        <w:shd w:val="clear" w:color="auto" w:fill="FFFFFF"/>
        <w:tblLook w:val="0000" w:firstRow="0" w:lastRow="0" w:firstColumn="0" w:lastColumn="0" w:noHBand="0" w:noVBand="0"/>
      </w:tblPr>
      <w:tblGrid>
        <w:gridCol w:w="6267"/>
        <w:gridCol w:w="1529"/>
        <w:gridCol w:w="1418"/>
      </w:tblGrid>
      <w:tr w:rsidR="001F576D" w:rsidRPr="008E0711" w14:paraId="57A787EB" w14:textId="77777777" w:rsidTr="004F41DD">
        <w:trPr>
          <w:trHeight w:val="20"/>
          <w:tblHeader/>
        </w:trPr>
        <w:tc>
          <w:tcPr>
            <w:tcW w:w="6267" w:type="dxa"/>
            <w:shd w:val="clear" w:color="auto" w:fill="FFFFFF"/>
            <w:vAlign w:val="bottom"/>
          </w:tcPr>
          <w:p w14:paraId="1427E554" w14:textId="31312FD0" w:rsidR="001F576D" w:rsidRPr="008E0711" w:rsidRDefault="001F576D" w:rsidP="000E7414">
            <w:pPr>
              <w:spacing w:line="360" w:lineRule="exact"/>
              <w:ind w:left="540"/>
              <w:rPr>
                <w:rFonts w:cs="Times New Roman"/>
                <w:cs/>
              </w:rPr>
            </w:pPr>
          </w:p>
        </w:tc>
        <w:tc>
          <w:tcPr>
            <w:tcW w:w="2947" w:type="dxa"/>
            <w:gridSpan w:val="2"/>
            <w:shd w:val="clear" w:color="auto" w:fill="FFFFFF"/>
            <w:vAlign w:val="center"/>
          </w:tcPr>
          <w:p w14:paraId="599581F5" w14:textId="77777777" w:rsidR="001F576D" w:rsidRPr="008E0711" w:rsidRDefault="001F576D" w:rsidP="000E7414">
            <w:pPr>
              <w:pBdr>
                <w:bottom w:val="single" w:sz="4" w:space="1" w:color="auto"/>
              </w:pBdr>
              <w:spacing w:line="360" w:lineRule="exact"/>
              <w:jc w:val="center"/>
              <w:rPr>
                <w:rFonts w:eastAsia="SimSun" w:cs="Times New Roman"/>
                <w:cs/>
              </w:rPr>
            </w:pPr>
            <w:r>
              <w:rPr>
                <w:rFonts w:eastAsia="SimSun" w:cs="Times New Roman"/>
              </w:rPr>
              <w:t>In Baht</w:t>
            </w:r>
          </w:p>
        </w:tc>
      </w:tr>
      <w:tr w:rsidR="001F576D" w:rsidRPr="008E0711" w14:paraId="76DBA873" w14:textId="77777777" w:rsidTr="004F41DD">
        <w:trPr>
          <w:trHeight w:val="167"/>
          <w:tblHeader/>
        </w:trPr>
        <w:tc>
          <w:tcPr>
            <w:tcW w:w="6267" w:type="dxa"/>
            <w:shd w:val="clear" w:color="auto" w:fill="FFFFFF"/>
            <w:vAlign w:val="bottom"/>
          </w:tcPr>
          <w:p w14:paraId="51161C22" w14:textId="77777777" w:rsidR="001F576D" w:rsidRPr="008E0711" w:rsidRDefault="001F576D" w:rsidP="000E7414">
            <w:pPr>
              <w:spacing w:line="360" w:lineRule="exact"/>
              <w:ind w:left="540"/>
              <w:rPr>
                <w:rFonts w:cs="Times New Roman"/>
                <w:cs/>
              </w:rPr>
            </w:pPr>
          </w:p>
        </w:tc>
        <w:tc>
          <w:tcPr>
            <w:tcW w:w="1529" w:type="dxa"/>
            <w:shd w:val="clear" w:color="auto" w:fill="FFFFFF"/>
            <w:vAlign w:val="bottom"/>
          </w:tcPr>
          <w:p w14:paraId="5842356B" w14:textId="702E04C6" w:rsidR="001F576D" w:rsidRPr="00384FE3" w:rsidRDefault="001F576D" w:rsidP="000E7414">
            <w:pPr>
              <w:pBdr>
                <w:bottom w:val="single" w:sz="4" w:space="1" w:color="auto"/>
              </w:pBdr>
              <w:spacing w:line="360" w:lineRule="exact"/>
              <w:ind w:right="-18"/>
              <w:jc w:val="center"/>
              <w:rPr>
                <w:color w:val="000000"/>
              </w:rPr>
            </w:pPr>
            <w:r w:rsidRPr="008E0711">
              <w:rPr>
                <w:rFonts w:cs="Times New Roman"/>
                <w:color w:val="000000"/>
                <w:spacing w:val="-8"/>
              </w:rPr>
              <w:t>202</w:t>
            </w:r>
            <w:r w:rsidR="00D06452">
              <w:rPr>
                <w:rFonts w:cs="Times New Roman"/>
                <w:color w:val="000000"/>
                <w:spacing w:val="-8"/>
              </w:rPr>
              <w:t>5</w:t>
            </w:r>
          </w:p>
        </w:tc>
        <w:tc>
          <w:tcPr>
            <w:tcW w:w="1418" w:type="dxa"/>
            <w:shd w:val="clear" w:color="auto" w:fill="FFFFFF"/>
            <w:vAlign w:val="bottom"/>
          </w:tcPr>
          <w:p w14:paraId="7F082761" w14:textId="5566AA2C" w:rsidR="001F576D" w:rsidRPr="008E0711" w:rsidRDefault="001F576D" w:rsidP="000E7414">
            <w:pPr>
              <w:pBdr>
                <w:bottom w:val="single" w:sz="4" w:space="1" w:color="auto"/>
              </w:pBdr>
              <w:spacing w:line="360" w:lineRule="exact"/>
              <w:ind w:left="-42"/>
              <w:jc w:val="center"/>
              <w:rPr>
                <w:rFonts w:cs="Times New Roman"/>
                <w:color w:val="000000"/>
                <w:cs/>
              </w:rPr>
            </w:pPr>
            <w:r w:rsidRPr="008E0711">
              <w:rPr>
                <w:rFonts w:cs="Times New Roman"/>
                <w:color w:val="000000"/>
                <w:spacing w:val="-8"/>
              </w:rPr>
              <w:t>202</w:t>
            </w:r>
            <w:r w:rsidR="00D06452">
              <w:rPr>
                <w:rFonts w:cs="Times New Roman"/>
                <w:color w:val="000000"/>
                <w:spacing w:val="-8"/>
              </w:rPr>
              <w:t>4</w:t>
            </w:r>
          </w:p>
        </w:tc>
      </w:tr>
      <w:tr w:rsidR="004F3F53" w:rsidRPr="008E0711" w14:paraId="3AF83502" w14:textId="77777777" w:rsidTr="004F41DD">
        <w:trPr>
          <w:trHeight w:val="284"/>
        </w:trPr>
        <w:tc>
          <w:tcPr>
            <w:tcW w:w="6267" w:type="dxa"/>
            <w:shd w:val="clear" w:color="auto" w:fill="FFFFFF"/>
            <w:vAlign w:val="bottom"/>
          </w:tcPr>
          <w:p w14:paraId="63DA397D" w14:textId="48124EEE" w:rsidR="004F3F53" w:rsidRPr="0058688A" w:rsidRDefault="004F3F53" w:rsidP="004F3F53">
            <w:pPr>
              <w:spacing w:line="360" w:lineRule="exact"/>
              <w:ind w:hanging="52"/>
              <w:rPr>
                <w:rFonts w:cs="Angsana New"/>
                <w:szCs w:val="28"/>
              </w:rPr>
            </w:pPr>
            <w:r w:rsidRPr="001F576D">
              <w:rPr>
                <w:rFonts w:cs="Times New Roman"/>
              </w:rPr>
              <w:t xml:space="preserve">Net book value, beginning of </w:t>
            </w:r>
            <w:r w:rsidR="005E1428">
              <w:rPr>
                <w:rFonts w:cs="Times New Roman"/>
              </w:rPr>
              <w:t xml:space="preserve">the </w:t>
            </w:r>
            <w:r w:rsidRPr="001F576D">
              <w:rPr>
                <w:rFonts w:cs="Times New Roman"/>
              </w:rPr>
              <w:t>year</w:t>
            </w:r>
            <w:r>
              <w:rPr>
                <w:rFonts w:cs="Times New Roman"/>
              </w:rPr>
              <w:t>s</w:t>
            </w:r>
          </w:p>
        </w:tc>
        <w:tc>
          <w:tcPr>
            <w:tcW w:w="1529" w:type="dxa"/>
            <w:vAlign w:val="bottom"/>
          </w:tcPr>
          <w:p w14:paraId="45DC5809" w14:textId="470B8D1F" w:rsidR="004F3F53" w:rsidRPr="001F576D" w:rsidRDefault="004F3F53" w:rsidP="004F3F53">
            <w:pPr>
              <w:spacing w:line="360" w:lineRule="exact"/>
              <w:ind w:right="-49"/>
              <w:jc w:val="right"/>
            </w:pPr>
            <w:r w:rsidRPr="004F3F53">
              <w:t>33,515,231</w:t>
            </w:r>
          </w:p>
        </w:tc>
        <w:tc>
          <w:tcPr>
            <w:tcW w:w="1418" w:type="dxa"/>
            <w:vAlign w:val="bottom"/>
          </w:tcPr>
          <w:p w14:paraId="312A3321" w14:textId="6C77BBE8" w:rsidR="004F3F53" w:rsidRPr="008E0711" w:rsidRDefault="004F3F53" w:rsidP="004F3F53">
            <w:pPr>
              <w:spacing w:line="360" w:lineRule="exact"/>
              <w:jc w:val="right"/>
              <w:rPr>
                <w:rFonts w:cs="Times New Roman"/>
                <w:cs/>
              </w:rPr>
            </w:pPr>
            <w:r>
              <w:t>20,547,658</w:t>
            </w:r>
          </w:p>
        </w:tc>
      </w:tr>
      <w:tr w:rsidR="004F3F53" w:rsidRPr="008E0711" w14:paraId="2EA226F5" w14:textId="77777777" w:rsidTr="004F41DD">
        <w:trPr>
          <w:trHeight w:val="284"/>
        </w:trPr>
        <w:tc>
          <w:tcPr>
            <w:tcW w:w="6267" w:type="dxa"/>
            <w:shd w:val="clear" w:color="auto" w:fill="FFFFFF"/>
            <w:vAlign w:val="bottom"/>
          </w:tcPr>
          <w:p w14:paraId="63360E3F" w14:textId="7A02BF60" w:rsidR="004F3F53" w:rsidRPr="00D051A2" w:rsidRDefault="004F3F53" w:rsidP="004F3F53">
            <w:pPr>
              <w:spacing w:line="360" w:lineRule="exact"/>
              <w:ind w:hanging="52"/>
              <w:rPr>
                <w:rFonts w:cs="Times New Roman"/>
                <w:cs/>
              </w:rPr>
            </w:pPr>
            <w:r w:rsidRPr="00895098">
              <w:rPr>
                <w:rFonts w:cs="Times New Roman"/>
                <w:cs/>
              </w:rPr>
              <w:t xml:space="preserve">Allowance for </w:t>
            </w:r>
            <w:r w:rsidRPr="0080509F">
              <w:rPr>
                <w:rFonts w:cs="Times New Roman"/>
              </w:rPr>
              <w:t>expected</w:t>
            </w:r>
            <w:r w:rsidRPr="00895098">
              <w:rPr>
                <w:rFonts w:cs="Times New Roman"/>
              </w:rPr>
              <w:t xml:space="preserve"> credit losses</w:t>
            </w:r>
          </w:p>
        </w:tc>
        <w:tc>
          <w:tcPr>
            <w:tcW w:w="1529" w:type="dxa"/>
            <w:vAlign w:val="bottom"/>
          </w:tcPr>
          <w:p w14:paraId="2BCD7542" w14:textId="2131BA80" w:rsidR="004F3F53" w:rsidRPr="00184529" w:rsidRDefault="004F3F53" w:rsidP="004F3F53">
            <w:pPr>
              <w:spacing w:line="360" w:lineRule="exact"/>
              <w:ind w:right="-49"/>
              <w:jc w:val="right"/>
              <w:rPr>
                <w:cs/>
              </w:rPr>
            </w:pPr>
            <w:r w:rsidRPr="004F3F53">
              <w:t>13,785,112</w:t>
            </w:r>
          </w:p>
        </w:tc>
        <w:tc>
          <w:tcPr>
            <w:tcW w:w="1418" w:type="dxa"/>
            <w:vAlign w:val="bottom"/>
          </w:tcPr>
          <w:p w14:paraId="04182DD0" w14:textId="22585F33" w:rsidR="004F3F53" w:rsidRPr="008E0711" w:rsidRDefault="004F3F53" w:rsidP="004F3F53">
            <w:pPr>
              <w:spacing w:line="360" w:lineRule="exact"/>
              <w:jc w:val="right"/>
              <w:rPr>
                <w:rFonts w:cs="Times New Roman"/>
                <w:cs/>
              </w:rPr>
            </w:pPr>
            <w:r w:rsidRPr="00184529">
              <w:t>12,967,573</w:t>
            </w:r>
          </w:p>
        </w:tc>
      </w:tr>
      <w:tr w:rsidR="004F3F53" w:rsidRPr="008E0711" w14:paraId="0A51EAAB" w14:textId="77777777" w:rsidTr="004F41DD">
        <w:trPr>
          <w:trHeight w:val="284"/>
        </w:trPr>
        <w:tc>
          <w:tcPr>
            <w:tcW w:w="6267" w:type="dxa"/>
            <w:shd w:val="clear" w:color="auto" w:fill="FFFFFF"/>
            <w:vAlign w:val="bottom"/>
          </w:tcPr>
          <w:p w14:paraId="3335CBCA" w14:textId="3A766C70" w:rsidR="004F3F53" w:rsidRPr="00895098" w:rsidRDefault="004F3F53" w:rsidP="004F3F53">
            <w:pPr>
              <w:spacing w:line="360" w:lineRule="exact"/>
              <w:ind w:hanging="52"/>
              <w:rPr>
                <w:rFonts w:cs="Times New Roman"/>
                <w:cs/>
              </w:rPr>
            </w:pPr>
            <w:r w:rsidRPr="00F30D99">
              <w:rPr>
                <w:color w:val="000000"/>
              </w:rPr>
              <w:t>Write</w:t>
            </w:r>
            <w:r>
              <w:rPr>
                <w:color w:val="000000"/>
              </w:rPr>
              <w:t>-</w:t>
            </w:r>
            <w:r w:rsidRPr="00F30D99">
              <w:rPr>
                <w:color w:val="000000"/>
              </w:rPr>
              <w:t>off</w:t>
            </w:r>
            <w:r>
              <w:rPr>
                <w:color w:val="000000"/>
              </w:rPr>
              <w:t xml:space="preserve"> bad debts</w:t>
            </w:r>
          </w:p>
        </w:tc>
        <w:tc>
          <w:tcPr>
            <w:tcW w:w="1529" w:type="dxa"/>
            <w:vAlign w:val="bottom"/>
          </w:tcPr>
          <w:p w14:paraId="31D7C845" w14:textId="0BCC8AFB" w:rsidR="004F3F53" w:rsidRPr="00184529" w:rsidRDefault="004F3F53" w:rsidP="004F3F53">
            <w:pPr>
              <w:pBdr>
                <w:bottom w:val="single" w:sz="4" w:space="1" w:color="auto"/>
              </w:pBdr>
              <w:spacing w:line="360" w:lineRule="exact"/>
              <w:ind w:right="-49"/>
              <w:jc w:val="right"/>
            </w:pPr>
            <w:r w:rsidRPr="004F3F53">
              <w:t>(2,367,416)</w:t>
            </w:r>
          </w:p>
        </w:tc>
        <w:tc>
          <w:tcPr>
            <w:tcW w:w="1418" w:type="dxa"/>
            <w:vAlign w:val="bottom"/>
          </w:tcPr>
          <w:p w14:paraId="3E2AC846" w14:textId="5411754D" w:rsidR="004F3F53" w:rsidRPr="00184529" w:rsidRDefault="004F3F53" w:rsidP="004F3F53">
            <w:pPr>
              <w:pBdr>
                <w:bottom w:val="single" w:sz="4" w:space="1" w:color="auto"/>
              </w:pBdr>
              <w:spacing w:line="360" w:lineRule="exact"/>
              <w:jc w:val="center"/>
            </w:pPr>
            <w:r>
              <w:t>-</w:t>
            </w:r>
          </w:p>
        </w:tc>
      </w:tr>
      <w:tr w:rsidR="004F3F53" w:rsidRPr="008E0711" w14:paraId="065044BC" w14:textId="77777777" w:rsidTr="004F41DD">
        <w:trPr>
          <w:trHeight w:val="284"/>
        </w:trPr>
        <w:tc>
          <w:tcPr>
            <w:tcW w:w="6267" w:type="dxa"/>
            <w:shd w:val="clear" w:color="auto" w:fill="FFFFFF"/>
            <w:vAlign w:val="bottom"/>
          </w:tcPr>
          <w:p w14:paraId="1DBD46CB" w14:textId="4076C95B" w:rsidR="004F3F53" w:rsidRPr="0054384D" w:rsidRDefault="004F3F53" w:rsidP="004F3F53">
            <w:pPr>
              <w:spacing w:line="360" w:lineRule="exact"/>
              <w:ind w:hanging="52"/>
              <w:rPr>
                <w:rFonts w:cs="Times New Roman"/>
                <w:cs/>
              </w:rPr>
            </w:pPr>
            <w:r w:rsidRPr="0054384D">
              <w:rPr>
                <w:rFonts w:cs="Times New Roman"/>
              </w:rPr>
              <w:t xml:space="preserve">Net book </w:t>
            </w:r>
            <w:r w:rsidRPr="001F576D">
              <w:rPr>
                <w:rFonts w:cs="Times New Roman"/>
              </w:rPr>
              <w:t>value</w:t>
            </w:r>
            <w:r w:rsidRPr="0054384D">
              <w:rPr>
                <w:rFonts w:cs="Times New Roman"/>
              </w:rPr>
              <w:t xml:space="preserve">, ending of </w:t>
            </w:r>
            <w:r w:rsidR="005E1428">
              <w:rPr>
                <w:rFonts w:cs="Times New Roman"/>
              </w:rPr>
              <w:t xml:space="preserve">the </w:t>
            </w:r>
            <w:r w:rsidRPr="0054384D">
              <w:rPr>
                <w:rFonts w:cs="Times New Roman"/>
              </w:rPr>
              <w:t>year</w:t>
            </w:r>
            <w:r>
              <w:rPr>
                <w:rFonts w:cs="Times New Roman"/>
              </w:rPr>
              <w:t>s</w:t>
            </w:r>
          </w:p>
        </w:tc>
        <w:tc>
          <w:tcPr>
            <w:tcW w:w="1529" w:type="dxa"/>
            <w:vAlign w:val="bottom"/>
          </w:tcPr>
          <w:p w14:paraId="01519FA9" w14:textId="40FC87CA" w:rsidR="004F3F53" w:rsidRPr="00184529" w:rsidRDefault="004F3F53" w:rsidP="004F3F53">
            <w:pPr>
              <w:pBdr>
                <w:bottom w:val="double" w:sz="4" w:space="1" w:color="auto"/>
              </w:pBdr>
              <w:spacing w:line="360" w:lineRule="exact"/>
              <w:ind w:right="-49"/>
              <w:jc w:val="right"/>
              <w:rPr>
                <w:cs/>
              </w:rPr>
            </w:pPr>
            <w:r w:rsidRPr="004F3F53">
              <w:t>44,932,927</w:t>
            </w:r>
          </w:p>
        </w:tc>
        <w:tc>
          <w:tcPr>
            <w:tcW w:w="1418" w:type="dxa"/>
          </w:tcPr>
          <w:p w14:paraId="3366B591" w14:textId="0E345976" w:rsidR="004F3F53" w:rsidRPr="008E0711" w:rsidRDefault="004F3F53" w:rsidP="004F3F53">
            <w:pPr>
              <w:pBdr>
                <w:bottom w:val="double" w:sz="4" w:space="1" w:color="auto"/>
              </w:pBdr>
              <w:spacing w:line="360" w:lineRule="exact"/>
              <w:jc w:val="right"/>
              <w:rPr>
                <w:rFonts w:cs="Times New Roman"/>
              </w:rPr>
            </w:pPr>
            <w:r w:rsidRPr="00184529">
              <w:t>33,515,231</w:t>
            </w:r>
          </w:p>
        </w:tc>
      </w:tr>
    </w:tbl>
    <w:p w14:paraId="7A98B1C6" w14:textId="0A867E33" w:rsidR="006E597D" w:rsidRPr="0059228C" w:rsidRDefault="006F4316" w:rsidP="0059228C">
      <w:pPr>
        <w:spacing w:before="240" w:after="120"/>
        <w:ind w:left="352"/>
        <w:jc w:val="thaiDistribute"/>
      </w:pPr>
      <w:r w:rsidRPr="006F4316">
        <w:rPr>
          <w:rFonts w:cs="Angsana New"/>
        </w:rPr>
        <w:t xml:space="preserve">During the year ended </w:t>
      </w:r>
      <w:r>
        <w:rPr>
          <w:rFonts w:cs="Angsana New"/>
        </w:rPr>
        <w:t>31</w:t>
      </w:r>
      <w:r w:rsidRPr="006F4316">
        <w:rPr>
          <w:rFonts w:cs="Angsana New"/>
          <w:cs/>
        </w:rPr>
        <w:t xml:space="preserve"> </w:t>
      </w:r>
      <w:r w:rsidRPr="006F4316">
        <w:rPr>
          <w:rFonts w:cs="Angsana New"/>
        </w:rPr>
        <w:t xml:space="preserve">December </w:t>
      </w:r>
      <w:r>
        <w:rPr>
          <w:rFonts w:cs="Angsana New"/>
        </w:rPr>
        <w:t>202</w:t>
      </w:r>
      <w:r w:rsidR="00D06452">
        <w:rPr>
          <w:rFonts w:cs="Angsana New"/>
        </w:rPr>
        <w:t>5</w:t>
      </w:r>
      <w:r w:rsidRPr="006F4316">
        <w:rPr>
          <w:rFonts w:cs="Angsana New"/>
        </w:rPr>
        <w:t xml:space="preserve">, the Company </w:t>
      </w:r>
      <w:r w:rsidR="005E1428">
        <w:rPr>
          <w:rFonts w:cs="Angsana New"/>
        </w:rPr>
        <w:t xml:space="preserve">recorded </w:t>
      </w:r>
      <w:r w:rsidR="00777782">
        <w:rPr>
          <w:rFonts w:cs="Angsana New"/>
        </w:rPr>
        <w:t xml:space="preserve">a </w:t>
      </w:r>
      <w:r w:rsidRPr="006F4316">
        <w:rPr>
          <w:rFonts w:cs="Angsana New"/>
        </w:rPr>
        <w:t>write-off of trade receivables</w:t>
      </w:r>
      <w:r w:rsidR="0059228C">
        <w:rPr>
          <w:rFonts w:cs="Angsana New" w:hint="cs"/>
          <w:cs/>
        </w:rPr>
        <w:t xml:space="preserve"> </w:t>
      </w:r>
      <w:r w:rsidR="0059228C" w:rsidRPr="00D0009C">
        <w:t xml:space="preserve">amounting to </w:t>
      </w:r>
      <w:r w:rsidR="0059228C" w:rsidRPr="009F67CD">
        <w:t xml:space="preserve">Baht </w:t>
      </w:r>
      <w:r w:rsidR="0059228C">
        <w:t>2.37</w:t>
      </w:r>
      <w:r w:rsidR="0059228C" w:rsidRPr="00D0009C">
        <w:t xml:space="preserve"> million</w:t>
      </w:r>
      <w:r w:rsidRPr="006F4316">
        <w:rPr>
          <w:rFonts w:cs="Angsana New"/>
        </w:rPr>
        <w:t xml:space="preserve"> </w:t>
      </w:r>
      <w:r w:rsidR="00D06452">
        <w:t>(</w:t>
      </w:r>
      <w:r w:rsidR="00D06452" w:rsidRPr="00F6277E">
        <w:t>202</w:t>
      </w:r>
      <w:r w:rsidR="00D06452">
        <w:t>4</w:t>
      </w:r>
      <w:r w:rsidR="00D06452" w:rsidRPr="00F6277E">
        <w:t xml:space="preserve">: </w:t>
      </w:r>
      <w:r w:rsidR="00D06452" w:rsidRPr="00FF7864">
        <w:t>None</w:t>
      </w:r>
      <w:r w:rsidR="00D06452">
        <w:t>).</w:t>
      </w:r>
    </w:p>
    <w:p w14:paraId="65C9E65F" w14:textId="5D9D81A0" w:rsidR="00D967BC" w:rsidRPr="00184529" w:rsidRDefault="00D967BC" w:rsidP="00D051A2">
      <w:pPr>
        <w:spacing w:before="120" w:after="120"/>
        <w:ind w:left="350"/>
        <w:jc w:val="thaiDistribute"/>
        <w:rPr>
          <w:rFonts w:cs="Times New Roman"/>
        </w:rPr>
      </w:pPr>
      <w:r w:rsidRPr="00184529">
        <w:rPr>
          <w:rFonts w:cs="Times New Roman"/>
        </w:rPr>
        <w:t xml:space="preserve">The </w:t>
      </w:r>
      <w:r w:rsidR="00AD1C47" w:rsidRPr="00184529">
        <w:rPr>
          <w:rFonts w:cs="Times New Roman"/>
        </w:rPr>
        <w:t>C</w:t>
      </w:r>
      <w:r w:rsidRPr="00184529">
        <w:rPr>
          <w:rFonts w:cs="Times New Roman"/>
        </w:rPr>
        <w:t>ompany has not made any changes to the methods used for estimates and key assumptions during</w:t>
      </w:r>
      <w:r w:rsidR="00185870">
        <w:rPr>
          <w:rFonts w:cs="Times New Roman"/>
        </w:rPr>
        <w:br/>
      </w:r>
      <w:r w:rsidRPr="00184529">
        <w:rPr>
          <w:rFonts w:cs="Times New Roman"/>
        </w:rPr>
        <w:t xml:space="preserve">the current reporting period. The normal </w:t>
      </w:r>
      <w:r w:rsidR="000254C4">
        <w:rPr>
          <w:rFonts w:cs="Times New Roman"/>
        </w:rPr>
        <w:t>credit</w:t>
      </w:r>
      <w:r w:rsidRPr="00184529">
        <w:rPr>
          <w:rFonts w:cs="Times New Roman"/>
        </w:rPr>
        <w:t xml:space="preserve"> terms for trade receivables are 7 </w:t>
      </w:r>
      <w:r w:rsidR="001F576D" w:rsidRPr="00184529">
        <w:rPr>
          <w:rFonts w:cs="Times New Roman"/>
        </w:rPr>
        <w:t>-</w:t>
      </w:r>
      <w:r w:rsidR="00F572BE" w:rsidRPr="00184529">
        <w:rPr>
          <w:rFonts w:cs="Times New Roman"/>
        </w:rPr>
        <w:t xml:space="preserve"> 120</w:t>
      </w:r>
      <w:r w:rsidRPr="00184529">
        <w:rPr>
          <w:rFonts w:cs="Times New Roman"/>
        </w:rPr>
        <w:t xml:space="preserve"> days after the date on which the </w:t>
      </w:r>
      <w:r w:rsidR="00AD1C47" w:rsidRPr="00184529">
        <w:rPr>
          <w:rFonts w:cs="Times New Roman"/>
        </w:rPr>
        <w:t>C</w:t>
      </w:r>
      <w:r w:rsidRPr="00184529">
        <w:rPr>
          <w:rFonts w:cs="Times New Roman"/>
        </w:rPr>
        <w:t>ompany has the right to collect payment for goods or services transferred to the customer.</w:t>
      </w:r>
    </w:p>
    <w:p w14:paraId="484C820E" w14:textId="58426E7B" w:rsidR="000E7414" w:rsidRDefault="000E7414" w:rsidP="000E7414">
      <w:pPr>
        <w:spacing w:before="120" w:after="120"/>
        <w:ind w:left="350"/>
        <w:jc w:val="thaiDistribute"/>
        <w:rPr>
          <w:rFonts w:cs="Times New Roman"/>
        </w:rPr>
      </w:pPr>
      <w:r w:rsidRPr="001F576D">
        <w:rPr>
          <w:rFonts w:cs="Times New Roman"/>
        </w:rPr>
        <w:t>As at 31 December 202</w:t>
      </w:r>
      <w:r w:rsidR="00D06452">
        <w:rPr>
          <w:rFonts w:cs="Times New Roman"/>
        </w:rPr>
        <w:t>5</w:t>
      </w:r>
      <w:r w:rsidRPr="001F576D">
        <w:rPr>
          <w:rFonts w:cs="Times New Roman"/>
        </w:rPr>
        <w:t xml:space="preserve"> and 202</w:t>
      </w:r>
      <w:r w:rsidR="00D06452">
        <w:rPr>
          <w:rFonts w:cs="Times New Roman"/>
        </w:rPr>
        <w:t>4</w:t>
      </w:r>
      <w:r w:rsidRPr="001F576D">
        <w:rPr>
          <w:rFonts w:cs="Times New Roman"/>
        </w:rPr>
        <w:t xml:space="preserve">, the </w:t>
      </w:r>
      <w:r>
        <w:rPr>
          <w:rFonts w:cs="Times New Roman"/>
        </w:rPr>
        <w:t>Company</w:t>
      </w:r>
      <w:r w:rsidRPr="001F576D">
        <w:rPr>
          <w:rFonts w:cs="Times New Roman"/>
        </w:rPr>
        <w:t xml:space="preserve"> does not have the factoring receivables with financial institutions.</w:t>
      </w:r>
    </w:p>
    <w:p w14:paraId="03009478" w14:textId="4A7FACF3" w:rsidR="000E7414" w:rsidRPr="00D121B1" w:rsidRDefault="000E7414" w:rsidP="00D051A2">
      <w:pPr>
        <w:spacing w:before="120" w:after="120"/>
        <w:ind w:left="350"/>
        <w:jc w:val="thaiDistribute"/>
        <w:rPr>
          <w:rFonts w:cs="Times New Roman"/>
          <w:spacing w:val="0"/>
        </w:rPr>
      </w:pPr>
      <w:r w:rsidRPr="006F4316">
        <w:rPr>
          <w:rFonts w:cs="Angsana New"/>
        </w:rPr>
        <w:t>The Company recognizes an allowance for expected credit losses on trade receivables equal to the lifetime expected credit losses. The expected credit losses on trade receivables are estimated using a provision matrix based on historical credit loss experience and an analysis of the current financial position of the debtors.</w:t>
      </w:r>
    </w:p>
    <w:p w14:paraId="5227B7BE" w14:textId="77777777" w:rsidR="00D121B1" w:rsidRDefault="00D121B1" w:rsidP="00D121B1">
      <w:pPr>
        <w:spacing w:before="120" w:after="120"/>
        <w:jc w:val="thaiDistribute"/>
        <w:rPr>
          <w:rFonts w:cs="Angsana New"/>
          <w:cs/>
        </w:rPr>
        <w:sectPr w:rsidR="00D121B1" w:rsidSect="00324F77">
          <w:headerReference w:type="default" r:id="rId11"/>
          <w:footerReference w:type="default" r:id="rId12"/>
          <w:headerReference w:type="first" r:id="rId13"/>
          <w:footerReference w:type="first" r:id="rId14"/>
          <w:pgSz w:w="11909" w:h="16834" w:code="9"/>
          <w:pgMar w:top="1610" w:right="1134" w:bottom="851" w:left="1418" w:header="567" w:footer="408" w:gutter="0"/>
          <w:pgNumType w:start="13"/>
          <w:cols w:space="720"/>
          <w:titlePg/>
          <w:docGrid w:linePitch="381"/>
        </w:sectPr>
      </w:pPr>
    </w:p>
    <w:p w14:paraId="1ACDEF75" w14:textId="05EAF111" w:rsidR="00170D61" w:rsidRDefault="00170D61" w:rsidP="002265E3">
      <w:pPr>
        <w:widowControl w:val="0"/>
        <w:spacing w:before="120" w:after="120"/>
        <w:ind w:left="352"/>
        <w:jc w:val="thaiDistribute"/>
        <w:rPr>
          <w:lang w:val="x-none"/>
        </w:rPr>
      </w:pPr>
      <w:r w:rsidRPr="00170D61">
        <w:rPr>
          <w:rFonts w:cs="Times New Roman"/>
          <w:lang w:val="x-none"/>
        </w:rPr>
        <w:lastRenderedPageBreak/>
        <w:t xml:space="preserve">The following table details the risk profile of trade </w:t>
      </w:r>
      <w:r w:rsidR="009C7E13">
        <w:rPr>
          <w:rFonts w:cs="Times New Roman"/>
          <w:lang w:val="x-none"/>
        </w:rPr>
        <w:t xml:space="preserve">and </w:t>
      </w:r>
      <w:r w:rsidR="009C7E13" w:rsidRPr="006A2440">
        <w:rPr>
          <w:rFonts w:cs="Times New Roman"/>
        </w:rPr>
        <w:t xml:space="preserve">other current </w:t>
      </w:r>
      <w:r w:rsidRPr="00170D61">
        <w:rPr>
          <w:rFonts w:cs="Times New Roman"/>
          <w:lang w:val="x-none"/>
        </w:rPr>
        <w:t xml:space="preserve">receivables as of </w:t>
      </w:r>
      <w:r w:rsidRPr="00170D61">
        <w:rPr>
          <w:rFonts w:cs="Times New Roman"/>
        </w:rPr>
        <w:t>31 December</w:t>
      </w:r>
      <w:r w:rsidRPr="00170D61">
        <w:rPr>
          <w:rFonts w:cs="Times New Roman"/>
          <w:lang w:val="x-none"/>
        </w:rPr>
        <w:t xml:space="preserve"> 202</w:t>
      </w:r>
      <w:r w:rsidR="00D06452">
        <w:rPr>
          <w:rFonts w:cs="Times New Roman"/>
        </w:rPr>
        <w:t>5</w:t>
      </w:r>
      <w:r w:rsidRPr="00170D61">
        <w:rPr>
          <w:rFonts w:cs="Times New Roman"/>
          <w:lang w:val="x-none"/>
        </w:rPr>
        <w:t xml:space="preserve"> according to the Company expected credit loss allowance table as follows:</w:t>
      </w:r>
    </w:p>
    <w:tbl>
      <w:tblPr>
        <w:tblpPr w:leftFromText="180" w:rightFromText="180" w:vertAnchor="text" w:horzAnchor="margin" w:tblpX="368" w:tblpY="125"/>
        <w:tblW w:w="14026" w:type="dxa"/>
        <w:tblLayout w:type="fixed"/>
        <w:tblCellMar>
          <w:left w:w="0" w:type="dxa"/>
          <w:right w:w="0" w:type="dxa"/>
        </w:tblCellMar>
        <w:tblLook w:val="04A0" w:firstRow="1" w:lastRow="0" w:firstColumn="1" w:lastColumn="0" w:noHBand="0" w:noVBand="1"/>
      </w:tblPr>
      <w:tblGrid>
        <w:gridCol w:w="3094"/>
        <w:gridCol w:w="1366"/>
        <w:gridCol w:w="1367"/>
        <w:gridCol w:w="1366"/>
        <w:gridCol w:w="1367"/>
        <w:gridCol w:w="1366"/>
        <w:gridCol w:w="1367"/>
        <w:gridCol w:w="1366"/>
        <w:gridCol w:w="1367"/>
      </w:tblGrid>
      <w:tr w:rsidR="002265E3" w:rsidRPr="00170D61" w14:paraId="44D81929" w14:textId="77777777" w:rsidTr="009C7E13">
        <w:trPr>
          <w:cantSplit/>
          <w:trHeight w:val="286"/>
          <w:tblHeader/>
        </w:trPr>
        <w:tc>
          <w:tcPr>
            <w:tcW w:w="3094" w:type="dxa"/>
          </w:tcPr>
          <w:p w14:paraId="6040368C" w14:textId="77777777" w:rsidR="002265E3" w:rsidRPr="00D121B1" w:rsidRDefault="002265E3" w:rsidP="00D70DB1">
            <w:pPr>
              <w:spacing w:line="360" w:lineRule="exact"/>
              <w:ind w:left="350"/>
              <w:jc w:val="thaiDistribute"/>
              <w:rPr>
                <w:rFonts w:cs="Times New Roman"/>
                <w:b/>
                <w:bCs/>
              </w:rPr>
            </w:pPr>
          </w:p>
        </w:tc>
        <w:tc>
          <w:tcPr>
            <w:tcW w:w="10932" w:type="dxa"/>
            <w:gridSpan w:val="8"/>
            <w:vAlign w:val="bottom"/>
          </w:tcPr>
          <w:p w14:paraId="1A7991B9" w14:textId="77777777" w:rsidR="002265E3" w:rsidRPr="00170D61" w:rsidRDefault="002265E3" w:rsidP="00D70DB1">
            <w:pPr>
              <w:pBdr>
                <w:bottom w:val="single" w:sz="4" w:space="1" w:color="auto"/>
              </w:pBdr>
              <w:spacing w:line="360" w:lineRule="exact"/>
              <w:ind w:left="26" w:right="135"/>
              <w:jc w:val="center"/>
              <w:rPr>
                <w:rFonts w:cs="Times New Roman"/>
                <w:cs/>
                <w:lang w:val="th-TH"/>
              </w:rPr>
            </w:pPr>
            <w:r w:rsidRPr="00170D61">
              <w:rPr>
                <w:rFonts w:cs="Times New Roman"/>
                <w:lang w:val="th-TH"/>
              </w:rPr>
              <w:t>In</w:t>
            </w:r>
            <w:r w:rsidRPr="00170D61">
              <w:rPr>
                <w:rFonts w:cs="Times New Roman"/>
                <w:cs/>
                <w:lang w:val="th-TH"/>
              </w:rPr>
              <w:t xml:space="preserve"> </w:t>
            </w:r>
            <w:r w:rsidRPr="00170D61">
              <w:rPr>
                <w:rFonts w:cs="Times New Roman"/>
                <w:lang w:val="th-TH"/>
              </w:rPr>
              <w:t>Million Baht</w:t>
            </w:r>
          </w:p>
        </w:tc>
      </w:tr>
      <w:tr w:rsidR="002265E3" w:rsidRPr="00170D61" w14:paraId="566BE325" w14:textId="77777777" w:rsidTr="009C7E13">
        <w:trPr>
          <w:cantSplit/>
          <w:trHeight w:val="333"/>
          <w:tblHeader/>
        </w:trPr>
        <w:tc>
          <w:tcPr>
            <w:tcW w:w="3094" w:type="dxa"/>
          </w:tcPr>
          <w:p w14:paraId="0E10CC10" w14:textId="77777777" w:rsidR="002265E3" w:rsidRPr="00170D61" w:rsidRDefault="002265E3" w:rsidP="00D70DB1">
            <w:pPr>
              <w:spacing w:line="360" w:lineRule="exact"/>
              <w:ind w:left="350"/>
              <w:jc w:val="thaiDistribute"/>
              <w:rPr>
                <w:rFonts w:cs="Times New Roman"/>
                <w:cs/>
                <w:lang w:val="th-TH"/>
              </w:rPr>
            </w:pPr>
          </w:p>
        </w:tc>
        <w:tc>
          <w:tcPr>
            <w:tcW w:w="10932" w:type="dxa"/>
            <w:gridSpan w:val="8"/>
            <w:vAlign w:val="bottom"/>
          </w:tcPr>
          <w:p w14:paraId="35714B8B" w14:textId="209C10DE" w:rsidR="002265E3" w:rsidRPr="00170D61" w:rsidRDefault="002265E3" w:rsidP="00D70DB1">
            <w:pPr>
              <w:pBdr>
                <w:bottom w:val="single" w:sz="4" w:space="1" w:color="auto"/>
              </w:pBdr>
              <w:spacing w:line="360" w:lineRule="exact"/>
              <w:ind w:left="26" w:right="135"/>
              <w:jc w:val="center"/>
              <w:rPr>
                <w:rFonts w:cs="Times New Roman"/>
                <w:cs/>
                <w:lang w:val="th-TH"/>
              </w:rPr>
            </w:pPr>
            <w:r w:rsidRPr="00170D61">
              <w:rPr>
                <w:rFonts w:cs="Times New Roman"/>
              </w:rPr>
              <w:t xml:space="preserve">Trade </w:t>
            </w:r>
            <w:r w:rsidR="006A2440">
              <w:rPr>
                <w:rFonts w:cs="Times New Roman"/>
              </w:rPr>
              <w:t>and</w:t>
            </w:r>
            <w:r w:rsidR="006A2440">
              <w:t xml:space="preserve"> </w:t>
            </w:r>
            <w:r w:rsidR="006A2440" w:rsidRPr="006A2440">
              <w:rPr>
                <w:rFonts w:cs="Times New Roman"/>
              </w:rPr>
              <w:t xml:space="preserve">other current </w:t>
            </w:r>
            <w:r w:rsidRPr="00170D61">
              <w:rPr>
                <w:rFonts w:cs="Times New Roman"/>
              </w:rPr>
              <w:t>receivables</w:t>
            </w:r>
            <w:r w:rsidR="006A2440">
              <w:rPr>
                <w:rFonts w:cs="Times New Roman"/>
              </w:rPr>
              <w:t xml:space="preserve"> </w:t>
            </w:r>
            <w:r w:rsidRPr="00170D61">
              <w:rPr>
                <w:rFonts w:cs="Times New Roman"/>
              </w:rPr>
              <w:t>- days past due</w:t>
            </w:r>
          </w:p>
        </w:tc>
      </w:tr>
      <w:tr w:rsidR="006A2440" w:rsidRPr="00170D61" w14:paraId="603AAB03" w14:textId="77777777" w:rsidTr="009C7E13">
        <w:trPr>
          <w:cantSplit/>
          <w:trHeight w:val="333"/>
          <w:tblHeader/>
        </w:trPr>
        <w:tc>
          <w:tcPr>
            <w:tcW w:w="3094" w:type="dxa"/>
            <w:vAlign w:val="bottom"/>
          </w:tcPr>
          <w:p w14:paraId="03F5DF82" w14:textId="77777777" w:rsidR="002265E3" w:rsidRPr="00170D61" w:rsidRDefault="002265E3" w:rsidP="00D70DB1">
            <w:pPr>
              <w:spacing w:line="360" w:lineRule="exact"/>
              <w:ind w:left="350"/>
              <w:jc w:val="center"/>
              <w:rPr>
                <w:rFonts w:cs="Times New Roman"/>
                <w:cs/>
                <w:lang w:val="th-TH"/>
              </w:rPr>
            </w:pPr>
          </w:p>
        </w:tc>
        <w:tc>
          <w:tcPr>
            <w:tcW w:w="1366" w:type="dxa"/>
            <w:vAlign w:val="bottom"/>
          </w:tcPr>
          <w:p w14:paraId="0A8C2245" w14:textId="7C7A20B7" w:rsidR="002265E3" w:rsidRPr="00170D61" w:rsidRDefault="006A2440" w:rsidP="00D70DB1">
            <w:pPr>
              <w:pBdr>
                <w:bottom w:val="single" w:sz="4" w:space="1" w:color="auto"/>
              </w:pBdr>
              <w:spacing w:line="360" w:lineRule="exact"/>
              <w:ind w:left="10" w:right="93"/>
              <w:jc w:val="center"/>
              <w:rPr>
                <w:rFonts w:cs="Times New Roman"/>
                <w:cs/>
                <w:lang w:val="th-TH"/>
              </w:rPr>
            </w:pPr>
            <w:r w:rsidRPr="006A2440">
              <w:rPr>
                <w:rFonts w:cs="Times New Roman"/>
                <w:lang w:val="th-TH"/>
              </w:rPr>
              <w:t>Within credit terms</w:t>
            </w:r>
          </w:p>
        </w:tc>
        <w:tc>
          <w:tcPr>
            <w:tcW w:w="1367" w:type="dxa"/>
            <w:vAlign w:val="bottom"/>
          </w:tcPr>
          <w:p w14:paraId="3D0B72B4" w14:textId="19471579" w:rsidR="002265E3" w:rsidRPr="00170D61" w:rsidRDefault="002265E3" w:rsidP="00D70DB1">
            <w:pPr>
              <w:pBdr>
                <w:bottom w:val="single" w:sz="4" w:space="1" w:color="auto"/>
              </w:pBdr>
              <w:spacing w:line="360" w:lineRule="exact"/>
              <w:ind w:left="10" w:right="93"/>
              <w:jc w:val="center"/>
              <w:rPr>
                <w:rFonts w:cs="Times New Roman"/>
              </w:rPr>
            </w:pPr>
            <w:r w:rsidRPr="00170D61">
              <w:rPr>
                <w:rFonts w:cs="Times New Roman"/>
                <w:lang w:val="th-TH"/>
              </w:rPr>
              <w:t>Less</w:t>
            </w:r>
            <w:r w:rsidR="006A2440">
              <w:rPr>
                <w:rFonts w:cs="Times New Roman"/>
              </w:rPr>
              <w:t xml:space="preserve"> </w:t>
            </w:r>
            <w:r w:rsidRPr="00170D61">
              <w:rPr>
                <w:rFonts w:cs="Times New Roman"/>
                <w:lang w:val="th-TH"/>
              </w:rPr>
              <w:t>than</w:t>
            </w:r>
            <w:r w:rsidR="004A4B0C">
              <w:rPr>
                <w:cs/>
                <w:lang w:val="th-TH"/>
              </w:rPr>
              <w:br/>
            </w:r>
            <w:r w:rsidRPr="00170D61">
              <w:rPr>
                <w:rFonts w:cs="Times New Roman"/>
                <w:cs/>
                <w:lang w:val="th-TH"/>
              </w:rPr>
              <w:t xml:space="preserve">3 </w:t>
            </w:r>
            <w:r w:rsidRPr="00170D61">
              <w:rPr>
                <w:rFonts w:cs="Times New Roman"/>
                <w:lang w:val="th-TH"/>
              </w:rPr>
              <w:t>months</w:t>
            </w:r>
          </w:p>
        </w:tc>
        <w:tc>
          <w:tcPr>
            <w:tcW w:w="1366" w:type="dxa"/>
            <w:vAlign w:val="bottom"/>
          </w:tcPr>
          <w:p w14:paraId="7B3C41B9" w14:textId="77777777" w:rsidR="002265E3" w:rsidRPr="00170D61" w:rsidRDefault="002265E3" w:rsidP="00D70DB1">
            <w:pPr>
              <w:pBdr>
                <w:bottom w:val="single" w:sz="4" w:space="1" w:color="auto"/>
              </w:pBdr>
              <w:spacing w:line="360" w:lineRule="exact"/>
              <w:ind w:left="10" w:right="93"/>
              <w:jc w:val="center"/>
              <w:rPr>
                <w:rFonts w:cs="Times New Roman"/>
                <w:cs/>
                <w:lang w:val="x-none"/>
              </w:rPr>
            </w:pPr>
            <w:r w:rsidRPr="00170D61">
              <w:rPr>
                <w:rFonts w:cs="Times New Roman"/>
                <w:cs/>
                <w:lang w:val="th-TH"/>
              </w:rPr>
              <w:t xml:space="preserve">3 </w:t>
            </w:r>
            <w:r w:rsidRPr="00170D61">
              <w:rPr>
                <w:rFonts w:cs="Times New Roman"/>
              </w:rPr>
              <w:t>-</w:t>
            </w:r>
            <w:r w:rsidRPr="00170D61">
              <w:rPr>
                <w:rFonts w:cs="Times New Roman"/>
                <w:cs/>
                <w:lang w:val="th-TH"/>
              </w:rPr>
              <w:t xml:space="preserve"> 6 </w:t>
            </w:r>
            <w:r w:rsidRPr="00170D61">
              <w:rPr>
                <w:rFonts w:cs="Times New Roman"/>
                <w:lang w:val="th-TH"/>
              </w:rPr>
              <w:t>months</w:t>
            </w:r>
          </w:p>
        </w:tc>
        <w:tc>
          <w:tcPr>
            <w:tcW w:w="1367" w:type="dxa"/>
            <w:vAlign w:val="bottom"/>
          </w:tcPr>
          <w:p w14:paraId="51B24A58" w14:textId="77777777" w:rsidR="002265E3" w:rsidRPr="006649BB" w:rsidRDefault="002265E3" w:rsidP="00D70DB1">
            <w:pPr>
              <w:pBdr>
                <w:bottom w:val="single" w:sz="4" w:space="1" w:color="auto"/>
              </w:pBdr>
              <w:spacing w:line="360" w:lineRule="exact"/>
              <w:ind w:left="10" w:right="93"/>
              <w:jc w:val="center"/>
              <w:rPr>
                <w:rFonts w:cs="Times New Roman"/>
                <w:cs/>
                <w:lang w:val="th-TH"/>
              </w:rPr>
            </w:pPr>
            <w:r w:rsidRPr="00170D61">
              <w:rPr>
                <w:rFonts w:cs="Times New Roman"/>
                <w:cs/>
                <w:lang w:val="th-TH"/>
              </w:rPr>
              <w:t xml:space="preserve">6 - 12 </w:t>
            </w:r>
            <w:r w:rsidRPr="00170D61">
              <w:rPr>
                <w:rFonts w:cs="Times New Roman"/>
                <w:lang w:val="th-TH"/>
              </w:rPr>
              <w:t>months</w:t>
            </w:r>
          </w:p>
        </w:tc>
        <w:tc>
          <w:tcPr>
            <w:tcW w:w="1366" w:type="dxa"/>
            <w:vAlign w:val="bottom"/>
          </w:tcPr>
          <w:p w14:paraId="3FDB00CA" w14:textId="6DCBA71F" w:rsidR="002265E3" w:rsidRPr="006649BB" w:rsidRDefault="002265E3" w:rsidP="00D70DB1">
            <w:pPr>
              <w:pBdr>
                <w:bottom w:val="single" w:sz="4" w:space="1" w:color="auto"/>
              </w:pBdr>
              <w:spacing w:line="360" w:lineRule="exact"/>
              <w:ind w:left="10" w:right="93"/>
              <w:jc w:val="center"/>
              <w:rPr>
                <w:rFonts w:cs="Times New Roman"/>
                <w:cs/>
                <w:lang w:val="th-TH"/>
              </w:rPr>
            </w:pPr>
            <w:r w:rsidRPr="00170D61">
              <w:rPr>
                <w:rFonts w:cs="Times New Roman"/>
                <w:lang w:val="th-TH"/>
              </w:rPr>
              <w:t>Over</w:t>
            </w:r>
            <w:r w:rsidR="004A4B0C">
              <w:rPr>
                <w:cs/>
                <w:lang w:val="th-TH"/>
              </w:rPr>
              <w:br/>
            </w:r>
            <w:r w:rsidRPr="00170D61">
              <w:rPr>
                <w:rFonts w:cs="Times New Roman"/>
                <w:cs/>
                <w:lang w:val="th-TH"/>
              </w:rPr>
              <w:t xml:space="preserve">12 </w:t>
            </w:r>
            <w:r w:rsidRPr="00170D61">
              <w:rPr>
                <w:rFonts w:cs="Times New Roman"/>
                <w:lang w:val="th-TH"/>
              </w:rPr>
              <w:t>months</w:t>
            </w:r>
          </w:p>
        </w:tc>
        <w:tc>
          <w:tcPr>
            <w:tcW w:w="1367" w:type="dxa"/>
            <w:vAlign w:val="bottom"/>
          </w:tcPr>
          <w:p w14:paraId="4FBA11A9" w14:textId="77777777" w:rsidR="002265E3" w:rsidRPr="00170D61" w:rsidRDefault="002265E3" w:rsidP="00D70DB1">
            <w:pPr>
              <w:pBdr>
                <w:bottom w:val="single" w:sz="4" w:space="1" w:color="auto"/>
              </w:pBdr>
              <w:spacing w:line="360" w:lineRule="exact"/>
              <w:ind w:left="10" w:right="93"/>
              <w:jc w:val="center"/>
              <w:rPr>
                <w:rFonts w:cs="Times New Roman"/>
                <w:cs/>
                <w:lang w:val="th-TH"/>
              </w:rPr>
            </w:pPr>
            <w:r w:rsidRPr="00170D61">
              <w:rPr>
                <w:rFonts w:cs="Times New Roman"/>
                <w:lang w:val="th-TH"/>
              </w:rPr>
              <w:t>Total</w:t>
            </w:r>
          </w:p>
        </w:tc>
        <w:tc>
          <w:tcPr>
            <w:tcW w:w="1366" w:type="dxa"/>
            <w:vAlign w:val="bottom"/>
          </w:tcPr>
          <w:p w14:paraId="304456CA" w14:textId="77777777" w:rsidR="002265E3" w:rsidRPr="00170D61" w:rsidRDefault="002265E3" w:rsidP="00D70DB1">
            <w:pPr>
              <w:pBdr>
                <w:bottom w:val="single" w:sz="4" w:space="1" w:color="auto"/>
              </w:pBdr>
              <w:spacing w:line="360" w:lineRule="exact"/>
              <w:ind w:left="10" w:right="93"/>
              <w:jc w:val="center"/>
              <w:rPr>
                <w:rFonts w:cs="Times New Roman"/>
                <w:cs/>
                <w:lang w:val="th-TH"/>
              </w:rPr>
            </w:pPr>
            <w:r w:rsidRPr="00170D61">
              <w:rPr>
                <w:rFonts w:cs="Times New Roman"/>
                <w:lang w:val="th-TH"/>
              </w:rPr>
              <w:t>Account</w:t>
            </w:r>
            <w:r w:rsidRPr="00170D61">
              <w:rPr>
                <w:rFonts w:cs="Times New Roman"/>
                <w:cs/>
                <w:lang w:val="th-TH"/>
              </w:rPr>
              <w:t xml:space="preserve"> </w:t>
            </w:r>
            <w:r w:rsidRPr="00170D61">
              <w:rPr>
                <w:rFonts w:cs="Times New Roman"/>
                <w:lang w:val="th-TH"/>
              </w:rPr>
              <w:t>Receivable Assessment</w:t>
            </w:r>
          </w:p>
        </w:tc>
        <w:tc>
          <w:tcPr>
            <w:tcW w:w="1367" w:type="dxa"/>
            <w:vAlign w:val="bottom"/>
          </w:tcPr>
          <w:p w14:paraId="48C2476B" w14:textId="77777777" w:rsidR="002265E3" w:rsidRPr="00170D61" w:rsidRDefault="002265E3" w:rsidP="00D70DB1">
            <w:pPr>
              <w:pBdr>
                <w:bottom w:val="single" w:sz="4" w:space="1" w:color="auto"/>
              </w:pBdr>
              <w:spacing w:line="360" w:lineRule="exact"/>
              <w:ind w:left="10" w:right="93" w:firstLine="10"/>
              <w:jc w:val="center"/>
              <w:rPr>
                <w:rFonts w:cs="Times New Roman"/>
                <w:cs/>
                <w:lang w:val="th-TH"/>
              </w:rPr>
            </w:pPr>
            <w:r w:rsidRPr="006649BB">
              <w:rPr>
                <w:rFonts w:cs="Times New Roman"/>
                <w:lang w:val="th-TH"/>
              </w:rPr>
              <w:t>Total</w:t>
            </w:r>
          </w:p>
        </w:tc>
      </w:tr>
      <w:tr w:rsidR="006649BB" w:rsidRPr="00170D61" w14:paraId="74B6AB74" w14:textId="77777777" w:rsidTr="009C7E13">
        <w:trPr>
          <w:cantSplit/>
          <w:trHeight w:val="333"/>
          <w:tblHeader/>
        </w:trPr>
        <w:tc>
          <w:tcPr>
            <w:tcW w:w="3094" w:type="dxa"/>
            <w:vAlign w:val="bottom"/>
          </w:tcPr>
          <w:p w14:paraId="56BC8C16" w14:textId="674FC553" w:rsidR="006A2440" w:rsidRPr="006A2440" w:rsidRDefault="006A2440" w:rsidP="00D70DB1">
            <w:pPr>
              <w:spacing w:line="360" w:lineRule="exact"/>
              <w:ind w:left="350" w:hanging="336"/>
              <w:rPr>
                <w:rFonts w:cs="Times New Roman"/>
                <w:u w:val="single"/>
                <w:cs/>
                <w:lang w:val="th-TH"/>
              </w:rPr>
            </w:pPr>
            <w:r w:rsidRPr="006A2440">
              <w:rPr>
                <w:rFonts w:cs="Times New Roman"/>
                <w:u w:val="single"/>
              </w:rPr>
              <w:t>Trade receivable</w:t>
            </w:r>
            <w:r w:rsidR="009C7E13">
              <w:rPr>
                <w:rFonts w:cs="Times New Roman"/>
                <w:u w:val="single"/>
              </w:rPr>
              <w:t>s</w:t>
            </w:r>
          </w:p>
        </w:tc>
        <w:tc>
          <w:tcPr>
            <w:tcW w:w="1366" w:type="dxa"/>
          </w:tcPr>
          <w:p w14:paraId="1A571DEF" w14:textId="77777777" w:rsidR="006A2440" w:rsidRPr="00170D61" w:rsidRDefault="006A2440" w:rsidP="00D70DB1">
            <w:pPr>
              <w:spacing w:line="360" w:lineRule="exact"/>
              <w:ind w:left="350"/>
              <w:jc w:val="thaiDistribute"/>
              <w:rPr>
                <w:rFonts w:cs="Times New Roman"/>
                <w:lang w:val="th-TH"/>
              </w:rPr>
            </w:pPr>
          </w:p>
        </w:tc>
        <w:tc>
          <w:tcPr>
            <w:tcW w:w="1367" w:type="dxa"/>
          </w:tcPr>
          <w:p w14:paraId="1B24098E" w14:textId="77777777" w:rsidR="006A2440" w:rsidRPr="00170D61" w:rsidRDefault="006A2440" w:rsidP="00D70DB1">
            <w:pPr>
              <w:spacing w:line="360" w:lineRule="exact"/>
              <w:ind w:left="350"/>
              <w:jc w:val="thaiDistribute"/>
              <w:rPr>
                <w:rFonts w:cs="Times New Roman"/>
                <w:lang w:val="th-TH"/>
              </w:rPr>
            </w:pPr>
          </w:p>
        </w:tc>
        <w:tc>
          <w:tcPr>
            <w:tcW w:w="1366" w:type="dxa"/>
          </w:tcPr>
          <w:p w14:paraId="508F5B1C" w14:textId="77777777" w:rsidR="006A2440" w:rsidRPr="00170D61" w:rsidRDefault="006A2440" w:rsidP="00D70DB1">
            <w:pPr>
              <w:spacing w:line="360" w:lineRule="exact"/>
              <w:ind w:left="350"/>
              <w:jc w:val="thaiDistribute"/>
              <w:rPr>
                <w:rFonts w:cs="Times New Roman"/>
                <w:cs/>
                <w:lang w:val="th-TH"/>
              </w:rPr>
            </w:pPr>
          </w:p>
        </w:tc>
        <w:tc>
          <w:tcPr>
            <w:tcW w:w="1367" w:type="dxa"/>
          </w:tcPr>
          <w:p w14:paraId="26A728CD" w14:textId="77777777" w:rsidR="006A2440" w:rsidRPr="00170D61" w:rsidRDefault="006A2440" w:rsidP="00D70DB1">
            <w:pPr>
              <w:spacing w:line="360" w:lineRule="exact"/>
              <w:ind w:left="350"/>
              <w:jc w:val="thaiDistribute"/>
              <w:rPr>
                <w:rFonts w:cs="Times New Roman"/>
                <w:cs/>
                <w:lang w:val="th-TH"/>
              </w:rPr>
            </w:pPr>
          </w:p>
        </w:tc>
        <w:tc>
          <w:tcPr>
            <w:tcW w:w="1366" w:type="dxa"/>
          </w:tcPr>
          <w:p w14:paraId="75D4FBF6" w14:textId="77777777" w:rsidR="006A2440" w:rsidRPr="00170D61" w:rsidRDefault="006A2440" w:rsidP="00D70DB1">
            <w:pPr>
              <w:spacing w:line="360" w:lineRule="exact"/>
              <w:ind w:left="350"/>
              <w:jc w:val="thaiDistribute"/>
              <w:rPr>
                <w:rFonts w:cs="Times New Roman"/>
                <w:lang w:val="th-TH"/>
              </w:rPr>
            </w:pPr>
          </w:p>
        </w:tc>
        <w:tc>
          <w:tcPr>
            <w:tcW w:w="1367" w:type="dxa"/>
          </w:tcPr>
          <w:p w14:paraId="06D3151D" w14:textId="77777777" w:rsidR="006A2440" w:rsidRPr="00170D61" w:rsidRDefault="006A2440" w:rsidP="00D70DB1">
            <w:pPr>
              <w:spacing w:line="360" w:lineRule="exact"/>
              <w:ind w:left="350"/>
              <w:jc w:val="thaiDistribute"/>
              <w:rPr>
                <w:rFonts w:cs="Times New Roman"/>
                <w:lang w:val="th-TH"/>
              </w:rPr>
            </w:pPr>
          </w:p>
        </w:tc>
        <w:tc>
          <w:tcPr>
            <w:tcW w:w="1366" w:type="dxa"/>
          </w:tcPr>
          <w:p w14:paraId="6ADDC00A" w14:textId="77777777" w:rsidR="006A2440" w:rsidRPr="00170D61" w:rsidRDefault="006A2440" w:rsidP="00D70DB1">
            <w:pPr>
              <w:spacing w:line="360" w:lineRule="exact"/>
              <w:ind w:left="350"/>
              <w:jc w:val="thaiDistribute"/>
              <w:rPr>
                <w:rFonts w:cs="Times New Roman"/>
                <w:lang w:val="th-TH"/>
              </w:rPr>
            </w:pPr>
          </w:p>
        </w:tc>
        <w:tc>
          <w:tcPr>
            <w:tcW w:w="1367" w:type="dxa"/>
          </w:tcPr>
          <w:p w14:paraId="581D3CE9" w14:textId="77777777" w:rsidR="006A2440" w:rsidRPr="00170D61" w:rsidRDefault="006A2440" w:rsidP="00D70DB1">
            <w:pPr>
              <w:spacing w:line="360" w:lineRule="exact"/>
              <w:ind w:left="350"/>
              <w:jc w:val="thaiDistribute"/>
              <w:rPr>
                <w:rFonts w:cs="Times New Roman"/>
                <w:spacing w:val="-6"/>
                <w:lang w:val="th-TH"/>
              </w:rPr>
            </w:pPr>
          </w:p>
        </w:tc>
      </w:tr>
      <w:tr w:rsidR="0059228C" w:rsidRPr="00170D61" w14:paraId="4FB17700" w14:textId="77777777" w:rsidTr="0059228C">
        <w:trPr>
          <w:cantSplit/>
          <w:trHeight w:val="333"/>
          <w:tblHeader/>
        </w:trPr>
        <w:tc>
          <w:tcPr>
            <w:tcW w:w="3094" w:type="dxa"/>
            <w:vAlign w:val="bottom"/>
          </w:tcPr>
          <w:p w14:paraId="45BF7572" w14:textId="72F09F0D" w:rsidR="0059228C" w:rsidRPr="006A2440" w:rsidRDefault="0059228C" w:rsidP="0059228C">
            <w:pPr>
              <w:spacing w:line="360" w:lineRule="exact"/>
              <w:ind w:left="350" w:hanging="336"/>
              <w:jc w:val="thaiDistribute"/>
            </w:pPr>
            <w:r w:rsidRPr="00170D61">
              <w:rPr>
                <w:rFonts w:cs="Times New Roman"/>
                <w:lang w:val="x-none"/>
              </w:rPr>
              <w:t>Expected credit loss rate</w:t>
            </w:r>
            <w:r>
              <w:rPr>
                <w:rFonts w:hint="cs"/>
                <w:cs/>
                <w:lang w:val="x-none"/>
              </w:rPr>
              <w:t xml:space="preserve"> </w:t>
            </w:r>
            <w:r>
              <w:t>(</w:t>
            </w:r>
            <w:r w:rsidRPr="006A2440">
              <w:t>Percent</w:t>
            </w:r>
            <w:r>
              <w:t>)</w:t>
            </w:r>
          </w:p>
        </w:tc>
        <w:tc>
          <w:tcPr>
            <w:tcW w:w="1366" w:type="dxa"/>
            <w:vAlign w:val="bottom"/>
          </w:tcPr>
          <w:p w14:paraId="5D096AB5" w14:textId="02654D32" w:rsidR="0059228C" w:rsidRPr="0059228C" w:rsidRDefault="0059228C" w:rsidP="0059228C">
            <w:pPr>
              <w:spacing w:line="360" w:lineRule="exact"/>
              <w:ind w:right="-49"/>
              <w:jc w:val="center"/>
            </w:pPr>
            <w:r w:rsidRPr="0059228C">
              <w:t>0.26</w:t>
            </w:r>
          </w:p>
        </w:tc>
        <w:tc>
          <w:tcPr>
            <w:tcW w:w="1367" w:type="dxa"/>
            <w:vAlign w:val="bottom"/>
          </w:tcPr>
          <w:p w14:paraId="4D4F88DB" w14:textId="034F1BF5" w:rsidR="0059228C" w:rsidRPr="0059228C" w:rsidRDefault="0059228C" w:rsidP="0059228C">
            <w:pPr>
              <w:spacing w:line="360" w:lineRule="exact"/>
              <w:ind w:right="-49"/>
              <w:jc w:val="center"/>
            </w:pPr>
            <w:r w:rsidRPr="0059228C">
              <w:t>1.03 - 1.16</w:t>
            </w:r>
          </w:p>
        </w:tc>
        <w:tc>
          <w:tcPr>
            <w:tcW w:w="1366" w:type="dxa"/>
            <w:vAlign w:val="bottom"/>
          </w:tcPr>
          <w:p w14:paraId="7F4210FF" w14:textId="0CF0409B" w:rsidR="0059228C" w:rsidRPr="0059228C" w:rsidRDefault="0059228C" w:rsidP="0059228C">
            <w:pPr>
              <w:spacing w:line="360" w:lineRule="exact"/>
              <w:ind w:right="-49"/>
              <w:jc w:val="center"/>
              <w:rPr>
                <w:cs/>
              </w:rPr>
            </w:pPr>
            <w:r w:rsidRPr="0059228C">
              <w:t>11.62 - 12.04</w:t>
            </w:r>
          </w:p>
        </w:tc>
        <w:tc>
          <w:tcPr>
            <w:tcW w:w="1367" w:type="dxa"/>
            <w:vAlign w:val="bottom"/>
          </w:tcPr>
          <w:p w14:paraId="249305DE" w14:textId="77EB2011" w:rsidR="0059228C" w:rsidRPr="0059228C" w:rsidRDefault="0059228C" w:rsidP="0059228C">
            <w:pPr>
              <w:spacing w:line="360" w:lineRule="exact"/>
              <w:ind w:right="-49"/>
              <w:jc w:val="center"/>
              <w:rPr>
                <w:cs/>
              </w:rPr>
            </w:pPr>
            <w:r w:rsidRPr="0059228C">
              <w:t>29.60 - 30.72</w:t>
            </w:r>
          </w:p>
        </w:tc>
        <w:tc>
          <w:tcPr>
            <w:tcW w:w="1366" w:type="dxa"/>
            <w:vAlign w:val="bottom"/>
          </w:tcPr>
          <w:p w14:paraId="3754D99C" w14:textId="123A1360" w:rsidR="0059228C" w:rsidRPr="0059228C" w:rsidRDefault="0059228C" w:rsidP="0059228C">
            <w:pPr>
              <w:spacing w:line="360" w:lineRule="exact"/>
              <w:ind w:right="-49"/>
              <w:jc w:val="center"/>
            </w:pPr>
            <w:r w:rsidRPr="0059228C">
              <w:t>68.78 - 82.62</w:t>
            </w:r>
          </w:p>
        </w:tc>
        <w:tc>
          <w:tcPr>
            <w:tcW w:w="1367" w:type="dxa"/>
          </w:tcPr>
          <w:p w14:paraId="4D2D05D8" w14:textId="77777777" w:rsidR="0059228C" w:rsidRPr="0059228C" w:rsidRDefault="0059228C" w:rsidP="0059228C">
            <w:pPr>
              <w:spacing w:line="360" w:lineRule="exact"/>
              <w:ind w:left="350" w:right="-49"/>
              <w:jc w:val="right"/>
            </w:pPr>
          </w:p>
        </w:tc>
        <w:tc>
          <w:tcPr>
            <w:tcW w:w="1366" w:type="dxa"/>
          </w:tcPr>
          <w:p w14:paraId="534616F2" w14:textId="77777777" w:rsidR="0059228C" w:rsidRPr="0059228C" w:rsidRDefault="0059228C" w:rsidP="0059228C">
            <w:pPr>
              <w:spacing w:line="360" w:lineRule="exact"/>
              <w:ind w:left="350" w:right="-49"/>
              <w:jc w:val="right"/>
            </w:pPr>
          </w:p>
        </w:tc>
        <w:tc>
          <w:tcPr>
            <w:tcW w:w="1367" w:type="dxa"/>
          </w:tcPr>
          <w:p w14:paraId="42EB15D5" w14:textId="77777777" w:rsidR="0059228C" w:rsidRPr="0059228C" w:rsidRDefault="0059228C" w:rsidP="0059228C">
            <w:pPr>
              <w:spacing w:line="360" w:lineRule="exact"/>
              <w:ind w:left="350" w:right="-49"/>
              <w:jc w:val="right"/>
            </w:pPr>
          </w:p>
        </w:tc>
      </w:tr>
      <w:tr w:rsidR="0059228C" w:rsidRPr="00170D61" w14:paraId="58C136B1" w14:textId="77777777" w:rsidTr="0059228C">
        <w:trPr>
          <w:cantSplit/>
          <w:trHeight w:val="333"/>
          <w:tblHeader/>
        </w:trPr>
        <w:tc>
          <w:tcPr>
            <w:tcW w:w="3094" w:type="dxa"/>
            <w:vAlign w:val="bottom"/>
          </w:tcPr>
          <w:p w14:paraId="662F270B" w14:textId="328185FB" w:rsidR="0059228C" w:rsidRPr="006A2440" w:rsidRDefault="0059228C" w:rsidP="0059228C">
            <w:pPr>
              <w:spacing w:line="360" w:lineRule="exact"/>
              <w:ind w:left="350" w:hanging="336"/>
              <w:jc w:val="thaiDistribute"/>
              <w:rPr>
                <w:rFonts w:cs="Times New Roman"/>
                <w:cs/>
                <w:lang w:val="x-none"/>
              </w:rPr>
            </w:pPr>
            <w:r w:rsidRPr="00170D61">
              <w:rPr>
                <w:rFonts w:cs="Times New Roman"/>
                <w:lang w:val="x-none"/>
              </w:rPr>
              <w:t>Trade accounts receivable</w:t>
            </w:r>
            <w:r>
              <w:rPr>
                <w:rFonts w:cs="Times New Roman"/>
                <w:lang w:val="x-none"/>
              </w:rPr>
              <w:t>s</w:t>
            </w:r>
          </w:p>
        </w:tc>
        <w:tc>
          <w:tcPr>
            <w:tcW w:w="1366" w:type="dxa"/>
            <w:vAlign w:val="bottom"/>
          </w:tcPr>
          <w:p w14:paraId="39F9CE5A" w14:textId="5519AF13" w:rsidR="0059228C" w:rsidRPr="0059228C" w:rsidRDefault="0059228C" w:rsidP="0059228C">
            <w:pPr>
              <w:spacing w:line="360" w:lineRule="exact"/>
              <w:ind w:right="62"/>
              <w:jc w:val="right"/>
            </w:pPr>
            <w:r w:rsidRPr="0059228C">
              <w:t>104.03</w:t>
            </w:r>
          </w:p>
        </w:tc>
        <w:tc>
          <w:tcPr>
            <w:tcW w:w="1367" w:type="dxa"/>
            <w:vAlign w:val="bottom"/>
          </w:tcPr>
          <w:p w14:paraId="3F6E281D" w14:textId="555E4810" w:rsidR="0059228C" w:rsidRPr="0059228C" w:rsidRDefault="0059228C" w:rsidP="0059228C">
            <w:pPr>
              <w:spacing w:line="360" w:lineRule="exact"/>
              <w:ind w:right="62"/>
              <w:jc w:val="right"/>
            </w:pPr>
            <w:r w:rsidRPr="0059228C">
              <w:t>51.14</w:t>
            </w:r>
          </w:p>
        </w:tc>
        <w:tc>
          <w:tcPr>
            <w:tcW w:w="1366" w:type="dxa"/>
            <w:vAlign w:val="bottom"/>
          </w:tcPr>
          <w:p w14:paraId="0005BD13" w14:textId="1CFF77B0" w:rsidR="0059228C" w:rsidRPr="0059228C" w:rsidRDefault="0059228C" w:rsidP="0059228C">
            <w:pPr>
              <w:spacing w:line="360" w:lineRule="exact"/>
              <w:ind w:right="62"/>
              <w:jc w:val="right"/>
              <w:rPr>
                <w:cs/>
              </w:rPr>
            </w:pPr>
            <w:r w:rsidRPr="0059228C">
              <w:t>2.41</w:t>
            </w:r>
          </w:p>
        </w:tc>
        <w:tc>
          <w:tcPr>
            <w:tcW w:w="1367" w:type="dxa"/>
            <w:vAlign w:val="bottom"/>
          </w:tcPr>
          <w:p w14:paraId="773341E3" w14:textId="741F8BE7" w:rsidR="0059228C" w:rsidRPr="0059228C" w:rsidRDefault="00E1630F" w:rsidP="0059228C">
            <w:pPr>
              <w:spacing w:line="360" w:lineRule="exact"/>
              <w:ind w:right="62"/>
              <w:jc w:val="right"/>
              <w:rPr>
                <w:cs/>
              </w:rPr>
            </w:pPr>
            <w:r>
              <w:t>2.08</w:t>
            </w:r>
          </w:p>
        </w:tc>
        <w:tc>
          <w:tcPr>
            <w:tcW w:w="1366" w:type="dxa"/>
            <w:vAlign w:val="bottom"/>
          </w:tcPr>
          <w:p w14:paraId="0473A651" w14:textId="67310FBF" w:rsidR="0059228C" w:rsidRPr="0059228C" w:rsidRDefault="00E1630F" w:rsidP="0059228C">
            <w:pPr>
              <w:spacing w:line="360" w:lineRule="exact"/>
              <w:ind w:right="62"/>
              <w:jc w:val="right"/>
            </w:pPr>
            <w:r>
              <w:t>6.45</w:t>
            </w:r>
          </w:p>
        </w:tc>
        <w:tc>
          <w:tcPr>
            <w:tcW w:w="1367" w:type="dxa"/>
            <w:vAlign w:val="bottom"/>
          </w:tcPr>
          <w:p w14:paraId="63C034A2" w14:textId="33AE5D04" w:rsidR="0059228C" w:rsidRPr="0059228C" w:rsidRDefault="0059228C" w:rsidP="0059228C">
            <w:pPr>
              <w:spacing w:line="360" w:lineRule="exact"/>
              <w:ind w:right="62"/>
              <w:jc w:val="right"/>
            </w:pPr>
            <w:r w:rsidRPr="0059228C">
              <w:t>1</w:t>
            </w:r>
            <w:r w:rsidR="00E1630F">
              <w:t>66.11</w:t>
            </w:r>
          </w:p>
        </w:tc>
        <w:tc>
          <w:tcPr>
            <w:tcW w:w="1366" w:type="dxa"/>
            <w:vAlign w:val="bottom"/>
          </w:tcPr>
          <w:p w14:paraId="5FB0286E" w14:textId="6C222181" w:rsidR="0059228C" w:rsidRPr="0059228C" w:rsidRDefault="00E1630F" w:rsidP="0059228C">
            <w:pPr>
              <w:spacing w:line="360" w:lineRule="exact"/>
              <w:ind w:right="62"/>
              <w:jc w:val="right"/>
            </w:pPr>
            <w:r>
              <w:t>44.86</w:t>
            </w:r>
          </w:p>
        </w:tc>
        <w:tc>
          <w:tcPr>
            <w:tcW w:w="1367" w:type="dxa"/>
            <w:vAlign w:val="bottom"/>
          </w:tcPr>
          <w:p w14:paraId="040BEE4A" w14:textId="25F13C68" w:rsidR="0059228C" w:rsidRPr="0059228C" w:rsidRDefault="0059228C" w:rsidP="0059228C">
            <w:pPr>
              <w:spacing w:line="360" w:lineRule="exact"/>
              <w:ind w:right="62"/>
              <w:jc w:val="right"/>
            </w:pPr>
            <w:r w:rsidRPr="0059228C">
              <w:t>210.97</w:t>
            </w:r>
          </w:p>
        </w:tc>
      </w:tr>
      <w:tr w:rsidR="0059228C" w:rsidRPr="00170D61" w14:paraId="68D2EAEE" w14:textId="77777777" w:rsidTr="0059228C">
        <w:trPr>
          <w:cantSplit/>
          <w:trHeight w:val="333"/>
          <w:tblHeader/>
        </w:trPr>
        <w:tc>
          <w:tcPr>
            <w:tcW w:w="3094" w:type="dxa"/>
            <w:vAlign w:val="bottom"/>
          </w:tcPr>
          <w:p w14:paraId="075C0BC8" w14:textId="2D2B4E6B" w:rsidR="0059228C" w:rsidRPr="009324F9" w:rsidRDefault="0059228C" w:rsidP="0059228C">
            <w:pPr>
              <w:spacing w:line="360" w:lineRule="exact"/>
              <w:ind w:left="140" w:hanging="112"/>
              <w:rPr>
                <w:spacing w:val="0"/>
                <w:cs/>
                <w:lang w:val="x-none"/>
              </w:rPr>
            </w:pPr>
            <w:r w:rsidRPr="00A63048">
              <w:rPr>
                <w:rFonts w:cs="Angsana New"/>
                <w:spacing w:val="0"/>
                <w:szCs w:val="28"/>
              </w:rPr>
              <w:t>Estimated total gross carrying amount at default amounts not past due</w:t>
            </w:r>
          </w:p>
        </w:tc>
        <w:tc>
          <w:tcPr>
            <w:tcW w:w="1366" w:type="dxa"/>
            <w:vAlign w:val="bottom"/>
          </w:tcPr>
          <w:p w14:paraId="713CA536" w14:textId="32A72C43" w:rsidR="0059228C" w:rsidRPr="0059228C" w:rsidRDefault="0059228C" w:rsidP="0059228C">
            <w:pPr>
              <w:pBdr>
                <w:bottom w:val="single" w:sz="4" w:space="1" w:color="auto"/>
              </w:pBdr>
              <w:spacing w:line="360" w:lineRule="exact"/>
              <w:ind w:right="62"/>
              <w:jc w:val="right"/>
            </w:pPr>
            <w:r w:rsidRPr="0059228C">
              <w:t>(0.27)</w:t>
            </w:r>
          </w:p>
        </w:tc>
        <w:tc>
          <w:tcPr>
            <w:tcW w:w="1367" w:type="dxa"/>
            <w:vAlign w:val="bottom"/>
          </w:tcPr>
          <w:p w14:paraId="3E9AF33E" w14:textId="1782A273" w:rsidR="0059228C" w:rsidRPr="0059228C" w:rsidRDefault="0059228C" w:rsidP="0059228C">
            <w:pPr>
              <w:pBdr>
                <w:bottom w:val="single" w:sz="4" w:space="1" w:color="auto"/>
              </w:pBdr>
              <w:spacing w:line="360" w:lineRule="exact"/>
              <w:ind w:right="62"/>
              <w:jc w:val="right"/>
            </w:pPr>
            <w:r w:rsidRPr="0059228C">
              <w:t>(0.5</w:t>
            </w:r>
            <w:r w:rsidR="0013127E">
              <w:t>4</w:t>
            </w:r>
            <w:r w:rsidRPr="0059228C">
              <w:t>)</w:t>
            </w:r>
          </w:p>
        </w:tc>
        <w:tc>
          <w:tcPr>
            <w:tcW w:w="1366" w:type="dxa"/>
            <w:vAlign w:val="bottom"/>
          </w:tcPr>
          <w:p w14:paraId="59725748" w14:textId="5A64F420" w:rsidR="0059228C" w:rsidRPr="0059228C" w:rsidRDefault="0059228C" w:rsidP="0059228C">
            <w:pPr>
              <w:pBdr>
                <w:bottom w:val="single" w:sz="4" w:space="1" w:color="auto"/>
              </w:pBdr>
              <w:spacing w:line="360" w:lineRule="exact"/>
              <w:ind w:right="62"/>
              <w:jc w:val="right"/>
              <w:rPr>
                <w:cs/>
              </w:rPr>
            </w:pPr>
            <w:r w:rsidRPr="0059228C">
              <w:t>(0.29)</w:t>
            </w:r>
          </w:p>
        </w:tc>
        <w:tc>
          <w:tcPr>
            <w:tcW w:w="1367" w:type="dxa"/>
            <w:vAlign w:val="bottom"/>
          </w:tcPr>
          <w:p w14:paraId="128B431F" w14:textId="2BAAB839" w:rsidR="0059228C" w:rsidRPr="0059228C" w:rsidRDefault="0059228C" w:rsidP="0059228C">
            <w:pPr>
              <w:pBdr>
                <w:bottom w:val="single" w:sz="4" w:space="1" w:color="auto"/>
              </w:pBdr>
              <w:spacing w:line="360" w:lineRule="exact"/>
              <w:ind w:right="62"/>
              <w:jc w:val="right"/>
              <w:rPr>
                <w:cs/>
              </w:rPr>
            </w:pPr>
            <w:r w:rsidRPr="0059228C">
              <w:t>(0.</w:t>
            </w:r>
            <w:r w:rsidR="00E1630F">
              <w:t>62</w:t>
            </w:r>
            <w:r w:rsidRPr="0059228C">
              <w:t>)</w:t>
            </w:r>
          </w:p>
        </w:tc>
        <w:tc>
          <w:tcPr>
            <w:tcW w:w="1366" w:type="dxa"/>
            <w:vAlign w:val="bottom"/>
          </w:tcPr>
          <w:p w14:paraId="039AA733" w14:textId="03FCC604" w:rsidR="0059228C" w:rsidRPr="0059228C" w:rsidRDefault="0059228C" w:rsidP="0059228C">
            <w:pPr>
              <w:pBdr>
                <w:bottom w:val="single" w:sz="4" w:space="1" w:color="auto"/>
              </w:pBdr>
              <w:spacing w:line="360" w:lineRule="exact"/>
              <w:ind w:right="62"/>
              <w:jc w:val="right"/>
            </w:pPr>
            <w:r w:rsidRPr="0059228C">
              <w:t>(</w:t>
            </w:r>
            <w:r w:rsidR="00E1630F">
              <w:t>4.76</w:t>
            </w:r>
            <w:r w:rsidRPr="0059228C">
              <w:t>)</w:t>
            </w:r>
          </w:p>
        </w:tc>
        <w:tc>
          <w:tcPr>
            <w:tcW w:w="1367" w:type="dxa"/>
            <w:vAlign w:val="bottom"/>
          </w:tcPr>
          <w:p w14:paraId="5F0D0613" w14:textId="17B1E48F" w:rsidR="0059228C" w:rsidRPr="0059228C" w:rsidRDefault="0059228C" w:rsidP="0059228C">
            <w:pPr>
              <w:pBdr>
                <w:bottom w:val="single" w:sz="4" w:space="1" w:color="auto"/>
              </w:pBdr>
              <w:spacing w:line="360" w:lineRule="exact"/>
              <w:ind w:right="62"/>
              <w:jc w:val="right"/>
            </w:pPr>
            <w:r w:rsidRPr="0059228C">
              <w:t>(</w:t>
            </w:r>
            <w:r w:rsidR="00E1630F">
              <w:t>6.48</w:t>
            </w:r>
            <w:r w:rsidRPr="0059228C">
              <w:t>)</w:t>
            </w:r>
          </w:p>
        </w:tc>
        <w:tc>
          <w:tcPr>
            <w:tcW w:w="1366" w:type="dxa"/>
            <w:vAlign w:val="bottom"/>
          </w:tcPr>
          <w:p w14:paraId="11AEE9BC" w14:textId="3017CE70" w:rsidR="0059228C" w:rsidRPr="0059228C" w:rsidRDefault="0059228C" w:rsidP="0059228C">
            <w:pPr>
              <w:pBdr>
                <w:bottom w:val="single" w:sz="4" w:space="1" w:color="auto"/>
              </w:pBdr>
              <w:spacing w:line="360" w:lineRule="exact"/>
              <w:ind w:right="62"/>
              <w:jc w:val="right"/>
            </w:pPr>
            <w:r w:rsidRPr="0059228C">
              <w:t>(</w:t>
            </w:r>
            <w:r w:rsidR="00E1630F">
              <w:t>35.98</w:t>
            </w:r>
            <w:r w:rsidRPr="0059228C">
              <w:t>)</w:t>
            </w:r>
          </w:p>
        </w:tc>
        <w:tc>
          <w:tcPr>
            <w:tcW w:w="1367" w:type="dxa"/>
            <w:vAlign w:val="bottom"/>
          </w:tcPr>
          <w:p w14:paraId="7E499B2C" w14:textId="26D2530D" w:rsidR="0059228C" w:rsidRPr="0059228C" w:rsidRDefault="0059228C" w:rsidP="0059228C">
            <w:pPr>
              <w:pBdr>
                <w:bottom w:val="single" w:sz="4" w:space="1" w:color="auto"/>
              </w:pBdr>
              <w:spacing w:line="360" w:lineRule="exact"/>
              <w:ind w:right="62"/>
              <w:jc w:val="right"/>
            </w:pPr>
            <w:r w:rsidRPr="0059228C">
              <w:t>(42.4</w:t>
            </w:r>
            <w:r w:rsidR="00E1630F">
              <w:t>6</w:t>
            </w:r>
            <w:r w:rsidRPr="0059228C">
              <w:t>)</w:t>
            </w:r>
          </w:p>
        </w:tc>
      </w:tr>
      <w:tr w:rsidR="0059228C" w:rsidRPr="00170D61" w14:paraId="5B432611" w14:textId="77777777" w:rsidTr="0059228C">
        <w:trPr>
          <w:cantSplit/>
          <w:trHeight w:val="333"/>
          <w:tblHeader/>
        </w:trPr>
        <w:tc>
          <w:tcPr>
            <w:tcW w:w="3094" w:type="dxa"/>
            <w:vAlign w:val="bottom"/>
          </w:tcPr>
          <w:p w14:paraId="7E8BA7B7" w14:textId="77777777" w:rsidR="0059228C" w:rsidRPr="006A2440" w:rsidRDefault="0059228C" w:rsidP="0059228C">
            <w:pPr>
              <w:spacing w:line="360" w:lineRule="exact"/>
              <w:ind w:left="350" w:hanging="336"/>
              <w:jc w:val="thaiDistribute"/>
              <w:rPr>
                <w:rFonts w:cs="Times New Roman"/>
                <w:cs/>
                <w:lang w:val="x-none"/>
              </w:rPr>
            </w:pPr>
            <w:r w:rsidRPr="00170D61">
              <w:rPr>
                <w:rFonts w:cs="Times New Roman"/>
                <w:lang w:val="x-none"/>
              </w:rPr>
              <w:t>Trade accounts  receivable - net</w:t>
            </w:r>
          </w:p>
        </w:tc>
        <w:tc>
          <w:tcPr>
            <w:tcW w:w="1366" w:type="dxa"/>
            <w:vAlign w:val="bottom"/>
          </w:tcPr>
          <w:p w14:paraId="4EAE0FF7" w14:textId="6306C703" w:rsidR="0059228C" w:rsidRPr="0059228C" w:rsidRDefault="0059228C" w:rsidP="0059228C">
            <w:pPr>
              <w:pBdr>
                <w:bottom w:val="double" w:sz="4" w:space="1" w:color="auto"/>
              </w:pBdr>
              <w:spacing w:line="360" w:lineRule="exact"/>
              <w:ind w:right="62"/>
              <w:jc w:val="right"/>
            </w:pPr>
            <w:r w:rsidRPr="0059228C">
              <w:t>103.76</w:t>
            </w:r>
          </w:p>
        </w:tc>
        <w:tc>
          <w:tcPr>
            <w:tcW w:w="1367" w:type="dxa"/>
            <w:vAlign w:val="bottom"/>
          </w:tcPr>
          <w:p w14:paraId="06A75392" w14:textId="2B6216E0" w:rsidR="0059228C" w:rsidRPr="0059228C" w:rsidRDefault="0059228C" w:rsidP="0059228C">
            <w:pPr>
              <w:pBdr>
                <w:bottom w:val="double" w:sz="4" w:space="1" w:color="auto"/>
              </w:pBdr>
              <w:spacing w:line="360" w:lineRule="exact"/>
              <w:ind w:right="62"/>
              <w:jc w:val="right"/>
            </w:pPr>
            <w:r w:rsidRPr="0059228C">
              <w:t>50.6</w:t>
            </w:r>
            <w:r w:rsidR="0013127E">
              <w:t>0</w:t>
            </w:r>
          </w:p>
        </w:tc>
        <w:tc>
          <w:tcPr>
            <w:tcW w:w="1366" w:type="dxa"/>
            <w:vAlign w:val="bottom"/>
          </w:tcPr>
          <w:p w14:paraId="5C3DBD89" w14:textId="23818C03" w:rsidR="0059228C" w:rsidRPr="0059228C" w:rsidRDefault="0059228C" w:rsidP="0059228C">
            <w:pPr>
              <w:pBdr>
                <w:bottom w:val="double" w:sz="4" w:space="1" w:color="auto"/>
              </w:pBdr>
              <w:spacing w:line="360" w:lineRule="exact"/>
              <w:ind w:right="62"/>
              <w:jc w:val="right"/>
              <w:rPr>
                <w:cs/>
              </w:rPr>
            </w:pPr>
            <w:r w:rsidRPr="0059228C">
              <w:t>2.12</w:t>
            </w:r>
          </w:p>
        </w:tc>
        <w:tc>
          <w:tcPr>
            <w:tcW w:w="1367" w:type="dxa"/>
            <w:vAlign w:val="bottom"/>
          </w:tcPr>
          <w:p w14:paraId="479D2522" w14:textId="4F0747A6" w:rsidR="0059228C" w:rsidRPr="0059228C" w:rsidRDefault="00E1630F" w:rsidP="0059228C">
            <w:pPr>
              <w:pBdr>
                <w:bottom w:val="double" w:sz="4" w:space="1" w:color="auto"/>
              </w:pBdr>
              <w:spacing w:line="360" w:lineRule="exact"/>
              <w:ind w:right="62"/>
              <w:jc w:val="right"/>
              <w:rPr>
                <w:cs/>
              </w:rPr>
            </w:pPr>
            <w:r>
              <w:t>1.46</w:t>
            </w:r>
          </w:p>
        </w:tc>
        <w:tc>
          <w:tcPr>
            <w:tcW w:w="1366" w:type="dxa"/>
            <w:vAlign w:val="bottom"/>
          </w:tcPr>
          <w:p w14:paraId="72A6668F" w14:textId="7789C5A9" w:rsidR="0059228C" w:rsidRPr="0059228C" w:rsidRDefault="00E1630F" w:rsidP="0059228C">
            <w:pPr>
              <w:pBdr>
                <w:bottom w:val="double" w:sz="4" w:space="1" w:color="auto"/>
              </w:pBdr>
              <w:spacing w:line="360" w:lineRule="exact"/>
              <w:ind w:right="62"/>
              <w:jc w:val="right"/>
            </w:pPr>
            <w:r>
              <w:t>1.69</w:t>
            </w:r>
          </w:p>
        </w:tc>
        <w:tc>
          <w:tcPr>
            <w:tcW w:w="1367" w:type="dxa"/>
            <w:vAlign w:val="bottom"/>
          </w:tcPr>
          <w:p w14:paraId="74B97AA6" w14:textId="1277B323" w:rsidR="0059228C" w:rsidRPr="0059228C" w:rsidRDefault="0059228C" w:rsidP="0059228C">
            <w:pPr>
              <w:pBdr>
                <w:bottom w:val="double" w:sz="4" w:space="1" w:color="auto"/>
              </w:pBdr>
              <w:spacing w:line="360" w:lineRule="exact"/>
              <w:ind w:right="62"/>
              <w:jc w:val="right"/>
            </w:pPr>
            <w:r w:rsidRPr="0059228C">
              <w:t>159.6</w:t>
            </w:r>
            <w:r w:rsidR="00E1630F">
              <w:t>3</w:t>
            </w:r>
          </w:p>
        </w:tc>
        <w:tc>
          <w:tcPr>
            <w:tcW w:w="1366" w:type="dxa"/>
            <w:vAlign w:val="bottom"/>
          </w:tcPr>
          <w:p w14:paraId="0AA33881" w14:textId="47A2DE4B" w:rsidR="0059228C" w:rsidRPr="0059228C" w:rsidRDefault="0059228C" w:rsidP="0059228C">
            <w:pPr>
              <w:pBdr>
                <w:bottom w:val="double" w:sz="4" w:space="1" w:color="auto"/>
              </w:pBdr>
              <w:spacing w:line="360" w:lineRule="exact"/>
              <w:ind w:right="62"/>
              <w:jc w:val="right"/>
            </w:pPr>
            <w:r w:rsidRPr="0059228C">
              <w:t>8.88</w:t>
            </w:r>
          </w:p>
        </w:tc>
        <w:tc>
          <w:tcPr>
            <w:tcW w:w="1367" w:type="dxa"/>
            <w:vAlign w:val="bottom"/>
          </w:tcPr>
          <w:p w14:paraId="32BB6CA1" w14:textId="60536042" w:rsidR="0059228C" w:rsidRPr="0059228C" w:rsidRDefault="0059228C" w:rsidP="0059228C">
            <w:pPr>
              <w:pBdr>
                <w:bottom w:val="double" w:sz="4" w:space="1" w:color="auto"/>
              </w:pBdr>
              <w:spacing w:line="360" w:lineRule="exact"/>
              <w:ind w:right="62"/>
              <w:jc w:val="right"/>
            </w:pPr>
            <w:r w:rsidRPr="0059228C">
              <w:t>168.5</w:t>
            </w:r>
            <w:r w:rsidR="00E1630F">
              <w:t>1</w:t>
            </w:r>
          </w:p>
        </w:tc>
      </w:tr>
      <w:tr w:rsidR="0059228C" w:rsidRPr="00170D61" w14:paraId="5D69B60C" w14:textId="77777777" w:rsidTr="0059228C">
        <w:trPr>
          <w:cantSplit/>
          <w:trHeight w:val="333"/>
          <w:tblHeader/>
        </w:trPr>
        <w:tc>
          <w:tcPr>
            <w:tcW w:w="3094" w:type="dxa"/>
            <w:vAlign w:val="bottom"/>
          </w:tcPr>
          <w:p w14:paraId="744BAF5B" w14:textId="77777777" w:rsidR="0059228C" w:rsidRPr="00170D61" w:rsidRDefault="0059228C" w:rsidP="0059228C">
            <w:pPr>
              <w:spacing w:line="360" w:lineRule="exact"/>
              <w:ind w:left="350" w:hanging="336"/>
              <w:jc w:val="thaiDistribute"/>
              <w:rPr>
                <w:rFonts w:cs="Times New Roman"/>
                <w:lang w:val="x-none"/>
              </w:rPr>
            </w:pPr>
          </w:p>
        </w:tc>
        <w:tc>
          <w:tcPr>
            <w:tcW w:w="1366" w:type="dxa"/>
            <w:vAlign w:val="bottom"/>
          </w:tcPr>
          <w:p w14:paraId="169322C8" w14:textId="77777777" w:rsidR="0059228C" w:rsidRDefault="0059228C" w:rsidP="0059228C">
            <w:pPr>
              <w:spacing w:line="360" w:lineRule="exact"/>
              <w:ind w:left="26" w:right="64"/>
              <w:jc w:val="right"/>
              <w:rPr>
                <w:rFonts w:cs="Times New Roman"/>
              </w:rPr>
            </w:pPr>
          </w:p>
        </w:tc>
        <w:tc>
          <w:tcPr>
            <w:tcW w:w="1367" w:type="dxa"/>
            <w:vAlign w:val="bottom"/>
          </w:tcPr>
          <w:p w14:paraId="25AA1BB7" w14:textId="77777777" w:rsidR="0059228C" w:rsidRDefault="0059228C" w:rsidP="0059228C">
            <w:pPr>
              <w:spacing w:line="360" w:lineRule="exact"/>
              <w:ind w:left="26" w:right="64"/>
              <w:jc w:val="right"/>
              <w:rPr>
                <w:rFonts w:cs="Times New Roman"/>
              </w:rPr>
            </w:pPr>
          </w:p>
        </w:tc>
        <w:tc>
          <w:tcPr>
            <w:tcW w:w="1366" w:type="dxa"/>
            <w:vAlign w:val="bottom"/>
          </w:tcPr>
          <w:p w14:paraId="09F5F2C8" w14:textId="77777777" w:rsidR="0059228C" w:rsidRDefault="0059228C" w:rsidP="0059228C">
            <w:pPr>
              <w:spacing w:line="360" w:lineRule="exact"/>
              <w:ind w:left="26" w:right="64"/>
              <w:jc w:val="right"/>
              <w:rPr>
                <w:rFonts w:cs="Times New Roman"/>
              </w:rPr>
            </w:pPr>
          </w:p>
        </w:tc>
        <w:tc>
          <w:tcPr>
            <w:tcW w:w="1367" w:type="dxa"/>
            <w:vAlign w:val="bottom"/>
          </w:tcPr>
          <w:p w14:paraId="3B6F9815" w14:textId="77777777" w:rsidR="0059228C" w:rsidRDefault="0059228C" w:rsidP="0059228C">
            <w:pPr>
              <w:spacing w:line="360" w:lineRule="exact"/>
              <w:ind w:left="26" w:right="64"/>
              <w:jc w:val="right"/>
              <w:rPr>
                <w:rFonts w:cs="Times New Roman"/>
              </w:rPr>
            </w:pPr>
          </w:p>
        </w:tc>
        <w:tc>
          <w:tcPr>
            <w:tcW w:w="1366" w:type="dxa"/>
            <w:vAlign w:val="bottom"/>
          </w:tcPr>
          <w:p w14:paraId="432A24A9" w14:textId="77777777" w:rsidR="0059228C" w:rsidRDefault="0059228C" w:rsidP="0059228C">
            <w:pPr>
              <w:spacing w:line="360" w:lineRule="exact"/>
              <w:ind w:left="26" w:right="64"/>
              <w:jc w:val="right"/>
              <w:rPr>
                <w:rFonts w:cs="Times New Roman"/>
              </w:rPr>
            </w:pPr>
          </w:p>
        </w:tc>
        <w:tc>
          <w:tcPr>
            <w:tcW w:w="1367" w:type="dxa"/>
            <w:vAlign w:val="bottom"/>
          </w:tcPr>
          <w:p w14:paraId="42CD48BA" w14:textId="77777777" w:rsidR="0059228C" w:rsidRDefault="0059228C" w:rsidP="0059228C">
            <w:pPr>
              <w:spacing w:line="360" w:lineRule="exact"/>
              <w:ind w:left="26" w:right="64"/>
              <w:jc w:val="right"/>
              <w:rPr>
                <w:rFonts w:cs="Times New Roman"/>
              </w:rPr>
            </w:pPr>
          </w:p>
        </w:tc>
        <w:tc>
          <w:tcPr>
            <w:tcW w:w="1366" w:type="dxa"/>
            <w:vAlign w:val="bottom"/>
          </w:tcPr>
          <w:p w14:paraId="586BDF89" w14:textId="77777777" w:rsidR="0059228C" w:rsidRDefault="0059228C" w:rsidP="0059228C">
            <w:pPr>
              <w:spacing w:line="360" w:lineRule="exact"/>
              <w:ind w:left="26" w:right="64"/>
              <w:jc w:val="right"/>
              <w:rPr>
                <w:rFonts w:cs="Times New Roman"/>
              </w:rPr>
            </w:pPr>
          </w:p>
        </w:tc>
        <w:tc>
          <w:tcPr>
            <w:tcW w:w="1367" w:type="dxa"/>
            <w:vAlign w:val="bottom"/>
          </w:tcPr>
          <w:p w14:paraId="3D6B6E0D" w14:textId="77777777" w:rsidR="0059228C" w:rsidRPr="006649BB" w:rsidRDefault="0059228C" w:rsidP="0059228C">
            <w:pPr>
              <w:spacing w:line="360" w:lineRule="exact"/>
              <w:ind w:left="26" w:right="64"/>
              <w:jc w:val="right"/>
              <w:rPr>
                <w:rFonts w:cs="Times New Roman"/>
              </w:rPr>
            </w:pPr>
          </w:p>
        </w:tc>
      </w:tr>
      <w:tr w:rsidR="0059228C" w:rsidRPr="00170D61" w14:paraId="54D62ABB" w14:textId="77777777" w:rsidTr="0059228C">
        <w:trPr>
          <w:cantSplit/>
          <w:trHeight w:val="333"/>
          <w:tblHeader/>
        </w:trPr>
        <w:tc>
          <w:tcPr>
            <w:tcW w:w="3094" w:type="dxa"/>
            <w:vAlign w:val="bottom"/>
          </w:tcPr>
          <w:p w14:paraId="48E1F182" w14:textId="7A51E315" w:rsidR="0059228C" w:rsidRPr="009C7E13" w:rsidRDefault="0059228C" w:rsidP="0059228C">
            <w:pPr>
              <w:spacing w:line="360" w:lineRule="exact"/>
              <w:ind w:left="350" w:hanging="336"/>
              <w:jc w:val="thaiDistribute"/>
              <w:rPr>
                <w:rFonts w:cs="Times New Roman"/>
                <w:u w:val="single"/>
                <w:lang w:val="x-none"/>
              </w:rPr>
            </w:pPr>
            <w:r w:rsidRPr="009C7E13">
              <w:rPr>
                <w:rFonts w:cs="Times New Roman"/>
                <w:u w:val="single"/>
                <w:lang w:val="x-none"/>
              </w:rPr>
              <w:t>Other current receivables</w:t>
            </w:r>
          </w:p>
        </w:tc>
        <w:tc>
          <w:tcPr>
            <w:tcW w:w="1366" w:type="dxa"/>
            <w:vAlign w:val="bottom"/>
          </w:tcPr>
          <w:p w14:paraId="1EFAD9FA" w14:textId="77777777" w:rsidR="0059228C" w:rsidRDefault="0059228C" w:rsidP="0059228C">
            <w:pPr>
              <w:spacing w:line="360" w:lineRule="exact"/>
              <w:ind w:left="26" w:right="64"/>
              <w:jc w:val="right"/>
              <w:rPr>
                <w:rFonts w:cs="Times New Roman"/>
              </w:rPr>
            </w:pPr>
          </w:p>
        </w:tc>
        <w:tc>
          <w:tcPr>
            <w:tcW w:w="1367" w:type="dxa"/>
            <w:vAlign w:val="bottom"/>
          </w:tcPr>
          <w:p w14:paraId="188905D1" w14:textId="77777777" w:rsidR="0059228C" w:rsidRDefault="0059228C" w:rsidP="0059228C">
            <w:pPr>
              <w:spacing w:line="360" w:lineRule="exact"/>
              <w:ind w:left="26" w:right="64"/>
              <w:jc w:val="right"/>
              <w:rPr>
                <w:rFonts w:cs="Times New Roman"/>
              </w:rPr>
            </w:pPr>
          </w:p>
        </w:tc>
        <w:tc>
          <w:tcPr>
            <w:tcW w:w="1366" w:type="dxa"/>
            <w:vAlign w:val="bottom"/>
          </w:tcPr>
          <w:p w14:paraId="5BB0ED07" w14:textId="77777777" w:rsidR="0059228C" w:rsidRDefault="0059228C" w:rsidP="0059228C">
            <w:pPr>
              <w:spacing w:line="360" w:lineRule="exact"/>
              <w:ind w:left="26" w:right="64"/>
              <w:jc w:val="right"/>
              <w:rPr>
                <w:rFonts w:cs="Times New Roman"/>
              </w:rPr>
            </w:pPr>
          </w:p>
        </w:tc>
        <w:tc>
          <w:tcPr>
            <w:tcW w:w="1367" w:type="dxa"/>
            <w:vAlign w:val="bottom"/>
          </w:tcPr>
          <w:p w14:paraId="2D821809" w14:textId="77777777" w:rsidR="0059228C" w:rsidRDefault="0059228C" w:rsidP="0059228C">
            <w:pPr>
              <w:spacing w:line="360" w:lineRule="exact"/>
              <w:ind w:left="26" w:right="64"/>
              <w:jc w:val="right"/>
              <w:rPr>
                <w:rFonts w:cs="Times New Roman"/>
              </w:rPr>
            </w:pPr>
          </w:p>
        </w:tc>
        <w:tc>
          <w:tcPr>
            <w:tcW w:w="1366" w:type="dxa"/>
            <w:vAlign w:val="bottom"/>
          </w:tcPr>
          <w:p w14:paraId="72E0D9B9" w14:textId="77777777" w:rsidR="0059228C" w:rsidRDefault="0059228C" w:rsidP="0059228C">
            <w:pPr>
              <w:spacing w:line="360" w:lineRule="exact"/>
              <w:ind w:left="26" w:right="64"/>
              <w:jc w:val="right"/>
              <w:rPr>
                <w:rFonts w:cs="Times New Roman"/>
              </w:rPr>
            </w:pPr>
          </w:p>
        </w:tc>
        <w:tc>
          <w:tcPr>
            <w:tcW w:w="1367" w:type="dxa"/>
            <w:vAlign w:val="bottom"/>
          </w:tcPr>
          <w:p w14:paraId="370D80D9" w14:textId="77777777" w:rsidR="0059228C" w:rsidRDefault="0059228C" w:rsidP="0059228C">
            <w:pPr>
              <w:spacing w:line="360" w:lineRule="exact"/>
              <w:ind w:left="26" w:right="64"/>
              <w:jc w:val="right"/>
              <w:rPr>
                <w:rFonts w:cs="Times New Roman"/>
              </w:rPr>
            </w:pPr>
          </w:p>
        </w:tc>
        <w:tc>
          <w:tcPr>
            <w:tcW w:w="1366" w:type="dxa"/>
            <w:vAlign w:val="bottom"/>
          </w:tcPr>
          <w:p w14:paraId="1C14DB60" w14:textId="77777777" w:rsidR="0059228C" w:rsidRDefault="0059228C" w:rsidP="0059228C">
            <w:pPr>
              <w:spacing w:line="360" w:lineRule="exact"/>
              <w:ind w:left="26" w:right="64"/>
              <w:jc w:val="right"/>
              <w:rPr>
                <w:rFonts w:cs="Times New Roman"/>
              </w:rPr>
            </w:pPr>
          </w:p>
        </w:tc>
        <w:tc>
          <w:tcPr>
            <w:tcW w:w="1367" w:type="dxa"/>
            <w:vAlign w:val="bottom"/>
          </w:tcPr>
          <w:p w14:paraId="6730C3D8" w14:textId="77777777" w:rsidR="0059228C" w:rsidRPr="006649BB" w:rsidRDefault="0059228C" w:rsidP="0059228C">
            <w:pPr>
              <w:spacing w:line="360" w:lineRule="exact"/>
              <w:ind w:left="26" w:right="64"/>
              <w:jc w:val="right"/>
              <w:rPr>
                <w:rFonts w:cs="Times New Roman"/>
              </w:rPr>
            </w:pPr>
          </w:p>
        </w:tc>
      </w:tr>
      <w:tr w:rsidR="00E44ED7" w:rsidRPr="00170D61" w14:paraId="701440B4" w14:textId="77777777" w:rsidTr="0059228C">
        <w:trPr>
          <w:cantSplit/>
          <w:trHeight w:val="333"/>
          <w:tblHeader/>
        </w:trPr>
        <w:tc>
          <w:tcPr>
            <w:tcW w:w="3094" w:type="dxa"/>
            <w:vAlign w:val="bottom"/>
          </w:tcPr>
          <w:p w14:paraId="53786B31" w14:textId="1B8F3CEA" w:rsidR="00E44ED7" w:rsidRPr="00170D61" w:rsidRDefault="00E44ED7" w:rsidP="00E44ED7">
            <w:pPr>
              <w:spacing w:line="360" w:lineRule="exact"/>
              <w:ind w:left="350" w:hanging="336"/>
              <w:jc w:val="thaiDistribute"/>
              <w:rPr>
                <w:rFonts w:cs="Times New Roman"/>
                <w:lang w:val="x-none"/>
              </w:rPr>
            </w:pPr>
            <w:r w:rsidRPr="00170D61">
              <w:rPr>
                <w:rFonts w:cs="Times New Roman"/>
                <w:lang w:val="x-none"/>
              </w:rPr>
              <w:t>Expected credit loss rate</w:t>
            </w:r>
            <w:r>
              <w:rPr>
                <w:rFonts w:hint="cs"/>
                <w:cs/>
                <w:lang w:val="x-none"/>
              </w:rPr>
              <w:t xml:space="preserve"> </w:t>
            </w:r>
            <w:r>
              <w:t>(</w:t>
            </w:r>
            <w:r w:rsidRPr="006A2440">
              <w:t>Percent</w:t>
            </w:r>
            <w:r>
              <w:t>)</w:t>
            </w:r>
          </w:p>
        </w:tc>
        <w:tc>
          <w:tcPr>
            <w:tcW w:w="1366" w:type="dxa"/>
            <w:vAlign w:val="bottom"/>
          </w:tcPr>
          <w:p w14:paraId="4DB51F66" w14:textId="4F335383" w:rsidR="00E44ED7" w:rsidRPr="00E44ED7" w:rsidRDefault="00E44ED7" w:rsidP="00E44ED7">
            <w:pPr>
              <w:spacing w:line="360" w:lineRule="exact"/>
              <w:ind w:right="62"/>
              <w:jc w:val="center"/>
            </w:pPr>
            <w:r w:rsidRPr="00E44ED7">
              <w:t>0.26</w:t>
            </w:r>
          </w:p>
        </w:tc>
        <w:tc>
          <w:tcPr>
            <w:tcW w:w="1367" w:type="dxa"/>
            <w:vAlign w:val="bottom"/>
          </w:tcPr>
          <w:p w14:paraId="38827BC6" w14:textId="7F1796D0" w:rsidR="00E44ED7" w:rsidRPr="00E44ED7" w:rsidRDefault="00E44ED7" w:rsidP="00E44ED7">
            <w:pPr>
              <w:spacing w:line="360" w:lineRule="exact"/>
              <w:ind w:right="62"/>
              <w:jc w:val="center"/>
            </w:pPr>
            <w:r w:rsidRPr="00E44ED7">
              <w:t>1.41</w:t>
            </w:r>
          </w:p>
        </w:tc>
        <w:tc>
          <w:tcPr>
            <w:tcW w:w="1366" w:type="dxa"/>
            <w:vAlign w:val="bottom"/>
          </w:tcPr>
          <w:p w14:paraId="00D32E1B" w14:textId="4701B2AE" w:rsidR="00E44ED7" w:rsidRPr="00E44ED7" w:rsidRDefault="00E44ED7" w:rsidP="00E44ED7">
            <w:pPr>
              <w:spacing w:line="360" w:lineRule="exact"/>
              <w:ind w:right="62"/>
              <w:jc w:val="center"/>
            </w:pPr>
            <w:r w:rsidRPr="00E44ED7">
              <w:t>15.86</w:t>
            </w:r>
          </w:p>
        </w:tc>
        <w:tc>
          <w:tcPr>
            <w:tcW w:w="1367" w:type="dxa"/>
            <w:vAlign w:val="bottom"/>
          </w:tcPr>
          <w:p w14:paraId="409C66C0" w14:textId="2730A6A3" w:rsidR="00E44ED7" w:rsidRPr="00E44ED7" w:rsidRDefault="00E44ED7" w:rsidP="00E44ED7">
            <w:pPr>
              <w:spacing w:line="360" w:lineRule="exact"/>
              <w:ind w:right="62"/>
              <w:jc w:val="center"/>
            </w:pPr>
            <w:r w:rsidRPr="00E44ED7">
              <w:t>28.57</w:t>
            </w:r>
          </w:p>
        </w:tc>
        <w:tc>
          <w:tcPr>
            <w:tcW w:w="1366" w:type="dxa"/>
            <w:vAlign w:val="bottom"/>
          </w:tcPr>
          <w:p w14:paraId="4B1E9C48" w14:textId="1075847F" w:rsidR="00E44ED7" w:rsidRPr="00E44ED7" w:rsidRDefault="00E44ED7" w:rsidP="00E44ED7">
            <w:pPr>
              <w:spacing w:line="360" w:lineRule="exact"/>
              <w:ind w:right="62"/>
              <w:jc w:val="center"/>
            </w:pPr>
            <w:r w:rsidRPr="00E44ED7">
              <w:t>95.82</w:t>
            </w:r>
          </w:p>
        </w:tc>
        <w:tc>
          <w:tcPr>
            <w:tcW w:w="1367" w:type="dxa"/>
            <w:vAlign w:val="bottom"/>
          </w:tcPr>
          <w:p w14:paraId="705E54DD" w14:textId="77777777" w:rsidR="00E44ED7" w:rsidRPr="00E44ED7" w:rsidRDefault="00E44ED7" w:rsidP="00E44ED7">
            <w:pPr>
              <w:spacing w:line="360" w:lineRule="exact"/>
              <w:ind w:right="62"/>
              <w:jc w:val="right"/>
            </w:pPr>
          </w:p>
        </w:tc>
        <w:tc>
          <w:tcPr>
            <w:tcW w:w="1366" w:type="dxa"/>
            <w:vAlign w:val="bottom"/>
          </w:tcPr>
          <w:p w14:paraId="6DEA92E6" w14:textId="77777777" w:rsidR="00E44ED7" w:rsidRPr="00E44ED7" w:rsidRDefault="00E44ED7" w:rsidP="00E44ED7">
            <w:pPr>
              <w:spacing w:line="360" w:lineRule="exact"/>
              <w:ind w:right="62"/>
              <w:jc w:val="right"/>
            </w:pPr>
          </w:p>
        </w:tc>
        <w:tc>
          <w:tcPr>
            <w:tcW w:w="1367" w:type="dxa"/>
            <w:vAlign w:val="bottom"/>
          </w:tcPr>
          <w:p w14:paraId="5B12820E" w14:textId="77777777" w:rsidR="00E44ED7" w:rsidRPr="00E44ED7" w:rsidRDefault="00E44ED7" w:rsidP="00E44ED7">
            <w:pPr>
              <w:spacing w:line="360" w:lineRule="exact"/>
              <w:ind w:right="62"/>
              <w:jc w:val="right"/>
            </w:pPr>
          </w:p>
        </w:tc>
      </w:tr>
      <w:tr w:rsidR="00E44ED7" w:rsidRPr="00170D61" w14:paraId="315B5926" w14:textId="77777777" w:rsidTr="0059228C">
        <w:trPr>
          <w:cantSplit/>
          <w:trHeight w:val="333"/>
          <w:tblHeader/>
        </w:trPr>
        <w:tc>
          <w:tcPr>
            <w:tcW w:w="3094" w:type="dxa"/>
            <w:vAlign w:val="bottom"/>
          </w:tcPr>
          <w:p w14:paraId="43304725" w14:textId="6A24E713" w:rsidR="00E44ED7" w:rsidRPr="00170D61" w:rsidRDefault="00E44ED7" w:rsidP="00E44ED7">
            <w:pPr>
              <w:spacing w:line="360" w:lineRule="exact"/>
              <w:ind w:left="350" w:hanging="336"/>
              <w:jc w:val="thaiDistribute"/>
              <w:rPr>
                <w:rFonts w:cs="Times New Roman"/>
                <w:lang w:val="x-none"/>
              </w:rPr>
            </w:pPr>
            <w:r>
              <w:rPr>
                <w:rFonts w:cs="Times New Roman"/>
                <w:lang w:val="x-none"/>
              </w:rPr>
              <w:t>Other current</w:t>
            </w:r>
            <w:r w:rsidRPr="00170D61">
              <w:rPr>
                <w:rFonts w:cs="Times New Roman"/>
                <w:lang w:val="x-none"/>
              </w:rPr>
              <w:t xml:space="preserve"> receivable</w:t>
            </w:r>
            <w:r>
              <w:rPr>
                <w:rFonts w:cs="Times New Roman"/>
                <w:lang w:val="x-none"/>
              </w:rPr>
              <w:t>s</w:t>
            </w:r>
          </w:p>
        </w:tc>
        <w:tc>
          <w:tcPr>
            <w:tcW w:w="1366" w:type="dxa"/>
            <w:vAlign w:val="bottom"/>
          </w:tcPr>
          <w:p w14:paraId="2E263AEC" w14:textId="1CE3734F" w:rsidR="00E44ED7" w:rsidRPr="00E44ED7" w:rsidRDefault="00E44ED7" w:rsidP="00E44ED7">
            <w:pPr>
              <w:spacing w:line="360" w:lineRule="exact"/>
              <w:ind w:right="62"/>
              <w:jc w:val="right"/>
            </w:pPr>
            <w:r w:rsidRPr="00E44ED7">
              <w:t>0.17</w:t>
            </w:r>
          </w:p>
        </w:tc>
        <w:tc>
          <w:tcPr>
            <w:tcW w:w="1367" w:type="dxa"/>
            <w:vAlign w:val="bottom"/>
          </w:tcPr>
          <w:p w14:paraId="0BAF3978" w14:textId="5CCB6302" w:rsidR="00E44ED7" w:rsidRPr="00E44ED7" w:rsidRDefault="00E44ED7" w:rsidP="00E44ED7">
            <w:pPr>
              <w:spacing w:line="360" w:lineRule="exact"/>
              <w:ind w:right="62"/>
              <w:jc w:val="right"/>
            </w:pPr>
            <w:r w:rsidRPr="00E44ED7">
              <w:t>0.08</w:t>
            </w:r>
          </w:p>
        </w:tc>
        <w:tc>
          <w:tcPr>
            <w:tcW w:w="1366" w:type="dxa"/>
            <w:vAlign w:val="bottom"/>
          </w:tcPr>
          <w:p w14:paraId="5C3C59E1" w14:textId="01A21E3E" w:rsidR="00E44ED7" w:rsidRPr="00E44ED7" w:rsidRDefault="00E44ED7" w:rsidP="00E44ED7">
            <w:pPr>
              <w:spacing w:line="360" w:lineRule="exact"/>
              <w:ind w:right="62"/>
              <w:jc w:val="right"/>
            </w:pPr>
            <w:r w:rsidRPr="00E44ED7">
              <w:t>0.04</w:t>
            </w:r>
          </w:p>
        </w:tc>
        <w:tc>
          <w:tcPr>
            <w:tcW w:w="1367" w:type="dxa"/>
            <w:vAlign w:val="bottom"/>
          </w:tcPr>
          <w:p w14:paraId="1250E9CD" w14:textId="436EF42F" w:rsidR="00E44ED7" w:rsidRPr="00E44ED7" w:rsidRDefault="00E44ED7" w:rsidP="00E44ED7">
            <w:pPr>
              <w:spacing w:line="360" w:lineRule="exact"/>
              <w:ind w:right="62"/>
              <w:jc w:val="right"/>
            </w:pPr>
            <w:r w:rsidRPr="00E44ED7">
              <w:t>0.32</w:t>
            </w:r>
          </w:p>
        </w:tc>
        <w:tc>
          <w:tcPr>
            <w:tcW w:w="1366" w:type="dxa"/>
            <w:vAlign w:val="bottom"/>
          </w:tcPr>
          <w:p w14:paraId="452627E0" w14:textId="129A89BE" w:rsidR="00E44ED7" w:rsidRPr="00E44ED7" w:rsidRDefault="00E44ED7" w:rsidP="00E44ED7">
            <w:pPr>
              <w:spacing w:line="360" w:lineRule="exact"/>
              <w:ind w:right="62"/>
              <w:jc w:val="right"/>
            </w:pPr>
            <w:r w:rsidRPr="00E44ED7">
              <w:t>0.75</w:t>
            </w:r>
          </w:p>
        </w:tc>
        <w:tc>
          <w:tcPr>
            <w:tcW w:w="1367" w:type="dxa"/>
            <w:vAlign w:val="bottom"/>
          </w:tcPr>
          <w:p w14:paraId="63D4A460" w14:textId="4DA2F4B8" w:rsidR="00E44ED7" w:rsidRPr="00E44ED7" w:rsidRDefault="00E44ED7" w:rsidP="00E44ED7">
            <w:pPr>
              <w:spacing w:line="360" w:lineRule="exact"/>
              <w:ind w:right="62"/>
              <w:jc w:val="right"/>
            </w:pPr>
            <w:r w:rsidRPr="00E44ED7">
              <w:t>1.36</w:t>
            </w:r>
          </w:p>
        </w:tc>
        <w:tc>
          <w:tcPr>
            <w:tcW w:w="1366" w:type="dxa"/>
            <w:vAlign w:val="bottom"/>
          </w:tcPr>
          <w:p w14:paraId="6FB2D535" w14:textId="7F93279B" w:rsidR="00E44ED7" w:rsidRPr="00E44ED7" w:rsidRDefault="00E44ED7" w:rsidP="00E1630F">
            <w:pPr>
              <w:spacing w:line="360" w:lineRule="exact"/>
              <w:ind w:right="62"/>
              <w:jc w:val="right"/>
            </w:pPr>
            <w:r w:rsidRPr="00E44ED7">
              <w:t>1.73</w:t>
            </w:r>
          </w:p>
        </w:tc>
        <w:tc>
          <w:tcPr>
            <w:tcW w:w="1367" w:type="dxa"/>
            <w:vAlign w:val="bottom"/>
          </w:tcPr>
          <w:p w14:paraId="3AAA4665" w14:textId="4B6373AC" w:rsidR="00E44ED7" w:rsidRPr="00E44ED7" w:rsidRDefault="00E44ED7" w:rsidP="00E44ED7">
            <w:pPr>
              <w:spacing w:line="360" w:lineRule="exact"/>
              <w:ind w:right="62"/>
              <w:jc w:val="right"/>
            </w:pPr>
            <w:r w:rsidRPr="00E44ED7">
              <w:t>3.09</w:t>
            </w:r>
          </w:p>
        </w:tc>
      </w:tr>
      <w:tr w:rsidR="00E44ED7" w:rsidRPr="00170D61" w14:paraId="5DA18933" w14:textId="77777777" w:rsidTr="004F4F5A">
        <w:trPr>
          <w:cantSplit/>
          <w:trHeight w:val="333"/>
          <w:tblHeader/>
        </w:trPr>
        <w:tc>
          <w:tcPr>
            <w:tcW w:w="3094" w:type="dxa"/>
            <w:vAlign w:val="bottom"/>
          </w:tcPr>
          <w:p w14:paraId="73B3B7DF" w14:textId="1B24F172" w:rsidR="00E44ED7" w:rsidRPr="00170D61" w:rsidRDefault="00E44ED7" w:rsidP="00E44ED7">
            <w:pPr>
              <w:spacing w:line="360" w:lineRule="exact"/>
              <w:ind w:left="140" w:hanging="112"/>
              <w:rPr>
                <w:rFonts w:cs="Times New Roman"/>
                <w:lang w:val="x-none"/>
              </w:rPr>
            </w:pPr>
            <w:r w:rsidRPr="00A63048">
              <w:rPr>
                <w:rFonts w:cs="Angsana New"/>
                <w:spacing w:val="0"/>
                <w:szCs w:val="28"/>
              </w:rPr>
              <w:t>Estimated total gross carrying amount at default amounts not past due</w:t>
            </w:r>
          </w:p>
        </w:tc>
        <w:tc>
          <w:tcPr>
            <w:tcW w:w="1366" w:type="dxa"/>
            <w:vAlign w:val="bottom"/>
          </w:tcPr>
          <w:p w14:paraId="50A1D62E" w14:textId="41596BD2" w:rsidR="00E44ED7" w:rsidRPr="00E44ED7" w:rsidRDefault="00E44ED7" w:rsidP="00E44ED7">
            <w:pPr>
              <w:pBdr>
                <w:bottom w:val="single" w:sz="4" w:space="1" w:color="auto"/>
              </w:pBdr>
              <w:spacing w:line="360" w:lineRule="exact"/>
              <w:ind w:right="62"/>
              <w:jc w:val="center"/>
            </w:pPr>
            <w:r w:rsidRPr="00E44ED7">
              <w:t>-</w:t>
            </w:r>
          </w:p>
        </w:tc>
        <w:tc>
          <w:tcPr>
            <w:tcW w:w="1367" w:type="dxa"/>
            <w:vAlign w:val="bottom"/>
          </w:tcPr>
          <w:p w14:paraId="6BA27967" w14:textId="1E8A2511" w:rsidR="00E44ED7" w:rsidRPr="00E44ED7" w:rsidRDefault="00E44ED7" w:rsidP="00E44ED7">
            <w:pPr>
              <w:pBdr>
                <w:bottom w:val="single" w:sz="4" w:space="1" w:color="auto"/>
              </w:pBdr>
              <w:spacing w:line="360" w:lineRule="exact"/>
              <w:ind w:right="62"/>
              <w:jc w:val="center"/>
            </w:pPr>
            <w:r w:rsidRPr="00E44ED7">
              <w:t>-</w:t>
            </w:r>
          </w:p>
        </w:tc>
        <w:tc>
          <w:tcPr>
            <w:tcW w:w="1366" w:type="dxa"/>
            <w:vAlign w:val="bottom"/>
          </w:tcPr>
          <w:p w14:paraId="53184453" w14:textId="6D2DCED3" w:rsidR="00E44ED7" w:rsidRPr="00E44ED7" w:rsidRDefault="004F4F5A" w:rsidP="004F4F5A">
            <w:pPr>
              <w:pBdr>
                <w:bottom w:val="single" w:sz="4" w:space="1" w:color="auto"/>
              </w:pBdr>
              <w:spacing w:line="360" w:lineRule="exact"/>
              <w:ind w:right="62"/>
              <w:jc w:val="right"/>
            </w:pPr>
            <w:r>
              <w:t>(0.01)</w:t>
            </w:r>
          </w:p>
        </w:tc>
        <w:tc>
          <w:tcPr>
            <w:tcW w:w="1367" w:type="dxa"/>
            <w:vAlign w:val="bottom"/>
          </w:tcPr>
          <w:p w14:paraId="6502112C" w14:textId="48F0E463" w:rsidR="00E44ED7" w:rsidRPr="00E44ED7" w:rsidRDefault="00E44ED7" w:rsidP="00E44ED7">
            <w:pPr>
              <w:pBdr>
                <w:bottom w:val="single" w:sz="4" w:space="1" w:color="auto"/>
              </w:pBdr>
              <w:spacing w:line="360" w:lineRule="exact"/>
              <w:ind w:right="62"/>
              <w:jc w:val="right"/>
            </w:pPr>
            <w:r w:rsidRPr="00E44ED7">
              <w:t>(0.09)</w:t>
            </w:r>
          </w:p>
        </w:tc>
        <w:tc>
          <w:tcPr>
            <w:tcW w:w="1366" w:type="dxa"/>
            <w:vAlign w:val="bottom"/>
          </w:tcPr>
          <w:p w14:paraId="1B59A9D7" w14:textId="5C768899" w:rsidR="00E44ED7" w:rsidRPr="00E44ED7" w:rsidRDefault="00E44ED7" w:rsidP="00E44ED7">
            <w:pPr>
              <w:pBdr>
                <w:bottom w:val="single" w:sz="4" w:space="1" w:color="auto"/>
              </w:pBdr>
              <w:spacing w:line="360" w:lineRule="exact"/>
              <w:ind w:right="62"/>
              <w:jc w:val="right"/>
            </w:pPr>
            <w:r w:rsidRPr="00E44ED7">
              <w:t>(0.72)</w:t>
            </w:r>
          </w:p>
        </w:tc>
        <w:tc>
          <w:tcPr>
            <w:tcW w:w="1367" w:type="dxa"/>
            <w:vAlign w:val="bottom"/>
          </w:tcPr>
          <w:p w14:paraId="59D56350" w14:textId="1A6EAE2D" w:rsidR="00E44ED7" w:rsidRPr="00E44ED7" w:rsidRDefault="00E44ED7" w:rsidP="00E44ED7">
            <w:pPr>
              <w:pBdr>
                <w:bottom w:val="single" w:sz="4" w:space="1" w:color="auto"/>
              </w:pBdr>
              <w:spacing w:line="360" w:lineRule="exact"/>
              <w:ind w:right="62"/>
              <w:jc w:val="right"/>
            </w:pPr>
            <w:r w:rsidRPr="00E44ED7">
              <w:t>(0.8</w:t>
            </w:r>
            <w:r w:rsidR="004F4F5A">
              <w:t>2</w:t>
            </w:r>
            <w:r w:rsidRPr="00E44ED7">
              <w:t>)</w:t>
            </w:r>
          </w:p>
        </w:tc>
        <w:tc>
          <w:tcPr>
            <w:tcW w:w="1366" w:type="dxa"/>
            <w:vAlign w:val="bottom"/>
          </w:tcPr>
          <w:p w14:paraId="6A4FD578" w14:textId="185E49BF" w:rsidR="00E44ED7" w:rsidRPr="00E44ED7" w:rsidRDefault="00E44ED7" w:rsidP="00E1630F">
            <w:pPr>
              <w:pBdr>
                <w:bottom w:val="single" w:sz="4" w:space="1" w:color="auto"/>
              </w:pBdr>
              <w:spacing w:line="360" w:lineRule="exact"/>
              <w:ind w:right="62"/>
              <w:jc w:val="right"/>
            </w:pPr>
            <w:r w:rsidRPr="00E44ED7">
              <w:t>(1.6</w:t>
            </w:r>
            <w:r w:rsidR="004F4F5A">
              <w:t>4</w:t>
            </w:r>
            <w:r w:rsidRPr="00E44ED7">
              <w:t>)</w:t>
            </w:r>
          </w:p>
        </w:tc>
        <w:tc>
          <w:tcPr>
            <w:tcW w:w="1367" w:type="dxa"/>
            <w:vAlign w:val="bottom"/>
          </w:tcPr>
          <w:p w14:paraId="13BD3B88" w14:textId="5954CB99" w:rsidR="00E44ED7" w:rsidRPr="00E44ED7" w:rsidRDefault="00E44ED7" w:rsidP="00E44ED7">
            <w:pPr>
              <w:pBdr>
                <w:bottom w:val="single" w:sz="4" w:space="1" w:color="auto"/>
              </w:pBdr>
              <w:spacing w:line="360" w:lineRule="exact"/>
              <w:ind w:right="62"/>
              <w:jc w:val="right"/>
            </w:pPr>
            <w:r w:rsidRPr="00E44ED7">
              <w:t>(2.46)</w:t>
            </w:r>
          </w:p>
        </w:tc>
      </w:tr>
      <w:tr w:rsidR="00E44ED7" w:rsidRPr="00170D61" w14:paraId="51C09E04" w14:textId="77777777" w:rsidTr="0059228C">
        <w:trPr>
          <w:cantSplit/>
          <w:trHeight w:val="333"/>
          <w:tblHeader/>
        </w:trPr>
        <w:tc>
          <w:tcPr>
            <w:tcW w:w="3094" w:type="dxa"/>
            <w:vAlign w:val="bottom"/>
          </w:tcPr>
          <w:p w14:paraId="2E3EB235" w14:textId="03777B5C" w:rsidR="00E44ED7" w:rsidRPr="006649BB" w:rsidRDefault="00E44ED7" w:rsidP="00E44ED7">
            <w:pPr>
              <w:spacing w:line="360" w:lineRule="exact"/>
              <w:ind w:left="350" w:hanging="336"/>
              <w:jc w:val="thaiDistribute"/>
              <w:rPr>
                <w:rFonts w:cs="Times New Roman"/>
                <w:spacing w:val="0"/>
                <w:lang w:val="x-none"/>
              </w:rPr>
            </w:pPr>
            <w:r>
              <w:rPr>
                <w:rFonts w:cs="Times New Roman"/>
                <w:lang w:val="x-none"/>
              </w:rPr>
              <w:t>Other current</w:t>
            </w:r>
            <w:r w:rsidRPr="00170D61">
              <w:rPr>
                <w:rFonts w:cs="Times New Roman"/>
                <w:lang w:val="x-none"/>
              </w:rPr>
              <w:t xml:space="preserve"> receivable - net</w:t>
            </w:r>
          </w:p>
        </w:tc>
        <w:tc>
          <w:tcPr>
            <w:tcW w:w="1366" w:type="dxa"/>
            <w:vAlign w:val="bottom"/>
          </w:tcPr>
          <w:p w14:paraId="3647668F" w14:textId="2513A37F" w:rsidR="00E44ED7" w:rsidRPr="00E44ED7" w:rsidRDefault="00E44ED7" w:rsidP="00E44ED7">
            <w:pPr>
              <w:pBdr>
                <w:bottom w:val="double" w:sz="4" w:space="1" w:color="auto"/>
              </w:pBdr>
              <w:spacing w:line="360" w:lineRule="exact"/>
              <w:ind w:right="62"/>
              <w:jc w:val="right"/>
            </w:pPr>
            <w:r w:rsidRPr="00E44ED7">
              <w:t>0.17</w:t>
            </w:r>
          </w:p>
        </w:tc>
        <w:tc>
          <w:tcPr>
            <w:tcW w:w="1367" w:type="dxa"/>
            <w:vAlign w:val="bottom"/>
          </w:tcPr>
          <w:p w14:paraId="6C36447A" w14:textId="7D73FCB9" w:rsidR="00E44ED7" w:rsidRPr="00E44ED7" w:rsidRDefault="00E44ED7" w:rsidP="00E44ED7">
            <w:pPr>
              <w:pBdr>
                <w:bottom w:val="double" w:sz="4" w:space="1" w:color="auto"/>
              </w:pBdr>
              <w:spacing w:line="360" w:lineRule="exact"/>
              <w:ind w:right="62"/>
              <w:jc w:val="right"/>
            </w:pPr>
            <w:r w:rsidRPr="00E44ED7">
              <w:t>0.08</w:t>
            </w:r>
          </w:p>
        </w:tc>
        <w:tc>
          <w:tcPr>
            <w:tcW w:w="1366" w:type="dxa"/>
            <w:vAlign w:val="bottom"/>
          </w:tcPr>
          <w:p w14:paraId="78EDF5ED" w14:textId="5109FF2C" w:rsidR="00E44ED7" w:rsidRPr="00E44ED7" w:rsidRDefault="00E44ED7" w:rsidP="00E44ED7">
            <w:pPr>
              <w:pBdr>
                <w:bottom w:val="double" w:sz="4" w:space="1" w:color="auto"/>
              </w:pBdr>
              <w:spacing w:line="360" w:lineRule="exact"/>
              <w:ind w:right="62"/>
              <w:jc w:val="right"/>
            </w:pPr>
            <w:r w:rsidRPr="00E44ED7">
              <w:t>0.0</w:t>
            </w:r>
            <w:r w:rsidR="004F4F5A">
              <w:t>3</w:t>
            </w:r>
          </w:p>
        </w:tc>
        <w:tc>
          <w:tcPr>
            <w:tcW w:w="1367" w:type="dxa"/>
            <w:vAlign w:val="bottom"/>
          </w:tcPr>
          <w:p w14:paraId="5C007DCE" w14:textId="2B40CA76" w:rsidR="00E44ED7" w:rsidRPr="00E44ED7" w:rsidRDefault="00E44ED7" w:rsidP="00E44ED7">
            <w:pPr>
              <w:pBdr>
                <w:bottom w:val="double" w:sz="4" w:space="1" w:color="auto"/>
              </w:pBdr>
              <w:spacing w:line="360" w:lineRule="exact"/>
              <w:ind w:right="62"/>
              <w:jc w:val="right"/>
            </w:pPr>
            <w:r w:rsidRPr="00E44ED7">
              <w:t>0.23</w:t>
            </w:r>
          </w:p>
        </w:tc>
        <w:tc>
          <w:tcPr>
            <w:tcW w:w="1366" w:type="dxa"/>
            <w:vAlign w:val="bottom"/>
          </w:tcPr>
          <w:p w14:paraId="19E739A8" w14:textId="6FA3CBE8" w:rsidR="00E44ED7" w:rsidRPr="00E44ED7" w:rsidRDefault="00E44ED7" w:rsidP="00E44ED7">
            <w:pPr>
              <w:pBdr>
                <w:bottom w:val="double" w:sz="4" w:space="1" w:color="auto"/>
              </w:pBdr>
              <w:spacing w:line="360" w:lineRule="exact"/>
              <w:ind w:right="62"/>
              <w:jc w:val="right"/>
            </w:pPr>
            <w:r w:rsidRPr="00E44ED7">
              <w:t>0.03</w:t>
            </w:r>
          </w:p>
        </w:tc>
        <w:tc>
          <w:tcPr>
            <w:tcW w:w="1367" w:type="dxa"/>
            <w:vAlign w:val="bottom"/>
          </w:tcPr>
          <w:p w14:paraId="569B9222" w14:textId="1F16E78A" w:rsidR="00E44ED7" w:rsidRPr="00E44ED7" w:rsidRDefault="00E44ED7" w:rsidP="00E44ED7">
            <w:pPr>
              <w:pBdr>
                <w:bottom w:val="double" w:sz="4" w:space="1" w:color="auto"/>
              </w:pBdr>
              <w:spacing w:line="360" w:lineRule="exact"/>
              <w:ind w:right="62"/>
              <w:jc w:val="right"/>
            </w:pPr>
            <w:r w:rsidRPr="00E44ED7">
              <w:t>0.5</w:t>
            </w:r>
            <w:r w:rsidR="004F4F5A">
              <w:t>4</w:t>
            </w:r>
          </w:p>
        </w:tc>
        <w:tc>
          <w:tcPr>
            <w:tcW w:w="1366" w:type="dxa"/>
            <w:vAlign w:val="bottom"/>
          </w:tcPr>
          <w:p w14:paraId="294213B8" w14:textId="53AA4407" w:rsidR="00E44ED7" w:rsidRPr="00E44ED7" w:rsidRDefault="00E44ED7" w:rsidP="00E1630F">
            <w:pPr>
              <w:pBdr>
                <w:bottom w:val="double" w:sz="4" w:space="1" w:color="auto"/>
              </w:pBdr>
              <w:spacing w:line="360" w:lineRule="exact"/>
              <w:ind w:right="62"/>
              <w:jc w:val="right"/>
            </w:pPr>
            <w:r w:rsidRPr="00E44ED7">
              <w:t>0.0</w:t>
            </w:r>
            <w:r w:rsidR="004F4F5A">
              <w:t>9</w:t>
            </w:r>
          </w:p>
        </w:tc>
        <w:tc>
          <w:tcPr>
            <w:tcW w:w="1367" w:type="dxa"/>
            <w:vAlign w:val="bottom"/>
          </w:tcPr>
          <w:p w14:paraId="66FB4CDD" w14:textId="376B55BF" w:rsidR="00E44ED7" w:rsidRPr="00E44ED7" w:rsidRDefault="00E44ED7" w:rsidP="00E44ED7">
            <w:pPr>
              <w:pBdr>
                <w:bottom w:val="double" w:sz="4" w:space="1" w:color="auto"/>
              </w:pBdr>
              <w:spacing w:line="360" w:lineRule="exact"/>
              <w:ind w:right="62"/>
              <w:jc w:val="right"/>
            </w:pPr>
            <w:r w:rsidRPr="00E44ED7">
              <w:t>0.63</w:t>
            </w:r>
          </w:p>
        </w:tc>
      </w:tr>
    </w:tbl>
    <w:p w14:paraId="121567B9" w14:textId="77777777" w:rsidR="007A1756" w:rsidRDefault="007A1756" w:rsidP="00D70DB1">
      <w:pPr>
        <w:widowControl w:val="0"/>
        <w:spacing w:before="120" w:after="120" w:line="360" w:lineRule="exact"/>
        <w:ind w:left="352"/>
        <w:jc w:val="thaiDistribute"/>
        <w:rPr>
          <w:rFonts w:cs="Times New Roman"/>
          <w:lang w:val="x-none"/>
        </w:rPr>
      </w:pPr>
    </w:p>
    <w:p w14:paraId="0457D840" w14:textId="77777777" w:rsidR="007A1756" w:rsidRDefault="007A1756" w:rsidP="00AB29A8">
      <w:pPr>
        <w:widowControl w:val="0"/>
        <w:spacing w:before="120" w:after="120" w:line="360" w:lineRule="exact"/>
        <w:ind w:left="352"/>
        <w:jc w:val="right"/>
        <w:rPr>
          <w:rFonts w:cs="Times New Roman"/>
        </w:rPr>
      </w:pPr>
    </w:p>
    <w:p w14:paraId="405AB441" w14:textId="623608D1" w:rsidR="009C7E13" w:rsidRDefault="009C7E13" w:rsidP="00D70DB1">
      <w:pPr>
        <w:widowControl w:val="0"/>
        <w:spacing w:before="120" w:after="120" w:line="360" w:lineRule="exact"/>
        <w:ind w:left="352"/>
        <w:jc w:val="thaiDistribute"/>
        <w:rPr>
          <w:lang w:val="x-none"/>
        </w:rPr>
      </w:pPr>
      <w:r w:rsidRPr="00170D61">
        <w:rPr>
          <w:rFonts w:cs="Times New Roman"/>
          <w:lang w:val="x-none"/>
        </w:rPr>
        <w:lastRenderedPageBreak/>
        <w:t xml:space="preserve">The following table details the risk profile of trade </w:t>
      </w:r>
      <w:r>
        <w:rPr>
          <w:rFonts w:cs="Times New Roman"/>
          <w:lang w:val="x-none"/>
        </w:rPr>
        <w:t xml:space="preserve">and </w:t>
      </w:r>
      <w:r w:rsidRPr="006A2440">
        <w:rPr>
          <w:rFonts w:cs="Times New Roman"/>
        </w:rPr>
        <w:t xml:space="preserve">other current </w:t>
      </w:r>
      <w:r w:rsidRPr="00170D61">
        <w:rPr>
          <w:rFonts w:cs="Times New Roman"/>
          <w:lang w:val="x-none"/>
        </w:rPr>
        <w:t xml:space="preserve">receivables as of </w:t>
      </w:r>
      <w:r w:rsidRPr="00170D61">
        <w:rPr>
          <w:rFonts w:cs="Times New Roman"/>
        </w:rPr>
        <w:t>31 December</w:t>
      </w:r>
      <w:r w:rsidRPr="00170D61">
        <w:rPr>
          <w:rFonts w:cs="Times New Roman"/>
          <w:lang w:val="x-none"/>
        </w:rPr>
        <w:t xml:space="preserve"> 202</w:t>
      </w:r>
      <w:r w:rsidR="00D06452">
        <w:rPr>
          <w:rFonts w:cs="Times New Roman"/>
        </w:rPr>
        <w:t>4</w:t>
      </w:r>
      <w:r w:rsidRPr="00170D61">
        <w:rPr>
          <w:rFonts w:cs="Times New Roman"/>
          <w:lang w:val="x-none"/>
        </w:rPr>
        <w:t xml:space="preserve"> according to the Company expected credit loss allowance table as follows:</w:t>
      </w:r>
    </w:p>
    <w:tbl>
      <w:tblPr>
        <w:tblpPr w:leftFromText="180" w:rightFromText="180" w:vertAnchor="text" w:horzAnchor="margin" w:tblpX="368" w:tblpY="125"/>
        <w:tblW w:w="14026" w:type="dxa"/>
        <w:tblLayout w:type="fixed"/>
        <w:tblCellMar>
          <w:left w:w="0" w:type="dxa"/>
          <w:right w:w="0" w:type="dxa"/>
        </w:tblCellMar>
        <w:tblLook w:val="04A0" w:firstRow="1" w:lastRow="0" w:firstColumn="1" w:lastColumn="0" w:noHBand="0" w:noVBand="1"/>
      </w:tblPr>
      <w:tblGrid>
        <w:gridCol w:w="3094"/>
        <w:gridCol w:w="1366"/>
        <w:gridCol w:w="1367"/>
        <w:gridCol w:w="1366"/>
        <w:gridCol w:w="1367"/>
        <w:gridCol w:w="1366"/>
        <w:gridCol w:w="1367"/>
        <w:gridCol w:w="1366"/>
        <w:gridCol w:w="1367"/>
      </w:tblGrid>
      <w:tr w:rsidR="009C7E13" w:rsidRPr="00170D61" w14:paraId="628C0C66" w14:textId="77777777" w:rsidTr="00581E69">
        <w:trPr>
          <w:cantSplit/>
          <w:trHeight w:val="286"/>
          <w:tblHeader/>
        </w:trPr>
        <w:tc>
          <w:tcPr>
            <w:tcW w:w="3094" w:type="dxa"/>
          </w:tcPr>
          <w:p w14:paraId="3F9EFAA5" w14:textId="77777777" w:rsidR="009C7E13" w:rsidRPr="00D121B1" w:rsidRDefault="009C7E13" w:rsidP="00D70DB1">
            <w:pPr>
              <w:spacing w:line="360" w:lineRule="exact"/>
              <w:ind w:left="350"/>
              <w:jc w:val="thaiDistribute"/>
              <w:rPr>
                <w:rFonts w:cs="Times New Roman"/>
                <w:b/>
                <w:bCs/>
              </w:rPr>
            </w:pPr>
          </w:p>
        </w:tc>
        <w:tc>
          <w:tcPr>
            <w:tcW w:w="10932" w:type="dxa"/>
            <w:gridSpan w:val="8"/>
            <w:vAlign w:val="bottom"/>
          </w:tcPr>
          <w:p w14:paraId="51025BE4" w14:textId="77777777" w:rsidR="009C7E13" w:rsidRPr="00170D61" w:rsidRDefault="009C7E13" w:rsidP="00D70DB1">
            <w:pPr>
              <w:pBdr>
                <w:bottom w:val="single" w:sz="4" w:space="1" w:color="auto"/>
              </w:pBdr>
              <w:spacing w:line="360" w:lineRule="exact"/>
              <w:ind w:left="26" w:right="135"/>
              <w:jc w:val="center"/>
              <w:rPr>
                <w:rFonts w:cs="Times New Roman"/>
                <w:cs/>
                <w:lang w:val="th-TH"/>
              </w:rPr>
            </w:pPr>
            <w:r w:rsidRPr="00170D61">
              <w:rPr>
                <w:rFonts w:cs="Times New Roman"/>
                <w:lang w:val="th-TH"/>
              </w:rPr>
              <w:t>In</w:t>
            </w:r>
            <w:r w:rsidRPr="00170D61">
              <w:rPr>
                <w:rFonts w:cs="Times New Roman"/>
                <w:cs/>
                <w:lang w:val="th-TH"/>
              </w:rPr>
              <w:t xml:space="preserve"> </w:t>
            </w:r>
            <w:r w:rsidRPr="00170D61">
              <w:rPr>
                <w:rFonts w:cs="Times New Roman"/>
                <w:lang w:val="th-TH"/>
              </w:rPr>
              <w:t>Million Baht</w:t>
            </w:r>
          </w:p>
        </w:tc>
      </w:tr>
      <w:tr w:rsidR="009C7E13" w:rsidRPr="00170D61" w14:paraId="2C4DD246" w14:textId="77777777" w:rsidTr="00581E69">
        <w:trPr>
          <w:cantSplit/>
          <w:trHeight w:val="333"/>
          <w:tblHeader/>
        </w:trPr>
        <w:tc>
          <w:tcPr>
            <w:tcW w:w="3094" w:type="dxa"/>
          </w:tcPr>
          <w:p w14:paraId="31C48557" w14:textId="77777777" w:rsidR="009C7E13" w:rsidRPr="00170D61" w:rsidRDefault="009C7E13" w:rsidP="00D70DB1">
            <w:pPr>
              <w:spacing w:line="360" w:lineRule="exact"/>
              <w:ind w:left="350"/>
              <w:jc w:val="thaiDistribute"/>
              <w:rPr>
                <w:rFonts w:cs="Times New Roman"/>
                <w:cs/>
                <w:lang w:val="th-TH"/>
              </w:rPr>
            </w:pPr>
          </w:p>
        </w:tc>
        <w:tc>
          <w:tcPr>
            <w:tcW w:w="10932" w:type="dxa"/>
            <w:gridSpan w:val="8"/>
            <w:vAlign w:val="bottom"/>
          </w:tcPr>
          <w:p w14:paraId="5B3C1DBD" w14:textId="77777777" w:rsidR="009C7E13" w:rsidRPr="00170D61" w:rsidRDefault="009C7E13" w:rsidP="00D70DB1">
            <w:pPr>
              <w:pBdr>
                <w:bottom w:val="single" w:sz="4" w:space="1" w:color="auto"/>
              </w:pBdr>
              <w:spacing w:line="360" w:lineRule="exact"/>
              <w:ind w:left="26" w:right="135"/>
              <w:jc w:val="center"/>
              <w:rPr>
                <w:rFonts w:cs="Times New Roman"/>
                <w:cs/>
                <w:lang w:val="th-TH"/>
              </w:rPr>
            </w:pPr>
            <w:r w:rsidRPr="00170D61">
              <w:rPr>
                <w:rFonts w:cs="Times New Roman"/>
              </w:rPr>
              <w:t xml:space="preserve">Trade </w:t>
            </w:r>
            <w:r>
              <w:rPr>
                <w:rFonts w:cs="Times New Roman"/>
              </w:rPr>
              <w:t>and</w:t>
            </w:r>
            <w:r>
              <w:t xml:space="preserve"> </w:t>
            </w:r>
            <w:r w:rsidRPr="006A2440">
              <w:rPr>
                <w:rFonts w:cs="Times New Roman"/>
              </w:rPr>
              <w:t xml:space="preserve">other current </w:t>
            </w:r>
            <w:r w:rsidRPr="00170D61">
              <w:rPr>
                <w:rFonts w:cs="Times New Roman"/>
              </w:rPr>
              <w:t>receivables</w:t>
            </w:r>
            <w:r>
              <w:rPr>
                <w:rFonts w:cs="Times New Roman"/>
              </w:rPr>
              <w:t xml:space="preserve"> </w:t>
            </w:r>
            <w:r w:rsidRPr="00170D61">
              <w:rPr>
                <w:rFonts w:cs="Times New Roman"/>
              </w:rPr>
              <w:t>- days past due</w:t>
            </w:r>
          </w:p>
        </w:tc>
      </w:tr>
      <w:tr w:rsidR="009C7E13" w:rsidRPr="00170D61" w14:paraId="2BD7D8F9" w14:textId="77777777" w:rsidTr="00581E69">
        <w:trPr>
          <w:cantSplit/>
          <w:trHeight w:val="333"/>
          <w:tblHeader/>
        </w:trPr>
        <w:tc>
          <w:tcPr>
            <w:tcW w:w="3094" w:type="dxa"/>
            <w:vAlign w:val="bottom"/>
          </w:tcPr>
          <w:p w14:paraId="40888F83" w14:textId="77777777" w:rsidR="009C7E13" w:rsidRPr="00170D61" w:rsidRDefault="009C7E13" w:rsidP="00D70DB1">
            <w:pPr>
              <w:spacing w:line="360" w:lineRule="exact"/>
              <w:ind w:left="350"/>
              <w:jc w:val="center"/>
              <w:rPr>
                <w:rFonts w:cs="Times New Roman"/>
                <w:cs/>
                <w:lang w:val="th-TH"/>
              </w:rPr>
            </w:pPr>
          </w:p>
        </w:tc>
        <w:tc>
          <w:tcPr>
            <w:tcW w:w="1366" w:type="dxa"/>
            <w:vAlign w:val="bottom"/>
          </w:tcPr>
          <w:p w14:paraId="51F66463" w14:textId="77777777" w:rsidR="009C7E13" w:rsidRPr="00170D61" w:rsidRDefault="009C7E13" w:rsidP="00D70DB1">
            <w:pPr>
              <w:pBdr>
                <w:bottom w:val="single" w:sz="4" w:space="1" w:color="auto"/>
              </w:pBdr>
              <w:spacing w:line="360" w:lineRule="exact"/>
              <w:ind w:left="10" w:right="93"/>
              <w:jc w:val="center"/>
              <w:rPr>
                <w:rFonts w:cs="Times New Roman"/>
                <w:cs/>
                <w:lang w:val="th-TH"/>
              </w:rPr>
            </w:pPr>
            <w:r w:rsidRPr="006A2440">
              <w:rPr>
                <w:rFonts w:cs="Times New Roman"/>
                <w:lang w:val="th-TH"/>
              </w:rPr>
              <w:t>Within credit terms</w:t>
            </w:r>
          </w:p>
        </w:tc>
        <w:tc>
          <w:tcPr>
            <w:tcW w:w="1367" w:type="dxa"/>
            <w:vAlign w:val="bottom"/>
          </w:tcPr>
          <w:p w14:paraId="747614F6" w14:textId="3581CAA3" w:rsidR="009C7E13" w:rsidRPr="00170D61" w:rsidRDefault="009C7E13" w:rsidP="00D70DB1">
            <w:pPr>
              <w:pBdr>
                <w:bottom w:val="single" w:sz="4" w:space="1" w:color="auto"/>
              </w:pBdr>
              <w:spacing w:line="360" w:lineRule="exact"/>
              <w:ind w:left="10" w:right="93"/>
              <w:jc w:val="center"/>
              <w:rPr>
                <w:rFonts w:cs="Times New Roman"/>
              </w:rPr>
            </w:pPr>
            <w:r w:rsidRPr="00170D61">
              <w:rPr>
                <w:rFonts w:cs="Times New Roman"/>
                <w:lang w:val="th-TH"/>
              </w:rPr>
              <w:t>Less</w:t>
            </w:r>
            <w:r>
              <w:rPr>
                <w:rFonts w:cs="Times New Roman"/>
              </w:rPr>
              <w:t xml:space="preserve"> </w:t>
            </w:r>
            <w:r w:rsidRPr="00170D61">
              <w:rPr>
                <w:rFonts w:cs="Times New Roman"/>
                <w:lang w:val="th-TH"/>
              </w:rPr>
              <w:t>than</w:t>
            </w:r>
            <w:r w:rsidR="004A4B0C">
              <w:rPr>
                <w:cs/>
                <w:lang w:val="th-TH"/>
              </w:rPr>
              <w:br/>
            </w:r>
            <w:r w:rsidRPr="00170D61">
              <w:rPr>
                <w:rFonts w:cs="Times New Roman"/>
                <w:cs/>
                <w:lang w:val="th-TH"/>
              </w:rPr>
              <w:t xml:space="preserve">3 </w:t>
            </w:r>
            <w:r w:rsidRPr="00170D61">
              <w:rPr>
                <w:rFonts w:cs="Times New Roman"/>
                <w:lang w:val="th-TH"/>
              </w:rPr>
              <w:t>months</w:t>
            </w:r>
          </w:p>
        </w:tc>
        <w:tc>
          <w:tcPr>
            <w:tcW w:w="1366" w:type="dxa"/>
            <w:vAlign w:val="bottom"/>
          </w:tcPr>
          <w:p w14:paraId="710F09E4" w14:textId="77777777" w:rsidR="009C7E13" w:rsidRPr="00170D61" w:rsidRDefault="009C7E13" w:rsidP="00D70DB1">
            <w:pPr>
              <w:pBdr>
                <w:bottom w:val="single" w:sz="4" w:space="1" w:color="auto"/>
              </w:pBdr>
              <w:spacing w:line="360" w:lineRule="exact"/>
              <w:ind w:left="10" w:right="93"/>
              <w:jc w:val="center"/>
              <w:rPr>
                <w:rFonts w:cs="Times New Roman"/>
                <w:cs/>
                <w:lang w:val="x-none"/>
              </w:rPr>
            </w:pPr>
            <w:r w:rsidRPr="00170D61">
              <w:rPr>
                <w:rFonts w:cs="Times New Roman"/>
                <w:cs/>
                <w:lang w:val="th-TH"/>
              </w:rPr>
              <w:t xml:space="preserve">3 </w:t>
            </w:r>
            <w:r w:rsidRPr="00170D61">
              <w:rPr>
                <w:rFonts w:cs="Times New Roman"/>
              </w:rPr>
              <w:t>-</w:t>
            </w:r>
            <w:r w:rsidRPr="00170D61">
              <w:rPr>
                <w:rFonts w:cs="Times New Roman"/>
                <w:cs/>
                <w:lang w:val="th-TH"/>
              </w:rPr>
              <w:t xml:space="preserve"> 6 </w:t>
            </w:r>
            <w:r w:rsidRPr="00170D61">
              <w:rPr>
                <w:rFonts w:cs="Times New Roman"/>
                <w:lang w:val="th-TH"/>
              </w:rPr>
              <w:t>months</w:t>
            </w:r>
          </w:p>
        </w:tc>
        <w:tc>
          <w:tcPr>
            <w:tcW w:w="1367" w:type="dxa"/>
            <w:vAlign w:val="bottom"/>
          </w:tcPr>
          <w:p w14:paraId="68FB58A7" w14:textId="77777777" w:rsidR="009C7E13" w:rsidRPr="006649BB" w:rsidRDefault="009C7E13" w:rsidP="00D70DB1">
            <w:pPr>
              <w:pBdr>
                <w:bottom w:val="single" w:sz="4" w:space="1" w:color="auto"/>
              </w:pBdr>
              <w:spacing w:line="360" w:lineRule="exact"/>
              <w:ind w:left="10" w:right="93"/>
              <w:jc w:val="center"/>
              <w:rPr>
                <w:rFonts w:cs="Times New Roman"/>
                <w:cs/>
                <w:lang w:val="th-TH"/>
              </w:rPr>
            </w:pPr>
            <w:r w:rsidRPr="00170D61">
              <w:rPr>
                <w:rFonts w:cs="Times New Roman"/>
                <w:cs/>
                <w:lang w:val="th-TH"/>
              </w:rPr>
              <w:t xml:space="preserve">6 - 12 </w:t>
            </w:r>
            <w:r w:rsidRPr="00170D61">
              <w:rPr>
                <w:rFonts w:cs="Times New Roman"/>
                <w:lang w:val="th-TH"/>
              </w:rPr>
              <w:t>months</w:t>
            </w:r>
          </w:p>
        </w:tc>
        <w:tc>
          <w:tcPr>
            <w:tcW w:w="1366" w:type="dxa"/>
            <w:vAlign w:val="bottom"/>
          </w:tcPr>
          <w:p w14:paraId="0D84DD02" w14:textId="084A9100" w:rsidR="009C7E13" w:rsidRPr="006649BB" w:rsidRDefault="009C7E13" w:rsidP="00D70DB1">
            <w:pPr>
              <w:pBdr>
                <w:bottom w:val="single" w:sz="4" w:space="1" w:color="auto"/>
              </w:pBdr>
              <w:spacing w:line="360" w:lineRule="exact"/>
              <w:ind w:left="10" w:right="93"/>
              <w:jc w:val="center"/>
              <w:rPr>
                <w:rFonts w:cs="Times New Roman"/>
                <w:cs/>
                <w:lang w:val="th-TH"/>
              </w:rPr>
            </w:pPr>
            <w:r w:rsidRPr="00170D61">
              <w:rPr>
                <w:rFonts w:cs="Times New Roman"/>
                <w:lang w:val="th-TH"/>
              </w:rPr>
              <w:t>Over</w:t>
            </w:r>
            <w:r w:rsidR="004A4B0C">
              <w:rPr>
                <w:cs/>
                <w:lang w:val="th-TH"/>
              </w:rPr>
              <w:br/>
            </w:r>
            <w:r w:rsidRPr="00170D61">
              <w:rPr>
                <w:rFonts w:cs="Times New Roman"/>
                <w:cs/>
                <w:lang w:val="th-TH"/>
              </w:rPr>
              <w:t xml:space="preserve">12 </w:t>
            </w:r>
            <w:r w:rsidRPr="00170D61">
              <w:rPr>
                <w:rFonts w:cs="Times New Roman"/>
                <w:lang w:val="th-TH"/>
              </w:rPr>
              <w:t>months</w:t>
            </w:r>
          </w:p>
        </w:tc>
        <w:tc>
          <w:tcPr>
            <w:tcW w:w="1367" w:type="dxa"/>
            <w:vAlign w:val="bottom"/>
          </w:tcPr>
          <w:p w14:paraId="3D1F3D24" w14:textId="77777777" w:rsidR="009C7E13" w:rsidRPr="00170D61" w:rsidRDefault="009C7E13" w:rsidP="00D70DB1">
            <w:pPr>
              <w:pBdr>
                <w:bottom w:val="single" w:sz="4" w:space="1" w:color="auto"/>
              </w:pBdr>
              <w:spacing w:line="360" w:lineRule="exact"/>
              <w:ind w:left="10" w:right="93"/>
              <w:jc w:val="center"/>
              <w:rPr>
                <w:rFonts w:cs="Times New Roman"/>
                <w:cs/>
                <w:lang w:val="th-TH"/>
              </w:rPr>
            </w:pPr>
            <w:r w:rsidRPr="00170D61">
              <w:rPr>
                <w:rFonts w:cs="Times New Roman"/>
                <w:lang w:val="th-TH"/>
              </w:rPr>
              <w:t>Total</w:t>
            </w:r>
          </w:p>
        </w:tc>
        <w:tc>
          <w:tcPr>
            <w:tcW w:w="1366" w:type="dxa"/>
            <w:vAlign w:val="bottom"/>
          </w:tcPr>
          <w:p w14:paraId="72795662" w14:textId="77777777" w:rsidR="009C7E13" w:rsidRPr="00170D61" w:rsidRDefault="009C7E13" w:rsidP="00D70DB1">
            <w:pPr>
              <w:pBdr>
                <w:bottom w:val="single" w:sz="4" w:space="1" w:color="auto"/>
              </w:pBdr>
              <w:spacing w:line="360" w:lineRule="exact"/>
              <w:ind w:left="10" w:right="93"/>
              <w:jc w:val="center"/>
              <w:rPr>
                <w:rFonts w:cs="Times New Roman"/>
                <w:cs/>
                <w:lang w:val="th-TH"/>
              </w:rPr>
            </w:pPr>
            <w:r w:rsidRPr="00170D61">
              <w:rPr>
                <w:rFonts w:cs="Times New Roman"/>
                <w:lang w:val="th-TH"/>
              </w:rPr>
              <w:t>Account</w:t>
            </w:r>
            <w:r w:rsidRPr="00170D61">
              <w:rPr>
                <w:rFonts w:cs="Times New Roman"/>
                <w:cs/>
                <w:lang w:val="th-TH"/>
              </w:rPr>
              <w:t xml:space="preserve"> </w:t>
            </w:r>
            <w:r w:rsidRPr="00170D61">
              <w:rPr>
                <w:rFonts w:cs="Times New Roman"/>
                <w:lang w:val="th-TH"/>
              </w:rPr>
              <w:t>Receivable Assessment</w:t>
            </w:r>
          </w:p>
        </w:tc>
        <w:tc>
          <w:tcPr>
            <w:tcW w:w="1367" w:type="dxa"/>
            <w:vAlign w:val="bottom"/>
          </w:tcPr>
          <w:p w14:paraId="33F3D24E" w14:textId="77777777" w:rsidR="009C7E13" w:rsidRPr="00170D61" w:rsidRDefault="009C7E13" w:rsidP="00D70DB1">
            <w:pPr>
              <w:pBdr>
                <w:bottom w:val="single" w:sz="4" w:space="1" w:color="auto"/>
              </w:pBdr>
              <w:spacing w:line="360" w:lineRule="exact"/>
              <w:ind w:left="10" w:right="93" w:firstLine="10"/>
              <w:jc w:val="center"/>
              <w:rPr>
                <w:rFonts w:cs="Times New Roman"/>
                <w:cs/>
                <w:lang w:val="th-TH"/>
              </w:rPr>
            </w:pPr>
            <w:r w:rsidRPr="006649BB">
              <w:rPr>
                <w:rFonts w:cs="Times New Roman"/>
                <w:lang w:val="th-TH"/>
              </w:rPr>
              <w:t>Total</w:t>
            </w:r>
          </w:p>
        </w:tc>
      </w:tr>
      <w:tr w:rsidR="009C7E13" w:rsidRPr="00170D61" w14:paraId="291E48B0" w14:textId="77777777" w:rsidTr="00581E69">
        <w:trPr>
          <w:cantSplit/>
          <w:trHeight w:val="333"/>
          <w:tblHeader/>
        </w:trPr>
        <w:tc>
          <w:tcPr>
            <w:tcW w:w="3094" w:type="dxa"/>
            <w:vAlign w:val="bottom"/>
          </w:tcPr>
          <w:p w14:paraId="12AB8BBF" w14:textId="77777777" w:rsidR="009C7E13" w:rsidRPr="006A2440" w:rsidRDefault="009C7E13" w:rsidP="00D70DB1">
            <w:pPr>
              <w:spacing w:line="360" w:lineRule="exact"/>
              <w:ind w:left="350" w:hanging="336"/>
              <w:rPr>
                <w:rFonts w:cs="Times New Roman"/>
                <w:u w:val="single"/>
                <w:cs/>
                <w:lang w:val="th-TH"/>
              </w:rPr>
            </w:pPr>
            <w:r w:rsidRPr="006A2440">
              <w:rPr>
                <w:rFonts w:cs="Times New Roman"/>
                <w:u w:val="single"/>
              </w:rPr>
              <w:t>Trade receivable</w:t>
            </w:r>
            <w:r>
              <w:rPr>
                <w:rFonts w:cs="Times New Roman"/>
                <w:u w:val="single"/>
              </w:rPr>
              <w:t>s</w:t>
            </w:r>
          </w:p>
        </w:tc>
        <w:tc>
          <w:tcPr>
            <w:tcW w:w="1366" w:type="dxa"/>
          </w:tcPr>
          <w:p w14:paraId="5A1CD635" w14:textId="77777777" w:rsidR="009C7E13" w:rsidRPr="00170D61" w:rsidRDefault="009C7E13" w:rsidP="00D70DB1">
            <w:pPr>
              <w:spacing w:line="360" w:lineRule="exact"/>
              <w:ind w:left="350"/>
              <w:jc w:val="thaiDistribute"/>
              <w:rPr>
                <w:rFonts w:cs="Times New Roman"/>
                <w:lang w:val="th-TH"/>
              </w:rPr>
            </w:pPr>
          </w:p>
        </w:tc>
        <w:tc>
          <w:tcPr>
            <w:tcW w:w="1367" w:type="dxa"/>
          </w:tcPr>
          <w:p w14:paraId="1F529575" w14:textId="77777777" w:rsidR="009C7E13" w:rsidRPr="00170D61" w:rsidRDefault="009C7E13" w:rsidP="00D70DB1">
            <w:pPr>
              <w:spacing w:line="360" w:lineRule="exact"/>
              <w:ind w:left="350"/>
              <w:jc w:val="thaiDistribute"/>
              <w:rPr>
                <w:rFonts w:cs="Times New Roman"/>
                <w:lang w:val="th-TH"/>
              </w:rPr>
            </w:pPr>
          </w:p>
        </w:tc>
        <w:tc>
          <w:tcPr>
            <w:tcW w:w="1366" w:type="dxa"/>
          </w:tcPr>
          <w:p w14:paraId="3E3C7A0D" w14:textId="77777777" w:rsidR="009C7E13" w:rsidRPr="00170D61" w:rsidRDefault="009C7E13" w:rsidP="00D70DB1">
            <w:pPr>
              <w:spacing w:line="360" w:lineRule="exact"/>
              <w:ind w:left="350"/>
              <w:jc w:val="thaiDistribute"/>
              <w:rPr>
                <w:rFonts w:cs="Times New Roman"/>
                <w:cs/>
                <w:lang w:val="th-TH"/>
              </w:rPr>
            </w:pPr>
          </w:p>
        </w:tc>
        <w:tc>
          <w:tcPr>
            <w:tcW w:w="1367" w:type="dxa"/>
          </w:tcPr>
          <w:p w14:paraId="312328AE" w14:textId="77777777" w:rsidR="009C7E13" w:rsidRPr="00170D61" w:rsidRDefault="009C7E13" w:rsidP="00D70DB1">
            <w:pPr>
              <w:spacing w:line="360" w:lineRule="exact"/>
              <w:ind w:left="350"/>
              <w:jc w:val="thaiDistribute"/>
              <w:rPr>
                <w:rFonts w:cs="Times New Roman"/>
                <w:cs/>
                <w:lang w:val="th-TH"/>
              </w:rPr>
            </w:pPr>
          </w:p>
        </w:tc>
        <w:tc>
          <w:tcPr>
            <w:tcW w:w="1366" w:type="dxa"/>
          </w:tcPr>
          <w:p w14:paraId="2CDC5A87" w14:textId="77777777" w:rsidR="009C7E13" w:rsidRPr="00170D61" w:rsidRDefault="009C7E13" w:rsidP="00D70DB1">
            <w:pPr>
              <w:spacing w:line="360" w:lineRule="exact"/>
              <w:ind w:left="350"/>
              <w:jc w:val="thaiDistribute"/>
              <w:rPr>
                <w:rFonts w:cs="Times New Roman"/>
                <w:lang w:val="th-TH"/>
              </w:rPr>
            </w:pPr>
          </w:p>
        </w:tc>
        <w:tc>
          <w:tcPr>
            <w:tcW w:w="1367" w:type="dxa"/>
          </w:tcPr>
          <w:p w14:paraId="1C89B32E" w14:textId="77777777" w:rsidR="009C7E13" w:rsidRPr="00170D61" w:rsidRDefault="009C7E13" w:rsidP="00D70DB1">
            <w:pPr>
              <w:spacing w:line="360" w:lineRule="exact"/>
              <w:ind w:left="350"/>
              <w:jc w:val="thaiDistribute"/>
              <w:rPr>
                <w:rFonts w:cs="Times New Roman"/>
                <w:lang w:val="th-TH"/>
              </w:rPr>
            </w:pPr>
          </w:p>
        </w:tc>
        <w:tc>
          <w:tcPr>
            <w:tcW w:w="1366" w:type="dxa"/>
          </w:tcPr>
          <w:p w14:paraId="69AB9FC9" w14:textId="77777777" w:rsidR="009C7E13" w:rsidRPr="00170D61" w:rsidRDefault="009C7E13" w:rsidP="00D70DB1">
            <w:pPr>
              <w:spacing w:line="360" w:lineRule="exact"/>
              <w:ind w:left="350"/>
              <w:jc w:val="thaiDistribute"/>
              <w:rPr>
                <w:rFonts w:cs="Times New Roman"/>
                <w:lang w:val="th-TH"/>
              </w:rPr>
            </w:pPr>
          </w:p>
        </w:tc>
        <w:tc>
          <w:tcPr>
            <w:tcW w:w="1367" w:type="dxa"/>
          </w:tcPr>
          <w:p w14:paraId="781DC512" w14:textId="77777777" w:rsidR="009C7E13" w:rsidRPr="00170D61" w:rsidRDefault="009C7E13" w:rsidP="00D70DB1">
            <w:pPr>
              <w:spacing w:line="360" w:lineRule="exact"/>
              <w:ind w:left="350"/>
              <w:jc w:val="thaiDistribute"/>
              <w:rPr>
                <w:rFonts w:cs="Times New Roman"/>
                <w:spacing w:val="-6"/>
                <w:lang w:val="th-TH"/>
              </w:rPr>
            </w:pPr>
          </w:p>
        </w:tc>
      </w:tr>
      <w:tr w:rsidR="00D06452" w:rsidRPr="006A2440" w14:paraId="3E432CB9" w14:textId="77777777" w:rsidTr="00581E69">
        <w:trPr>
          <w:cantSplit/>
          <w:trHeight w:val="333"/>
          <w:tblHeader/>
        </w:trPr>
        <w:tc>
          <w:tcPr>
            <w:tcW w:w="3094" w:type="dxa"/>
            <w:vAlign w:val="bottom"/>
          </w:tcPr>
          <w:p w14:paraId="09D7593D" w14:textId="77777777" w:rsidR="00D06452" w:rsidRPr="006A2440" w:rsidRDefault="00D06452" w:rsidP="00D06452">
            <w:pPr>
              <w:spacing w:line="360" w:lineRule="exact"/>
              <w:ind w:left="350" w:hanging="336"/>
              <w:jc w:val="thaiDistribute"/>
            </w:pPr>
            <w:r w:rsidRPr="00170D61">
              <w:rPr>
                <w:rFonts w:cs="Times New Roman"/>
                <w:lang w:val="x-none"/>
              </w:rPr>
              <w:t>Expected credit loss rate</w:t>
            </w:r>
            <w:r>
              <w:rPr>
                <w:rFonts w:hint="cs"/>
                <w:cs/>
                <w:lang w:val="x-none"/>
              </w:rPr>
              <w:t xml:space="preserve"> </w:t>
            </w:r>
            <w:r>
              <w:t>(</w:t>
            </w:r>
            <w:r w:rsidRPr="006A2440">
              <w:t>Percent</w:t>
            </w:r>
            <w:r>
              <w:t>)</w:t>
            </w:r>
          </w:p>
        </w:tc>
        <w:tc>
          <w:tcPr>
            <w:tcW w:w="1366" w:type="dxa"/>
            <w:vAlign w:val="bottom"/>
          </w:tcPr>
          <w:p w14:paraId="25872FB6" w14:textId="1225C83C" w:rsidR="00D06452" w:rsidRPr="006A2440" w:rsidRDefault="00D06452" w:rsidP="00D06452">
            <w:pPr>
              <w:spacing w:line="360" w:lineRule="exact"/>
              <w:jc w:val="center"/>
              <w:rPr>
                <w:rFonts w:cs="Times New Roman"/>
              </w:rPr>
            </w:pPr>
            <w:r>
              <w:rPr>
                <w:rFonts w:cs="Times New Roman"/>
              </w:rPr>
              <w:t>0.42</w:t>
            </w:r>
          </w:p>
        </w:tc>
        <w:tc>
          <w:tcPr>
            <w:tcW w:w="1367" w:type="dxa"/>
            <w:vAlign w:val="bottom"/>
          </w:tcPr>
          <w:p w14:paraId="4E3E1595" w14:textId="4E7F5FDE" w:rsidR="00D06452" w:rsidRPr="006A2440" w:rsidRDefault="00D06452" w:rsidP="00D06452">
            <w:pPr>
              <w:spacing w:line="360" w:lineRule="exact"/>
              <w:jc w:val="center"/>
              <w:rPr>
                <w:rFonts w:cs="Times New Roman"/>
              </w:rPr>
            </w:pPr>
            <w:r>
              <w:rPr>
                <w:rFonts w:cs="Times New Roman"/>
              </w:rPr>
              <w:t>2.12 - 2.78</w:t>
            </w:r>
          </w:p>
        </w:tc>
        <w:tc>
          <w:tcPr>
            <w:tcW w:w="1366" w:type="dxa"/>
            <w:vAlign w:val="bottom"/>
          </w:tcPr>
          <w:p w14:paraId="3ECEE55F" w14:textId="078DAFBA" w:rsidR="00D06452" w:rsidRPr="006649BB" w:rsidRDefault="00D06452" w:rsidP="00D06452">
            <w:pPr>
              <w:spacing w:line="360" w:lineRule="exact"/>
              <w:jc w:val="center"/>
              <w:rPr>
                <w:rFonts w:cs="Times New Roman"/>
                <w:cs/>
              </w:rPr>
            </w:pPr>
            <w:r w:rsidRPr="006649BB">
              <w:rPr>
                <w:rFonts w:cs="Times New Roman"/>
              </w:rPr>
              <w:t>19.97 - 22.32</w:t>
            </w:r>
          </w:p>
        </w:tc>
        <w:tc>
          <w:tcPr>
            <w:tcW w:w="1367" w:type="dxa"/>
            <w:vAlign w:val="bottom"/>
          </w:tcPr>
          <w:p w14:paraId="22424B19" w14:textId="619B3182" w:rsidR="00D06452" w:rsidRPr="006A2440" w:rsidRDefault="00D06452" w:rsidP="00D06452">
            <w:pPr>
              <w:spacing w:line="360" w:lineRule="exact"/>
              <w:jc w:val="center"/>
              <w:rPr>
                <w:rFonts w:cs="Times New Roman"/>
                <w:cs/>
              </w:rPr>
            </w:pPr>
            <w:r w:rsidRPr="006649BB">
              <w:rPr>
                <w:rFonts w:cs="Times New Roman"/>
              </w:rPr>
              <w:t>34.76 - 37.59</w:t>
            </w:r>
          </w:p>
        </w:tc>
        <w:tc>
          <w:tcPr>
            <w:tcW w:w="1366" w:type="dxa"/>
            <w:vAlign w:val="bottom"/>
          </w:tcPr>
          <w:p w14:paraId="6447D2E6" w14:textId="19C7383F" w:rsidR="00D06452" w:rsidRPr="006A2440" w:rsidRDefault="00D06452" w:rsidP="00D06452">
            <w:pPr>
              <w:spacing w:line="360" w:lineRule="exact"/>
              <w:jc w:val="center"/>
              <w:rPr>
                <w:rFonts w:cs="Times New Roman"/>
              </w:rPr>
            </w:pPr>
            <w:r w:rsidRPr="006649BB">
              <w:rPr>
                <w:rFonts w:cs="Times New Roman"/>
              </w:rPr>
              <w:t>65.92 - 77.26</w:t>
            </w:r>
          </w:p>
        </w:tc>
        <w:tc>
          <w:tcPr>
            <w:tcW w:w="1367" w:type="dxa"/>
          </w:tcPr>
          <w:p w14:paraId="3272B312" w14:textId="77777777" w:rsidR="00D06452" w:rsidRPr="006A2440" w:rsidRDefault="00D06452" w:rsidP="00D06452">
            <w:pPr>
              <w:spacing w:line="360" w:lineRule="exact"/>
              <w:ind w:left="350"/>
              <w:jc w:val="right"/>
              <w:rPr>
                <w:rFonts w:cs="Times New Roman"/>
              </w:rPr>
            </w:pPr>
          </w:p>
        </w:tc>
        <w:tc>
          <w:tcPr>
            <w:tcW w:w="1366" w:type="dxa"/>
          </w:tcPr>
          <w:p w14:paraId="754C9A7E" w14:textId="77777777" w:rsidR="00D06452" w:rsidRPr="006A2440" w:rsidRDefault="00D06452" w:rsidP="00D06452">
            <w:pPr>
              <w:spacing w:line="360" w:lineRule="exact"/>
              <w:ind w:left="350"/>
              <w:jc w:val="right"/>
              <w:rPr>
                <w:rFonts w:cs="Times New Roman"/>
              </w:rPr>
            </w:pPr>
          </w:p>
        </w:tc>
        <w:tc>
          <w:tcPr>
            <w:tcW w:w="1367" w:type="dxa"/>
          </w:tcPr>
          <w:p w14:paraId="16CFD5A1" w14:textId="77777777" w:rsidR="00D06452" w:rsidRPr="006A2440" w:rsidRDefault="00D06452" w:rsidP="00D06452">
            <w:pPr>
              <w:spacing w:line="360" w:lineRule="exact"/>
              <w:ind w:left="350"/>
              <w:jc w:val="right"/>
              <w:rPr>
                <w:rFonts w:cs="Times New Roman"/>
                <w:spacing w:val="-6"/>
              </w:rPr>
            </w:pPr>
          </w:p>
        </w:tc>
      </w:tr>
      <w:tr w:rsidR="00D06452" w:rsidRPr="006649BB" w14:paraId="60644A69" w14:textId="77777777" w:rsidTr="00581E69">
        <w:trPr>
          <w:cantSplit/>
          <w:trHeight w:val="333"/>
          <w:tblHeader/>
        </w:trPr>
        <w:tc>
          <w:tcPr>
            <w:tcW w:w="3094" w:type="dxa"/>
            <w:vAlign w:val="bottom"/>
          </w:tcPr>
          <w:p w14:paraId="321787A1" w14:textId="77777777" w:rsidR="00D06452" w:rsidRPr="006A2440" w:rsidRDefault="00D06452" w:rsidP="00D06452">
            <w:pPr>
              <w:spacing w:line="360" w:lineRule="exact"/>
              <w:ind w:left="350" w:hanging="336"/>
              <w:jc w:val="thaiDistribute"/>
              <w:rPr>
                <w:rFonts w:cs="Times New Roman"/>
                <w:cs/>
                <w:lang w:val="x-none"/>
              </w:rPr>
            </w:pPr>
            <w:r w:rsidRPr="00170D61">
              <w:rPr>
                <w:rFonts w:cs="Times New Roman"/>
                <w:lang w:val="x-none"/>
              </w:rPr>
              <w:t>Trade accounts receivable</w:t>
            </w:r>
            <w:r>
              <w:rPr>
                <w:rFonts w:cs="Times New Roman"/>
                <w:lang w:val="x-none"/>
              </w:rPr>
              <w:t>s</w:t>
            </w:r>
          </w:p>
        </w:tc>
        <w:tc>
          <w:tcPr>
            <w:tcW w:w="1366" w:type="dxa"/>
            <w:vAlign w:val="bottom"/>
          </w:tcPr>
          <w:p w14:paraId="4BBAFDD6" w14:textId="0AC59192" w:rsidR="00D06452" w:rsidRPr="00A445A9" w:rsidRDefault="00D06452" w:rsidP="00D06452">
            <w:pPr>
              <w:spacing w:line="360" w:lineRule="exact"/>
              <w:ind w:left="485" w:right="64"/>
              <w:jc w:val="right"/>
              <w:rPr>
                <w:rFonts w:cs="Times New Roman"/>
              </w:rPr>
            </w:pPr>
            <w:r>
              <w:rPr>
                <w:rFonts w:cs="Times New Roman"/>
              </w:rPr>
              <w:t>116.39</w:t>
            </w:r>
          </w:p>
        </w:tc>
        <w:tc>
          <w:tcPr>
            <w:tcW w:w="1367" w:type="dxa"/>
            <w:vAlign w:val="bottom"/>
          </w:tcPr>
          <w:p w14:paraId="5FA8C61E" w14:textId="586E48DB" w:rsidR="00D06452" w:rsidRPr="006649BB" w:rsidRDefault="00D06452" w:rsidP="00D06452">
            <w:pPr>
              <w:spacing w:line="360" w:lineRule="exact"/>
              <w:ind w:left="485" w:right="64"/>
              <w:jc w:val="right"/>
              <w:rPr>
                <w:rFonts w:cs="Times New Roman"/>
              </w:rPr>
            </w:pPr>
            <w:r w:rsidRPr="006649BB">
              <w:rPr>
                <w:rFonts w:cs="Times New Roman"/>
              </w:rPr>
              <w:t>67.69</w:t>
            </w:r>
          </w:p>
        </w:tc>
        <w:tc>
          <w:tcPr>
            <w:tcW w:w="1366" w:type="dxa"/>
            <w:vAlign w:val="bottom"/>
          </w:tcPr>
          <w:p w14:paraId="68C562C2" w14:textId="19EDE9F4" w:rsidR="00D06452" w:rsidRPr="006649BB" w:rsidRDefault="00D06452" w:rsidP="00D06452">
            <w:pPr>
              <w:spacing w:line="360" w:lineRule="exact"/>
              <w:ind w:left="485" w:right="64"/>
              <w:jc w:val="right"/>
              <w:rPr>
                <w:rFonts w:cs="Times New Roman"/>
                <w:cs/>
              </w:rPr>
            </w:pPr>
            <w:r>
              <w:rPr>
                <w:rFonts w:cs="Times New Roman"/>
              </w:rPr>
              <w:t>14.12</w:t>
            </w:r>
          </w:p>
        </w:tc>
        <w:tc>
          <w:tcPr>
            <w:tcW w:w="1367" w:type="dxa"/>
            <w:vAlign w:val="bottom"/>
          </w:tcPr>
          <w:p w14:paraId="776AA1F6" w14:textId="5734FACC" w:rsidR="00D06452" w:rsidRPr="006649BB" w:rsidRDefault="00D06452" w:rsidP="00D06452">
            <w:pPr>
              <w:spacing w:line="360" w:lineRule="exact"/>
              <w:ind w:left="485" w:right="64"/>
              <w:jc w:val="right"/>
              <w:rPr>
                <w:rFonts w:cs="Times New Roman"/>
                <w:cs/>
              </w:rPr>
            </w:pPr>
            <w:r>
              <w:rPr>
                <w:rFonts w:cs="Times New Roman"/>
              </w:rPr>
              <w:t>2.57</w:t>
            </w:r>
          </w:p>
        </w:tc>
        <w:tc>
          <w:tcPr>
            <w:tcW w:w="1366" w:type="dxa"/>
            <w:vAlign w:val="bottom"/>
          </w:tcPr>
          <w:p w14:paraId="50D45360" w14:textId="2686570D" w:rsidR="00D06452" w:rsidRPr="006649BB" w:rsidRDefault="00D06452" w:rsidP="00D06452">
            <w:pPr>
              <w:spacing w:line="360" w:lineRule="exact"/>
              <w:ind w:left="485" w:right="64"/>
              <w:jc w:val="right"/>
              <w:rPr>
                <w:rFonts w:cs="Times New Roman"/>
              </w:rPr>
            </w:pPr>
            <w:r>
              <w:rPr>
                <w:rFonts w:cs="Times New Roman"/>
              </w:rPr>
              <w:t>14.58</w:t>
            </w:r>
          </w:p>
        </w:tc>
        <w:tc>
          <w:tcPr>
            <w:tcW w:w="1367" w:type="dxa"/>
            <w:vAlign w:val="bottom"/>
          </w:tcPr>
          <w:p w14:paraId="7C8F7133" w14:textId="0AC659A1" w:rsidR="00D06452" w:rsidRPr="006649BB" w:rsidRDefault="00D06452" w:rsidP="00D06452">
            <w:pPr>
              <w:spacing w:line="360" w:lineRule="exact"/>
              <w:ind w:left="485" w:right="64"/>
              <w:jc w:val="right"/>
              <w:rPr>
                <w:rFonts w:cs="Times New Roman"/>
              </w:rPr>
            </w:pPr>
            <w:r>
              <w:rPr>
                <w:rFonts w:cs="Times New Roman"/>
              </w:rPr>
              <w:t>215.35</w:t>
            </w:r>
          </w:p>
        </w:tc>
        <w:tc>
          <w:tcPr>
            <w:tcW w:w="1366" w:type="dxa"/>
            <w:vAlign w:val="bottom"/>
          </w:tcPr>
          <w:p w14:paraId="25F69DE0" w14:textId="76692909" w:rsidR="00D06452" w:rsidRPr="006649BB" w:rsidRDefault="00D06452" w:rsidP="00D06452">
            <w:pPr>
              <w:spacing w:line="360" w:lineRule="exact"/>
              <w:ind w:left="485" w:right="64"/>
              <w:jc w:val="right"/>
              <w:rPr>
                <w:rFonts w:cs="Times New Roman"/>
              </w:rPr>
            </w:pPr>
            <w:r>
              <w:rPr>
                <w:rFonts w:cs="Times New Roman"/>
              </w:rPr>
              <w:t>26.51</w:t>
            </w:r>
          </w:p>
        </w:tc>
        <w:tc>
          <w:tcPr>
            <w:tcW w:w="1367" w:type="dxa"/>
            <w:vAlign w:val="bottom"/>
          </w:tcPr>
          <w:p w14:paraId="01136708" w14:textId="3B583D46" w:rsidR="00D06452" w:rsidRPr="006649BB" w:rsidRDefault="00D06452" w:rsidP="00D06452">
            <w:pPr>
              <w:spacing w:line="360" w:lineRule="exact"/>
              <w:ind w:left="485" w:right="64"/>
              <w:jc w:val="right"/>
              <w:rPr>
                <w:rFonts w:cs="Times New Roman"/>
              </w:rPr>
            </w:pPr>
            <w:r w:rsidRPr="006649BB">
              <w:rPr>
                <w:rFonts w:cs="Times New Roman"/>
              </w:rPr>
              <w:t>241.86</w:t>
            </w:r>
          </w:p>
        </w:tc>
      </w:tr>
      <w:tr w:rsidR="00D06452" w:rsidRPr="006649BB" w14:paraId="593F8CD6" w14:textId="77777777" w:rsidTr="00581E69">
        <w:trPr>
          <w:cantSplit/>
          <w:trHeight w:val="333"/>
          <w:tblHeader/>
        </w:trPr>
        <w:tc>
          <w:tcPr>
            <w:tcW w:w="3094" w:type="dxa"/>
            <w:vAlign w:val="bottom"/>
          </w:tcPr>
          <w:p w14:paraId="02879A4E" w14:textId="75571935" w:rsidR="00D06452" w:rsidRPr="006649BB" w:rsidRDefault="00D06452" w:rsidP="00D06452">
            <w:pPr>
              <w:spacing w:line="360" w:lineRule="exact"/>
              <w:ind w:left="140" w:hanging="112"/>
              <w:rPr>
                <w:rFonts w:cs="Times New Roman"/>
                <w:spacing w:val="0"/>
                <w:cs/>
                <w:lang w:val="x-none"/>
              </w:rPr>
            </w:pPr>
            <w:r w:rsidRPr="00A63048">
              <w:rPr>
                <w:rFonts w:cs="Angsana New"/>
                <w:spacing w:val="0"/>
                <w:szCs w:val="28"/>
              </w:rPr>
              <w:t>Estimated total gross carrying amount at default amounts not past due</w:t>
            </w:r>
          </w:p>
        </w:tc>
        <w:tc>
          <w:tcPr>
            <w:tcW w:w="1366" w:type="dxa"/>
            <w:vAlign w:val="bottom"/>
          </w:tcPr>
          <w:p w14:paraId="27376074" w14:textId="43337BC6" w:rsidR="00D06452" w:rsidRPr="002969D5" w:rsidRDefault="00D06452" w:rsidP="00D06452">
            <w:pPr>
              <w:pBdr>
                <w:bottom w:val="single" w:sz="4" w:space="1" w:color="auto"/>
              </w:pBdr>
              <w:spacing w:line="360" w:lineRule="exact"/>
              <w:ind w:right="64"/>
              <w:jc w:val="right"/>
              <w:rPr>
                <w:rFonts w:cs="Times New Roman"/>
              </w:rPr>
            </w:pPr>
            <w:r>
              <w:rPr>
                <w:rFonts w:cs="Times New Roman"/>
              </w:rPr>
              <w:t>(0.48)</w:t>
            </w:r>
          </w:p>
        </w:tc>
        <w:tc>
          <w:tcPr>
            <w:tcW w:w="1367" w:type="dxa"/>
            <w:vAlign w:val="bottom"/>
          </w:tcPr>
          <w:p w14:paraId="127C0BE0" w14:textId="29203080" w:rsidR="00D06452" w:rsidRPr="002969D5" w:rsidRDefault="00D06452" w:rsidP="00D06452">
            <w:pPr>
              <w:pBdr>
                <w:bottom w:val="single" w:sz="4" w:space="1" w:color="auto"/>
              </w:pBdr>
              <w:spacing w:line="360" w:lineRule="exact"/>
              <w:ind w:right="64"/>
              <w:jc w:val="right"/>
              <w:rPr>
                <w:rFonts w:cs="Times New Roman"/>
              </w:rPr>
            </w:pPr>
            <w:r>
              <w:rPr>
                <w:rFonts w:cs="Times New Roman"/>
              </w:rPr>
              <w:t>(1.85)</w:t>
            </w:r>
          </w:p>
        </w:tc>
        <w:tc>
          <w:tcPr>
            <w:tcW w:w="1366" w:type="dxa"/>
            <w:vAlign w:val="bottom"/>
          </w:tcPr>
          <w:p w14:paraId="3BE050AA" w14:textId="52F1629C" w:rsidR="00D06452" w:rsidRPr="006649BB" w:rsidRDefault="00D06452" w:rsidP="00D06452">
            <w:pPr>
              <w:pBdr>
                <w:bottom w:val="single" w:sz="4" w:space="1" w:color="auto"/>
              </w:pBdr>
              <w:spacing w:line="360" w:lineRule="exact"/>
              <w:ind w:right="64"/>
              <w:jc w:val="right"/>
              <w:rPr>
                <w:rFonts w:cs="Times New Roman"/>
                <w:cs/>
              </w:rPr>
            </w:pPr>
            <w:r>
              <w:rPr>
                <w:rFonts w:cs="Times New Roman"/>
              </w:rPr>
              <w:t>(2.82)</w:t>
            </w:r>
          </w:p>
        </w:tc>
        <w:tc>
          <w:tcPr>
            <w:tcW w:w="1367" w:type="dxa"/>
            <w:vAlign w:val="bottom"/>
          </w:tcPr>
          <w:p w14:paraId="27835DC1" w14:textId="1160D8C9" w:rsidR="00D06452" w:rsidRPr="006649BB" w:rsidRDefault="00D06452" w:rsidP="00D06452">
            <w:pPr>
              <w:pBdr>
                <w:bottom w:val="single" w:sz="4" w:space="1" w:color="auto"/>
              </w:pBdr>
              <w:spacing w:line="360" w:lineRule="exact"/>
              <w:ind w:right="64"/>
              <w:jc w:val="right"/>
              <w:rPr>
                <w:rFonts w:cs="Times New Roman"/>
                <w:cs/>
              </w:rPr>
            </w:pPr>
            <w:r>
              <w:rPr>
                <w:rFonts w:cs="Times New Roman"/>
              </w:rPr>
              <w:t>(0.90)</w:t>
            </w:r>
          </w:p>
        </w:tc>
        <w:tc>
          <w:tcPr>
            <w:tcW w:w="1366" w:type="dxa"/>
            <w:vAlign w:val="bottom"/>
          </w:tcPr>
          <w:p w14:paraId="75B08057" w14:textId="4B694FE4" w:rsidR="00D06452" w:rsidRPr="002969D5" w:rsidRDefault="00D06452" w:rsidP="00D06452">
            <w:pPr>
              <w:pBdr>
                <w:bottom w:val="single" w:sz="4" w:space="1" w:color="auto"/>
              </w:pBdr>
              <w:spacing w:line="360" w:lineRule="exact"/>
              <w:ind w:right="64"/>
              <w:jc w:val="right"/>
              <w:rPr>
                <w:rFonts w:cs="Times New Roman"/>
              </w:rPr>
            </w:pPr>
            <w:r>
              <w:rPr>
                <w:rFonts w:cs="Times New Roman"/>
              </w:rPr>
              <w:t>(11.18)</w:t>
            </w:r>
          </w:p>
        </w:tc>
        <w:tc>
          <w:tcPr>
            <w:tcW w:w="1367" w:type="dxa"/>
            <w:vAlign w:val="bottom"/>
          </w:tcPr>
          <w:p w14:paraId="0F387189" w14:textId="222AB280" w:rsidR="00D06452" w:rsidRPr="002969D5" w:rsidRDefault="00D06452" w:rsidP="00D06452">
            <w:pPr>
              <w:pBdr>
                <w:bottom w:val="single" w:sz="4" w:space="1" w:color="auto"/>
              </w:pBdr>
              <w:spacing w:line="360" w:lineRule="exact"/>
              <w:ind w:right="64"/>
              <w:jc w:val="right"/>
              <w:rPr>
                <w:rFonts w:cs="Times New Roman"/>
              </w:rPr>
            </w:pPr>
            <w:r>
              <w:rPr>
                <w:rFonts w:cs="Times New Roman"/>
              </w:rPr>
              <w:t>(17.23)</w:t>
            </w:r>
          </w:p>
        </w:tc>
        <w:tc>
          <w:tcPr>
            <w:tcW w:w="1366" w:type="dxa"/>
            <w:vAlign w:val="bottom"/>
          </w:tcPr>
          <w:p w14:paraId="036845DA" w14:textId="5B0E95B7" w:rsidR="00D06452" w:rsidRPr="002969D5" w:rsidRDefault="00D06452" w:rsidP="00D06452">
            <w:pPr>
              <w:pBdr>
                <w:bottom w:val="single" w:sz="4" w:space="1" w:color="auto"/>
              </w:pBdr>
              <w:spacing w:line="360" w:lineRule="exact"/>
              <w:ind w:right="64"/>
              <w:jc w:val="right"/>
              <w:rPr>
                <w:rFonts w:cs="Times New Roman"/>
              </w:rPr>
            </w:pPr>
            <w:r>
              <w:rPr>
                <w:rFonts w:cs="Times New Roman"/>
              </w:rPr>
              <w:t>(14.45)</w:t>
            </w:r>
          </w:p>
        </w:tc>
        <w:tc>
          <w:tcPr>
            <w:tcW w:w="1367" w:type="dxa"/>
            <w:vAlign w:val="bottom"/>
          </w:tcPr>
          <w:p w14:paraId="524C6EB2" w14:textId="599276AE" w:rsidR="00D06452" w:rsidRPr="006649BB" w:rsidRDefault="00D06452" w:rsidP="00D06452">
            <w:pPr>
              <w:pBdr>
                <w:bottom w:val="single" w:sz="4" w:space="1" w:color="auto"/>
              </w:pBdr>
              <w:spacing w:line="360" w:lineRule="exact"/>
              <w:ind w:right="64"/>
              <w:jc w:val="right"/>
              <w:rPr>
                <w:rFonts w:cs="Times New Roman"/>
              </w:rPr>
            </w:pPr>
            <w:r w:rsidRPr="006649BB">
              <w:rPr>
                <w:rFonts w:cs="Times New Roman"/>
              </w:rPr>
              <w:t>(31.68)</w:t>
            </w:r>
          </w:p>
        </w:tc>
      </w:tr>
      <w:tr w:rsidR="00D06452" w:rsidRPr="006649BB" w14:paraId="0B3D4703" w14:textId="77777777" w:rsidTr="00D8327F">
        <w:trPr>
          <w:cantSplit/>
          <w:trHeight w:val="333"/>
          <w:tblHeader/>
        </w:trPr>
        <w:tc>
          <w:tcPr>
            <w:tcW w:w="3094" w:type="dxa"/>
            <w:vAlign w:val="bottom"/>
          </w:tcPr>
          <w:p w14:paraId="760AD657" w14:textId="77777777" w:rsidR="00D06452" w:rsidRPr="006A2440" w:rsidRDefault="00D06452" w:rsidP="00D06452">
            <w:pPr>
              <w:spacing w:line="360" w:lineRule="exact"/>
              <w:ind w:left="350" w:hanging="336"/>
              <w:jc w:val="thaiDistribute"/>
              <w:rPr>
                <w:rFonts w:cs="Times New Roman"/>
                <w:cs/>
                <w:lang w:val="x-none"/>
              </w:rPr>
            </w:pPr>
            <w:r w:rsidRPr="00170D61">
              <w:rPr>
                <w:rFonts w:cs="Times New Roman"/>
                <w:lang w:val="x-none"/>
              </w:rPr>
              <w:t>Trade accounts  receivable - net</w:t>
            </w:r>
          </w:p>
        </w:tc>
        <w:tc>
          <w:tcPr>
            <w:tcW w:w="1366" w:type="dxa"/>
            <w:vAlign w:val="bottom"/>
          </w:tcPr>
          <w:p w14:paraId="18CDB754" w14:textId="62DFCBF3" w:rsidR="00D06452" w:rsidRPr="006649BB" w:rsidRDefault="00D06452" w:rsidP="00D06452">
            <w:pPr>
              <w:pBdr>
                <w:bottom w:val="double" w:sz="4" w:space="1" w:color="auto"/>
              </w:pBdr>
              <w:spacing w:line="360" w:lineRule="exact"/>
              <w:ind w:left="26" w:right="64"/>
              <w:jc w:val="right"/>
              <w:rPr>
                <w:rFonts w:cs="Times New Roman"/>
              </w:rPr>
            </w:pPr>
            <w:r>
              <w:rPr>
                <w:rFonts w:cs="Times New Roman"/>
              </w:rPr>
              <w:t>115.91</w:t>
            </w:r>
          </w:p>
        </w:tc>
        <w:tc>
          <w:tcPr>
            <w:tcW w:w="1367" w:type="dxa"/>
            <w:vAlign w:val="bottom"/>
          </w:tcPr>
          <w:p w14:paraId="26FEBE66" w14:textId="3EA001D8" w:rsidR="00D06452" w:rsidRPr="006649BB" w:rsidRDefault="00D06452" w:rsidP="00D06452">
            <w:pPr>
              <w:pBdr>
                <w:bottom w:val="double" w:sz="4" w:space="1" w:color="auto"/>
              </w:pBdr>
              <w:spacing w:line="360" w:lineRule="exact"/>
              <w:ind w:left="26" w:right="64"/>
              <w:jc w:val="right"/>
              <w:rPr>
                <w:rFonts w:cs="Times New Roman"/>
              </w:rPr>
            </w:pPr>
            <w:r>
              <w:rPr>
                <w:rFonts w:cs="Times New Roman"/>
              </w:rPr>
              <w:t>65.84</w:t>
            </w:r>
          </w:p>
        </w:tc>
        <w:tc>
          <w:tcPr>
            <w:tcW w:w="1366" w:type="dxa"/>
            <w:vAlign w:val="bottom"/>
          </w:tcPr>
          <w:p w14:paraId="15DB2154" w14:textId="1B7389C5" w:rsidR="00D06452" w:rsidRPr="006649BB" w:rsidRDefault="00D06452" w:rsidP="00D06452">
            <w:pPr>
              <w:pBdr>
                <w:bottom w:val="double" w:sz="4" w:space="1" w:color="auto"/>
              </w:pBdr>
              <w:spacing w:line="360" w:lineRule="exact"/>
              <w:ind w:left="26" w:right="64"/>
              <w:jc w:val="right"/>
              <w:rPr>
                <w:rFonts w:cs="Times New Roman"/>
                <w:cs/>
              </w:rPr>
            </w:pPr>
            <w:r>
              <w:rPr>
                <w:rFonts w:cs="Times New Roman"/>
              </w:rPr>
              <w:t>11.30</w:t>
            </w:r>
          </w:p>
        </w:tc>
        <w:tc>
          <w:tcPr>
            <w:tcW w:w="1367" w:type="dxa"/>
            <w:vAlign w:val="bottom"/>
          </w:tcPr>
          <w:p w14:paraId="129A57EE" w14:textId="3A791D4A" w:rsidR="00D06452" w:rsidRPr="006649BB" w:rsidRDefault="00D06452" w:rsidP="00D06452">
            <w:pPr>
              <w:pBdr>
                <w:bottom w:val="double" w:sz="4" w:space="1" w:color="auto"/>
              </w:pBdr>
              <w:spacing w:line="360" w:lineRule="exact"/>
              <w:ind w:left="26" w:right="64"/>
              <w:jc w:val="right"/>
              <w:rPr>
                <w:rFonts w:cs="Times New Roman"/>
                <w:cs/>
              </w:rPr>
            </w:pPr>
            <w:r>
              <w:rPr>
                <w:rFonts w:cs="Times New Roman"/>
              </w:rPr>
              <w:t>1.67</w:t>
            </w:r>
          </w:p>
        </w:tc>
        <w:tc>
          <w:tcPr>
            <w:tcW w:w="1366" w:type="dxa"/>
            <w:vAlign w:val="bottom"/>
          </w:tcPr>
          <w:p w14:paraId="462BF2B8" w14:textId="536567BD" w:rsidR="00D06452" w:rsidRPr="006649BB" w:rsidRDefault="00D06452" w:rsidP="00D8327F">
            <w:pPr>
              <w:pBdr>
                <w:bottom w:val="double" w:sz="4" w:space="1" w:color="auto"/>
              </w:pBdr>
              <w:spacing w:line="360" w:lineRule="exact"/>
              <w:ind w:left="26" w:right="64"/>
              <w:jc w:val="right"/>
              <w:rPr>
                <w:rFonts w:cs="Times New Roman"/>
              </w:rPr>
            </w:pPr>
            <w:r>
              <w:rPr>
                <w:rFonts w:cs="Times New Roman"/>
              </w:rPr>
              <w:t>3.40</w:t>
            </w:r>
          </w:p>
        </w:tc>
        <w:tc>
          <w:tcPr>
            <w:tcW w:w="1367" w:type="dxa"/>
            <w:vAlign w:val="bottom"/>
          </w:tcPr>
          <w:p w14:paraId="1F0B4B99" w14:textId="74499EEA" w:rsidR="00D06452" w:rsidRPr="006649BB" w:rsidRDefault="00D06452" w:rsidP="00D06452">
            <w:pPr>
              <w:pBdr>
                <w:bottom w:val="double" w:sz="4" w:space="1" w:color="auto"/>
              </w:pBdr>
              <w:spacing w:line="360" w:lineRule="exact"/>
              <w:ind w:left="26" w:right="64"/>
              <w:jc w:val="right"/>
              <w:rPr>
                <w:rFonts w:cs="Times New Roman"/>
              </w:rPr>
            </w:pPr>
            <w:r>
              <w:rPr>
                <w:rFonts w:cs="Times New Roman"/>
              </w:rPr>
              <w:t>198.12</w:t>
            </w:r>
          </w:p>
        </w:tc>
        <w:tc>
          <w:tcPr>
            <w:tcW w:w="1366" w:type="dxa"/>
            <w:vAlign w:val="bottom"/>
          </w:tcPr>
          <w:p w14:paraId="0F5FDC64" w14:textId="47626E5E" w:rsidR="00D06452" w:rsidRPr="006649BB" w:rsidRDefault="00D06452" w:rsidP="00D06452">
            <w:pPr>
              <w:pBdr>
                <w:bottom w:val="double" w:sz="4" w:space="1" w:color="auto"/>
              </w:pBdr>
              <w:spacing w:line="360" w:lineRule="exact"/>
              <w:ind w:left="26" w:right="64"/>
              <w:jc w:val="right"/>
              <w:rPr>
                <w:rFonts w:cs="Times New Roman"/>
              </w:rPr>
            </w:pPr>
            <w:r>
              <w:rPr>
                <w:rFonts w:cs="Times New Roman"/>
              </w:rPr>
              <w:t>12.06</w:t>
            </w:r>
          </w:p>
        </w:tc>
        <w:tc>
          <w:tcPr>
            <w:tcW w:w="1367" w:type="dxa"/>
            <w:vAlign w:val="bottom"/>
          </w:tcPr>
          <w:p w14:paraId="6B969775" w14:textId="2630F3A0" w:rsidR="00D06452" w:rsidRPr="006649BB" w:rsidRDefault="00D06452" w:rsidP="00D06452">
            <w:pPr>
              <w:pBdr>
                <w:bottom w:val="double" w:sz="4" w:space="1" w:color="auto"/>
              </w:pBdr>
              <w:spacing w:line="360" w:lineRule="exact"/>
              <w:ind w:left="26" w:right="64"/>
              <w:jc w:val="right"/>
              <w:rPr>
                <w:rFonts w:cs="Times New Roman"/>
              </w:rPr>
            </w:pPr>
            <w:r w:rsidRPr="006649BB">
              <w:rPr>
                <w:rFonts w:cs="Times New Roman"/>
              </w:rPr>
              <w:t>210.18</w:t>
            </w:r>
          </w:p>
        </w:tc>
      </w:tr>
      <w:tr w:rsidR="00D06452" w:rsidRPr="006649BB" w14:paraId="06BD69D0" w14:textId="77777777" w:rsidTr="00581E69">
        <w:trPr>
          <w:cantSplit/>
          <w:trHeight w:val="333"/>
          <w:tblHeader/>
        </w:trPr>
        <w:tc>
          <w:tcPr>
            <w:tcW w:w="3094" w:type="dxa"/>
            <w:vAlign w:val="bottom"/>
          </w:tcPr>
          <w:p w14:paraId="48D9F9F5" w14:textId="77777777" w:rsidR="00D06452" w:rsidRPr="00170D61" w:rsidRDefault="00D06452" w:rsidP="00D06452">
            <w:pPr>
              <w:spacing w:line="360" w:lineRule="exact"/>
              <w:ind w:left="350" w:hanging="336"/>
              <w:jc w:val="thaiDistribute"/>
              <w:rPr>
                <w:rFonts w:cs="Times New Roman"/>
                <w:lang w:val="x-none"/>
              </w:rPr>
            </w:pPr>
          </w:p>
        </w:tc>
        <w:tc>
          <w:tcPr>
            <w:tcW w:w="1366" w:type="dxa"/>
            <w:vAlign w:val="bottom"/>
          </w:tcPr>
          <w:p w14:paraId="6D570ADC" w14:textId="77777777" w:rsidR="00D06452" w:rsidRDefault="00D06452" w:rsidP="00D06452">
            <w:pPr>
              <w:spacing w:line="360" w:lineRule="exact"/>
              <w:ind w:left="26" w:right="64"/>
              <w:jc w:val="right"/>
              <w:rPr>
                <w:rFonts w:cs="Times New Roman"/>
              </w:rPr>
            </w:pPr>
          </w:p>
        </w:tc>
        <w:tc>
          <w:tcPr>
            <w:tcW w:w="1367" w:type="dxa"/>
            <w:vAlign w:val="bottom"/>
          </w:tcPr>
          <w:p w14:paraId="3F48987A" w14:textId="77777777" w:rsidR="00D06452" w:rsidRDefault="00D06452" w:rsidP="00D06452">
            <w:pPr>
              <w:spacing w:line="360" w:lineRule="exact"/>
              <w:ind w:left="26" w:right="64"/>
              <w:jc w:val="right"/>
              <w:rPr>
                <w:rFonts w:cs="Times New Roman"/>
              </w:rPr>
            </w:pPr>
          </w:p>
        </w:tc>
        <w:tc>
          <w:tcPr>
            <w:tcW w:w="1366" w:type="dxa"/>
            <w:vAlign w:val="bottom"/>
          </w:tcPr>
          <w:p w14:paraId="5F0E5237" w14:textId="77777777" w:rsidR="00D06452" w:rsidRDefault="00D06452" w:rsidP="00D06452">
            <w:pPr>
              <w:spacing w:line="360" w:lineRule="exact"/>
              <w:ind w:left="26" w:right="64"/>
              <w:jc w:val="right"/>
              <w:rPr>
                <w:rFonts w:cs="Times New Roman"/>
              </w:rPr>
            </w:pPr>
          </w:p>
        </w:tc>
        <w:tc>
          <w:tcPr>
            <w:tcW w:w="1367" w:type="dxa"/>
            <w:vAlign w:val="bottom"/>
          </w:tcPr>
          <w:p w14:paraId="4374F646" w14:textId="77777777" w:rsidR="00D06452" w:rsidRDefault="00D06452" w:rsidP="00D06452">
            <w:pPr>
              <w:spacing w:line="360" w:lineRule="exact"/>
              <w:ind w:left="26" w:right="64"/>
              <w:jc w:val="right"/>
              <w:rPr>
                <w:rFonts w:cs="Times New Roman"/>
              </w:rPr>
            </w:pPr>
          </w:p>
        </w:tc>
        <w:tc>
          <w:tcPr>
            <w:tcW w:w="1366" w:type="dxa"/>
            <w:vAlign w:val="bottom"/>
          </w:tcPr>
          <w:p w14:paraId="7918C3A7" w14:textId="77777777" w:rsidR="00D06452" w:rsidRDefault="00D06452" w:rsidP="00D06452">
            <w:pPr>
              <w:spacing w:line="360" w:lineRule="exact"/>
              <w:ind w:left="26" w:right="64"/>
              <w:jc w:val="right"/>
              <w:rPr>
                <w:rFonts w:cs="Times New Roman"/>
              </w:rPr>
            </w:pPr>
          </w:p>
        </w:tc>
        <w:tc>
          <w:tcPr>
            <w:tcW w:w="1367" w:type="dxa"/>
            <w:vAlign w:val="bottom"/>
          </w:tcPr>
          <w:p w14:paraId="4616D0E8" w14:textId="77777777" w:rsidR="00D06452" w:rsidRDefault="00D06452" w:rsidP="00D06452">
            <w:pPr>
              <w:spacing w:line="360" w:lineRule="exact"/>
              <w:ind w:left="26" w:right="64"/>
              <w:jc w:val="right"/>
              <w:rPr>
                <w:rFonts w:cs="Times New Roman"/>
              </w:rPr>
            </w:pPr>
          </w:p>
        </w:tc>
        <w:tc>
          <w:tcPr>
            <w:tcW w:w="1366" w:type="dxa"/>
            <w:vAlign w:val="bottom"/>
          </w:tcPr>
          <w:p w14:paraId="74593C34" w14:textId="77777777" w:rsidR="00D06452" w:rsidRDefault="00D06452" w:rsidP="00D06452">
            <w:pPr>
              <w:spacing w:line="360" w:lineRule="exact"/>
              <w:ind w:left="26" w:right="64"/>
              <w:jc w:val="right"/>
              <w:rPr>
                <w:rFonts w:cs="Times New Roman"/>
              </w:rPr>
            </w:pPr>
          </w:p>
        </w:tc>
        <w:tc>
          <w:tcPr>
            <w:tcW w:w="1367" w:type="dxa"/>
            <w:vAlign w:val="bottom"/>
          </w:tcPr>
          <w:p w14:paraId="1E67949F" w14:textId="77777777" w:rsidR="00D06452" w:rsidRPr="006649BB" w:rsidRDefault="00D06452" w:rsidP="00D06452">
            <w:pPr>
              <w:spacing w:line="360" w:lineRule="exact"/>
              <w:ind w:left="26" w:right="64"/>
              <w:jc w:val="right"/>
              <w:rPr>
                <w:rFonts w:cs="Times New Roman"/>
              </w:rPr>
            </w:pPr>
          </w:p>
        </w:tc>
      </w:tr>
      <w:tr w:rsidR="00D06452" w:rsidRPr="006649BB" w14:paraId="466C9529" w14:textId="77777777" w:rsidTr="00581E69">
        <w:trPr>
          <w:cantSplit/>
          <w:trHeight w:val="333"/>
          <w:tblHeader/>
        </w:trPr>
        <w:tc>
          <w:tcPr>
            <w:tcW w:w="3094" w:type="dxa"/>
            <w:vAlign w:val="bottom"/>
          </w:tcPr>
          <w:p w14:paraId="2B910012" w14:textId="77777777" w:rsidR="00D06452" w:rsidRPr="009C7E13" w:rsidRDefault="00D06452" w:rsidP="00D06452">
            <w:pPr>
              <w:spacing w:line="360" w:lineRule="exact"/>
              <w:ind w:left="350" w:hanging="336"/>
              <w:jc w:val="thaiDistribute"/>
              <w:rPr>
                <w:rFonts w:cs="Times New Roman"/>
                <w:u w:val="single"/>
                <w:lang w:val="x-none"/>
              </w:rPr>
            </w:pPr>
            <w:r w:rsidRPr="009C7E13">
              <w:rPr>
                <w:rFonts w:cs="Times New Roman"/>
                <w:u w:val="single"/>
                <w:lang w:val="x-none"/>
              </w:rPr>
              <w:t>Other current receivables</w:t>
            </w:r>
          </w:p>
        </w:tc>
        <w:tc>
          <w:tcPr>
            <w:tcW w:w="1366" w:type="dxa"/>
            <w:vAlign w:val="bottom"/>
          </w:tcPr>
          <w:p w14:paraId="74BC6C28" w14:textId="77777777" w:rsidR="00D06452" w:rsidRDefault="00D06452" w:rsidP="00D06452">
            <w:pPr>
              <w:spacing w:line="360" w:lineRule="exact"/>
              <w:ind w:left="26" w:right="64"/>
              <w:jc w:val="right"/>
              <w:rPr>
                <w:rFonts w:cs="Times New Roman"/>
              </w:rPr>
            </w:pPr>
          </w:p>
        </w:tc>
        <w:tc>
          <w:tcPr>
            <w:tcW w:w="1367" w:type="dxa"/>
            <w:vAlign w:val="bottom"/>
          </w:tcPr>
          <w:p w14:paraId="7B8E2E84" w14:textId="77777777" w:rsidR="00D06452" w:rsidRDefault="00D06452" w:rsidP="00D06452">
            <w:pPr>
              <w:spacing w:line="360" w:lineRule="exact"/>
              <w:ind w:left="26" w:right="64"/>
              <w:jc w:val="right"/>
              <w:rPr>
                <w:rFonts w:cs="Times New Roman"/>
              </w:rPr>
            </w:pPr>
          </w:p>
        </w:tc>
        <w:tc>
          <w:tcPr>
            <w:tcW w:w="1366" w:type="dxa"/>
            <w:vAlign w:val="bottom"/>
          </w:tcPr>
          <w:p w14:paraId="189B850D" w14:textId="77777777" w:rsidR="00D06452" w:rsidRDefault="00D06452" w:rsidP="00D06452">
            <w:pPr>
              <w:spacing w:line="360" w:lineRule="exact"/>
              <w:ind w:left="26" w:right="64"/>
              <w:jc w:val="right"/>
              <w:rPr>
                <w:rFonts w:cs="Times New Roman"/>
              </w:rPr>
            </w:pPr>
          </w:p>
        </w:tc>
        <w:tc>
          <w:tcPr>
            <w:tcW w:w="1367" w:type="dxa"/>
            <w:vAlign w:val="bottom"/>
          </w:tcPr>
          <w:p w14:paraId="214C0A62" w14:textId="77777777" w:rsidR="00D06452" w:rsidRDefault="00D06452" w:rsidP="00D06452">
            <w:pPr>
              <w:spacing w:line="360" w:lineRule="exact"/>
              <w:ind w:left="26" w:right="64"/>
              <w:jc w:val="right"/>
              <w:rPr>
                <w:rFonts w:cs="Times New Roman"/>
              </w:rPr>
            </w:pPr>
          </w:p>
        </w:tc>
        <w:tc>
          <w:tcPr>
            <w:tcW w:w="1366" w:type="dxa"/>
            <w:vAlign w:val="bottom"/>
          </w:tcPr>
          <w:p w14:paraId="7D371017" w14:textId="77777777" w:rsidR="00D06452" w:rsidRDefault="00D06452" w:rsidP="00D06452">
            <w:pPr>
              <w:spacing w:line="360" w:lineRule="exact"/>
              <w:ind w:left="26" w:right="64"/>
              <w:jc w:val="right"/>
              <w:rPr>
                <w:rFonts w:cs="Times New Roman"/>
              </w:rPr>
            </w:pPr>
          </w:p>
        </w:tc>
        <w:tc>
          <w:tcPr>
            <w:tcW w:w="1367" w:type="dxa"/>
            <w:vAlign w:val="bottom"/>
          </w:tcPr>
          <w:p w14:paraId="44712EED" w14:textId="77777777" w:rsidR="00D06452" w:rsidRDefault="00D06452" w:rsidP="00D06452">
            <w:pPr>
              <w:spacing w:line="360" w:lineRule="exact"/>
              <w:ind w:left="26" w:right="64"/>
              <w:jc w:val="right"/>
              <w:rPr>
                <w:rFonts w:cs="Times New Roman"/>
              </w:rPr>
            </w:pPr>
          </w:p>
        </w:tc>
        <w:tc>
          <w:tcPr>
            <w:tcW w:w="1366" w:type="dxa"/>
            <w:vAlign w:val="bottom"/>
          </w:tcPr>
          <w:p w14:paraId="45221B94" w14:textId="77777777" w:rsidR="00D06452" w:rsidRDefault="00D06452" w:rsidP="00D06452">
            <w:pPr>
              <w:spacing w:line="360" w:lineRule="exact"/>
              <w:ind w:left="26" w:right="64"/>
              <w:jc w:val="right"/>
              <w:rPr>
                <w:rFonts w:cs="Times New Roman"/>
              </w:rPr>
            </w:pPr>
          </w:p>
        </w:tc>
        <w:tc>
          <w:tcPr>
            <w:tcW w:w="1367" w:type="dxa"/>
            <w:vAlign w:val="bottom"/>
          </w:tcPr>
          <w:p w14:paraId="4888E2AB" w14:textId="77777777" w:rsidR="00D06452" w:rsidRPr="006649BB" w:rsidRDefault="00D06452" w:rsidP="00D06452">
            <w:pPr>
              <w:spacing w:line="360" w:lineRule="exact"/>
              <w:ind w:left="26" w:right="64"/>
              <w:jc w:val="right"/>
              <w:rPr>
                <w:rFonts w:cs="Times New Roman"/>
              </w:rPr>
            </w:pPr>
          </w:p>
        </w:tc>
      </w:tr>
      <w:tr w:rsidR="00D06452" w:rsidRPr="006649BB" w14:paraId="76E40CD5" w14:textId="77777777" w:rsidTr="00581E69">
        <w:trPr>
          <w:cantSplit/>
          <w:trHeight w:val="333"/>
          <w:tblHeader/>
        </w:trPr>
        <w:tc>
          <w:tcPr>
            <w:tcW w:w="3094" w:type="dxa"/>
            <w:vAlign w:val="bottom"/>
          </w:tcPr>
          <w:p w14:paraId="4EA313F8" w14:textId="77777777" w:rsidR="00D06452" w:rsidRPr="00170D61" w:rsidRDefault="00D06452" w:rsidP="00D06452">
            <w:pPr>
              <w:spacing w:line="360" w:lineRule="exact"/>
              <w:ind w:left="350" w:hanging="336"/>
              <w:jc w:val="thaiDistribute"/>
              <w:rPr>
                <w:rFonts w:cs="Times New Roman"/>
                <w:lang w:val="x-none"/>
              </w:rPr>
            </w:pPr>
            <w:r w:rsidRPr="00170D61">
              <w:rPr>
                <w:rFonts w:cs="Times New Roman"/>
                <w:lang w:val="x-none"/>
              </w:rPr>
              <w:t>Expected credit loss rate</w:t>
            </w:r>
            <w:r>
              <w:rPr>
                <w:rFonts w:hint="cs"/>
                <w:cs/>
                <w:lang w:val="x-none"/>
              </w:rPr>
              <w:t xml:space="preserve"> </w:t>
            </w:r>
            <w:r>
              <w:t>(</w:t>
            </w:r>
            <w:r w:rsidRPr="006A2440">
              <w:t>Percent</w:t>
            </w:r>
            <w:r>
              <w:t>)</w:t>
            </w:r>
          </w:p>
        </w:tc>
        <w:tc>
          <w:tcPr>
            <w:tcW w:w="1366" w:type="dxa"/>
            <w:vAlign w:val="bottom"/>
          </w:tcPr>
          <w:p w14:paraId="6141F545" w14:textId="3EFF150C" w:rsidR="00D06452" w:rsidRDefault="00D06452" w:rsidP="00D06452">
            <w:pPr>
              <w:spacing w:line="360" w:lineRule="exact"/>
              <w:jc w:val="center"/>
              <w:rPr>
                <w:rFonts w:cs="Times New Roman"/>
              </w:rPr>
            </w:pPr>
            <w:r>
              <w:rPr>
                <w:rFonts w:cs="Times New Roman"/>
              </w:rPr>
              <w:t>0.42</w:t>
            </w:r>
          </w:p>
        </w:tc>
        <w:tc>
          <w:tcPr>
            <w:tcW w:w="1367" w:type="dxa"/>
            <w:vAlign w:val="bottom"/>
          </w:tcPr>
          <w:p w14:paraId="3A6B52A6" w14:textId="5AD7319E" w:rsidR="00D06452" w:rsidRDefault="00D06452" w:rsidP="00D06452">
            <w:pPr>
              <w:spacing w:line="360" w:lineRule="exact"/>
              <w:jc w:val="center"/>
              <w:rPr>
                <w:rFonts w:cs="Times New Roman"/>
              </w:rPr>
            </w:pPr>
            <w:r>
              <w:rPr>
                <w:rFonts w:cs="Times New Roman"/>
              </w:rPr>
              <w:t>9.31</w:t>
            </w:r>
          </w:p>
        </w:tc>
        <w:tc>
          <w:tcPr>
            <w:tcW w:w="1366" w:type="dxa"/>
            <w:vAlign w:val="bottom"/>
          </w:tcPr>
          <w:p w14:paraId="424E8A70" w14:textId="0C976673" w:rsidR="00D06452" w:rsidRDefault="00D06452" w:rsidP="00D06452">
            <w:pPr>
              <w:spacing w:line="360" w:lineRule="exact"/>
              <w:jc w:val="center"/>
              <w:rPr>
                <w:rFonts w:cs="Times New Roman"/>
              </w:rPr>
            </w:pPr>
            <w:r>
              <w:rPr>
                <w:rFonts w:cs="Times New Roman"/>
              </w:rPr>
              <w:t>19.66</w:t>
            </w:r>
          </w:p>
        </w:tc>
        <w:tc>
          <w:tcPr>
            <w:tcW w:w="1367" w:type="dxa"/>
            <w:vAlign w:val="bottom"/>
          </w:tcPr>
          <w:p w14:paraId="5A21C640" w14:textId="2741FA68" w:rsidR="00D06452" w:rsidRDefault="00D06452" w:rsidP="00D06452">
            <w:pPr>
              <w:spacing w:line="360" w:lineRule="exact"/>
              <w:jc w:val="center"/>
              <w:rPr>
                <w:rFonts w:cs="Times New Roman"/>
              </w:rPr>
            </w:pPr>
            <w:r>
              <w:rPr>
                <w:rFonts w:cs="Times New Roman"/>
              </w:rPr>
              <w:t>36.11</w:t>
            </w:r>
          </w:p>
        </w:tc>
        <w:tc>
          <w:tcPr>
            <w:tcW w:w="1366" w:type="dxa"/>
            <w:vAlign w:val="bottom"/>
          </w:tcPr>
          <w:p w14:paraId="5CBF5DBD" w14:textId="29303D34" w:rsidR="00D06452" w:rsidRDefault="00D06452" w:rsidP="00D06452">
            <w:pPr>
              <w:spacing w:line="360" w:lineRule="exact"/>
              <w:jc w:val="center"/>
              <w:rPr>
                <w:rFonts w:cs="Times New Roman"/>
              </w:rPr>
            </w:pPr>
            <w:r>
              <w:rPr>
                <w:rFonts w:cs="Times New Roman"/>
              </w:rPr>
              <w:t>89.22</w:t>
            </w:r>
          </w:p>
        </w:tc>
        <w:tc>
          <w:tcPr>
            <w:tcW w:w="1367" w:type="dxa"/>
            <w:vAlign w:val="bottom"/>
          </w:tcPr>
          <w:p w14:paraId="347C095B" w14:textId="77777777" w:rsidR="00D06452" w:rsidRDefault="00D06452" w:rsidP="00D06452">
            <w:pPr>
              <w:spacing w:line="360" w:lineRule="exact"/>
              <w:jc w:val="center"/>
              <w:rPr>
                <w:rFonts w:cs="Times New Roman"/>
              </w:rPr>
            </w:pPr>
          </w:p>
        </w:tc>
        <w:tc>
          <w:tcPr>
            <w:tcW w:w="1366" w:type="dxa"/>
            <w:vAlign w:val="bottom"/>
          </w:tcPr>
          <w:p w14:paraId="157FBEE7" w14:textId="77777777" w:rsidR="00D06452" w:rsidRDefault="00D06452" w:rsidP="00D06452">
            <w:pPr>
              <w:spacing w:line="360" w:lineRule="exact"/>
              <w:jc w:val="center"/>
              <w:rPr>
                <w:rFonts w:cs="Times New Roman"/>
              </w:rPr>
            </w:pPr>
          </w:p>
        </w:tc>
        <w:tc>
          <w:tcPr>
            <w:tcW w:w="1367" w:type="dxa"/>
            <w:vAlign w:val="bottom"/>
          </w:tcPr>
          <w:p w14:paraId="60CB6B66" w14:textId="77777777" w:rsidR="00D06452" w:rsidRPr="006649BB" w:rsidRDefault="00D06452" w:rsidP="00D06452">
            <w:pPr>
              <w:spacing w:line="360" w:lineRule="exact"/>
              <w:jc w:val="center"/>
              <w:rPr>
                <w:rFonts w:cs="Times New Roman"/>
              </w:rPr>
            </w:pPr>
          </w:p>
        </w:tc>
      </w:tr>
      <w:tr w:rsidR="00D06452" w:rsidRPr="006649BB" w14:paraId="049B7692" w14:textId="77777777" w:rsidTr="00581E69">
        <w:trPr>
          <w:cantSplit/>
          <w:trHeight w:val="333"/>
          <w:tblHeader/>
        </w:trPr>
        <w:tc>
          <w:tcPr>
            <w:tcW w:w="3094" w:type="dxa"/>
            <w:vAlign w:val="bottom"/>
          </w:tcPr>
          <w:p w14:paraId="25CD2CFC" w14:textId="1F0FCF48" w:rsidR="00D06452" w:rsidRPr="00170D61" w:rsidRDefault="00D06452" w:rsidP="00D06452">
            <w:pPr>
              <w:spacing w:line="360" w:lineRule="exact"/>
              <w:ind w:left="350" w:hanging="336"/>
              <w:jc w:val="thaiDistribute"/>
              <w:rPr>
                <w:rFonts w:cs="Times New Roman"/>
                <w:lang w:val="x-none"/>
              </w:rPr>
            </w:pPr>
            <w:r>
              <w:rPr>
                <w:rFonts w:cs="Times New Roman"/>
                <w:lang w:val="x-none"/>
              </w:rPr>
              <w:t>Other current</w:t>
            </w:r>
            <w:r w:rsidRPr="00170D61">
              <w:rPr>
                <w:rFonts w:cs="Times New Roman"/>
                <w:lang w:val="x-none"/>
              </w:rPr>
              <w:t xml:space="preserve"> receivable</w:t>
            </w:r>
            <w:r>
              <w:rPr>
                <w:rFonts w:cs="Times New Roman"/>
                <w:lang w:val="x-none"/>
              </w:rPr>
              <w:t>s</w:t>
            </w:r>
          </w:p>
        </w:tc>
        <w:tc>
          <w:tcPr>
            <w:tcW w:w="1366" w:type="dxa"/>
            <w:vAlign w:val="bottom"/>
          </w:tcPr>
          <w:p w14:paraId="4B437EB6" w14:textId="3AA8AA10" w:rsidR="00D06452" w:rsidRDefault="00D06452" w:rsidP="00D06452">
            <w:pPr>
              <w:spacing w:line="360" w:lineRule="exact"/>
              <w:ind w:left="485" w:right="64"/>
              <w:jc w:val="right"/>
              <w:rPr>
                <w:rFonts w:cs="Times New Roman"/>
              </w:rPr>
            </w:pPr>
            <w:r>
              <w:rPr>
                <w:rFonts w:cs="Times New Roman"/>
              </w:rPr>
              <w:t>1.09</w:t>
            </w:r>
          </w:p>
        </w:tc>
        <w:tc>
          <w:tcPr>
            <w:tcW w:w="1367" w:type="dxa"/>
            <w:vAlign w:val="bottom"/>
          </w:tcPr>
          <w:p w14:paraId="7760EAAC" w14:textId="73910E29" w:rsidR="00D06452" w:rsidRDefault="00D06452" w:rsidP="00D06452">
            <w:pPr>
              <w:spacing w:line="360" w:lineRule="exact"/>
              <w:ind w:left="485" w:right="64"/>
              <w:jc w:val="right"/>
              <w:rPr>
                <w:rFonts w:cs="Times New Roman"/>
              </w:rPr>
            </w:pPr>
            <w:r>
              <w:rPr>
                <w:rFonts w:cs="Times New Roman"/>
              </w:rPr>
              <w:t>0.88</w:t>
            </w:r>
          </w:p>
        </w:tc>
        <w:tc>
          <w:tcPr>
            <w:tcW w:w="1366" w:type="dxa"/>
            <w:vAlign w:val="bottom"/>
          </w:tcPr>
          <w:p w14:paraId="5C17D187" w14:textId="1ED93FBF" w:rsidR="00D06452" w:rsidRDefault="00D06452" w:rsidP="00D06452">
            <w:pPr>
              <w:spacing w:line="360" w:lineRule="exact"/>
              <w:ind w:left="485" w:right="64"/>
              <w:jc w:val="right"/>
              <w:rPr>
                <w:rFonts w:cs="Times New Roman"/>
              </w:rPr>
            </w:pPr>
            <w:r>
              <w:rPr>
                <w:rFonts w:cs="Times New Roman"/>
              </w:rPr>
              <w:t>0.34</w:t>
            </w:r>
          </w:p>
        </w:tc>
        <w:tc>
          <w:tcPr>
            <w:tcW w:w="1367" w:type="dxa"/>
            <w:vAlign w:val="bottom"/>
          </w:tcPr>
          <w:p w14:paraId="18CE0A6D" w14:textId="0F6F37D0" w:rsidR="00D06452" w:rsidRDefault="00D06452" w:rsidP="00D06452">
            <w:pPr>
              <w:spacing w:line="360" w:lineRule="exact"/>
              <w:ind w:left="485" w:right="64"/>
              <w:jc w:val="right"/>
              <w:rPr>
                <w:rFonts w:cs="Times New Roman"/>
              </w:rPr>
            </w:pPr>
            <w:r>
              <w:rPr>
                <w:rFonts w:cs="Times New Roman"/>
              </w:rPr>
              <w:t>0.06</w:t>
            </w:r>
          </w:p>
        </w:tc>
        <w:tc>
          <w:tcPr>
            <w:tcW w:w="1366" w:type="dxa"/>
            <w:vAlign w:val="bottom"/>
          </w:tcPr>
          <w:p w14:paraId="3372BE08" w14:textId="38BCED98" w:rsidR="00D06452" w:rsidRDefault="00D06452" w:rsidP="00D06452">
            <w:pPr>
              <w:spacing w:line="360" w:lineRule="exact"/>
              <w:ind w:left="485" w:right="64"/>
              <w:jc w:val="right"/>
              <w:rPr>
                <w:rFonts w:cs="Times New Roman"/>
              </w:rPr>
            </w:pPr>
            <w:r>
              <w:rPr>
                <w:rFonts w:cs="Times New Roman"/>
              </w:rPr>
              <w:t>1.86</w:t>
            </w:r>
          </w:p>
        </w:tc>
        <w:tc>
          <w:tcPr>
            <w:tcW w:w="1367" w:type="dxa"/>
            <w:vAlign w:val="bottom"/>
          </w:tcPr>
          <w:p w14:paraId="53F108DB" w14:textId="42F3C18D" w:rsidR="00D06452" w:rsidRDefault="00D06452" w:rsidP="00D06452">
            <w:pPr>
              <w:spacing w:line="360" w:lineRule="exact"/>
              <w:ind w:left="485" w:right="64"/>
              <w:jc w:val="right"/>
              <w:rPr>
                <w:rFonts w:cs="Times New Roman"/>
              </w:rPr>
            </w:pPr>
            <w:r>
              <w:rPr>
                <w:rFonts w:cs="Times New Roman"/>
              </w:rPr>
              <w:t>4.23</w:t>
            </w:r>
          </w:p>
        </w:tc>
        <w:tc>
          <w:tcPr>
            <w:tcW w:w="1366" w:type="dxa"/>
            <w:vAlign w:val="bottom"/>
          </w:tcPr>
          <w:p w14:paraId="60ED8C21" w14:textId="1C551631" w:rsidR="00D06452" w:rsidRDefault="00D06452" w:rsidP="00D06452">
            <w:pPr>
              <w:spacing w:line="360" w:lineRule="exact"/>
              <w:ind w:right="64"/>
              <w:jc w:val="center"/>
              <w:rPr>
                <w:rFonts w:cs="Times New Roman"/>
              </w:rPr>
            </w:pPr>
            <w:r>
              <w:rPr>
                <w:rFonts w:cs="Times New Roman"/>
              </w:rPr>
              <w:t>-</w:t>
            </w:r>
          </w:p>
        </w:tc>
        <w:tc>
          <w:tcPr>
            <w:tcW w:w="1367" w:type="dxa"/>
            <w:vAlign w:val="bottom"/>
          </w:tcPr>
          <w:p w14:paraId="1425AE46" w14:textId="074112B9" w:rsidR="00D06452" w:rsidRPr="006649BB" w:rsidRDefault="00D06452" w:rsidP="00D06452">
            <w:pPr>
              <w:spacing w:line="360" w:lineRule="exact"/>
              <w:ind w:left="485" w:right="64"/>
              <w:jc w:val="right"/>
              <w:rPr>
                <w:rFonts w:cs="Times New Roman"/>
              </w:rPr>
            </w:pPr>
            <w:r>
              <w:rPr>
                <w:rFonts w:cs="Times New Roman"/>
              </w:rPr>
              <w:t>4.23</w:t>
            </w:r>
          </w:p>
        </w:tc>
      </w:tr>
      <w:tr w:rsidR="00D06452" w:rsidRPr="006649BB" w14:paraId="35BA6247" w14:textId="77777777" w:rsidTr="00D8327F">
        <w:trPr>
          <w:cantSplit/>
          <w:trHeight w:val="333"/>
          <w:tblHeader/>
        </w:trPr>
        <w:tc>
          <w:tcPr>
            <w:tcW w:w="3094" w:type="dxa"/>
            <w:vAlign w:val="bottom"/>
          </w:tcPr>
          <w:p w14:paraId="5B2068EC" w14:textId="4AE7BF96" w:rsidR="00D06452" w:rsidRPr="00170D61" w:rsidRDefault="00D06452" w:rsidP="00D06452">
            <w:pPr>
              <w:spacing w:line="360" w:lineRule="exact"/>
              <w:ind w:left="140" w:hanging="112"/>
              <w:rPr>
                <w:rFonts w:cs="Times New Roman"/>
                <w:lang w:val="x-none"/>
              </w:rPr>
            </w:pPr>
            <w:r w:rsidRPr="00A63048">
              <w:rPr>
                <w:rFonts w:cs="Angsana New"/>
                <w:spacing w:val="0"/>
                <w:szCs w:val="28"/>
              </w:rPr>
              <w:t>Estimated total gross carrying amount at default amounts not past due</w:t>
            </w:r>
          </w:p>
        </w:tc>
        <w:tc>
          <w:tcPr>
            <w:tcW w:w="1366" w:type="dxa"/>
            <w:vAlign w:val="bottom"/>
          </w:tcPr>
          <w:p w14:paraId="0566142F" w14:textId="7938F20E" w:rsidR="00D06452" w:rsidRDefault="00D8327F" w:rsidP="00D8327F">
            <w:pPr>
              <w:pBdr>
                <w:bottom w:val="single" w:sz="4" w:space="1" w:color="auto"/>
              </w:pBdr>
              <w:spacing w:line="360" w:lineRule="exact"/>
              <w:ind w:right="64"/>
              <w:jc w:val="center"/>
              <w:rPr>
                <w:rFonts w:cs="Times New Roman"/>
              </w:rPr>
            </w:pPr>
            <w:r>
              <w:rPr>
                <w:rFonts w:cs="Times New Roman"/>
              </w:rPr>
              <w:t>-</w:t>
            </w:r>
          </w:p>
        </w:tc>
        <w:tc>
          <w:tcPr>
            <w:tcW w:w="1367" w:type="dxa"/>
            <w:vAlign w:val="bottom"/>
          </w:tcPr>
          <w:p w14:paraId="3820F883" w14:textId="215F5ED8" w:rsidR="00D06452" w:rsidRDefault="00D06452" w:rsidP="00D06452">
            <w:pPr>
              <w:pBdr>
                <w:bottom w:val="single" w:sz="4" w:space="1" w:color="auto"/>
              </w:pBdr>
              <w:spacing w:line="360" w:lineRule="exact"/>
              <w:ind w:right="64"/>
              <w:jc w:val="right"/>
              <w:rPr>
                <w:rFonts w:cs="Times New Roman"/>
              </w:rPr>
            </w:pPr>
            <w:r>
              <w:rPr>
                <w:rFonts w:cs="Times New Roman"/>
              </w:rPr>
              <w:t>(0.08)</w:t>
            </w:r>
          </w:p>
        </w:tc>
        <w:tc>
          <w:tcPr>
            <w:tcW w:w="1366" w:type="dxa"/>
            <w:vAlign w:val="bottom"/>
          </w:tcPr>
          <w:p w14:paraId="63EA7E39" w14:textId="62C65B89" w:rsidR="00D06452" w:rsidRDefault="00D06452" w:rsidP="00D06452">
            <w:pPr>
              <w:pBdr>
                <w:bottom w:val="single" w:sz="4" w:space="1" w:color="auto"/>
              </w:pBdr>
              <w:spacing w:line="360" w:lineRule="exact"/>
              <w:ind w:right="64"/>
              <w:jc w:val="right"/>
              <w:rPr>
                <w:rFonts w:cs="Times New Roman"/>
              </w:rPr>
            </w:pPr>
            <w:r>
              <w:rPr>
                <w:rFonts w:cs="Times New Roman"/>
              </w:rPr>
              <w:t>(0.07)</w:t>
            </w:r>
          </w:p>
        </w:tc>
        <w:tc>
          <w:tcPr>
            <w:tcW w:w="1367" w:type="dxa"/>
            <w:vAlign w:val="bottom"/>
          </w:tcPr>
          <w:p w14:paraId="35F9393C" w14:textId="6EB27327" w:rsidR="00D06452" w:rsidRDefault="00D06452" w:rsidP="00D06452">
            <w:pPr>
              <w:pBdr>
                <w:bottom w:val="single" w:sz="4" w:space="1" w:color="auto"/>
              </w:pBdr>
              <w:spacing w:line="360" w:lineRule="exact"/>
              <w:ind w:right="64"/>
              <w:jc w:val="right"/>
              <w:rPr>
                <w:rFonts w:cs="Times New Roman"/>
              </w:rPr>
            </w:pPr>
            <w:r>
              <w:rPr>
                <w:rFonts w:cs="Times New Roman"/>
              </w:rPr>
              <w:t>(0.02)</w:t>
            </w:r>
          </w:p>
        </w:tc>
        <w:tc>
          <w:tcPr>
            <w:tcW w:w="1366" w:type="dxa"/>
            <w:vAlign w:val="bottom"/>
          </w:tcPr>
          <w:p w14:paraId="3515752F" w14:textId="4EF89DF2" w:rsidR="00D06452" w:rsidRDefault="00D06452" w:rsidP="00D06452">
            <w:pPr>
              <w:pBdr>
                <w:bottom w:val="single" w:sz="4" w:space="1" w:color="auto"/>
              </w:pBdr>
              <w:spacing w:line="360" w:lineRule="exact"/>
              <w:ind w:right="64"/>
              <w:jc w:val="right"/>
              <w:rPr>
                <w:rFonts w:cs="Times New Roman"/>
              </w:rPr>
            </w:pPr>
            <w:r>
              <w:rPr>
                <w:rFonts w:cs="Times New Roman"/>
              </w:rPr>
              <w:t>(1.66)</w:t>
            </w:r>
          </w:p>
        </w:tc>
        <w:tc>
          <w:tcPr>
            <w:tcW w:w="1367" w:type="dxa"/>
            <w:vAlign w:val="bottom"/>
          </w:tcPr>
          <w:p w14:paraId="133D635E" w14:textId="32D033A4" w:rsidR="00D06452" w:rsidRDefault="00D06452" w:rsidP="00D06452">
            <w:pPr>
              <w:pBdr>
                <w:bottom w:val="single" w:sz="4" w:space="1" w:color="auto"/>
              </w:pBdr>
              <w:spacing w:line="360" w:lineRule="exact"/>
              <w:ind w:right="64"/>
              <w:jc w:val="right"/>
              <w:rPr>
                <w:rFonts w:cs="Times New Roman"/>
              </w:rPr>
            </w:pPr>
            <w:r>
              <w:rPr>
                <w:rFonts w:cs="Times New Roman"/>
              </w:rPr>
              <w:t>(1.83)</w:t>
            </w:r>
          </w:p>
        </w:tc>
        <w:tc>
          <w:tcPr>
            <w:tcW w:w="1366" w:type="dxa"/>
            <w:vAlign w:val="bottom"/>
          </w:tcPr>
          <w:p w14:paraId="3519D814" w14:textId="7859F58A" w:rsidR="00D06452" w:rsidRDefault="00D06452" w:rsidP="00D06452">
            <w:pPr>
              <w:pBdr>
                <w:bottom w:val="single" w:sz="4" w:space="1" w:color="auto"/>
              </w:pBdr>
              <w:spacing w:line="360" w:lineRule="exact"/>
              <w:ind w:right="64"/>
              <w:jc w:val="center"/>
              <w:rPr>
                <w:rFonts w:cs="Times New Roman"/>
              </w:rPr>
            </w:pPr>
            <w:r>
              <w:rPr>
                <w:rFonts w:cs="Times New Roman"/>
              </w:rPr>
              <w:t>-</w:t>
            </w:r>
          </w:p>
        </w:tc>
        <w:tc>
          <w:tcPr>
            <w:tcW w:w="1367" w:type="dxa"/>
            <w:vAlign w:val="bottom"/>
          </w:tcPr>
          <w:p w14:paraId="3B834352" w14:textId="2E2D9C9B" w:rsidR="00D06452" w:rsidRPr="006649BB" w:rsidRDefault="00D06452" w:rsidP="00D06452">
            <w:pPr>
              <w:pBdr>
                <w:bottom w:val="single" w:sz="4" w:space="1" w:color="auto"/>
              </w:pBdr>
              <w:spacing w:line="360" w:lineRule="exact"/>
              <w:ind w:right="64"/>
              <w:jc w:val="right"/>
              <w:rPr>
                <w:rFonts w:cs="Times New Roman"/>
              </w:rPr>
            </w:pPr>
            <w:r>
              <w:rPr>
                <w:rFonts w:cs="Times New Roman"/>
              </w:rPr>
              <w:t>(1.83)</w:t>
            </w:r>
          </w:p>
        </w:tc>
      </w:tr>
      <w:tr w:rsidR="00D06452" w:rsidRPr="006649BB" w14:paraId="010F2256" w14:textId="77777777" w:rsidTr="00D8327F">
        <w:trPr>
          <w:cantSplit/>
          <w:trHeight w:val="333"/>
          <w:tblHeader/>
        </w:trPr>
        <w:tc>
          <w:tcPr>
            <w:tcW w:w="3094" w:type="dxa"/>
            <w:vAlign w:val="bottom"/>
          </w:tcPr>
          <w:p w14:paraId="4A590E31" w14:textId="707ABCE2" w:rsidR="00D06452" w:rsidRPr="006649BB" w:rsidRDefault="00D06452" w:rsidP="00D06452">
            <w:pPr>
              <w:spacing w:line="360" w:lineRule="exact"/>
              <w:ind w:left="350" w:hanging="336"/>
              <w:jc w:val="thaiDistribute"/>
              <w:rPr>
                <w:rFonts w:cs="Times New Roman"/>
                <w:spacing w:val="0"/>
                <w:lang w:val="x-none"/>
              </w:rPr>
            </w:pPr>
            <w:r>
              <w:rPr>
                <w:rFonts w:cs="Times New Roman"/>
                <w:lang w:val="x-none"/>
              </w:rPr>
              <w:t>Other current</w:t>
            </w:r>
            <w:r w:rsidRPr="00170D61">
              <w:rPr>
                <w:rFonts w:cs="Times New Roman"/>
                <w:lang w:val="x-none"/>
              </w:rPr>
              <w:t xml:space="preserve"> receivable - net</w:t>
            </w:r>
          </w:p>
        </w:tc>
        <w:tc>
          <w:tcPr>
            <w:tcW w:w="1366" w:type="dxa"/>
            <w:vAlign w:val="bottom"/>
          </w:tcPr>
          <w:p w14:paraId="558243D1" w14:textId="26DDA853" w:rsidR="00D06452" w:rsidRDefault="00D06452" w:rsidP="00D06452">
            <w:pPr>
              <w:pBdr>
                <w:bottom w:val="double" w:sz="4" w:space="1" w:color="auto"/>
              </w:pBdr>
              <w:spacing w:line="360" w:lineRule="exact"/>
              <w:ind w:right="64"/>
              <w:jc w:val="right"/>
              <w:rPr>
                <w:rFonts w:cs="Times New Roman"/>
              </w:rPr>
            </w:pPr>
            <w:r>
              <w:rPr>
                <w:rFonts w:cs="Times New Roman"/>
              </w:rPr>
              <w:t>1.09</w:t>
            </w:r>
          </w:p>
        </w:tc>
        <w:tc>
          <w:tcPr>
            <w:tcW w:w="1367" w:type="dxa"/>
            <w:vAlign w:val="bottom"/>
          </w:tcPr>
          <w:p w14:paraId="017096DA" w14:textId="208F2C9B" w:rsidR="00D06452" w:rsidRDefault="00D06452" w:rsidP="00D06452">
            <w:pPr>
              <w:pBdr>
                <w:bottom w:val="double" w:sz="4" w:space="1" w:color="auto"/>
              </w:pBdr>
              <w:spacing w:line="360" w:lineRule="exact"/>
              <w:ind w:right="64"/>
              <w:jc w:val="right"/>
              <w:rPr>
                <w:rFonts w:cs="Times New Roman"/>
              </w:rPr>
            </w:pPr>
            <w:r>
              <w:rPr>
                <w:rFonts w:cs="Times New Roman"/>
              </w:rPr>
              <w:t>0.80</w:t>
            </w:r>
          </w:p>
        </w:tc>
        <w:tc>
          <w:tcPr>
            <w:tcW w:w="1366" w:type="dxa"/>
            <w:vAlign w:val="bottom"/>
          </w:tcPr>
          <w:p w14:paraId="5757C837" w14:textId="2FAEEF7B" w:rsidR="00D06452" w:rsidRDefault="00D06452" w:rsidP="00D06452">
            <w:pPr>
              <w:pBdr>
                <w:bottom w:val="double" w:sz="4" w:space="1" w:color="auto"/>
              </w:pBdr>
              <w:spacing w:line="360" w:lineRule="exact"/>
              <w:ind w:right="64"/>
              <w:jc w:val="right"/>
              <w:rPr>
                <w:rFonts w:cs="Times New Roman"/>
              </w:rPr>
            </w:pPr>
            <w:r>
              <w:rPr>
                <w:rFonts w:cs="Times New Roman"/>
              </w:rPr>
              <w:t>0.27</w:t>
            </w:r>
          </w:p>
        </w:tc>
        <w:tc>
          <w:tcPr>
            <w:tcW w:w="1367" w:type="dxa"/>
            <w:vAlign w:val="bottom"/>
          </w:tcPr>
          <w:p w14:paraId="5DA8C776" w14:textId="65260BDC" w:rsidR="00D06452" w:rsidRDefault="00D06452" w:rsidP="00D06452">
            <w:pPr>
              <w:pBdr>
                <w:bottom w:val="double" w:sz="4" w:space="1" w:color="auto"/>
              </w:pBdr>
              <w:spacing w:line="360" w:lineRule="exact"/>
              <w:ind w:right="64"/>
              <w:jc w:val="right"/>
              <w:rPr>
                <w:rFonts w:cs="Times New Roman"/>
              </w:rPr>
            </w:pPr>
            <w:r>
              <w:rPr>
                <w:rFonts w:cs="Times New Roman"/>
              </w:rPr>
              <w:t>0.04</w:t>
            </w:r>
          </w:p>
        </w:tc>
        <w:tc>
          <w:tcPr>
            <w:tcW w:w="1366" w:type="dxa"/>
            <w:vAlign w:val="bottom"/>
          </w:tcPr>
          <w:p w14:paraId="2EF8EB3C" w14:textId="7FA1F061" w:rsidR="00D06452" w:rsidRDefault="00D06452" w:rsidP="00D8327F">
            <w:pPr>
              <w:pBdr>
                <w:bottom w:val="double" w:sz="4" w:space="1" w:color="auto"/>
              </w:pBdr>
              <w:spacing w:line="360" w:lineRule="exact"/>
              <w:ind w:right="64"/>
              <w:jc w:val="right"/>
              <w:rPr>
                <w:rFonts w:cs="Times New Roman"/>
              </w:rPr>
            </w:pPr>
            <w:r>
              <w:rPr>
                <w:rFonts w:cs="Times New Roman"/>
              </w:rPr>
              <w:t>0.20</w:t>
            </w:r>
          </w:p>
        </w:tc>
        <w:tc>
          <w:tcPr>
            <w:tcW w:w="1367" w:type="dxa"/>
            <w:vAlign w:val="bottom"/>
          </w:tcPr>
          <w:p w14:paraId="1E652FD2" w14:textId="028FA3F1" w:rsidR="00D06452" w:rsidRDefault="00D06452" w:rsidP="00D06452">
            <w:pPr>
              <w:pBdr>
                <w:bottom w:val="double" w:sz="4" w:space="1" w:color="auto"/>
              </w:pBdr>
              <w:spacing w:line="360" w:lineRule="exact"/>
              <w:ind w:right="64"/>
              <w:jc w:val="right"/>
              <w:rPr>
                <w:rFonts w:cs="Times New Roman"/>
              </w:rPr>
            </w:pPr>
            <w:r>
              <w:rPr>
                <w:rFonts w:cs="Times New Roman"/>
              </w:rPr>
              <w:t>2.40</w:t>
            </w:r>
          </w:p>
        </w:tc>
        <w:tc>
          <w:tcPr>
            <w:tcW w:w="1366" w:type="dxa"/>
            <w:vAlign w:val="bottom"/>
          </w:tcPr>
          <w:p w14:paraId="2AE848A8" w14:textId="5B90FAD6" w:rsidR="00D06452" w:rsidRDefault="00D06452" w:rsidP="00D06452">
            <w:pPr>
              <w:pBdr>
                <w:bottom w:val="double" w:sz="4" w:space="1" w:color="auto"/>
              </w:pBdr>
              <w:spacing w:line="360" w:lineRule="exact"/>
              <w:ind w:right="64"/>
              <w:jc w:val="center"/>
              <w:rPr>
                <w:rFonts w:cs="Times New Roman"/>
              </w:rPr>
            </w:pPr>
            <w:r>
              <w:rPr>
                <w:rFonts w:cs="Times New Roman"/>
              </w:rPr>
              <w:t>-</w:t>
            </w:r>
          </w:p>
        </w:tc>
        <w:tc>
          <w:tcPr>
            <w:tcW w:w="1367" w:type="dxa"/>
            <w:vAlign w:val="bottom"/>
          </w:tcPr>
          <w:p w14:paraId="2C3825CE" w14:textId="63F3DCFA" w:rsidR="00D06452" w:rsidRPr="006649BB" w:rsidRDefault="00D06452" w:rsidP="00D06452">
            <w:pPr>
              <w:pBdr>
                <w:bottom w:val="double" w:sz="4" w:space="1" w:color="auto"/>
              </w:pBdr>
              <w:spacing w:line="360" w:lineRule="exact"/>
              <w:ind w:right="64"/>
              <w:jc w:val="right"/>
              <w:rPr>
                <w:rFonts w:cs="Times New Roman"/>
              </w:rPr>
            </w:pPr>
            <w:r>
              <w:rPr>
                <w:rFonts w:cs="Times New Roman"/>
              </w:rPr>
              <w:t>2.40</w:t>
            </w:r>
          </w:p>
        </w:tc>
      </w:tr>
    </w:tbl>
    <w:p w14:paraId="0AEE27BB" w14:textId="77777777" w:rsidR="00170D61" w:rsidRDefault="00170D61" w:rsidP="00D051A2">
      <w:pPr>
        <w:spacing w:before="120" w:after="120"/>
        <w:ind w:left="350"/>
        <w:jc w:val="thaiDistribute"/>
        <w:rPr>
          <w:rFonts w:cs="Times New Roman"/>
          <w:lang w:val="x-none"/>
        </w:rPr>
      </w:pPr>
    </w:p>
    <w:p w14:paraId="055EDF3C" w14:textId="77777777" w:rsidR="00170D61" w:rsidRDefault="00170D61" w:rsidP="00D051A2">
      <w:pPr>
        <w:spacing w:before="120" w:after="120"/>
        <w:ind w:left="350"/>
        <w:jc w:val="thaiDistribute"/>
        <w:rPr>
          <w:rFonts w:cs="Times New Roman"/>
          <w:lang w:val="x-none"/>
        </w:rPr>
      </w:pPr>
    </w:p>
    <w:p w14:paraId="58517EE5" w14:textId="77777777" w:rsidR="00D121B1" w:rsidRDefault="00D121B1" w:rsidP="00D051A2">
      <w:pPr>
        <w:spacing w:before="120" w:after="120"/>
        <w:ind w:left="350"/>
        <w:jc w:val="thaiDistribute"/>
        <w:rPr>
          <w:cs/>
          <w:lang w:val="x-none"/>
        </w:rPr>
        <w:sectPr w:rsidR="00D121B1" w:rsidSect="00324F77">
          <w:headerReference w:type="first" r:id="rId15"/>
          <w:pgSz w:w="16834" w:h="11909" w:orient="landscape" w:code="9"/>
          <w:pgMar w:top="1610" w:right="1134" w:bottom="851" w:left="1418" w:header="567" w:footer="408" w:gutter="0"/>
          <w:pgNumType w:start="26"/>
          <w:cols w:space="720"/>
          <w:titlePg/>
          <w:docGrid w:linePitch="381"/>
        </w:sectPr>
      </w:pPr>
    </w:p>
    <w:p w14:paraId="5D9B0363" w14:textId="4CFB9590" w:rsidR="00D70DB1" w:rsidRPr="007975F1" w:rsidRDefault="00672454" w:rsidP="00EF1164">
      <w:pPr>
        <w:pStyle w:val="Heading4"/>
        <w:numPr>
          <w:ilvl w:val="0"/>
          <w:numId w:val="1"/>
        </w:numPr>
        <w:spacing w:after="120"/>
        <w:ind w:left="334" w:hanging="323"/>
        <w:rPr>
          <w:rFonts w:cs="Times New Roman"/>
          <w:spacing w:val="0"/>
          <w:u w:val="none"/>
          <w:lang w:val="th-TH"/>
        </w:rPr>
      </w:pPr>
      <w:r w:rsidRPr="007975F1">
        <w:rPr>
          <w:rFonts w:cs="Times New Roman"/>
          <w:spacing w:val="0"/>
          <w:u w:val="none"/>
          <w:lang w:val="th-TH"/>
        </w:rPr>
        <w:lastRenderedPageBreak/>
        <w:t>CONTRACT ASSETS</w:t>
      </w:r>
    </w:p>
    <w:p w14:paraId="608CE302" w14:textId="7319F839" w:rsidR="00D70DB1" w:rsidRDefault="00D70DB1" w:rsidP="006B6DF6">
      <w:pPr>
        <w:ind w:left="350"/>
        <w:rPr>
          <w:b/>
          <w:bCs/>
        </w:rPr>
      </w:pPr>
      <w:r w:rsidRPr="00D70DB1">
        <w:t>Contract assets</w:t>
      </w:r>
      <w:r>
        <w:rPr>
          <w:rFonts w:hint="cs"/>
          <w:cs/>
        </w:rPr>
        <w:t xml:space="preserve"> </w:t>
      </w:r>
      <w:r w:rsidRPr="00D70DB1">
        <w:t xml:space="preserve">as at </w:t>
      </w:r>
      <w:r>
        <w:rPr>
          <w:rFonts w:cs="Cordia New"/>
        </w:rPr>
        <w:t>31</w:t>
      </w:r>
      <w:r w:rsidRPr="00D70DB1">
        <w:rPr>
          <w:rFonts w:cs="Cordia New"/>
          <w:cs/>
        </w:rPr>
        <w:t xml:space="preserve"> </w:t>
      </w:r>
      <w:r w:rsidRPr="00D70DB1">
        <w:t>December are as follows:</w:t>
      </w:r>
    </w:p>
    <w:tbl>
      <w:tblPr>
        <w:tblW w:w="9148" w:type="dxa"/>
        <w:tblInd w:w="350" w:type="dxa"/>
        <w:tblLook w:val="0000" w:firstRow="0" w:lastRow="0" w:firstColumn="0" w:lastColumn="0" w:noHBand="0" w:noVBand="0"/>
      </w:tblPr>
      <w:tblGrid>
        <w:gridCol w:w="6313"/>
        <w:gridCol w:w="1417"/>
        <w:gridCol w:w="1418"/>
      </w:tblGrid>
      <w:tr w:rsidR="00D70DB1" w:rsidRPr="00570D2A" w14:paraId="7807F9AF" w14:textId="77777777" w:rsidTr="006B6DF6">
        <w:trPr>
          <w:trHeight w:val="284"/>
          <w:tblHeader/>
        </w:trPr>
        <w:tc>
          <w:tcPr>
            <w:tcW w:w="6313" w:type="dxa"/>
            <w:vAlign w:val="bottom"/>
          </w:tcPr>
          <w:p w14:paraId="07688B6D" w14:textId="77777777" w:rsidR="00D70DB1" w:rsidRPr="008E0711" w:rsidRDefault="00D70DB1" w:rsidP="000E7414">
            <w:pPr>
              <w:spacing w:line="360" w:lineRule="exact"/>
              <w:ind w:left="540"/>
              <w:rPr>
                <w:rFonts w:cs="Times New Roman"/>
                <w:cs/>
              </w:rPr>
            </w:pPr>
          </w:p>
        </w:tc>
        <w:tc>
          <w:tcPr>
            <w:tcW w:w="2835" w:type="dxa"/>
            <w:gridSpan w:val="2"/>
            <w:vAlign w:val="center"/>
          </w:tcPr>
          <w:p w14:paraId="50B983F4" w14:textId="77777777" w:rsidR="00D70DB1" w:rsidRPr="00570D2A" w:rsidRDefault="00D70DB1" w:rsidP="000E7414">
            <w:pPr>
              <w:pBdr>
                <w:bottom w:val="single" w:sz="4" w:space="1" w:color="auto"/>
              </w:pBdr>
              <w:spacing w:line="360" w:lineRule="exact"/>
              <w:jc w:val="center"/>
              <w:rPr>
                <w:color w:val="000000"/>
              </w:rPr>
            </w:pPr>
            <w:r>
              <w:rPr>
                <w:color w:val="000000"/>
              </w:rPr>
              <w:t>In Baht</w:t>
            </w:r>
          </w:p>
        </w:tc>
      </w:tr>
      <w:tr w:rsidR="00D70DB1" w:rsidRPr="002A7C18" w14:paraId="778B5685" w14:textId="77777777" w:rsidTr="006B6DF6">
        <w:trPr>
          <w:trHeight w:val="284"/>
          <w:tblHeader/>
        </w:trPr>
        <w:tc>
          <w:tcPr>
            <w:tcW w:w="6313" w:type="dxa"/>
            <w:vAlign w:val="bottom"/>
          </w:tcPr>
          <w:p w14:paraId="6502AACE" w14:textId="77777777" w:rsidR="00D70DB1" w:rsidRPr="008E0711" w:rsidRDefault="00D70DB1" w:rsidP="000E7414">
            <w:pPr>
              <w:spacing w:line="360" w:lineRule="exact"/>
              <w:ind w:left="540"/>
              <w:rPr>
                <w:rFonts w:cs="Times New Roman"/>
                <w:cs/>
              </w:rPr>
            </w:pPr>
          </w:p>
        </w:tc>
        <w:tc>
          <w:tcPr>
            <w:tcW w:w="1417" w:type="dxa"/>
            <w:vAlign w:val="bottom"/>
          </w:tcPr>
          <w:p w14:paraId="325F80F8" w14:textId="4573DBF1" w:rsidR="00D70DB1" w:rsidRPr="008E0711" w:rsidRDefault="00D70DB1" w:rsidP="000E7414">
            <w:pPr>
              <w:pBdr>
                <w:bottom w:val="single" w:sz="4" w:space="1" w:color="auto"/>
              </w:pBdr>
              <w:spacing w:line="360" w:lineRule="exact"/>
              <w:ind w:right="-18"/>
              <w:jc w:val="center"/>
              <w:rPr>
                <w:rFonts w:cs="Times New Roman"/>
                <w:color w:val="000000"/>
                <w:spacing w:val="-8"/>
              </w:rPr>
            </w:pPr>
            <w:r w:rsidRPr="008E0711">
              <w:rPr>
                <w:rFonts w:cs="Times New Roman"/>
                <w:color w:val="000000"/>
                <w:spacing w:val="-8"/>
                <w:cs/>
              </w:rPr>
              <w:t>2</w:t>
            </w:r>
            <w:r w:rsidRPr="008E0711">
              <w:rPr>
                <w:rFonts w:cs="Times New Roman"/>
                <w:color w:val="000000"/>
                <w:spacing w:val="-8"/>
              </w:rPr>
              <w:t>02</w:t>
            </w:r>
            <w:r w:rsidR="00A10F86">
              <w:rPr>
                <w:rFonts w:cs="Times New Roman"/>
                <w:color w:val="000000"/>
                <w:spacing w:val="-8"/>
              </w:rPr>
              <w:t>5</w:t>
            </w:r>
          </w:p>
        </w:tc>
        <w:tc>
          <w:tcPr>
            <w:tcW w:w="1418" w:type="dxa"/>
            <w:vAlign w:val="bottom"/>
          </w:tcPr>
          <w:p w14:paraId="14E385A9" w14:textId="35AB8235" w:rsidR="00D70DB1" w:rsidRPr="002A7C18" w:rsidRDefault="00D70DB1" w:rsidP="000E7414">
            <w:pPr>
              <w:pBdr>
                <w:bottom w:val="single" w:sz="4" w:space="1" w:color="auto"/>
              </w:pBdr>
              <w:spacing w:line="360" w:lineRule="exact"/>
              <w:ind w:left="-42"/>
              <w:jc w:val="center"/>
              <w:rPr>
                <w:rFonts w:cs="Times New Roman"/>
                <w:color w:val="000000"/>
                <w:spacing w:val="-8"/>
                <w:cs/>
              </w:rPr>
            </w:pPr>
            <w:r w:rsidRPr="008E0711">
              <w:rPr>
                <w:rFonts w:cs="Times New Roman"/>
                <w:color w:val="000000"/>
                <w:spacing w:val="-8"/>
                <w:cs/>
              </w:rPr>
              <w:t>2</w:t>
            </w:r>
            <w:r w:rsidRPr="008E0711">
              <w:rPr>
                <w:rFonts w:cs="Times New Roman"/>
                <w:color w:val="000000"/>
                <w:spacing w:val="-8"/>
              </w:rPr>
              <w:t>02</w:t>
            </w:r>
            <w:r w:rsidR="00A10F86">
              <w:rPr>
                <w:rFonts w:cs="Times New Roman"/>
                <w:color w:val="000000"/>
                <w:spacing w:val="-8"/>
              </w:rPr>
              <w:t>4</w:t>
            </w:r>
          </w:p>
        </w:tc>
      </w:tr>
      <w:tr w:rsidR="00E44ED7" w:rsidRPr="002A7C18" w14:paraId="55A6C25C" w14:textId="77777777" w:rsidTr="00E44ED7">
        <w:trPr>
          <w:trHeight w:val="284"/>
          <w:tblHeader/>
        </w:trPr>
        <w:tc>
          <w:tcPr>
            <w:tcW w:w="6313" w:type="dxa"/>
            <w:vAlign w:val="bottom"/>
          </w:tcPr>
          <w:p w14:paraId="49B3508B" w14:textId="3ABA17A8" w:rsidR="00E44ED7" w:rsidRPr="008E0711" w:rsidRDefault="00E44ED7" w:rsidP="00E44ED7">
            <w:pPr>
              <w:spacing w:line="360" w:lineRule="exact"/>
              <w:ind w:left="-111"/>
              <w:rPr>
                <w:rFonts w:cs="Times New Roman"/>
                <w:cs/>
              </w:rPr>
            </w:pPr>
            <w:r w:rsidRPr="00C009BA">
              <w:rPr>
                <w:rFonts w:cs="Times New Roman"/>
              </w:rPr>
              <w:t>Unbilled receivables</w:t>
            </w:r>
          </w:p>
        </w:tc>
        <w:tc>
          <w:tcPr>
            <w:tcW w:w="1417" w:type="dxa"/>
            <w:vAlign w:val="bottom"/>
          </w:tcPr>
          <w:p w14:paraId="7F25BFD5" w14:textId="73CF30BE" w:rsidR="00E44ED7" w:rsidRPr="008E0711" w:rsidRDefault="00E44ED7" w:rsidP="00E44ED7">
            <w:pPr>
              <w:spacing w:line="360" w:lineRule="exact"/>
              <w:ind w:right="-18"/>
              <w:jc w:val="right"/>
              <w:rPr>
                <w:rFonts w:cs="Times New Roman"/>
                <w:color w:val="000000"/>
                <w:spacing w:val="-8"/>
                <w:cs/>
              </w:rPr>
            </w:pPr>
            <w:r w:rsidRPr="00E44ED7">
              <w:rPr>
                <w:rFonts w:cs="Times New Roman"/>
                <w:color w:val="000000"/>
                <w:spacing w:val="-8"/>
                <w:cs/>
              </w:rPr>
              <w:t>35</w:t>
            </w:r>
            <w:r w:rsidRPr="00E44ED7">
              <w:rPr>
                <w:rFonts w:cs="Times New Roman"/>
                <w:color w:val="000000"/>
                <w:spacing w:val="-8"/>
              </w:rPr>
              <w:t>,</w:t>
            </w:r>
            <w:r w:rsidRPr="00E44ED7">
              <w:rPr>
                <w:rFonts w:cs="Times New Roman"/>
                <w:color w:val="000000"/>
                <w:spacing w:val="-8"/>
                <w:cs/>
              </w:rPr>
              <w:t>288</w:t>
            </w:r>
            <w:r w:rsidRPr="00E44ED7">
              <w:rPr>
                <w:rFonts w:cs="Times New Roman"/>
                <w:color w:val="000000"/>
                <w:spacing w:val="-8"/>
              </w:rPr>
              <w:t>,</w:t>
            </w:r>
            <w:r w:rsidRPr="00E44ED7">
              <w:rPr>
                <w:rFonts w:cs="Times New Roman"/>
                <w:color w:val="000000"/>
                <w:spacing w:val="-8"/>
                <w:cs/>
              </w:rPr>
              <w:t>867</w:t>
            </w:r>
          </w:p>
        </w:tc>
        <w:tc>
          <w:tcPr>
            <w:tcW w:w="1418" w:type="dxa"/>
            <w:vAlign w:val="bottom"/>
          </w:tcPr>
          <w:p w14:paraId="663D3853" w14:textId="792D080C" w:rsidR="00E44ED7" w:rsidRPr="008E0711" w:rsidRDefault="00E44ED7" w:rsidP="00E44ED7">
            <w:pPr>
              <w:spacing w:line="360" w:lineRule="exact"/>
              <w:ind w:left="-42"/>
              <w:jc w:val="right"/>
              <w:rPr>
                <w:rFonts w:cs="Times New Roman"/>
                <w:color w:val="000000"/>
                <w:spacing w:val="-8"/>
                <w:cs/>
              </w:rPr>
            </w:pPr>
            <w:r>
              <w:rPr>
                <w:rFonts w:cs="Times New Roman"/>
                <w:color w:val="000000"/>
                <w:spacing w:val="-8"/>
              </w:rPr>
              <w:t>12,083,408</w:t>
            </w:r>
          </w:p>
        </w:tc>
      </w:tr>
      <w:tr w:rsidR="00E44ED7" w:rsidRPr="002A7C18" w14:paraId="62338308" w14:textId="77777777" w:rsidTr="00E44ED7">
        <w:trPr>
          <w:trHeight w:val="284"/>
          <w:tblHeader/>
        </w:trPr>
        <w:tc>
          <w:tcPr>
            <w:tcW w:w="6313" w:type="dxa"/>
            <w:vAlign w:val="bottom"/>
          </w:tcPr>
          <w:p w14:paraId="7CCEA418" w14:textId="1D22FCD9" w:rsidR="00E44ED7" w:rsidRPr="00F773E1" w:rsidRDefault="00E44ED7" w:rsidP="00E44ED7">
            <w:pPr>
              <w:spacing w:line="360" w:lineRule="exact"/>
              <w:ind w:left="-111"/>
              <w:rPr>
                <w:rFonts w:cs="Angsana New"/>
                <w:szCs w:val="28"/>
              </w:rPr>
            </w:pPr>
            <w:r w:rsidRPr="00895098">
              <w:rPr>
                <w:rFonts w:cs="Times New Roman"/>
                <w:u w:val="single"/>
                <w:cs/>
              </w:rPr>
              <w:t>Less</w:t>
            </w:r>
            <w:r w:rsidRPr="00895098">
              <w:rPr>
                <w:rFonts w:cs="Times New Roman"/>
                <w:cs/>
              </w:rPr>
              <w:t xml:space="preserve"> </w:t>
            </w:r>
            <w:r>
              <w:rPr>
                <w:rFonts w:cs="Times New Roman"/>
              </w:rPr>
              <w:t>A</w:t>
            </w:r>
            <w:r w:rsidRPr="00895098">
              <w:rPr>
                <w:rFonts w:cs="Times New Roman"/>
                <w:cs/>
              </w:rPr>
              <w:t xml:space="preserve">llowance for </w:t>
            </w:r>
            <w:r w:rsidRPr="0080509F">
              <w:rPr>
                <w:rFonts w:cs="Times New Roman"/>
              </w:rPr>
              <w:t>expected</w:t>
            </w:r>
            <w:r w:rsidRPr="00895098">
              <w:rPr>
                <w:rFonts w:cs="Times New Roman"/>
              </w:rPr>
              <w:t xml:space="preserve"> credit losses</w:t>
            </w:r>
          </w:p>
        </w:tc>
        <w:tc>
          <w:tcPr>
            <w:tcW w:w="1417" w:type="dxa"/>
            <w:vAlign w:val="bottom"/>
          </w:tcPr>
          <w:p w14:paraId="1E7A1E8A" w14:textId="6E8DE567" w:rsidR="00E44ED7" w:rsidRPr="008E0711" w:rsidRDefault="00E44ED7" w:rsidP="00E44ED7">
            <w:pPr>
              <w:pBdr>
                <w:bottom w:val="single" w:sz="4" w:space="1" w:color="auto"/>
              </w:pBdr>
              <w:spacing w:line="360" w:lineRule="exact"/>
              <w:ind w:right="-18"/>
              <w:jc w:val="right"/>
              <w:rPr>
                <w:rFonts w:cs="Times New Roman"/>
                <w:color w:val="000000"/>
                <w:spacing w:val="-8"/>
                <w:cs/>
              </w:rPr>
            </w:pPr>
            <w:r w:rsidRPr="00E44ED7">
              <w:rPr>
                <w:rFonts w:cs="Times New Roman"/>
                <w:color w:val="000000"/>
                <w:spacing w:val="-8"/>
                <w:cs/>
              </w:rPr>
              <w:t>(175</w:t>
            </w:r>
            <w:r w:rsidRPr="00E44ED7">
              <w:rPr>
                <w:rFonts w:cs="Times New Roman"/>
                <w:color w:val="000000"/>
                <w:spacing w:val="-8"/>
              </w:rPr>
              <w:t>,</w:t>
            </w:r>
            <w:r w:rsidRPr="00E44ED7">
              <w:rPr>
                <w:rFonts w:cs="Times New Roman"/>
                <w:color w:val="000000"/>
                <w:spacing w:val="-8"/>
                <w:cs/>
              </w:rPr>
              <w:t>000)</w:t>
            </w:r>
          </w:p>
        </w:tc>
        <w:tc>
          <w:tcPr>
            <w:tcW w:w="1418" w:type="dxa"/>
            <w:vAlign w:val="bottom"/>
          </w:tcPr>
          <w:p w14:paraId="4DF24450" w14:textId="7E415C4B" w:rsidR="00E44ED7" w:rsidRPr="008E0711" w:rsidRDefault="00E44ED7" w:rsidP="00E44ED7">
            <w:pPr>
              <w:pBdr>
                <w:bottom w:val="single" w:sz="4" w:space="1" w:color="auto"/>
              </w:pBdr>
              <w:spacing w:line="360" w:lineRule="exact"/>
              <w:ind w:left="-42"/>
              <w:jc w:val="right"/>
              <w:rPr>
                <w:rFonts w:cs="Times New Roman"/>
                <w:color w:val="000000"/>
                <w:spacing w:val="-8"/>
                <w:cs/>
              </w:rPr>
            </w:pPr>
            <w:r>
              <w:rPr>
                <w:rFonts w:cs="Times New Roman"/>
                <w:color w:val="000000"/>
                <w:spacing w:val="-8"/>
              </w:rPr>
              <w:t>(1,112,986)</w:t>
            </w:r>
          </w:p>
        </w:tc>
      </w:tr>
      <w:tr w:rsidR="00E44ED7" w:rsidRPr="002A7C18" w14:paraId="181F7D32" w14:textId="77777777" w:rsidTr="00E44ED7">
        <w:trPr>
          <w:trHeight w:val="284"/>
          <w:tblHeader/>
        </w:trPr>
        <w:tc>
          <w:tcPr>
            <w:tcW w:w="6313" w:type="dxa"/>
            <w:vAlign w:val="bottom"/>
          </w:tcPr>
          <w:p w14:paraId="79545611" w14:textId="6C7EB828" w:rsidR="00E44ED7" w:rsidRPr="008E0711" w:rsidRDefault="00E44ED7" w:rsidP="00E44ED7">
            <w:pPr>
              <w:spacing w:line="360" w:lineRule="exact"/>
              <w:ind w:left="-111"/>
              <w:rPr>
                <w:rFonts w:cs="Times New Roman"/>
                <w:cs/>
              </w:rPr>
            </w:pPr>
            <w:r w:rsidRPr="005E4D8E">
              <w:rPr>
                <w:rFonts w:cs="Times New Roman"/>
              </w:rPr>
              <w:t xml:space="preserve">Total </w:t>
            </w:r>
            <w:r>
              <w:rPr>
                <w:rFonts w:cs="Times New Roman"/>
              </w:rPr>
              <w:t>c</w:t>
            </w:r>
            <w:r w:rsidRPr="00D70DB1">
              <w:t>ontract assets</w:t>
            </w:r>
            <w:r>
              <w:t xml:space="preserve"> - net</w:t>
            </w:r>
          </w:p>
        </w:tc>
        <w:tc>
          <w:tcPr>
            <w:tcW w:w="1417" w:type="dxa"/>
            <w:vAlign w:val="bottom"/>
          </w:tcPr>
          <w:p w14:paraId="3376BFD0" w14:textId="54A68E56" w:rsidR="00E44ED7" w:rsidRPr="008E0711" w:rsidRDefault="00E44ED7" w:rsidP="00E44ED7">
            <w:pPr>
              <w:pBdr>
                <w:bottom w:val="double" w:sz="4" w:space="1" w:color="auto"/>
              </w:pBdr>
              <w:spacing w:line="360" w:lineRule="exact"/>
              <w:ind w:right="-18"/>
              <w:jc w:val="right"/>
              <w:rPr>
                <w:rFonts w:cs="Times New Roman"/>
                <w:color w:val="000000"/>
                <w:spacing w:val="-8"/>
                <w:cs/>
              </w:rPr>
            </w:pPr>
            <w:r w:rsidRPr="00E44ED7">
              <w:rPr>
                <w:rFonts w:cs="Times New Roman"/>
                <w:color w:val="000000"/>
                <w:spacing w:val="-8"/>
                <w:cs/>
              </w:rPr>
              <w:t>35</w:t>
            </w:r>
            <w:r w:rsidRPr="00E44ED7">
              <w:rPr>
                <w:rFonts w:cs="Times New Roman"/>
                <w:color w:val="000000"/>
                <w:spacing w:val="-8"/>
              </w:rPr>
              <w:t>,</w:t>
            </w:r>
            <w:r w:rsidRPr="00E44ED7">
              <w:rPr>
                <w:rFonts w:cs="Times New Roman"/>
                <w:color w:val="000000"/>
                <w:spacing w:val="-8"/>
                <w:cs/>
              </w:rPr>
              <w:t>113</w:t>
            </w:r>
            <w:r w:rsidRPr="00E44ED7">
              <w:rPr>
                <w:rFonts w:cs="Times New Roman"/>
                <w:color w:val="000000"/>
                <w:spacing w:val="-8"/>
              </w:rPr>
              <w:t>,</w:t>
            </w:r>
            <w:r w:rsidRPr="00E44ED7">
              <w:rPr>
                <w:rFonts w:cs="Times New Roman"/>
                <w:color w:val="000000"/>
                <w:spacing w:val="-8"/>
                <w:cs/>
              </w:rPr>
              <w:t>867</w:t>
            </w:r>
          </w:p>
        </w:tc>
        <w:tc>
          <w:tcPr>
            <w:tcW w:w="1418" w:type="dxa"/>
            <w:vAlign w:val="bottom"/>
          </w:tcPr>
          <w:p w14:paraId="6DA96F4B" w14:textId="11659C0B" w:rsidR="00E44ED7" w:rsidRPr="008E0711" w:rsidRDefault="00E44ED7" w:rsidP="00E44ED7">
            <w:pPr>
              <w:pBdr>
                <w:bottom w:val="double" w:sz="4" w:space="1" w:color="auto"/>
              </w:pBdr>
              <w:spacing w:line="360" w:lineRule="exact"/>
              <w:ind w:left="-42"/>
              <w:jc w:val="right"/>
              <w:rPr>
                <w:rFonts w:cs="Times New Roman"/>
                <w:color w:val="000000"/>
                <w:spacing w:val="-8"/>
                <w:cs/>
              </w:rPr>
            </w:pPr>
            <w:r>
              <w:rPr>
                <w:rFonts w:cs="Times New Roman"/>
                <w:color w:val="000000"/>
                <w:spacing w:val="-8"/>
              </w:rPr>
              <w:t>10,970,422</w:t>
            </w:r>
          </w:p>
        </w:tc>
      </w:tr>
    </w:tbl>
    <w:p w14:paraId="59D7BAED" w14:textId="13D7D836" w:rsidR="00F773E1" w:rsidRDefault="00CF0D83" w:rsidP="001C3B6A">
      <w:pPr>
        <w:spacing w:before="120"/>
        <w:ind w:left="352"/>
        <w:rPr>
          <w:b/>
          <w:bCs/>
        </w:rPr>
      </w:pPr>
      <w:r>
        <w:rPr>
          <w:rFonts w:cs="Times New Roman"/>
        </w:rPr>
        <w:t>C</w:t>
      </w:r>
      <w:r w:rsidR="0098113E" w:rsidRPr="00D70DB1">
        <w:t>ontract assets</w:t>
      </w:r>
      <w:r w:rsidR="0098113E">
        <w:rPr>
          <w:rFonts w:hint="cs"/>
          <w:cs/>
        </w:rPr>
        <w:t xml:space="preserve"> </w:t>
      </w:r>
      <w:r w:rsidR="0098113E">
        <w:t>(</w:t>
      </w:r>
      <w:r w:rsidR="0098113E">
        <w:rPr>
          <w:rFonts w:cs="Times New Roman"/>
        </w:rPr>
        <w:t>u</w:t>
      </w:r>
      <w:r w:rsidR="0098113E" w:rsidRPr="008D46B0">
        <w:rPr>
          <w:rFonts w:cs="Times New Roman"/>
        </w:rPr>
        <w:t xml:space="preserve">nbilled </w:t>
      </w:r>
      <w:r w:rsidR="0098113E" w:rsidRPr="00C009BA">
        <w:rPr>
          <w:rFonts w:cs="Times New Roman"/>
        </w:rPr>
        <w:t>receivables</w:t>
      </w:r>
      <w:r w:rsidR="0098113E">
        <w:rPr>
          <w:rFonts w:cs="Times New Roman"/>
        </w:rPr>
        <w:t>)</w:t>
      </w:r>
      <w:r>
        <w:rPr>
          <w:rFonts w:cs="Times New Roman"/>
        </w:rPr>
        <w:t xml:space="preserve"> classified by aging are</w:t>
      </w:r>
      <w:r w:rsidR="0098113E" w:rsidRPr="0098113E">
        <w:rPr>
          <w:rFonts w:cs="Times New Roman"/>
        </w:rPr>
        <w:t xml:space="preserve"> as follows:</w:t>
      </w:r>
    </w:p>
    <w:tbl>
      <w:tblPr>
        <w:tblW w:w="9148" w:type="dxa"/>
        <w:tblInd w:w="350" w:type="dxa"/>
        <w:tblLook w:val="0000" w:firstRow="0" w:lastRow="0" w:firstColumn="0" w:lastColumn="0" w:noHBand="0" w:noVBand="0"/>
      </w:tblPr>
      <w:tblGrid>
        <w:gridCol w:w="6313"/>
        <w:gridCol w:w="1417"/>
        <w:gridCol w:w="1418"/>
      </w:tblGrid>
      <w:tr w:rsidR="00D2599A" w:rsidRPr="00570D2A" w14:paraId="752C5597" w14:textId="77777777" w:rsidTr="006B6DF6">
        <w:trPr>
          <w:trHeight w:val="284"/>
          <w:tblHeader/>
        </w:trPr>
        <w:tc>
          <w:tcPr>
            <w:tcW w:w="6313" w:type="dxa"/>
            <w:vAlign w:val="bottom"/>
          </w:tcPr>
          <w:p w14:paraId="0945E4B9" w14:textId="77777777" w:rsidR="00D2599A" w:rsidRPr="008E0711" w:rsidRDefault="00D2599A" w:rsidP="000E7414">
            <w:pPr>
              <w:spacing w:line="360" w:lineRule="exact"/>
              <w:ind w:left="540"/>
              <w:rPr>
                <w:rFonts w:cs="Times New Roman"/>
                <w:cs/>
              </w:rPr>
            </w:pPr>
          </w:p>
        </w:tc>
        <w:tc>
          <w:tcPr>
            <w:tcW w:w="2835" w:type="dxa"/>
            <w:gridSpan w:val="2"/>
            <w:vAlign w:val="center"/>
          </w:tcPr>
          <w:p w14:paraId="59643AB0" w14:textId="77777777" w:rsidR="00D2599A" w:rsidRPr="00570D2A" w:rsidRDefault="00D2599A" w:rsidP="000E7414">
            <w:pPr>
              <w:pBdr>
                <w:bottom w:val="single" w:sz="4" w:space="1" w:color="auto"/>
              </w:pBdr>
              <w:spacing w:line="360" w:lineRule="exact"/>
              <w:jc w:val="center"/>
              <w:rPr>
                <w:color w:val="000000"/>
              </w:rPr>
            </w:pPr>
            <w:r>
              <w:rPr>
                <w:color w:val="000000"/>
              </w:rPr>
              <w:t>In Baht</w:t>
            </w:r>
          </w:p>
        </w:tc>
      </w:tr>
      <w:tr w:rsidR="00D2599A" w:rsidRPr="002A7C18" w14:paraId="72EFDC64" w14:textId="77777777" w:rsidTr="006B6DF6">
        <w:trPr>
          <w:trHeight w:val="284"/>
          <w:tblHeader/>
        </w:trPr>
        <w:tc>
          <w:tcPr>
            <w:tcW w:w="6313" w:type="dxa"/>
            <w:vAlign w:val="bottom"/>
          </w:tcPr>
          <w:p w14:paraId="40DC7206" w14:textId="77777777" w:rsidR="00D2599A" w:rsidRPr="008E0711" w:rsidRDefault="00D2599A" w:rsidP="000E7414">
            <w:pPr>
              <w:spacing w:line="360" w:lineRule="exact"/>
              <w:ind w:left="540"/>
              <w:rPr>
                <w:rFonts w:cs="Times New Roman"/>
                <w:cs/>
              </w:rPr>
            </w:pPr>
          </w:p>
        </w:tc>
        <w:tc>
          <w:tcPr>
            <w:tcW w:w="1417" w:type="dxa"/>
            <w:vAlign w:val="bottom"/>
          </w:tcPr>
          <w:p w14:paraId="640F26DF" w14:textId="60B957C8" w:rsidR="00D2599A" w:rsidRPr="008E0711" w:rsidRDefault="00D2599A" w:rsidP="000E7414">
            <w:pPr>
              <w:pBdr>
                <w:bottom w:val="single" w:sz="4" w:space="1" w:color="auto"/>
              </w:pBdr>
              <w:spacing w:line="360" w:lineRule="exact"/>
              <w:ind w:right="-18"/>
              <w:jc w:val="center"/>
              <w:rPr>
                <w:rFonts w:cs="Times New Roman"/>
                <w:color w:val="000000"/>
                <w:spacing w:val="-8"/>
              </w:rPr>
            </w:pPr>
            <w:r w:rsidRPr="008E0711">
              <w:rPr>
                <w:rFonts w:cs="Times New Roman"/>
                <w:color w:val="000000"/>
                <w:spacing w:val="-8"/>
                <w:cs/>
              </w:rPr>
              <w:t>2</w:t>
            </w:r>
            <w:r w:rsidRPr="008E0711">
              <w:rPr>
                <w:rFonts w:cs="Times New Roman"/>
                <w:color w:val="000000"/>
                <w:spacing w:val="-8"/>
              </w:rPr>
              <w:t>02</w:t>
            </w:r>
            <w:r w:rsidR="00A10F86">
              <w:rPr>
                <w:rFonts w:cs="Times New Roman"/>
                <w:color w:val="000000"/>
                <w:spacing w:val="-8"/>
              </w:rPr>
              <w:t>5</w:t>
            </w:r>
          </w:p>
        </w:tc>
        <w:tc>
          <w:tcPr>
            <w:tcW w:w="1418" w:type="dxa"/>
            <w:vAlign w:val="bottom"/>
          </w:tcPr>
          <w:p w14:paraId="345318EC" w14:textId="052A2C59" w:rsidR="00D2599A" w:rsidRPr="002A7C18" w:rsidRDefault="00D2599A" w:rsidP="000E7414">
            <w:pPr>
              <w:pBdr>
                <w:bottom w:val="single" w:sz="4" w:space="1" w:color="auto"/>
              </w:pBdr>
              <w:spacing w:line="360" w:lineRule="exact"/>
              <w:ind w:left="-42"/>
              <w:jc w:val="center"/>
              <w:rPr>
                <w:rFonts w:cs="Times New Roman"/>
                <w:color w:val="000000"/>
                <w:spacing w:val="-8"/>
                <w:cs/>
              </w:rPr>
            </w:pPr>
            <w:r w:rsidRPr="008E0711">
              <w:rPr>
                <w:rFonts w:cs="Times New Roman"/>
                <w:color w:val="000000"/>
                <w:spacing w:val="-8"/>
                <w:cs/>
              </w:rPr>
              <w:t>2</w:t>
            </w:r>
            <w:r w:rsidRPr="008E0711">
              <w:rPr>
                <w:rFonts w:cs="Times New Roman"/>
                <w:color w:val="000000"/>
                <w:spacing w:val="-8"/>
              </w:rPr>
              <w:t>02</w:t>
            </w:r>
            <w:r w:rsidR="00A10F86">
              <w:rPr>
                <w:rFonts w:cs="Times New Roman"/>
                <w:color w:val="000000"/>
                <w:spacing w:val="-8"/>
              </w:rPr>
              <w:t>4</w:t>
            </w:r>
          </w:p>
        </w:tc>
      </w:tr>
      <w:tr w:rsidR="00E44ED7" w:rsidRPr="002A7C18" w14:paraId="7BF1907A" w14:textId="77777777" w:rsidTr="00E44ED7">
        <w:trPr>
          <w:trHeight w:val="284"/>
          <w:tblHeader/>
        </w:trPr>
        <w:tc>
          <w:tcPr>
            <w:tcW w:w="6313" w:type="dxa"/>
            <w:vAlign w:val="bottom"/>
          </w:tcPr>
          <w:p w14:paraId="7841741A" w14:textId="42FFBF42" w:rsidR="00E44ED7" w:rsidRPr="008E0711" w:rsidRDefault="00E44ED7" w:rsidP="00E44ED7">
            <w:pPr>
              <w:spacing w:line="360" w:lineRule="exact"/>
              <w:ind w:left="-111"/>
              <w:rPr>
                <w:rFonts w:cs="Times New Roman"/>
                <w:cs/>
              </w:rPr>
            </w:pPr>
            <w:r w:rsidRPr="00D2599A">
              <w:rPr>
                <w:rFonts w:cs="Times New Roman"/>
              </w:rPr>
              <w:t>Less than 3 months</w:t>
            </w:r>
          </w:p>
        </w:tc>
        <w:tc>
          <w:tcPr>
            <w:tcW w:w="1417" w:type="dxa"/>
            <w:vAlign w:val="bottom"/>
          </w:tcPr>
          <w:p w14:paraId="020FF4D2" w14:textId="067F34A0" w:rsidR="00E44ED7" w:rsidRPr="008E0711" w:rsidRDefault="00E44ED7" w:rsidP="00E44ED7">
            <w:pPr>
              <w:spacing w:line="360" w:lineRule="exact"/>
              <w:ind w:right="-18"/>
              <w:jc w:val="right"/>
              <w:rPr>
                <w:rFonts w:cs="Times New Roman"/>
                <w:color w:val="000000"/>
                <w:spacing w:val="-8"/>
                <w:cs/>
              </w:rPr>
            </w:pPr>
            <w:r w:rsidRPr="00E44ED7">
              <w:rPr>
                <w:rFonts w:cs="Times New Roman"/>
                <w:color w:val="000000"/>
                <w:spacing w:val="-8"/>
                <w:cs/>
              </w:rPr>
              <w:t>16</w:t>
            </w:r>
            <w:r w:rsidRPr="00E44ED7">
              <w:rPr>
                <w:rFonts w:cs="Times New Roman"/>
                <w:color w:val="000000"/>
                <w:spacing w:val="-8"/>
              </w:rPr>
              <w:t>,</w:t>
            </w:r>
            <w:r w:rsidRPr="00E44ED7">
              <w:rPr>
                <w:rFonts w:cs="Times New Roman"/>
                <w:color w:val="000000"/>
                <w:spacing w:val="-8"/>
                <w:cs/>
              </w:rPr>
              <w:t>905</w:t>
            </w:r>
            <w:r w:rsidRPr="00E44ED7">
              <w:rPr>
                <w:rFonts w:cs="Times New Roman"/>
                <w:color w:val="000000"/>
                <w:spacing w:val="-8"/>
              </w:rPr>
              <w:t>,</w:t>
            </w:r>
            <w:r w:rsidRPr="00E44ED7">
              <w:rPr>
                <w:rFonts w:cs="Times New Roman"/>
                <w:color w:val="000000"/>
                <w:spacing w:val="-8"/>
                <w:cs/>
              </w:rPr>
              <w:t>040</w:t>
            </w:r>
          </w:p>
        </w:tc>
        <w:tc>
          <w:tcPr>
            <w:tcW w:w="1418" w:type="dxa"/>
            <w:vAlign w:val="bottom"/>
          </w:tcPr>
          <w:p w14:paraId="392FDB01" w14:textId="5A38826C" w:rsidR="00E44ED7" w:rsidRPr="008E0711" w:rsidRDefault="00E44ED7" w:rsidP="00E44ED7">
            <w:pPr>
              <w:spacing w:line="360" w:lineRule="exact"/>
              <w:ind w:left="-42"/>
              <w:jc w:val="right"/>
              <w:rPr>
                <w:rFonts w:cs="Times New Roman"/>
                <w:color w:val="000000"/>
                <w:spacing w:val="-8"/>
                <w:cs/>
              </w:rPr>
            </w:pPr>
            <w:r>
              <w:rPr>
                <w:rFonts w:cs="Times New Roman"/>
                <w:color w:val="000000"/>
                <w:spacing w:val="-8"/>
              </w:rPr>
              <w:t>8,103,172</w:t>
            </w:r>
          </w:p>
        </w:tc>
      </w:tr>
      <w:tr w:rsidR="00E44ED7" w:rsidRPr="002A7C18" w14:paraId="19FBDBBD" w14:textId="77777777" w:rsidTr="00E44ED7">
        <w:trPr>
          <w:trHeight w:val="284"/>
          <w:tblHeader/>
        </w:trPr>
        <w:tc>
          <w:tcPr>
            <w:tcW w:w="6313" w:type="dxa"/>
            <w:vAlign w:val="bottom"/>
          </w:tcPr>
          <w:p w14:paraId="35A4C294" w14:textId="68792DCA" w:rsidR="00E44ED7" w:rsidRPr="008E0711" w:rsidRDefault="00E44ED7" w:rsidP="00E44ED7">
            <w:pPr>
              <w:spacing w:line="360" w:lineRule="exact"/>
              <w:ind w:left="-111"/>
              <w:rPr>
                <w:rFonts w:cs="Times New Roman"/>
                <w:cs/>
              </w:rPr>
            </w:pPr>
            <w:r w:rsidRPr="00D2599A">
              <w:rPr>
                <w:rFonts w:cs="Times New Roman"/>
                <w:cs/>
              </w:rPr>
              <w:t xml:space="preserve">3 </w:t>
            </w:r>
            <w:r w:rsidRPr="00170D61">
              <w:rPr>
                <w:rFonts w:cs="Times New Roman"/>
              </w:rPr>
              <w:t>-</w:t>
            </w:r>
            <w:r w:rsidRPr="00D2599A">
              <w:rPr>
                <w:rFonts w:cs="Times New Roman"/>
                <w:cs/>
              </w:rPr>
              <w:t xml:space="preserve"> 6 </w:t>
            </w:r>
            <w:r w:rsidRPr="00D2599A">
              <w:rPr>
                <w:rFonts w:cs="Times New Roman"/>
              </w:rPr>
              <w:t>months</w:t>
            </w:r>
          </w:p>
        </w:tc>
        <w:tc>
          <w:tcPr>
            <w:tcW w:w="1417" w:type="dxa"/>
            <w:vAlign w:val="bottom"/>
          </w:tcPr>
          <w:p w14:paraId="0CC96C41" w14:textId="591293C6" w:rsidR="00E44ED7" w:rsidRPr="008E0711" w:rsidRDefault="00E44ED7" w:rsidP="00E44ED7">
            <w:pPr>
              <w:spacing w:line="360" w:lineRule="exact"/>
              <w:ind w:right="-18"/>
              <w:jc w:val="right"/>
              <w:rPr>
                <w:rFonts w:cs="Times New Roman"/>
                <w:color w:val="000000"/>
                <w:spacing w:val="-8"/>
                <w:cs/>
              </w:rPr>
            </w:pPr>
            <w:r w:rsidRPr="00E44ED7">
              <w:rPr>
                <w:rFonts w:cs="Times New Roman"/>
                <w:color w:val="000000"/>
                <w:spacing w:val="-8"/>
                <w:cs/>
              </w:rPr>
              <w:t>14</w:t>
            </w:r>
            <w:r w:rsidRPr="00E44ED7">
              <w:rPr>
                <w:rFonts w:cs="Times New Roman"/>
                <w:color w:val="000000"/>
                <w:spacing w:val="-8"/>
              </w:rPr>
              <w:t>,</w:t>
            </w:r>
            <w:r w:rsidRPr="00E44ED7">
              <w:rPr>
                <w:rFonts w:cs="Times New Roman"/>
                <w:color w:val="000000"/>
                <w:spacing w:val="-8"/>
                <w:cs/>
              </w:rPr>
              <w:t>811</w:t>
            </w:r>
            <w:r w:rsidRPr="00E44ED7">
              <w:rPr>
                <w:rFonts w:cs="Times New Roman"/>
                <w:color w:val="000000"/>
                <w:spacing w:val="-8"/>
              </w:rPr>
              <w:t>,</w:t>
            </w:r>
            <w:r w:rsidRPr="00E44ED7">
              <w:rPr>
                <w:rFonts w:cs="Times New Roman"/>
                <w:color w:val="000000"/>
                <w:spacing w:val="-8"/>
                <w:cs/>
              </w:rPr>
              <w:t>004</w:t>
            </w:r>
          </w:p>
        </w:tc>
        <w:tc>
          <w:tcPr>
            <w:tcW w:w="1418" w:type="dxa"/>
            <w:vAlign w:val="bottom"/>
          </w:tcPr>
          <w:p w14:paraId="264AADD7" w14:textId="52410AF1" w:rsidR="00E44ED7" w:rsidRPr="008E0711" w:rsidRDefault="00E44ED7" w:rsidP="00E44ED7">
            <w:pPr>
              <w:spacing w:line="360" w:lineRule="exact"/>
              <w:ind w:left="-42"/>
              <w:jc w:val="right"/>
              <w:rPr>
                <w:rFonts w:cs="Times New Roman"/>
                <w:color w:val="000000"/>
                <w:spacing w:val="-8"/>
                <w:cs/>
              </w:rPr>
            </w:pPr>
            <w:r>
              <w:rPr>
                <w:rFonts w:cs="Times New Roman"/>
                <w:color w:val="000000"/>
                <w:spacing w:val="-8"/>
              </w:rPr>
              <w:t>1,093,478</w:t>
            </w:r>
          </w:p>
        </w:tc>
      </w:tr>
      <w:tr w:rsidR="00E44ED7" w:rsidRPr="002A7C18" w14:paraId="6380B935" w14:textId="77777777" w:rsidTr="00E44ED7">
        <w:trPr>
          <w:trHeight w:val="284"/>
          <w:tblHeader/>
        </w:trPr>
        <w:tc>
          <w:tcPr>
            <w:tcW w:w="6313" w:type="dxa"/>
            <w:vAlign w:val="bottom"/>
          </w:tcPr>
          <w:p w14:paraId="4581A98D" w14:textId="440E9922" w:rsidR="00E44ED7" w:rsidRPr="008E0711" w:rsidRDefault="00E44ED7" w:rsidP="00E44ED7">
            <w:pPr>
              <w:spacing w:line="360" w:lineRule="exact"/>
              <w:ind w:left="-111"/>
              <w:rPr>
                <w:rFonts w:cs="Times New Roman"/>
                <w:cs/>
              </w:rPr>
            </w:pPr>
            <w:r w:rsidRPr="00170D61">
              <w:rPr>
                <w:rFonts w:cs="Times New Roman"/>
                <w:cs/>
                <w:lang w:val="th-TH"/>
              </w:rPr>
              <w:t xml:space="preserve">6 - 12 </w:t>
            </w:r>
            <w:r w:rsidRPr="00170D61">
              <w:rPr>
                <w:rFonts w:cs="Times New Roman"/>
                <w:lang w:val="th-TH"/>
              </w:rPr>
              <w:t>months</w:t>
            </w:r>
          </w:p>
        </w:tc>
        <w:tc>
          <w:tcPr>
            <w:tcW w:w="1417" w:type="dxa"/>
            <w:vAlign w:val="bottom"/>
          </w:tcPr>
          <w:p w14:paraId="1A524D08" w14:textId="38BBEEDE" w:rsidR="00E44ED7" w:rsidRPr="008E0711" w:rsidRDefault="00E44ED7" w:rsidP="00E44ED7">
            <w:pPr>
              <w:spacing w:line="360" w:lineRule="exact"/>
              <w:ind w:right="-18"/>
              <w:jc w:val="right"/>
              <w:rPr>
                <w:rFonts w:cs="Times New Roman"/>
                <w:color w:val="000000"/>
                <w:spacing w:val="-8"/>
                <w:cs/>
              </w:rPr>
            </w:pPr>
            <w:r w:rsidRPr="00E44ED7">
              <w:rPr>
                <w:rFonts w:cs="Times New Roman"/>
                <w:color w:val="000000"/>
                <w:spacing w:val="-8"/>
                <w:cs/>
              </w:rPr>
              <w:t>1</w:t>
            </w:r>
            <w:r w:rsidRPr="00E44ED7">
              <w:rPr>
                <w:rFonts w:cs="Times New Roman"/>
                <w:color w:val="000000"/>
                <w:spacing w:val="-8"/>
              </w:rPr>
              <w:t>,</w:t>
            </w:r>
            <w:r w:rsidRPr="00E44ED7">
              <w:rPr>
                <w:rFonts w:cs="Times New Roman"/>
                <w:color w:val="000000"/>
                <w:spacing w:val="-8"/>
                <w:cs/>
              </w:rPr>
              <w:t>900</w:t>
            </w:r>
            <w:r w:rsidRPr="00E44ED7">
              <w:rPr>
                <w:rFonts w:cs="Times New Roman"/>
                <w:color w:val="000000"/>
                <w:spacing w:val="-8"/>
              </w:rPr>
              <w:t>,</w:t>
            </w:r>
            <w:r w:rsidRPr="00E44ED7">
              <w:rPr>
                <w:rFonts w:cs="Times New Roman"/>
                <w:color w:val="000000"/>
                <w:spacing w:val="-8"/>
                <w:cs/>
              </w:rPr>
              <w:t>665</w:t>
            </w:r>
          </w:p>
        </w:tc>
        <w:tc>
          <w:tcPr>
            <w:tcW w:w="1418" w:type="dxa"/>
            <w:vAlign w:val="bottom"/>
          </w:tcPr>
          <w:p w14:paraId="6261F855" w14:textId="51193674" w:rsidR="00E44ED7" w:rsidRPr="008E0711" w:rsidRDefault="00E44ED7" w:rsidP="00E44ED7">
            <w:pPr>
              <w:spacing w:line="360" w:lineRule="exact"/>
              <w:ind w:left="-42"/>
              <w:jc w:val="right"/>
              <w:rPr>
                <w:rFonts w:cs="Times New Roman"/>
                <w:color w:val="000000"/>
                <w:spacing w:val="-8"/>
                <w:cs/>
              </w:rPr>
            </w:pPr>
            <w:r>
              <w:rPr>
                <w:rFonts w:cs="Times New Roman"/>
                <w:color w:val="000000"/>
                <w:spacing w:val="-8"/>
              </w:rPr>
              <w:t>1,718,422</w:t>
            </w:r>
          </w:p>
        </w:tc>
      </w:tr>
      <w:tr w:rsidR="00E44ED7" w:rsidRPr="002A7C18" w14:paraId="0AF4DDD3" w14:textId="77777777" w:rsidTr="00E44ED7">
        <w:trPr>
          <w:trHeight w:val="284"/>
          <w:tblHeader/>
        </w:trPr>
        <w:tc>
          <w:tcPr>
            <w:tcW w:w="6313" w:type="dxa"/>
            <w:vAlign w:val="bottom"/>
          </w:tcPr>
          <w:p w14:paraId="0D2B57A2" w14:textId="6B268200" w:rsidR="00E44ED7" w:rsidRPr="008E0711" w:rsidRDefault="00E44ED7" w:rsidP="00E44ED7">
            <w:pPr>
              <w:spacing w:line="360" w:lineRule="exact"/>
              <w:ind w:left="-111"/>
              <w:rPr>
                <w:rFonts w:cs="Times New Roman"/>
                <w:cs/>
              </w:rPr>
            </w:pPr>
            <w:r w:rsidRPr="00170D61">
              <w:rPr>
                <w:rFonts w:cs="Times New Roman"/>
                <w:lang w:val="th-TH"/>
              </w:rPr>
              <w:t xml:space="preserve">Over </w:t>
            </w:r>
            <w:r w:rsidRPr="00170D61">
              <w:rPr>
                <w:rFonts w:cs="Times New Roman"/>
                <w:cs/>
                <w:lang w:val="th-TH"/>
              </w:rPr>
              <w:t xml:space="preserve">12 </w:t>
            </w:r>
            <w:r w:rsidRPr="00170D61">
              <w:rPr>
                <w:rFonts w:cs="Times New Roman"/>
                <w:lang w:val="th-TH"/>
              </w:rPr>
              <w:t>months</w:t>
            </w:r>
          </w:p>
        </w:tc>
        <w:tc>
          <w:tcPr>
            <w:tcW w:w="1417" w:type="dxa"/>
            <w:vAlign w:val="bottom"/>
          </w:tcPr>
          <w:p w14:paraId="52CD8BBC" w14:textId="1CC78F9F" w:rsidR="00E44ED7" w:rsidRPr="008E0711" w:rsidRDefault="00E44ED7" w:rsidP="00E44ED7">
            <w:pPr>
              <w:pBdr>
                <w:bottom w:val="single" w:sz="4" w:space="1" w:color="auto"/>
              </w:pBdr>
              <w:spacing w:line="360" w:lineRule="exact"/>
              <w:ind w:right="-18"/>
              <w:jc w:val="right"/>
              <w:rPr>
                <w:rFonts w:cs="Times New Roman"/>
                <w:color w:val="000000"/>
                <w:spacing w:val="-8"/>
                <w:cs/>
              </w:rPr>
            </w:pPr>
            <w:r w:rsidRPr="00E44ED7">
              <w:rPr>
                <w:rFonts w:cs="Times New Roman"/>
                <w:color w:val="000000"/>
                <w:spacing w:val="-8"/>
                <w:cs/>
              </w:rPr>
              <w:t>1</w:t>
            </w:r>
            <w:r w:rsidRPr="00E44ED7">
              <w:rPr>
                <w:rFonts w:cs="Times New Roman"/>
                <w:color w:val="000000"/>
                <w:spacing w:val="-8"/>
              </w:rPr>
              <w:t>,</w:t>
            </w:r>
            <w:r w:rsidRPr="00E44ED7">
              <w:rPr>
                <w:rFonts w:cs="Times New Roman"/>
                <w:color w:val="000000"/>
                <w:spacing w:val="-8"/>
                <w:cs/>
              </w:rPr>
              <w:t>672</w:t>
            </w:r>
            <w:r w:rsidRPr="00E44ED7">
              <w:rPr>
                <w:rFonts w:cs="Times New Roman"/>
                <w:color w:val="000000"/>
                <w:spacing w:val="-8"/>
              </w:rPr>
              <w:t>,</w:t>
            </w:r>
            <w:r w:rsidRPr="00E44ED7">
              <w:rPr>
                <w:rFonts w:cs="Times New Roman"/>
                <w:color w:val="000000"/>
                <w:spacing w:val="-8"/>
                <w:cs/>
              </w:rPr>
              <w:t>158</w:t>
            </w:r>
          </w:p>
        </w:tc>
        <w:tc>
          <w:tcPr>
            <w:tcW w:w="1418" w:type="dxa"/>
            <w:vAlign w:val="bottom"/>
          </w:tcPr>
          <w:p w14:paraId="327699BE" w14:textId="08DDBE3A" w:rsidR="00E44ED7" w:rsidRPr="008E0711" w:rsidRDefault="00E44ED7" w:rsidP="00E44ED7">
            <w:pPr>
              <w:pBdr>
                <w:bottom w:val="single" w:sz="4" w:space="1" w:color="auto"/>
              </w:pBdr>
              <w:spacing w:line="360" w:lineRule="exact"/>
              <w:ind w:left="-42"/>
              <w:jc w:val="right"/>
              <w:rPr>
                <w:rFonts w:cs="Times New Roman"/>
                <w:color w:val="000000"/>
                <w:spacing w:val="-8"/>
                <w:cs/>
              </w:rPr>
            </w:pPr>
            <w:r>
              <w:rPr>
                <w:rFonts w:cs="Times New Roman"/>
                <w:color w:val="000000"/>
                <w:spacing w:val="-8"/>
              </w:rPr>
              <w:t>1,168,336</w:t>
            </w:r>
          </w:p>
        </w:tc>
      </w:tr>
      <w:tr w:rsidR="00E44ED7" w:rsidRPr="002A7C18" w14:paraId="6B78AA98" w14:textId="77777777" w:rsidTr="00E44ED7">
        <w:trPr>
          <w:trHeight w:val="284"/>
          <w:tblHeader/>
        </w:trPr>
        <w:tc>
          <w:tcPr>
            <w:tcW w:w="6313" w:type="dxa"/>
            <w:vAlign w:val="bottom"/>
          </w:tcPr>
          <w:p w14:paraId="6DBD3D82" w14:textId="098D303F" w:rsidR="00E44ED7" w:rsidRPr="00D2599A" w:rsidRDefault="00E44ED7" w:rsidP="00E44ED7">
            <w:pPr>
              <w:spacing w:line="360" w:lineRule="exact"/>
              <w:ind w:left="-111"/>
              <w:rPr>
                <w:rFonts w:cs="Times New Roman"/>
              </w:rPr>
            </w:pPr>
            <w:r w:rsidRPr="00170D61">
              <w:rPr>
                <w:rFonts w:cs="Times New Roman"/>
                <w:lang w:val="th-TH"/>
              </w:rPr>
              <w:t>Total</w:t>
            </w:r>
            <w:r>
              <w:rPr>
                <w:rFonts w:cs="Times New Roman"/>
              </w:rPr>
              <w:t xml:space="preserve"> c</w:t>
            </w:r>
            <w:r w:rsidRPr="00D70DB1">
              <w:t>ontract assets</w:t>
            </w:r>
          </w:p>
        </w:tc>
        <w:tc>
          <w:tcPr>
            <w:tcW w:w="1417" w:type="dxa"/>
            <w:vAlign w:val="bottom"/>
          </w:tcPr>
          <w:p w14:paraId="0FED8543" w14:textId="2EDD797D" w:rsidR="00E44ED7" w:rsidRPr="008E0711" w:rsidRDefault="00E44ED7" w:rsidP="00E44ED7">
            <w:pPr>
              <w:pBdr>
                <w:bottom w:val="double" w:sz="4" w:space="1" w:color="auto"/>
              </w:pBdr>
              <w:spacing w:line="360" w:lineRule="exact"/>
              <w:ind w:right="-18"/>
              <w:jc w:val="right"/>
              <w:rPr>
                <w:rFonts w:cs="Times New Roman"/>
                <w:color w:val="000000"/>
                <w:spacing w:val="-8"/>
                <w:cs/>
              </w:rPr>
            </w:pPr>
            <w:r w:rsidRPr="00E44ED7">
              <w:rPr>
                <w:rFonts w:cs="Times New Roman"/>
                <w:color w:val="000000"/>
                <w:spacing w:val="-8"/>
                <w:cs/>
              </w:rPr>
              <w:t>35</w:t>
            </w:r>
            <w:r w:rsidRPr="00E44ED7">
              <w:rPr>
                <w:rFonts w:cs="Times New Roman"/>
                <w:color w:val="000000"/>
                <w:spacing w:val="-8"/>
              </w:rPr>
              <w:t>,</w:t>
            </w:r>
            <w:r w:rsidRPr="00E44ED7">
              <w:rPr>
                <w:rFonts w:cs="Times New Roman"/>
                <w:color w:val="000000"/>
                <w:spacing w:val="-8"/>
                <w:cs/>
              </w:rPr>
              <w:t>288</w:t>
            </w:r>
            <w:r w:rsidRPr="00E44ED7">
              <w:rPr>
                <w:rFonts w:cs="Times New Roman"/>
                <w:color w:val="000000"/>
                <w:spacing w:val="-8"/>
              </w:rPr>
              <w:t>,</w:t>
            </w:r>
            <w:r w:rsidRPr="00E44ED7">
              <w:rPr>
                <w:rFonts w:cs="Times New Roman"/>
                <w:color w:val="000000"/>
                <w:spacing w:val="-8"/>
                <w:cs/>
              </w:rPr>
              <w:t>867</w:t>
            </w:r>
          </w:p>
        </w:tc>
        <w:tc>
          <w:tcPr>
            <w:tcW w:w="1418" w:type="dxa"/>
            <w:vAlign w:val="bottom"/>
          </w:tcPr>
          <w:p w14:paraId="261E1782" w14:textId="0A8FC083" w:rsidR="00E44ED7" w:rsidRPr="008E0711" w:rsidRDefault="00E44ED7" w:rsidP="00E44ED7">
            <w:pPr>
              <w:pBdr>
                <w:bottom w:val="double" w:sz="4" w:space="1" w:color="auto"/>
              </w:pBdr>
              <w:spacing w:line="360" w:lineRule="exact"/>
              <w:ind w:left="-42"/>
              <w:jc w:val="right"/>
              <w:rPr>
                <w:rFonts w:cs="Times New Roman"/>
                <w:color w:val="000000"/>
                <w:spacing w:val="-8"/>
                <w:cs/>
              </w:rPr>
            </w:pPr>
            <w:r>
              <w:rPr>
                <w:rFonts w:cs="Times New Roman"/>
                <w:color w:val="000000"/>
                <w:spacing w:val="-8"/>
              </w:rPr>
              <w:t>12,083,408</w:t>
            </w:r>
          </w:p>
        </w:tc>
      </w:tr>
    </w:tbl>
    <w:p w14:paraId="23ED2A54" w14:textId="2D020F96" w:rsidR="00A10F86" w:rsidRDefault="00A10F86" w:rsidP="006B6DF6">
      <w:pPr>
        <w:pStyle w:val="MacroText"/>
        <w:tabs>
          <w:tab w:val="clear" w:pos="480"/>
          <w:tab w:val="clear" w:pos="960"/>
          <w:tab w:val="clear" w:pos="1440"/>
          <w:tab w:val="clear" w:pos="1920"/>
          <w:tab w:val="clear" w:pos="2400"/>
          <w:tab w:val="clear" w:pos="2880"/>
          <w:tab w:val="clear" w:pos="3360"/>
          <w:tab w:val="clear" w:pos="3840"/>
          <w:tab w:val="clear" w:pos="4320"/>
        </w:tabs>
        <w:spacing w:before="120"/>
        <w:ind w:left="350"/>
        <w:jc w:val="thaiDistribute"/>
        <w:rPr>
          <w:rFonts w:cs="Times New Roman"/>
          <w:sz w:val="22"/>
          <w:szCs w:val="22"/>
        </w:rPr>
      </w:pPr>
      <w:r w:rsidRPr="00192352">
        <w:rPr>
          <w:rFonts w:cs="Times New Roman"/>
          <w:sz w:val="22"/>
          <w:szCs w:val="22"/>
        </w:rPr>
        <w:t>The movement in the allowance for expected credit losses of</w:t>
      </w:r>
      <w:r w:rsidRPr="009F67CD">
        <w:rPr>
          <w:rFonts w:cs="Times New Roman"/>
          <w:sz w:val="22"/>
          <w:szCs w:val="22"/>
        </w:rPr>
        <w:t xml:space="preserve"> </w:t>
      </w:r>
      <w:r>
        <w:rPr>
          <w:rFonts w:cs="Times New Roman"/>
          <w:sz w:val="22"/>
          <w:szCs w:val="22"/>
        </w:rPr>
        <w:t>c</w:t>
      </w:r>
      <w:r w:rsidRPr="007813C3">
        <w:rPr>
          <w:rFonts w:cs="Times New Roman"/>
          <w:sz w:val="22"/>
          <w:szCs w:val="22"/>
        </w:rPr>
        <w:t xml:space="preserve">ontract assets (unbilled </w:t>
      </w:r>
      <w:r w:rsidRPr="008F1F79">
        <w:rPr>
          <w:sz w:val="22"/>
          <w:szCs w:val="22"/>
        </w:rPr>
        <w:t>receivables</w:t>
      </w:r>
      <w:r w:rsidRPr="007813C3">
        <w:rPr>
          <w:rFonts w:cs="Times New Roman"/>
          <w:sz w:val="22"/>
          <w:szCs w:val="22"/>
        </w:rPr>
        <w:t xml:space="preserve">) </w:t>
      </w:r>
      <w:r w:rsidRPr="00297FE0">
        <w:rPr>
          <w:rFonts w:cs="Times New Roman"/>
          <w:sz w:val="22"/>
          <w:szCs w:val="22"/>
        </w:rPr>
        <w:t xml:space="preserve">as at </w:t>
      </w:r>
      <w:r w:rsidR="00331C51">
        <w:rPr>
          <w:rFonts w:cs="Times New Roman"/>
          <w:sz w:val="22"/>
          <w:szCs w:val="22"/>
        </w:rPr>
        <w:br/>
      </w:r>
      <w:r w:rsidRPr="00297FE0">
        <w:rPr>
          <w:rFonts w:cs="Times New Roman"/>
          <w:sz w:val="22"/>
          <w:szCs w:val="22"/>
        </w:rPr>
        <w:t>3</w:t>
      </w:r>
      <w:r w:rsidR="007C0F07">
        <w:rPr>
          <w:rFonts w:cs="Times New Roman"/>
          <w:sz w:val="22"/>
          <w:szCs w:val="22"/>
        </w:rPr>
        <w:t>1</w:t>
      </w:r>
      <w:r w:rsidRPr="00297FE0">
        <w:rPr>
          <w:rFonts w:cs="Times New Roman"/>
          <w:sz w:val="22"/>
          <w:szCs w:val="22"/>
        </w:rPr>
        <w:t xml:space="preserve"> </w:t>
      </w:r>
      <w:r w:rsidR="007C0F07">
        <w:rPr>
          <w:rFonts w:cs="Times New Roman"/>
          <w:sz w:val="22"/>
          <w:szCs w:val="22"/>
        </w:rPr>
        <w:t>December</w:t>
      </w:r>
      <w:r w:rsidRPr="000F08A9">
        <w:rPr>
          <w:rFonts w:cs="Times New Roman"/>
          <w:sz w:val="22"/>
          <w:szCs w:val="22"/>
        </w:rPr>
        <w:t xml:space="preserve"> are as follows</w:t>
      </w:r>
      <w:r>
        <w:rPr>
          <w:rFonts w:cs="Times New Roman"/>
          <w:sz w:val="22"/>
          <w:szCs w:val="22"/>
        </w:rPr>
        <w:t>:</w:t>
      </w:r>
    </w:p>
    <w:tbl>
      <w:tblPr>
        <w:tblW w:w="9169" w:type="dxa"/>
        <w:tblInd w:w="350" w:type="dxa"/>
        <w:tblLayout w:type="fixed"/>
        <w:tblLook w:val="0000" w:firstRow="0" w:lastRow="0" w:firstColumn="0" w:lastColumn="0" w:noHBand="0" w:noVBand="0"/>
      </w:tblPr>
      <w:tblGrid>
        <w:gridCol w:w="6313"/>
        <w:gridCol w:w="1428"/>
        <w:gridCol w:w="1428"/>
      </w:tblGrid>
      <w:tr w:rsidR="007D733A" w:rsidRPr="00024C25" w14:paraId="62F76C68" w14:textId="4AD8B696" w:rsidTr="00265FA8">
        <w:trPr>
          <w:trHeight w:val="188"/>
          <w:tblHeader/>
        </w:trPr>
        <w:tc>
          <w:tcPr>
            <w:tcW w:w="6313" w:type="dxa"/>
          </w:tcPr>
          <w:p w14:paraId="6D074904" w14:textId="77777777" w:rsidR="007D733A" w:rsidRPr="00024C25" w:rsidRDefault="007D733A" w:rsidP="004873B2">
            <w:pPr>
              <w:spacing w:line="340" w:lineRule="exact"/>
              <w:rPr>
                <w:rFonts w:cs="Times New Roman"/>
                <w:b/>
                <w:bCs/>
                <w:cs/>
              </w:rPr>
            </w:pPr>
          </w:p>
        </w:tc>
        <w:tc>
          <w:tcPr>
            <w:tcW w:w="2856" w:type="dxa"/>
            <w:gridSpan w:val="2"/>
            <w:vAlign w:val="bottom"/>
          </w:tcPr>
          <w:p w14:paraId="76E173E7" w14:textId="06BDA95C" w:rsidR="007D733A" w:rsidRPr="00024C25" w:rsidRDefault="007D733A" w:rsidP="00327A7E">
            <w:pPr>
              <w:pBdr>
                <w:bottom w:val="single" w:sz="4" w:space="1" w:color="auto"/>
              </w:pBdr>
              <w:spacing w:line="360" w:lineRule="exact"/>
              <w:ind w:left="-27" w:firstLine="70"/>
              <w:jc w:val="center"/>
              <w:rPr>
                <w:rFonts w:cs="Times New Roman"/>
              </w:rPr>
            </w:pPr>
            <w:r w:rsidRPr="00024C25">
              <w:rPr>
                <w:rFonts w:cs="Times New Roman"/>
              </w:rPr>
              <w:t>In Baht</w:t>
            </w:r>
          </w:p>
        </w:tc>
      </w:tr>
      <w:tr w:rsidR="007D733A" w:rsidRPr="00024C25" w14:paraId="78FD607C" w14:textId="422855D6" w:rsidTr="007D733A">
        <w:trPr>
          <w:trHeight w:val="188"/>
          <w:tblHeader/>
        </w:trPr>
        <w:tc>
          <w:tcPr>
            <w:tcW w:w="6313" w:type="dxa"/>
          </w:tcPr>
          <w:p w14:paraId="6C99B1C1" w14:textId="77777777" w:rsidR="007D733A" w:rsidRPr="00024C25" w:rsidRDefault="007D733A" w:rsidP="004873B2">
            <w:pPr>
              <w:spacing w:line="340" w:lineRule="exact"/>
              <w:rPr>
                <w:rFonts w:cs="Times New Roman"/>
                <w:b/>
                <w:bCs/>
                <w:cs/>
              </w:rPr>
            </w:pPr>
          </w:p>
        </w:tc>
        <w:tc>
          <w:tcPr>
            <w:tcW w:w="1428" w:type="dxa"/>
            <w:vAlign w:val="bottom"/>
          </w:tcPr>
          <w:p w14:paraId="34311A9D" w14:textId="32161936" w:rsidR="007D733A" w:rsidRPr="00D53FAA" w:rsidRDefault="007D733A" w:rsidP="00327A7E">
            <w:pPr>
              <w:pBdr>
                <w:bottom w:val="single" w:sz="4" w:space="1" w:color="auto"/>
              </w:pBdr>
              <w:spacing w:line="360" w:lineRule="exact"/>
              <w:ind w:hanging="27"/>
              <w:jc w:val="center"/>
            </w:pPr>
            <w:r>
              <w:t>2025</w:t>
            </w:r>
          </w:p>
        </w:tc>
        <w:tc>
          <w:tcPr>
            <w:tcW w:w="1428" w:type="dxa"/>
          </w:tcPr>
          <w:p w14:paraId="2071C265" w14:textId="00C73A50" w:rsidR="007D733A" w:rsidRDefault="007D733A" w:rsidP="007C0F07">
            <w:pPr>
              <w:pBdr>
                <w:bottom w:val="single" w:sz="4" w:space="1" w:color="auto"/>
              </w:pBdr>
              <w:spacing w:line="360" w:lineRule="exact"/>
              <w:ind w:left="-111"/>
              <w:jc w:val="center"/>
            </w:pPr>
            <w:r>
              <w:t>2024</w:t>
            </w:r>
          </w:p>
        </w:tc>
      </w:tr>
      <w:tr w:rsidR="007D733A" w:rsidRPr="009F67CD" w14:paraId="6CB9A792" w14:textId="473B5364" w:rsidTr="007D733A">
        <w:trPr>
          <w:trHeight w:val="157"/>
        </w:trPr>
        <w:tc>
          <w:tcPr>
            <w:tcW w:w="6313" w:type="dxa"/>
          </w:tcPr>
          <w:p w14:paraId="4906AA59" w14:textId="00EE201F" w:rsidR="007D733A" w:rsidRPr="003B04E2" w:rsidRDefault="007D733A" w:rsidP="00E44ED7">
            <w:pPr>
              <w:spacing w:line="360" w:lineRule="exact"/>
              <w:ind w:left="-111"/>
              <w:rPr>
                <w:rFonts w:cs="Times New Roman"/>
              </w:rPr>
            </w:pPr>
            <w:r w:rsidRPr="007C0F07">
              <w:rPr>
                <w:rFonts w:cs="Times New Roman"/>
              </w:rPr>
              <w:t xml:space="preserve">Net book value, beginning of the </w:t>
            </w:r>
            <w:r w:rsidR="00D8327F">
              <w:rPr>
                <w:rFonts w:cs="Times New Roman"/>
              </w:rPr>
              <w:t>years</w:t>
            </w:r>
          </w:p>
        </w:tc>
        <w:tc>
          <w:tcPr>
            <w:tcW w:w="1428" w:type="dxa"/>
            <w:vAlign w:val="bottom"/>
          </w:tcPr>
          <w:p w14:paraId="54A2A72F" w14:textId="3807C410" w:rsidR="007D733A" w:rsidRPr="007C0F07" w:rsidRDefault="007D733A" w:rsidP="00E44ED7">
            <w:pPr>
              <w:spacing w:line="360" w:lineRule="exact"/>
              <w:ind w:left="-42"/>
              <w:jc w:val="right"/>
              <w:rPr>
                <w:rFonts w:cs="Times New Roman"/>
                <w:color w:val="000000"/>
                <w:spacing w:val="-8"/>
              </w:rPr>
            </w:pPr>
            <w:r w:rsidRPr="00E44ED7">
              <w:rPr>
                <w:rFonts w:cs="Times New Roman"/>
                <w:color w:val="000000"/>
                <w:spacing w:val="-8"/>
                <w:cs/>
              </w:rPr>
              <w:t>1</w:t>
            </w:r>
            <w:r w:rsidRPr="00E44ED7">
              <w:rPr>
                <w:rFonts w:cs="Times New Roman"/>
                <w:color w:val="000000"/>
                <w:spacing w:val="-8"/>
              </w:rPr>
              <w:t>,</w:t>
            </w:r>
            <w:r w:rsidRPr="00E44ED7">
              <w:rPr>
                <w:rFonts w:cs="Times New Roman"/>
                <w:color w:val="000000"/>
                <w:spacing w:val="-8"/>
                <w:cs/>
              </w:rPr>
              <w:t>112</w:t>
            </w:r>
            <w:r w:rsidRPr="00E44ED7">
              <w:rPr>
                <w:rFonts w:cs="Times New Roman"/>
                <w:color w:val="000000"/>
                <w:spacing w:val="-8"/>
              </w:rPr>
              <w:t>,</w:t>
            </w:r>
            <w:r w:rsidRPr="00E44ED7">
              <w:rPr>
                <w:rFonts w:cs="Times New Roman"/>
                <w:color w:val="000000"/>
                <w:spacing w:val="-8"/>
                <w:cs/>
              </w:rPr>
              <w:t>986</w:t>
            </w:r>
          </w:p>
        </w:tc>
        <w:tc>
          <w:tcPr>
            <w:tcW w:w="1428" w:type="dxa"/>
          </w:tcPr>
          <w:p w14:paraId="49FAEDBB" w14:textId="1535561B" w:rsidR="007D733A" w:rsidRPr="00E44ED7" w:rsidRDefault="007D733A" w:rsidP="00E44ED7">
            <w:pPr>
              <w:spacing w:line="360" w:lineRule="exact"/>
              <w:ind w:left="-42"/>
              <w:jc w:val="right"/>
              <w:rPr>
                <w:rFonts w:cs="Times New Roman"/>
                <w:color w:val="000000"/>
                <w:spacing w:val="-8"/>
                <w:cs/>
              </w:rPr>
            </w:pPr>
            <w:r w:rsidRPr="007D733A">
              <w:rPr>
                <w:rFonts w:cs="Times New Roman"/>
                <w:color w:val="000000"/>
                <w:spacing w:val="-8"/>
              </w:rPr>
              <w:tab/>
              <w:t>85,916</w:t>
            </w:r>
          </w:p>
        </w:tc>
      </w:tr>
      <w:tr w:rsidR="007D733A" w:rsidRPr="009F67CD" w14:paraId="43E2438A" w14:textId="77777777" w:rsidTr="007D733A">
        <w:trPr>
          <w:trHeight w:val="157"/>
        </w:trPr>
        <w:tc>
          <w:tcPr>
            <w:tcW w:w="6313" w:type="dxa"/>
          </w:tcPr>
          <w:p w14:paraId="26C40FED" w14:textId="3CBF28CB" w:rsidR="007D733A" w:rsidRPr="007C0F07" w:rsidRDefault="007D733A" w:rsidP="00E44ED7">
            <w:pPr>
              <w:spacing w:line="360" w:lineRule="exact"/>
              <w:ind w:left="-111"/>
              <w:rPr>
                <w:rFonts w:cs="Times New Roman"/>
              </w:rPr>
            </w:pPr>
            <w:r w:rsidRPr="007D733A">
              <w:rPr>
                <w:rFonts w:cs="Times New Roman"/>
              </w:rPr>
              <w:t>Allowance for expected credit losses</w:t>
            </w:r>
          </w:p>
        </w:tc>
        <w:tc>
          <w:tcPr>
            <w:tcW w:w="1428" w:type="dxa"/>
            <w:vAlign w:val="bottom"/>
          </w:tcPr>
          <w:p w14:paraId="4AA3C313" w14:textId="0C8CD7EE" w:rsidR="007D733A" w:rsidRPr="00E44ED7" w:rsidRDefault="007D733A" w:rsidP="007D733A">
            <w:pPr>
              <w:spacing w:line="360" w:lineRule="exact"/>
              <w:ind w:left="-42"/>
              <w:jc w:val="center"/>
              <w:rPr>
                <w:rFonts w:cs="Times New Roman"/>
                <w:color w:val="000000"/>
                <w:spacing w:val="-8"/>
                <w:cs/>
              </w:rPr>
            </w:pPr>
            <w:r>
              <w:rPr>
                <w:rFonts w:cs="Times New Roman"/>
                <w:color w:val="000000"/>
                <w:spacing w:val="-8"/>
              </w:rPr>
              <w:t>-</w:t>
            </w:r>
          </w:p>
        </w:tc>
        <w:tc>
          <w:tcPr>
            <w:tcW w:w="1428" w:type="dxa"/>
          </w:tcPr>
          <w:p w14:paraId="077F90CA" w14:textId="099F6EA2" w:rsidR="007D733A" w:rsidRPr="007F423E" w:rsidRDefault="00C40FC5" w:rsidP="00E44ED7">
            <w:pPr>
              <w:spacing w:line="360" w:lineRule="exact"/>
              <w:ind w:left="-42"/>
              <w:jc w:val="right"/>
              <w:rPr>
                <w:rFonts w:cs="Angsana New"/>
                <w:color w:val="000000"/>
                <w:spacing w:val="-8"/>
                <w:szCs w:val="28"/>
              </w:rPr>
            </w:pPr>
            <w:r w:rsidRPr="00C40FC5">
              <w:rPr>
                <w:rFonts w:cs="Times New Roman"/>
                <w:color w:val="000000"/>
                <w:spacing w:val="-8"/>
              </w:rPr>
              <w:tab/>
              <w:t>1,059,02</w:t>
            </w:r>
            <w:r w:rsidR="007F423E">
              <w:rPr>
                <w:rFonts w:cs="Angsana New"/>
                <w:color w:val="000000"/>
                <w:spacing w:val="-8"/>
                <w:szCs w:val="28"/>
              </w:rPr>
              <w:t>4</w:t>
            </w:r>
          </w:p>
        </w:tc>
      </w:tr>
      <w:tr w:rsidR="007D733A" w:rsidRPr="009F67CD" w14:paraId="14DC09AB" w14:textId="3A7F06EF" w:rsidTr="007D733A">
        <w:trPr>
          <w:trHeight w:val="157"/>
        </w:trPr>
        <w:tc>
          <w:tcPr>
            <w:tcW w:w="6313" w:type="dxa"/>
          </w:tcPr>
          <w:p w14:paraId="295E7A43" w14:textId="77777777" w:rsidR="007D733A" w:rsidRPr="007C0F07" w:rsidRDefault="007D733A" w:rsidP="00E44ED7">
            <w:pPr>
              <w:spacing w:line="360" w:lineRule="exact"/>
              <w:ind w:left="-111"/>
              <w:rPr>
                <w:rFonts w:cs="Times New Roman"/>
              </w:rPr>
            </w:pPr>
            <w:r w:rsidRPr="007C0F07">
              <w:rPr>
                <w:rFonts w:cs="Times New Roman"/>
              </w:rPr>
              <w:t>Reversal</w:t>
            </w:r>
          </w:p>
        </w:tc>
        <w:tc>
          <w:tcPr>
            <w:tcW w:w="1428" w:type="dxa"/>
            <w:vAlign w:val="bottom"/>
          </w:tcPr>
          <w:p w14:paraId="0D692B38" w14:textId="1CF972D4" w:rsidR="007D733A" w:rsidRPr="007C0F07" w:rsidRDefault="007D733A" w:rsidP="00E44ED7">
            <w:pPr>
              <w:spacing w:line="360" w:lineRule="exact"/>
              <w:ind w:left="-42"/>
              <w:jc w:val="right"/>
              <w:rPr>
                <w:rFonts w:cs="Times New Roman"/>
                <w:color w:val="000000"/>
                <w:spacing w:val="-8"/>
              </w:rPr>
            </w:pPr>
            <w:r w:rsidRPr="00E44ED7">
              <w:rPr>
                <w:rFonts w:cs="Times New Roman"/>
                <w:color w:val="000000"/>
                <w:spacing w:val="-8"/>
                <w:cs/>
              </w:rPr>
              <w:t>(404</w:t>
            </w:r>
            <w:r w:rsidRPr="00E44ED7">
              <w:rPr>
                <w:rFonts w:cs="Times New Roman"/>
                <w:color w:val="000000"/>
                <w:spacing w:val="-8"/>
              </w:rPr>
              <w:t>,</w:t>
            </w:r>
            <w:r w:rsidRPr="00E44ED7">
              <w:rPr>
                <w:rFonts w:cs="Times New Roman"/>
                <w:color w:val="000000"/>
                <w:spacing w:val="-8"/>
                <w:cs/>
              </w:rPr>
              <w:t>382)</w:t>
            </w:r>
          </w:p>
        </w:tc>
        <w:tc>
          <w:tcPr>
            <w:tcW w:w="1428" w:type="dxa"/>
          </w:tcPr>
          <w:p w14:paraId="3639DD29" w14:textId="0F5E9766" w:rsidR="007D733A" w:rsidRPr="00E44ED7" w:rsidRDefault="00C40FC5" w:rsidP="00E44ED7">
            <w:pPr>
              <w:spacing w:line="360" w:lineRule="exact"/>
              <w:ind w:left="-42"/>
              <w:jc w:val="right"/>
              <w:rPr>
                <w:rFonts w:cs="Times New Roman"/>
                <w:color w:val="000000"/>
                <w:spacing w:val="-8"/>
                <w:cs/>
              </w:rPr>
            </w:pPr>
            <w:r w:rsidRPr="00C40FC5">
              <w:rPr>
                <w:rFonts w:cs="Times New Roman"/>
                <w:color w:val="000000"/>
                <w:spacing w:val="-8"/>
              </w:rPr>
              <w:tab/>
              <w:t>(31,954)</w:t>
            </w:r>
          </w:p>
        </w:tc>
      </w:tr>
      <w:tr w:rsidR="007D733A" w:rsidRPr="009F67CD" w14:paraId="4FC7703A" w14:textId="64E63BAB" w:rsidTr="007D733A">
        <w:trPr>
          <w:trHeight w:val="157"/>
        </w:trPr>
        <w:tc>
          <w:tcPr>
            <w:tcW w:w="6313" w:type="dxa"/>
          </w:tcPr>
          <w:p w14:paraId="586BA209" w14:textId="77777777" w:rsidR="007D733A" w:rsidRPr="003B04E2" w:rsidRDefault="007D733A" w:rsidP="00E44ED7">
            <w:pPr>
              <w:spacing w:line="360" w:lineRule="exact"/>
              <w:ind w:left="-111"/>
              <w:rPr>
                <w:rFonts w:cs="Times New Roman"/>
              </w:rPr>
            </w:pPr>
            <w:r w:rsidRPr="007C0F07">
              <w:rPr>
                <w:rFonts w:cs="Times New Roman"/>
              </w:rPr>
              <w:t>Write-off bad debts</w:t>
            </w:r>
          </w:p>
        </w:tc>
        <w:tc>
          <w:tcPr>
            <w:tcW w:w="1428" w:type="dxa"/>
            <w:vAlign w:val="bottom"/>
          </w:tcPr>
          <w:p w14:paraId="3B457505" w14:textId="28B700C4" w:rsidR="007D733A" w:rsidRPr="007C0F07" w:rsidRDefault="007D733A" w:rsidP="00E44ED7">
            <w:pPr>
              <w:pBdr>
                <w:bottom w:val="single" w:sz="4" w:space="1" w:color="auto"/>
              </w:pBdr>
              <w:spacing w:line="360" w:lineRule="exact"/>
              <w:ind w:left="-42"/>
              <w:jc w:val="right"/>
              <w:rPr>
                <w:rFonts w:cs="Times New Roman"/>
                <w:color w:val="000000"/>
                <w:spacing w:val="-8"/>
              </w:rPr>
            </w:pPr>
            <w:r w:rsidRPr="00E44ED7">
              <w:rPr>
                <w:rFonts w:cs="Times New Roman"/>
                <w:color w:val="000000"/>
                <w:spacing w:val="-8"/>
                <w:cs/>
              </w:rPr>
              <w:t>(533</w:t>
            </w:r>
            <w:r w:rsidRPr="00E44ED7">
              <w:rPr>
                <w:rFonts w:cs="Times New Roman"/>
                <w:color w:val="000000"/>
                <w:spacing w:val="-8"/>
              </w:rPr>
              <w:t>,</w:t>
            </w:r>
            <w:r w:rsidRPr="00E44ED7">
              <w:rPr>
                <w:rFonts w:cs="Times New Roman"/>
                <w:color w:val="000000"/>
                <w:spacing w:val="-8"/>
                <w:cs/>
              </w:rPr>
              <w:t>604)</w:t>
            </w:r>
          </w:p>
        </w:tc>
        <w:tc>
          <w:tcPr>
            <w:tcW w:w="1428" w:type="dxa"/>
            <w:vAlign w:val="bottom"/>
          </w:tcPr>
          <w:p w14:paraId="6F8BFDCA" w14:textId="12447352" w:rsidR="007D733A" w:rsidRPr="00E44ED7" w:rsidRDefault="007D733A" w:rsidP="007D733A">
            <w:pPr>
              <w:pBdr>
                <w:bottom w:val="single" w:sz="4" w:space="1" w:color="auto"/>
              </w:pBdr>
              <w:spacing w:line="360" w:lineRule="exact"/>
              <w:ind w:left="-42"/>
              <w:jc w:val="center"/>
              <w:rPr>
                <w:rFonts w:cs="Times New Roman"/>
                <w:color w:val="000000"/>
                <w:spacing w:val="-8"/>
                <w:cs/>
              </w:rPr>
            </w:pPr>
            <w:r>
              <w:rPr>
                <w:rFonts w:cs="Times New Roman"/>
                <w:color w:val="000000"/>
                <w:spacing w:val="-8"/>
              </w:rPr>
              <w:t>-</w:t>
            </w:r>
          </w:p>
        </w:tc>
      </w:tr>
      <w:tr w:rsidR="007D733A" w:rsidRPr="009F67CD" w14:paraId="705B84DC" w14:textId="68941316" w:rsidTr="007D733A">
        <w:trPr>
          <w:trHeight w:val="196"/>
        </w:trPr>
        <w:tc>
          <w:tcPr>
            <w:tcW w:w="6313" w:type="dxa"/>
          </w:tcPr>
          <w:p w14:paraId="31293823" w14:textId="38C3618F" w:rsidR="007D733A" w:rsidRPr="007C0F07" w:rsidRDefault="007D733A" w:rsidP="00E44ED7">
            <w:pPr>
              <w:spacing w:line="360" w:lineRule="exact"/>
              <w:ind w:left="-111"/>
              <w:rPr>
                <w:rFonts w:cs="Times New Roman"/>
                <w:cs/>
              </w:rPr>
            </w:pPr>
            <w:r w:rsidRPr="007C0F07">
              <w:rPr>
                <w:rFonts w:cs="Times New Roman"/>
              </w:rPr>
              <w:t>Net book value, end</w:t>
            </w:r>
            <w:r w:rsidR="00D8327F">
              <w:rPr>
                <w:rFonts w:cs="Times New Roman"/>
              </w:rPr>
              <w:t>ing</w:t>
            </w:r>
            <w:r w:rsidRPr="007C0F07">
              <w:rPr>
                <w:rFonts w:cs="Times New Roman"/>
              </w:rPr>
              <w:t xml:space="preserve"> of the </w:t>
            </w:r>
            <w:r w:rsidR="00D8327F">
              <w:rPr>
                <w:rFonts w:cs="Times New Roman"/>
              </w:rPr>
              <w:t>years</w:t>
            </w:r>
          </w:p>
        </w:tc>
        <w:tc>
          <w:tcPr>
            <w:tcW w:w="1428" w:type="dxa"/>
            <w:vAlign w:val="bottom"/>
          </w:tcPr>
          <w:p w14:paraId="78864375" w14:textId="0FA51933" w:rsidR="007D733A" w:rsidRPr="007C0F07" w:rsidRDefault="007D733A" w:rsidP="00E44ED7">
            <w:pPr>
              <w:pBdr>
                <w:bottom w:val="double" w:sz="4" w:space="1" w:color="auto"/>
              </w:pBdr>
              <w:spacing w:line="360" w:lineRule="exact"/>
              <w:ind w:left="-42"/>
              <w:jc w:val="right"/>
              <w:rPr>
                <w:rFonts w:cs="Times New Roman"/>
                <w:color w:val="000000"/>
                <w:spacing w:val="-8"/>
                <w:cs/>
              </w:rPr>
            </w:pPr>
            <w:r w:rsidRPr="00E44ED7">
              <w:rPr>
                <w:rFonts w:cs="Times New Roman"/>
                <w:color w:val="000000"/>
                <w:spacing w:val="-8"/>
                <w:cs/>
              </w:rPr>
              <w:t>175</w:t>
            </w:r>
            <w:r w:rsidRPr="00E44ED7">
              <w:rPr>
                <w:rFonts w:cs="Times New Roman"/>
                <w:color w:val="000000"/>
                <w:spacing w:val="-8"/>
              </w:rPr>
              <w:t>,</w:t>
            </w:r>
            <w:r w:rsidRPr="00E44ED7">
              <w:rPr>
                <w:rFonts w:cs="Times New Roman"/>
                <w:color w:val="000000"/>
                <w:spacing w:val="-8"/>
                <w:cs/>
              </w:rPr>
              <w:t>000</w:t>
            </w:r>
          </w:p>
        </w:tc>
        <w:tc>
          <w:tcPr>
            <w:tcW w:w="1428" w:type="dxa"/>
          </w:tcPr>
          <w:p w14:paraId="13AD11A1" w14:textId="157AD9AE" w:rsidR="007D733A" w:rsidRPr="00E44ED7" w:rsidRDefault="007D733A" w:rsidP="00E44ED7">
            <w:pPr>
              <w:pBdr>
                <w:bottom w:val="double" w:sz="4" w:space="1" w:color="auto"/>
              </w:pBdr>
              <w:spacing w:line="360" w:lineRule="exact"/>
              <w:ind w:left="-42"/>
              <w:jc w:val="right"/>
              <w:rPr>
                <w:rFonts w:cs="Times New Roman"/>
                <w:color w:val="000000"/>
                <w:spacing w:val="-8"/>
                <w:cs/>
              </w:rPr>
            </w:pPr>
            <w:r w:rsidRPr="00E44ED7">
              <w:rPr>
                <w:rFonts w:cs="Times New Roman"/>
                <w:color w:val="000000"/>
                <w:spacing w:val="-8"/>
                <w:cs/>
              </w:rPr>
              <w:t>1</w:t>
            </w:r>
            <w:r w:rsidRPr="00E44ED7">
              <w:rPr>
                <w:rFonts w:cs="Times New Roman"/>
                <w:color w:val="000000"/>
                <w:spacing w:val="-8"/>
              </w:rPr>
              <w:t>,</w:t>
            </w:r>
            <w:r w:rsidRPr="00E44ED7">
              <w:rPr>
                <w:rFonts w:cs="Times New Roman"/>
                <w:color w:val="000000"/>
                <w:spacing w:val="-8"/>
                <w:cs/>
              </w:rPr>
              <w:t>112</w:t>
            </w:r>
            <w:r w:rsidRPr="00E44ED7">
              <w:rPr>
                <w:rFonts w:cs="Times New Roman"/>
                <w:color w:val="000000"/>
                <w:spacing w:val="-8"/>
              </w:rPr>
              <w:t>,</w:t>
            </w:r>
            <w:r w:rsidRPr="00E44ED7">
              <w:rPr>
                <w:rFonts w:cs="Times New Roman"/>
                <w:color w:val="000000"/>
                <w:spacing w:val="-8"/>
                <w:cs/>
              </w:rPr>
              <w:t>986</w:t>
            </w:r>
          </w:p>
        </w:tc>
      </w:tr>
    </w:tbl>
    <w:p w14:paraId="64C9F34F" w14:textId="4BF8B64E" w:rsidR="007C0F07" w:rsidRPr="001F576D" w:rsidRDefault="007C0F07" w:rsidP="006B6DF6">
      <w:pPr>
        <w:spacing w:before="120" w:after="120"/>
        <w:ind w:left="364"/>
        <w:jc w:val="thaiDistribute"/>
        <w:rPr>
          <w:rFonts w:cs="Times New Roman"/>
        </w:rPr>
      </w:pPr>
      <w:r w:rsidRPr="006F4316">
        <w:rPr>
          <w:rFonts w:cs="Angsana New"/>
        </w:rPr>
        <w:t xml:space="preserve">During the year ended </w:t>
      </w:r>
      <w:r>
        <w:rPr>
          <w:rFonts w:cs="Angsana New"/>
        </w:rPr>
        <w:t>31</w:t>
      </w:r>
      <w:r w:rsidRPr="006F4316">
        <w:rPr>
          <w:rFonts w:cs="Angsana New"/>
          <w:cs/>
        </w:rPr>
        <w:t xml:space="preserve"> </w:t>
      </w:r>
      <w:r w:rsidRPr="006F4316">
        <w:rPr>
          <w:rFonts w:cs="Angsana New"/>
        </w:rPr>
        <w:t xml:space="preserve">December </w:t>
      </w:r>
      <w:r>
        <w:rPr>
          <w:rFonts w:cs="Angsana New"/>
        </w:rPr>
        <w:t>2025</w:t>
      </w:r>
      <w:r w:rsidRPr="006F4316">
        <w:rPr>
          <w:rFonts w:cs="Angsana New"/>
        </w:rPr>
        <w:t xml:space="preserve">, the Company </w:t>
      </w:r>
      <w:r w:rsidR="00D8327F">
        <w:rPr>
          <w:rFonts w:cs="Angsana New"/>
        </w:rPr>
        <w:t xml:space="preserve">recorded </w:t>
      </w:r>
      <w:r w:rsidR="007F423E">
        <w:rPr>
          <w:rFonts w:cs="Angsana New"/>
        </w:rPr>
        <w:t xml:space="preserve">a </w:t>
      </w:r>
      <w:r w:rsidRPr="006F4316">
        <w:rPr>
          <w:rFonts w:cs="Angsana New"/>
        </w:rPr>
        <w:t xml:space="preserve">write-off of </w:t>
      </w:r>
      <w:r>
        <w:t>c</w:t>
      </w:r>
      <w:r w:rsidRPr="007813C3">
        <w:t>ontract assets</w:t>
      </w:r>
      <w:r w:rsidRPr="00C6676C">
        <w:t xml:space="preserve"> </w:t>
      </w:r>
      <w:r w:rsidRPr="00D0009C">
        <w:t xml:space="preserve">amounting to </w:t>
      </w:r>
      <w:r w:rsidRPr="007C0F07">
        <w:t>Baht</w:t>
      </w:r>
      <w:r w:rsidR="00E44ED7">
        <w:t xml:space="preserve"> 0.53</w:t>
      </w:r>
      <w:r w:rsidRPr="00D0009C">
        <w:t xml:space="preserve"> million</w:t>
      </w:r>
      <w:r>
        <w:t xml:space="preserve"> (</w:t>
      </w:r>
      <w:r w:rsidRPr="00F6277E">
        <w:t>202</w:t>
      </w:r>
      <w:r>
        <w:t>4</w:t>
      </w:r>
      <w:r w:rsidRPr="00F6277E">
        <w:t xml:space="preserve">: </w:t>
      </w:r>
      <w:r w:rsidRPr="00FF7864">
        <w:t>None</w:t>
      </w:r>
      <w:r>
        <w:t>).</w:t>
      </w:r>
    </w:p>
    <w:p w14:paraId="2088EEF9" w14:textId="1289D7D7" w:rsidR="006F4316" w:rsidRPr="00D53FAA" w:rsidRDefault="006F4316" w:rsidP="006B6DF6">
      <w:pPr>
        <w:spacing w:before="120" w:after="120"/>
        <w:ind w:left="364"/>
        <w:jc w:val="thaiDistribute"/>
        <w:rPr>
          <w:rFonts w:cs="Cordia New"/>
          <w:spacing w:val="-6"/>
        </w:rPr>
      </w:pPr>
      <w:r w:rsidRPr="00D53FAA">
        <w:rPr>
          <w:rFonts w:cs="Cordia New"/>
          <w:spacing w:val="-6"/>
        </w:rPr>
        <w:t>As at 31 December 202</w:t>
      </w:r>
      <w:r w:rsidR="00D53FAA" w:rsidRPr="00D53FAA">
        <w:rPr>
          <w:rFonts w:cs="Cordia New"/>
          <w:spacing w:val="-6"/>
        </w:rPr>
        <w:t>5</w:t>
      </w:r>
      <w:r w:rsidRPr="00D53FAA">
        <w:rPr>
          <w:rFonts w:cs="Cordia New"/>
          <w:spacing w:val="-6"/>
        </w:rPr>
        <w:t xml:space="preserve">, </w:t>
      </w:r>
      <w:r w:rsidR="00BA4D1B" w:rsidRPr="00D53FAA">
        <w:rPr>
          <w:rFonts w:cs="Cordia New"/>
          <w:spacing w:val="-6"/>
        </w:rPr>
        <w:t xml:space="preserve">the Company has a balance of unbilled receivables of Baht </w:t>
      </w:r>
      <w:r w:rsidR="00E44ED7">
        <w:rPr>
          <w:rFonts w:cs="Cordia New"/>
          <w:spacing w:val="-6"/>
        </w:rPr>
        <w:t>35.29</w:t>
      </w:r>
      <w:r w:rsidR="00BA4D1B" w:rsidRPr="00D53FAA">
        <w:rPr>
          <w:rFonts w:cs="Cordia New"/>
          <w:spacing w:val="-6"/>
        </w:rPr>
        <w:t xml:space="preserve"> </w:t>
      </w:r>
      <w:r w:rsidR="00E44ED7" w:rsidRPr="00D53FAA">
        <w:rPr>
          <w:rFonts w:cs="Cordia New"/>
          <w:spacing w:val="-6"/>
        </w:rPr>
        <w:t>million, which</w:t>
      </w:r>
      <w:r w:rsidR="00BA4D1B" w:rsidRPr="00D53FAA">
        <w:rPr>
          <w:rFonts w:cs="Cordia New"/>
          <w:spacing w:val="-6"/>
        </w:rPr>
        <w:t xml:space="preserve"> is expected to be collected within 1 year amounting to Baht </w:t>
      </w:r>
      <w:r w:rsidR="00E44ED7">
        <w:rPr>
          <w:rFonts w:cs="Cordia New"/>
          <w:spacing w:val="-6"/>
        </w:rPr>
        <w:t>35.11</w:t>
      </w:r>
      <w:r w:rsidR="00BA4D1B" w:rsidRPr="00D53FAA">
        <w:rPr>
          <w:rFonts w:cs="Cordia New"/>
          <w:spacing w:val="-6"/>
        </w:rPr>
        <w:t xml:space="preserve"> million and expected to be collected over 1 year amounting to Baht </w:t>
      </w:r>
      <w:r w:rsidR="00E44ED7">
        <w:rPr>
          <w:rFonts w:cs="Cordia New"/>
          <w:spacing w:val="-6"/>
        </w:rPr>
        <w:t>0.18</w:t>
      </w:r>
      <w:r w:rsidR="00BA4D1B" w:rsidRPr="00D53FAA">
        <w:rPr>
          <w:rFonts w:cs="Cordia New"/>
          <w:spacing w:val="-6"/>
        </w:rPr>
        <w:t xml:space="preserve"> million, </w:t>
      </w:r>
      <w:r w:rsidR="00E44ED7" w:rsidRPr="00D53FAA">
        <w:rPr>
          <w:rFonts w:cs="Cordia New"/>
          <w:spacing w:val="-6"/>
        </w:rPr>
        <w:t>respectively.</w:t>
      </w:r>
      <w:r w:rsidR="00D53FAA" w:rsidRPr="00D53FAA">
        <w:rPr>
          <w:rFonts w:cs="Times New Roman"/>
          <w:spacing w:val="-6"/>
        </w:rPr>
        <w:t xml:space="preserve"> (as at 31 December 2024, the Company has a balance of unbilled </w:t>
      </w:r>
      <w:r w:rsidR="00D53FAA" w:rsidRPr="00D53FAA">
        <w:rPr>
          <w:spacing w:val="-6"/>
        </w:rPr>
        <w:t>receivables</w:t>
      </w:r>
      <w:r w:rsidR="00D53FAA" w:rsidRPr="00D53FAA">
        <w:rPr>
          <w:rFonts w:cs="Times New Roman"/>
          <w:spacing w:val="-6"/>
        </w:rPr>
        <w:t xml:space="preserve"> of Baht 12.08 million, which is expected to be collected within 1 year amounting to Baht 10.97 million and expected to be collected over 1 year amounting to Baht 1.11 million).</w:t>
      </w:r>
    </w:p>
    <w:p w14:paraId="4258DBF3" w14:textId="091CFA0B" w:rsidR="00D2599A" w:rsidRPr="007975F1" w:rsidRDefault="00A86665" w:rsidP="007975F1">
      <w:pPr>
        <w:pStyle w:val="Heading4"/>
        <w:numPr>
          <w:ilvl w:val="0"/>
          <w:numId w:val="1"/>
        </w:numPr>
        <w:spacing w:before="240" w:after="120"/>
        <w:ind w:left="406" w:hanging="395"/>
        <w:rPr>
          <w:rFonts w:cs="Times New Roman"/>
          <w:spacing w:val="0"/>
          <w:u w:val="none"/>
          <w:lang w:val="th-TH"/>
        </w:rPr>
      </w:pPr>
      <w:r w:rsidRPr="007975F1">
        <w:rPr>
          <w:rFonts w:cs="Times New Roman"/>
          <w:spacing w:val="0"/>
          <w:u w:val="none"/>
          <w:lang w:val="th-TH"/>
        </w:rPr>
        <w:t xml:space="preserve">SHORT </w:t>
      </w:r>
      <w:r w:rsidR="00CB5019" w:rsidRPr="007975F1">
        <w:rPr>
          <w:rFonts w:cs="Times New Roman"/>
          <w:spacing w:val="0"/>
          <w:u w:val="none"/>
          <w:lang w:val="th-TH"/>
        </w:rPr>
        <w:t>-</w:t>
      </w:r>
      <w:r w:rsidRPr="007975F1">
        <w:rPr>
          <w:rFonts w:cs="Times New Roman"/>
          <w:spacing w:val="0"/>
          <w:u w:val="none"/>
          <w:lang w:val="th-TH"/>
        </w:rPr>
        <w:t xml:space="preserve"> TERM LO</w:t>
      </w:r>
      <w:r w:rsidR="008A1A93">
        <w:rPr>
          <w:rFonts w:cs="Angsana New"/>
          <w:spacing w:val="0"/>
          <w:szCs w:val="28"/>
          <w:u w:val="none"/>
        </w:rPr>
        <w:t>A</w:t>
      </w:r>
      <w:r w:rsidR="008A1A93">
        <w:rPr>
          <w:rFonts w:cs="Times New Roman"/>
          <w:spacing w:val="0"/>
          <w:u w:val="none"/>
        </w:rPr>
        <w:t>N</w:t>
      </w:r>
      <w:r w:rsidR="00184529" w:rsidRPr="007975F1">
        <w:rPr>
          <w:rFonts w:cs="Times New Roman"/>
          <w:spacing w:val="0"/>
          <w:u w:val="none"/>
          <w:lang w:val="th-TH"/>
        </w:rPr>
        <w:t>S</w:t>
      </w:r>
      <w:r w:rsidR="008A1A93">
        <w:rPr>
          <w:rFonts w:hint="cs"/>
          <w:spacing w:val="0"/>
          <w:u w:val="none"/>
          <w:cs/>
          <w:lang w:val="th-TH"/>
        </w:rPr>
        <w:t xml:space="preserve"> </w:t>
      </w:r>
      <w:r w:rsidR="008A1A93">
        <w:rPr>
          <w:spacing w:val="0"/>
          <w:u w:val="none"/>
        </w:rPr>
        <w:t>TO</w:t>
      </w:r>
    </w:p>
    <w:p w14:paraId="75B19277" w14:textId="3A828936" w:rsidR="00BE2AC5" w:rsidRDefault="00BE2AC5" w:rsidP="001C3B6A">
      <w:pPr>
        <w:spacing w:before="120"/>
        <w:ind w:left="425"/>
        <w:jc w:val="thaiDistribute"/>
        <w:rPr>
          <w:rFonts w:cs="Angsana New"/>
          <w:b/>
          <w:bCs/>
          <w:highlight w:val="yellow"/>
        </w:rPr>
      </w:pPr>
      <w:r w:rsidRPr="00BE2AC5">
        <w:rPr>
          <w:rFonts w:cs="Cordia New"/>
        </w:rPr>
        <w:t>Movements</w:t>
      </w:r>
      <w:r w:rsidRPr="00C224B4">
        <w:rPr>
          <w:rFonts w:cs="Times New Roman"/>
          <w:shd w:val="clear" w:color="auto" w:fill="FFFFFF"/>
        </w:rPr>
        <w:t xml:space="preserve"> </w:t>
      </w:r>
      <w:r>
        <w:rPr>
          <w:rFonts w:cs="Times New Roman"/>
          <w:shd w:val="clear" w:color="auto" w:fill="FFFFFF"/>
        </w:rPr>
        <w:t>of</w:t>
      </w:r>
      <w:r w:rsidRPr="00C224B4">
        <w:rPr>
          <w:rFonts w:cs="Times New Roman"/>
          <w:shd w:val="clear" w:color="auto" w:fill="FFFFFF"/>
        </w:rPr>
        <w:t xml:space="preserve"> </w:t>
      </w:r>
      <w:r>
        <w:rPr>
          <w:rFonts w:cs="Angsana New"/>
          <w:szCs w:val="28"/>
          <w:shd w:val="clear" w:color="auto" w:fill="FFFFFF"/>
        </w:rPr>
        <w:t>s</w:t>
      </w:r>
      <w:r w:rsidRPr="00BE2AC5">
        <w:rPr>
          <w:rFonts w:cs="Times New Roman"/>
          <w:shd w:val="clear" w:color="auto" w:fill="FFFFFF"/>
        </w:rPr>
        <w:t>hort</w:t>
      </w:r>
      <w:r w:rsidR="00CB5019">
        <w:rPr>
          <w:rFonts w:cs="Times New Roman"/>
          <w:shd w:val="clear" w:color="auto" w:fill="FFFFFF"/>
        </w:rPr>
        <w:t xml:space="preserve"> </w:t>
      </w:r>
      <w:r w:rsidRPr="00BE2AC5">
        <w:rPr>
          <w:rFonts w:cs="Times New Roman"/>
          <w:shd w:val="clear" w:color="auto" w:fill="FFFFFF"/>
        </w:rPr>
        <w:t>-</w:t>
      </w:r>
      <w:r w:rsidR="00CB5019">
        <w:rPr>
          <w:rFonts w:cs="Times New Roman"/>
          <w:shd w:val="clear" w:color="auto" w:fill="FFFFFF"/>
        </w:rPr>
        <w:t xml:space="preserve"> </w:t>
      </w:r>
      <w:r w:rsidRPr="00BE2AC5">
        <w:rPr>
          <w:rFonts w:cs="Times New Roman"/>
          <w:shd w:val="clear" w:color="auto" w:fill="FFFFFF"/>
        </w:rPr>
        <w:t>term loans to employees</w:t>
      </w:r>
      <w:r w:rsidRPr="00BE2AC5">
        <w:t xml:space="preserve"> </w:t>
      </w:r>
      <w:r w:rsidRPr="00BE2AC5">
        <w:rPr>
          <w:rFonts w:cs="Times New Roman"/>
          <w:shd w:val="clear" w:color="auto" w:fill="FFFFFF"/>
        </w:rPr>
        <w:t>for the year</w:t>
      </w:r>
      <w:r w:rsidR="00D8327F">
        <w:rPr>
          <w:rFonts w:cs="Times New Roman"/>
          <w:shd w:val="clear" w:color="auto" w:fill="FFFFFF"/>
        </w:rPr>
        <w:t>s</w:t>
      </w:r>
      <w:r w:rsidRPr="00BE2AC5">
        <w:rPr>
          <w:rFonts w:cs="Times New Roman"/>
          <w:shd w:val="clear" w:color="auto" w:fill="FFFFFF"/>
        </w:rPr>
        <w:t xml:space="preserve"> ended 31 December are as follows:</w:t>
      </w:r>
    </w:p>
    <w:tbl>
      <w:tblPr>
        <w:tblW w:w="9072" w:type="dxa"/>
        <w:tblInd w:w="426" w:type="dxa"/>
        <w:tblLook w:val="0000" w:firstRow="0" w:lastRow="0" w:firstColumn="0" w:lastColumn="0" w:noHBand="0" w:noVBand="0"/>
      </w:tblPr>
      <w:tblGrid>
        <w:gridCol w:w="6237"/>
        <w:gridCol w:w="1417"/>
        <w:gridCol w:w="1418"/>
      </w:tblGrid>
      <w:tr w:rsidR="00D2599A" w:rsidRPr="00570D2A" w14:paraId="1AC3BDBE" w14:textId="77777777" w:rsidTr="00581E69">
        <w:trPr>
          <w:trHeight w:val="284"/>
          <w:tblHeader/>
        </w:trPr>
        <w:tc>
          <w:tcPr>
            <w:tcW w:w="6237" w:type="dxa"/>
            <w:vAlign w:val="bottom"/>
          </w:tcPr>
          <w:p w14:paraId="3CEDF062" w14:textId="77777777" w:rsidR="00D2599A" w:rsidRPr="008E0711" w:rsidRDefault="00D2599A" w:rsidP="00581E69">
            <w:pPr>
              <w:spacing w:line="360" w:lineRule="exact"/>
              <w:ind w:left="540"/>
              <w:rPr>
                <w:rFonts w:cs="Times New Roman"/>
                <w:cs/>
              </w:rPr>
            </w:pPr>
          </w:p>
        </w:tc>
        <w:tc>
          <w:tcPr>
            <w:tcW w:w="2835" w:type="dxa"/>
            <w:gridSpan w:val="2"/>
            <w:vAlign w:val="center"/>
          </w:tcPr>
          <w:p w14:paraId="0F2BB4CC" w14:textId="77777777" w:rsidR="00D2599A" w:rsidRPr="00570D2A" w:rsidRDefault="00D2599A" w:rsidP="00581E69">
            <w:pPr>
              <w:pBdr>
                <w:bottom w:val="single" w:sz="4" w:space="1" w:color="auto"/>
              </w:pBdr>
              <w:spacing w:line="360" w:lineRule="exact"/>
              <w:jc w:val="center"/>
              <w:rPr>
                <w:color w:val="000000"/>
              </w:rPr>
            </w:pPr>
            <w:r>
              <w:rPr>
                <w:color w:val="000000"/>
              </w:rPr>
              <w:t>In Baht</w:t>
            </w:r>
          </w:p>
        </w:tc>
      </w:tr>
      <w:tr w:rsidR="00D2599A" w:rsidRPr="002A7C18" w14:paraId="380F6A6B" w14:textId="77777777" w:rsidTr="00581E69">
        <w:trPr>
          <w:trHeight w:val="284"/>
          <w:tblHeader/>
        </w:trPr>
        <w:tc>
          <w:tcPr>
            <w:tcW w:w="6237" w:type="dxa"/>
            <w:vAlign w:val="bottom"/>
          </w:tcPr>
          <w:p w14:paraId="6252EE60" w14:textId="77777777" w:rsidR="00D2599A" w:rsidRPr="008E0711" w:rsidRDefault="00D2599A" w:rsidP="00581E69">
            <w:pPr>
              <w:spacing w:line="360" w:lineRule="exact"/>
              <w:ind w:left="540"/>
              <w:rPr>
                <w:rFonts w:cs="Times New Roman"/>
                <w:cs/>
              </w:rPr>
            </w:pPr>
          </w:p>
        </w:tc>
        <w:tc>
          <w:tcPr>
            <w:tcW w:w="1417" w:type="dxa"/>
            <w:vAlign w:val="bottom"/>
          </w:tcPr>
          <w:p w14:paraId="228FB63D" w14:textId="7237EEF5" w:rsidR="00D2599A" w:rsidRPr="008E0711" w:rsidRDefault="00D2599A" w:rsidP="00581E69">
            <w:pPr>
              <w:pBdr>
                <w:bottom w:val="single" w:sz="4" w:space="1" w:color="auto"/>
              </w:pBdr>
              <w:spacing w:line="360" w:lineRule="exact"/>
              <w:ind w:right="-18"/>
              <w:jc w:val="center"/>
              <w:rPr>
                <w:rFonts w:cs="Times New Roman"/>
                <w:color w:val="000000"/>
                <w:spacing w:val="-8"/>
              </w:rPr>
            </w:pPr>
            <w:r w:rsidRPr="008E0711">
              <w:rPr>
                <w:rFonts w:cs="Times New Roman"/>
                <w:color w:val="000000"/>
                <w:spacing w:val="-8"/>
                <w:cs/>
              </w:rPr>
              <w:t>2</w:t>
            </w:r>
            <w:r w:rsidRPr="008E0711">
              <w:rPr>
                <w:rFonts w:cs="Times New Roman"/>
                <w:color w:val="000000"/>
                <w:spacing w:val="-8"/>
              </w:rPr>
              <w:t>02</w:t>
            </w:r>
            <w:r w:rsidR="008A4B92">
              <w:rPr>
                <w:rFonts w:cs="Times New Roman"/>
                <w:color w:val="000000"/>
                <w:spacing w:val="-8"/>
              </w:rPr>
              <w:t>5</w:t>
            </w:r>
          </w:p>
        </w:tc>
        <w:tc>
          <w:tcPr>
            <w:tcW w:w="1418" w:type="dxa"/>
            <w:vAlign w:val="bottom"/>
          </w:tcPr>
          <w:p w14:paraId="7E4F0212" w14:textId="67DCDCC6" w:rsidR="00D2599A" w:rsidRPr="002A7C18" w:rsidRDefault="00D2599A" w:rsidP="00581E69">
            <w:pPr>
              <w:pBdr>
                <w:bottom w:val="single" w:sz="4" w:space="1" w:color="auto"/>
              </w:pBdr>
              <w:spacing w:line="360" w:lineRule="exact"/>
              <w:ind w:left="-42"/>
              <w:jc w:val="center"/>
              <w:rPr>
                <w:rFonts w:cs="Times New Roman"/>
                <w:color w:val="000000"/>
                <w:spacing w:val="-8"/>
                <w:cs/>
              </w:rPr>
            </w:pPr>
            <w:r w:rsidRPr="008E0711">
              <w:rPr>
                <w:rFonts w:cs="Times New Roman"/>
                <w:color w:val="000000"/>
                <w:spacing w:val="-8"/>
                <w:cs/>
              </w:rPr>
              <w:t>2</w:t>
            </w:r>
            <w:r w:rsidRPr="008E0711">
              <w:rPr>
                <w:rFonts w:cs="Times New Roman"/>
                <w:color w:val="000000"/>
                <w:spacing w:val="-8"/>
              </w:rPr>
              <w:t>02</w:t>
            </w:r>
            <w:r w:rsidR="008A4B92">
              <w:rPr>
                <w:rFonts w:cs="Times New Roman"/>
                <w:color w:val="000000"/>
                <w:spacing w:val="-8"/>
              </w:rPr>
              <w:t>4</w:t>
            </w:r>
          </w:p>
        </w:tc>
      </w:tr>
      <w:tr w:rsidR="00E44ED7" w:rsidRPr="002A7C18" w14:paraId="4D4533F4" w14:textId="77777777" w:rsidTr="00E44ED7">
        <w:trPr>
          <w:trHeight w:val="284"/>
          <w:tblHeader/>
        </w:trPr>
        <w:tc>
          <w:tcPr>
            <w:tcW w:w="6237" w:type="dxa"/>
            <w:vAlign w:val="bottom"/>
          </w:tcPr>
          <w:p w14:paraId="7C55155F" w14:textId="5F3E87D2" w:rsidR="00E44ED7" w:rsidRPr="007B45F2" w:rsidRDefault="00E44ED7" w:rsidP="00E44ED7">
            <w:pPr>
              <w:spacing w:line="360" w:lineRule="exact"/>
              <w:ind w:left="-111"/>
            </w:pPr>
            <w:r w:rsidRPr="00D2599A">
              <w:rPr>
                <w:rFonts w:cs="Times New Roman"/>
              </w:rPr>
              <w:t>Balance at the beginning of year</w:t>
            </w:r>
            <w:r>
              <w:rPr>
                <w:rFonts w:cs="Times New Roman"/>
              </w:rPr>
              <w:t>s</w:t>
            </w:r>
          </w:p>
        </w:tc>
        <w:tc>
          <w:tcPr>
            <w:tcW w:w="1417" w:type="dxa"/>
            <w:vAlign w:val="bottom"/>
          </w:tcPr>
          <w:p w14:paraId="6721C9B5" w14:textId="1E91481C" w:rsidR="00E44ED7" w:rsidRPr="008E0711" w:rsidRDefault="00E44ED7" w:rsidP="00E44ED7">
            <w:pPr>
              <w:spacing w:line="360" w:lineRule="exact"/>
              <w:ind w:right="-18"/>
              <w:jc w:val="right"/>
              <w:rPr>
                <w:rFonts w:cs="Times New Roman"/>
                <w:color w:val="000000"/>
                <w:spacing w:val="-8"/>
                <w:cs/>
              </w:rPr>
            </w:pPr>
            <w:r w:rsidRPr="00E44ED7">
              <w:rPr>
                <w:rFonts w:cs="Times New Roman"/>
                <w:color w:val="000000"/>
                <w:spacing w:val="-8"/>
              </w:rPr>
              <w:t>172,333</w:t>
            </w:r>
          </w:p>
        </w:tc>
        <w:tc>
          <w:tcPr>
            <w:tcW w:w="1418" w:type="dxa"/>
            <w:vAlign w:val="bottom"/>
          </w:tcPr>
          <w:p w14:paraId="16441779" w14:textId="5F769B4F" w:rsidR="00E44ED7" w:rsidRPr="008E0711" w:rsidRDefault="00E44ED7" w:rsidP="00E44ED7">
            <w:pPr>
              <w:spacing w:line="360" w:lineRule="exact"/>
              <w:ind w:left="-42"/>
              <w:jc w:val="right"/>
              <w:rPr>
                <w:rFonts w:cs="Times New Roman"/>
                <w:color w:val="000000"/>
                <w:spacing w:val="-8"/>
                <w:cs/>
              </w:rPr>
            </w:pPr>
            <w:r>
              <w:rPr>
                <w:rFonts w:cs="Times New Roman"/>
                <w:color w:val="000000"/>
                <w:spacing w:val="-8"/>
              </w:rPr>
              <w:t>186,667</w:t>
            </w:r>
          </w:p>
        </w:tc>
      </w:tr>
      <w:tr w:rsidR="00E44ED7" w:rsidRPr="002A7C18" w14:paraId="1AE03C1D" w14:textId="77777777" w:rsidTr="00E44ED7">
        <w:trPr>
          <w:trHeight w:val="284"/>
          <w:tblHeader/>
        </w:trPr>
        <w:tc>
          <w:tcPr>
            <w:tcW w:w="6237" w:type="dxa"/>
            <w:vAlign w:val="bottom"/>
          </w:tcPr>
          <w:p w14:paraId="23C71AF3" w14:textId="7CED69A3" w:rsidR="00E44ED7" w:rsidRPr="009805CB" w:rsidRDefault="00E44ED7" w:rsidP="00E44ED7">
            <w:pPr>
              <w:spacing w:line="360" w:lineRule="exact"/>
              <w:ind w:left="-111"/>
              <w:rPr>
                <w:cs/>
              </w:rPr>
            </w:pPr>
            <w:r>
              <w:t>Additional</w:t>
            </w:r>
            <w:r w:rsidRPr="00DC39A6">
              <w:rPr>
                <w:rFonts w:cs="Times New Roman"/>
              </w:rPr>
              <w:t xml:space="preserve"> during the year</w:t>
            </w:r>
            <w:r>
              <w:rPr>
                <w:rFonts w:cs="Times New Roman"/>
              </w:rPr>
              <w:t>s</w:t>
            </w:r>
          </w:p>
        </w:tc>
        <w:tc>
          <w:tcPr>
            <w:tcW w:w="1417" w:type="dxa"/>
            <w:vAlign w:val="bottom"/>
          </w:tcPr>
          <w:p w14:paraId="2861A8A2" w14:textId="4688222E" w:rsidR="00E44ED7" w:rsidRPr="008E0711" w:rsidRDefault="00E44ED7" w:rsidP="00E44ED7">
            <w:pPr>
              <w:spacing w:line="360" w:lineRule="exact"/>
              <w:ind w:right="-18"/>
              <w:jc w:val="right"/>
              <w:rPr>
                <w:rFonts w:cs="Times New Roman"/>
                <w:color w:val="000000"/>
                <w:spacing w:val="-8"/>
                <w:cs/>
              </w:rPr>
            </w:pPr>
            <w:r w:rsidRPr="00E44ED7">
              <w:rPr>
                <w:rFonts w:cs="Times New Roman"/>
                <w:color w:val="000000"/>
                <w:spacing w:val="-8"/>
              </w:rPr>
              <w:t>220,000</w:t>
            </w:r>
          </w:p>
        </w:tc>
        <w:tc>
          <w:tcPr>
            <w:tcW w:w="1418" w:type="dxa"/>
            <w:vAlign w:val="bottom"/>
          </w:tcPr>
          <w:p w14:paraId="458F05D9" w14:textId="4B852C3B" w:rsidR="00E44ED7" w:rsidRPr="008E0711" w:rsidRDefault="00E44ED7" w:rsidP="00E44ED7">
            <w:pPr>
              <w:spacing w:line="360" w:lineRule="exact"/>
              <w:ind w:left="-42"/>
              <w:jc w:val="right"/>
              <w:rPr>
                <w:rFonts w:cs="Times New Roman"/>
                <w:color w:val="000000"/>
                <w:spacing w:val="-8"/>
                <w:cs/>
              </w:rPr>
            </w:pPr>
            <w:r>
              <w:rPr>
                <w:rFonts w:cs="Times New Roman"/>
                <w:color w:val="000000"/>
                <w:spacing w:val="-8"/>
              </w:rPr>
              <w:t>295,000</w:t>
            </w:r>
          </w:p>
        </w:tc>
      </w:tr>
      <w:tr w:rsidR="00E44ED7" w:rsidRPr="002A7C18" w14:paraId="24CA7E47" w14:textId="77777777" w:rsidTr="00E44ED7">
        <w:trPr>
          <w:trHeight w:val="284"/>
          <w:tblHeader/>
        </w:trPr>
        <w:tc>
          <w:tcPr>
            <w:tcW w:w="6237" w:type="dxa"/>
            <w:vAlign w:val="bottom"/>
          </w:tcPr>
          <w:p w14:paraId="12F7CFC4" w14:textId="3AFA9710" w:rsidR="00E44ED7" w:rsidRPr="009805CB" w:rsidRDefault="00E44ED7" w:rsidP="00E44ED7">
            <w:pPr>
              <w:spacing w:line="360" w:lineRule="exact"/>
              <w:ind w:left="-111"/>
              <w:rPr>
                <w:cs/>
              </w:rPr>
            </w:pPr>
            <w:r w:rsidRPr="00DC39A6">
              <w:rPr>
                <w:rFonts w:cs="Times New Roman"/>
              </w:rPr>
              <w:t>Receive</w:t>
            </w:r>
            <w:r>
              <w:rPr>
                <w:rFonts w:cs="Times New Roman"/>
              </w:rPr>
              <w:t>d</w:t>
            </w:r>
            <w:r w:rsidRPr="00DC39A6">
              <w:rPr>
                <w:rFonts w:cs="Times New Roman"/>
              </w:rPr>
              <w:t xml:space="preserve"> during the year</w:t>
            </w:r>
            <w:r>
              <w:rPr>
                <w:rFonts w:cs="Times New Roman"/>
              </w:rPr>
              <w:t>s</w:t>
            </w:r>
          </w:p>
        </w:tc>
        <w:tc>
          <w:tcPr>
            <w:tcW w:w="1417" w:type="dxa"/>
            <w:vAlign w:val="bottom"/>
          </w:tcPr>
          <w:p w14:paraId="47EA4F6B" w14:textId="6F94078A" w:rsidR="00E44ED7" w:rsidRPr="008E0711" w:rsidRDefault="00E44ED7" w:rsidP="00E44ED7">
            <w:pPr>
              <w:pBdr>
                <w:bottom w:val="single" w:sz="4" w:space="1" w:color="auto"/>
              </w:pBdr>
              <w:spacing w:line="360" w:lineRule="exact"/>
              <w:ind w:right="-18"/>
              <w:jc w:val="right"/>
              <w:rPr>
                <w:rFonts w:cs="Times New Roman"/>
                <w:color w:val="000000"/>
                <w:spacing w:val="-8"/>
                <w:cs/>
              </w:rPr>
            </w:pPr>
            <w:r w:rsidRPr="00E44ED7">
              <w:rPr>
                <w:rFonts w:cs="Times New Roman"/>
                <w:color w:val="000000"/>
                <w:spacing w:val="-8"/>
              </w:rPr>
              <w:t>(256,500)</w:t>
            </w:r>
          </w:p>
        </w:tc>
        <w:tc>
          <w:tcPr>
            <w:tcW w:w="1418" w:type="dxa"/>
            <w:vAlign w:val="bottom"/>
          </w:tcPr>
          <w:p w14:paraId="02F5A513" w14:textId="19503EDE" w:rsidR="00E44ED7" w:rsidRPr="008E0711" w:rsidRDefault="00E44ED7" w:rsidP="00E44ED7">
            <w:pPr>
              <w:pBdr>
                <w:bottom w:val="single" w:sz="4" w:space="1" w:color="auto"/>
              </w:pBdr>
              <w:spacing w:line="360" w:lineRule="exact"/>
              <w:ind w:left="-42"/>
              <w:jc w:val="right"/>
              <w:rPr>
                <w:rFonts w:cs="Times New Roman"/>
                <w:color w:val="000000"/>
                <w:spacing w:val="-8"/>
                <w:cs/>
              </w:rPr>
            </w:pPr>
            <w:r>
              <w:rPr>
                <w:rFonts w:cs="Times New Roman"/>
                <w:color w:val="000000"/>
                <w:spacing w:val="-8"/>
              </w:rPr>
              <w:t>(309,334)</w:t>
            </w:r>
          </w:p>
        </w:tc>
      </w:tr>
      <w:tr w:rsidR="00E44ED7" w:rsidRPr="002A7C18" w14:paraId="65DADD39" w14:textId="77777777" w:rsidTr="00E44ED7">
        <w:trPr>
          <w:trHeight w:val="284"/>
          <w:tblHeader/>
        </w:trPr>
        <w:tc>
          <w:tcPr>
            <w:tcW w:w="6237" w:type="dxa"/>
            <w:vAlign w:val="bottom"/>
          </w:tcPr>
          <w:p w14:paraId="7F2D30B9" w14:textId="236DEA11" w:rsidR="00E44ED7" w:rsidRPr="007B45F2" w:rsidRDefault="00E44ED7" w:rsidP="00E44ED7">
            <w:pPr>
              <w:spacing w:line="360" w:lineRule="exact"/>
              <w:ind w:left="-111"/>
              <w:rPr>
                <w:cs/>
              </w:rPr>
            </w:pPr>
            <w:r w:rsidRPr="00D2599A">
              <w:rPr>
                <w:rFonts w:cs="Times New Roman"/>
              </w:rPr>
              <w:t>Balance</w:t>
            </w:r>
            <w:r>
              <w:rPr>
                <w:rFonts w:cs="Times New Roman"/>
              </w:rPr>
              <w:t xml:space="preserve"> at</w:t>
            </w:r>
            <w:r w:rsidRPr="00D2599A">
              <w:rPr>
                <w:rFonts w:cs="Times New Roman"/>
              </w:rPr>
              <w:t xml:space="preserve"> the </w:t>
            </w:r>
            <w:r w:rsidR="003C093E" w:rsidRPr="00D2599A">
              <w:rPr>
                <w:rFonts w:cs="Times New Roman"/>
              </w:rPr>
              <w:t>end</w:t>
            </w:r>
            <w:r w:rsidR="002F25AC">
              <w:rPr>
                <w:rFonts w:cs="Times New Roman"/>
              </w:rPr>
              <w:t>ing</w:t>
            </w:r>
            <w:r w:rsidRPr="00D2599A">
              <w:rPr>
                <w:rFonts w:cs="Times New Roman"/>
              </w:rPr>
              <w:t xml:space="preserve"> of year</w:t>
            </w:r>
            <w:r>
              <w:rPr>
                <w:rFonts w:cs="Times New Roman"/>
              </w:rPr>
              <w:t>s</w:t>
            </w:r>
          </w:p>
        </w:tc>
        <w:tc>
          <w:tcPr>
            <w:tcW w:w="1417" w:type="dxa"/>
            <w:vAlign w:val="bottom"/>
          </w:tcPr>
          <w:p w14:paraId="03B32272" w14:textId="1CF22841" w:rsidR="00E44ED7" w:rsidRPr="008E0711" w:rsidRDefault="00E44ED7" w:rsidP="00E44ED7">
            <w:pPr>
              <w:pBdr>
                <w:bottom w:val="double" w:sz="4" w:space="1" w:color="auto"/>
              </w:pBdr>
              <w:spacing w:line="360" w:lineRule="exact"/>
              <w:ind w:right="-18"/>
              <w:jc w:val="right"/>
              <w:rPr>
                <w:rFonts w:cs="Times New Roman"/>
                <w:color w:val="000000"/>
                <w:spacing w:val="-8"/>
                <w:cs/>
              </w:rPr>
            </w:pPr>
            <w:r w:rsidRPr="00E44ED7">
              <w:rPr>
                <w:rFonts w:cs="Times New Roman"/>
                <w:color w:val="000000"/>
                <w:spacing w:val="-8"/>
              </w:rPr>
              <w:t>135,833</w:t>
            </w:r>
          </w:p>
        </w:tc>
        <w:tc>
          <w:tcPr>
            <w:tcW w:w="1418" w:type="dxa"/>
            <w:vAlign w:val="bottom"/>
          </w:tcPr>
          <w:p w14:paraId="0A3D1EFF" w14:textId="2CC02A48" w:rsidR="00E44ED7" w:rsidRPr="008E0711" w:rsidRDefault="00E44ED7" w:rsidP="00E44ED7">
            <w:pPr>
              <w:pBdr>
                <w:bottom w:val="double" w:sz="4" w:space="1" w:color="auto"/>
              </w:pBdr>
              <w:spacing w:line="360" w:lineRule="exact"/>
              <w:ind w:left="-42"/>
              <w:jc w:val="right"/>
              <w:rPr>
                <w:rFonts w:cs="Times New Roman"/>
                <w:color w:val="000000"/>
                <w:spacing w:val="-8"/>
                <w:cs/>
              </w:rPr>
            </w:pPr>
            <w:r>
              <w:rPr>
                <w:rFonts w:cs="Times New Roman"/>
                <w:color w:val="000000"/>
                <w:spacing w:val="-8"/>
              </w:rPr>
              <w:t>172,333</w:t>
            </w:r>
          </w:p>
        </w:tc>
      </w:tr>
    </w:tbl>
    <w:p w14:paraId="56439B68" w14:textId="0576CC05" w:rsidR="00D2599A" w:rsidRPr="000254C4" w:rsidRDefault="00DC39A6" w:rsidP="0072109F">
      <w:pPr>
        <w:spacing w:before="120" w:after="120"/>
        <w:ind w:left="420" w:right="-78"/>
        <w:jc w:val="thaiDistribute"/>
        <w:rPr>
          <w:rFonts w:cs="Times New Roman"/>
          <w:spacing w:val="0"/>
        </w:rPr>
      </w:pPr>
      <w:r w:rsidRPr="000254C4">
        <w:rPr>
          <w:spacing w:val="0"/>
        </w:rPr>
        <w:lastRenderedPageBreak/>
        <w:t xml:space="preserve">As at 31 December </w:t>
      </w:r>
      <w:r w:rsidRPr="000254C4">
        <w:rPr>
          <w:rFonts w:cs="Cordia New"/>
          <w:spacing w:val="0"/>
        </w:rPr>
        <w:t>202</w:t>
      </w:r>
      <w:r w:rsidR="008A4B92">
        <w:rPr>
          <w:rFonts w:cs="Cordia New"/>
          <w:spacing w:val="0"/>
        </w:rPr>
        <w:t>5</w:t>
      </w:r>
      <w:r w:rsidRPr="000254C4">
        <w:rPr>
          <w:rFonts w:cs="Cordia New"/>
          <w:spacing w:val="0"/>
        </w:rPr>
        <w:t xml:space="preserve"> </w:t>
      </w:r>
      <w:r w:rsidRPr="000254C4">
        <w:rPr>
          <w:spacing w:val="0"/>
        </w:rPr>
        <w:t xml:space="preserve">and </w:t>
      </w:r>
      <w:r w:rsidRPr="000254C4">
        <w:rPr>
          <w:rFonts w:cs="Cordia New"/>
          <w:spacing w:val="0"/>
        </w:rPr>
        <w:t>202</w:t>
      </w:r>
      <w:r w:rsidR="008A4B92">
        <w:rPr>
          <w:rFonts w:cs="Cordia New"/>
          <w:spacing w:val="0"/>
        </w:rPr>
        <w:t>4</w:t>
      </w:r>
      <w:r w:rsidRPr="000254C4">
        <w:rPr>
          <w:spacing w:val="0"/>
        </w:rPr>
        <w:t xml:space="preserve">, </w:t>
      </w:r>
      <w:r w:rsidRPr="000254C4">
        <w:rPr>
          <w:rFonts w:cs="Times New Roman"/>
          <w:spacing w:val="0"/>
        </w:rPr>
        <w:t>the short</w:t>
      </w:r>
      <w:r w:rsidR="0072109F" w:rsidRPr="000254C4">
        <w:rPr>
          <w:rFonts w:cs="Times New Roman"/>
          <w:spacing w:val="0"/>
        </w:rPr>
        <w:t xml:space="preserve"> </w:t>
      </w:r>
      <w:r w:rsidRPr="000254C4">
        <w:rPr>
          <w:rFonts w:cs="Times New Roman"/>
          <w:spacing w:val="0"/>
        </w:rPr>
        <w:t>-</w:t>
      </w:r>
      <w:r w:rsidR="0072109F" w:rsidRPr="000254C4">
        <w:rPr>
          <w:rFonts w:cs="Times New Roman"/>
          <w:spacing w:val="0"/>
        </w:rPr>
        <w:t xml:space="preserve"> </w:t>
      </w:r>
      <w:r w:rsidRPr="000254C4">
        <w:rPr>
          <w:rFonts w:cs="Times New Roman"/>
          <w:spacing w:val="0"/>
        </w:rPr>
        <w:t xml:space="preserve">term loans </w:t>
      </w:r>
      <w:r w:rsidR="000254C4" w:rsidRPr="000254C4">
        <w:rPr>
          <w:rFonts w:cs="Times New Roman"/>
          <w:spacing w:val="0"/>
        </w:rPr>
        <w:t>for employees welfare are unsecured,</w:t>
      </w:r>
      <w:r w:rsidR="000254C4">
        <w:rPr>
          <w:rFonts w:cs="Times New Roman"/>
          <w:spacing w:val="0"/>
        </w:rPr>
        <w:t xml:space="preserve"> </w:t>
      </w:r>
      <w:r w:rsidR="000254C4" w:rsidRPr="000254C4">
        <w:rPr>
          <w:rFonts w:cs="Times New Roman"/>
          <w:spacing w:val="0"/>
        </w:rPr>
        <w:t xml:space="preserve">with an interest </w:t>
      </w:r>
      <w:r w:rsidR="000254C4" w:rsidRPr="00E44ED7">
        <w:rPr>
          <w:rFonts w:cs="Times New Roman"/>
          <w:spacing w:val="0"/>
        </w:rPr>
        <w:t>rate at 5% per annum, and are due for repayment within 1 year.</w:t>
      </w:r>
    </w:p>
    <w:p w14:paraId="27BD78B4" w14:textId="3F72B477" w:rsidR="00DB5A69" w:rsidRPr="007975F1" w:rsidRDefault="003A6709" w:rsidP="007975F1">
      <w:pPr>
        <w:pStyle w:val="Heading4"/>
        <w:numPr>
          <w:ilvl w:val="0"/>
          <w:numId w:val="1"/>
        </w:numPr>
        <w:spacing w:before="240" w:after="120"/>
        <w:ind w:left="406" w:hanging="395"/>
        <w:rPr>
          <w:rFonts w:cs="Times New Roman"/>
          <w:spacing w:val="0"/>
          <w:u w:val="none"/>
          <w:cs/>
          <w:lang w:val="th-TH"/>
        </w:rPr>
      </w:pPr>
      <w:r w:rsidRPr="007975F1">
        <w:rPr>
          <w:rFonts w:cs="Times New Roman"/>
          <w:spacing w:val="0"/>
          <w:u w:val="none"/>
          <w:cs/>
          <w:lang w:val="th-TH"/>
        </w:rPr>
        <w:t>INVENTORIES</w:t>
      </w:r>
    </w:p>
    <w:tbl>
      <w:tblPr>
        <w:tblW w:w="9009" w:type="dxa"/>
        <w:tblInd w:w="426" w:type="dxa"/>
        <w:tblLayout w:type="fixed"/>
        <w:tblLook w:val="0000" w:firstRow="0" w:lastRow="0" w:firstColumn="0" w:lastColumn="0" w:noHBand="0" w:noVBand="0"/>
      </w:tblPr>
      <w:tblGrid>
        <w:gridCol w:w="1856"/>
        <w:gridCol w:w="1192"/>
        <w:gridCol w:w="1192"/>
        <w:gridCol w:w="1192"/>
        <w:gridCol w:w="1192"/>
        <w:gridCol w:w="1192"/>
        <w:gridCol w:w="1193"/>
      </w:tblGrid>
      <w:tr w:rsidR="005E6EC1" w:rsidRPr="008E0711" w14:paraId="5BB7C69E" w14:textId="77777777" w:rsidTr="00DA1E29">
        <w:trPr>
          <w:trHeight w:val="284"/>
          <w:tblHeader/>
        </w:trPr>
        <w:tc>
          <w:tcPr>
            <w:tcW w:w="1856" w:type="dxa"/>
            <w:vAlign w:val="bottom"/>
          </w:tcPr>
          <w:p w14:paraId="099BC5AC" w14:textId="77777777" w:rsidR="005E6EC1" w:rsidRPr="008E0711" w:rsidRDefault="005E6EC1" w:rsidP="00EF1164">
            <w:pPr>
              <w:spacing w:line="360" w:lineRule="exact"/>
              <w:ind w:left="540"/>
              <w:rPr>
                <w:rFonts w:cs="Times New Roman"/>
                <w:cs/>
              </w:rPr>
            </w:pPr>
          </w:p>
        </w:tc>
        <w:tc>
          <w:tcPr>
            <w:tcW w:w="7153" w:type="dxa"/>
            <w:gridSpan w:val="6"/>
            <w:vAlign w:val="center"/>
          </w:tcPr>
          <w:p w14:paraId="29C09242" w14:textId="47146626" w:rsidR="005E6EC1" w:rsidRPr="00570D2A" w:rsidRDefault="00570D2A" w:rsidP="00EF1164">
            <w:pPr>
              <w:pBdr>
                <w:bottom w:val="single" w:sz="4" w:space="1" w:color="auto"/>
              </w:pBdr>
              <w:spacing w:line="360" w:lineRule="exact"/>
              <w:jc w:val="center"/>
              <w:rPr>
                <w:color w:val="000000"/>
              </w:rPr>
            </w:pPr>
            <w:r>
              <w:rPr>
                <w:color w:val="000000"/>
              </w:rPr>
              <w:t>In Baht</w:t>
            </w:r>
          </w:p>
        </w:tc>
      </w:tr>
      <w:tr w:rsidR="008D41D8" w:rsidRPr="008E0711" w14:paraId="1D6B390F" w14:textId="77777777" w:rsidTr="00DA1E29">
        <w:trPr>
          <w:trHeight w:val="284"/>
          <w:tblHeader/>
        </w:trPr>
        <w:tc>
          <w:tcPr>
            <w:tcW w:w="1856" w:type="dxa"/>
            <w:vAlign w:val="bottom"/>
          </w:tcPr>
          <w:p w14:paraId="24C45A78" w14:textId="77777777" w:rsidR="008D41D8" w:rsidRPr="008E0711" w:rsidRDefault="008D41D8" w:rsidP="00EF1164">
            <w:pPr>
              <w:spacing w:line="360" w:lineRule="exact"/>
              <w:ind w:left="540"/>
              <w:rPr>
                <w:rFonts w:cs="Times New Roman"/>
                <w:cs/>
              </w:rPr>
            </w:pPr>
          </w:p>
        </w:tc>
        <w:tc>
          <w:tcPr>
            <w:tcW w:w="2384" w:type="dxa"/>
            <w:gridSpan w:val="2"/>
            <w:vAlign w:val="bottom"/>
          </w:tcPr>
          <w:p w14:paraId="7EF993A1" w14:textId="163247DB" w:rsidR="008D41D8" w:rsidRPr="008E0711" w:rsidRDefault="008D41D8" w:rsidP="00EF1164">
            <w:pPr>
              <w:pBdr>
                <w:bottom w:val="single" w:sz="4" w:space="1" w:color="auto"/>
              </w:pBdr>
              <w:spacing w:line="360" w:lineRule="exact"/>
              <w:ind w:left="-105"/>
              <w:jc w:val="center"/>
              <w:rPr>
                <w:rFonts w:cs="Times New Roman"/>
                <w:cs/>
              </w:rPr>
            </w:pPr>
            <w:r w:rsidRPr="008D41D8">
              <w:rPr>
                <w:rFonts w:cs="Times New Roman"/>
              </w:rPr>
              <w:t>Cost</w:t>
            </w:r>
          </w:p>
        </w:tc>
        <w:tc>
          <w:tcPr>
            <w:tcW w:w="2384" w:type="dxa"/>
            <w:gridSpan w:val="2"/>
            <w:vAlign w:val="bottom"/>
          </w:tcPr>
          <w:p w14:paraId="344B70AB" w14:textId="4C74AE4F" w:rsidR="008D41D8" w:rsidRPr="000254C4" w:rsidRDefault="000254C4" w:rsidP="00EF1164">
            <w:pPr>
              <w:pBdr>
                <w:bottom w:val="single" w:sz="4" w:space="1" w:color="auto"/>
              </w:pBdr>
              <w:spacing w:line="360" w:lineRule="exact"/>
              <w:ind w:left="-102"/>
              <w:jc w:val="center"/>
              <w:rPr>
                <w:cs/>
              </w:rPr>
            </w:pPr>
            <w:r w:rsidRPr="00011603">
              <w:t>Allowance for</w:t>
            </w:r>
            <w:r w:rsidR="00FE0FA5">
              <w:br/>
            </w:r>
            <w:r w:rsidRPr="00AD18A8">
              <w:t>diminution</w:t>
            </w:r>
            <w:r w:rsidRPr="00011603">
              <w:t xml:space="preserve"> of inventories</w:t>
            </w:r>
          </w:p>
        </w:tc>
        <w:tc>
          <w:tcPr>
            <w:tcW w:w="2385" w:type="dxa"/>
            <w:gridSpan w:val="2"/>
            <w:vAlign w:val="bottom"/>
          </w:tcPr>
          <w:p w14:paraId="17E73F11" w14:textId="5F0D0A76" w:rsidR="008D41D8" w:rsidRPr="002A7C18" w:rsidRDefault="008D41D8" w:rsidP="00EF1164">
            <w:pPr>
              <w:pBdr>
                <w:bottom w:val="single" w:sz="4" w:space="1" w:color="auto"/>
              </w:pBdr>
              <w:spacing w:line="360" w:lineRule="exact"/>
              <w:ind w:left="-42"/>
              <w:jc w:val="center"/>
              <w:rPr>
                <w:rFonts w:cs="Times New Roman"/>
                <w:color w:val="000000"/>
                <w:spacing w:val="-8"/>
                <w:cs/>
              </w:rPr>
            </w:pPr>
            <w:r>
              <w:rPr>
                <w:rFonts w:cs="Times New Roman"/>
                <w:color w:val="000000"/>
                <w:spacing w:val="-8"/>
              </w:rPr>
              <w:t>I</w:t>
            </w:r>
            <w:r w:rsidRPr="008D41D8">
              <w:rPr>
                <w:rFonts w:cs="Times New Roman"/>
                <w:color w:val="000000"/>
                <w:spacing w:val="-8"/>
              </w:rPr>
              <w:t>nventories</w:t>
            </w:r>
            <w:r>
              <w:rPr>
                <w:rFonts w:cs="Times New Roman"/>
                <w:color w:val="000000"/>
                <w:spacing w:val="-8"/>
              </w:rPr>
              <w:t xml:space="preserve"> - net</w:t>
            </w:r>
          </w:p>
        </w:tc>
      </w:tr>
      <w:tr w:rsidR="00737DAD" w:rsidRPr="008E0711" w14:paraId="158918B1" w14:textId="77777777" w:rsidTr="00DA1E29">
        <w:trPr>
          <w:trHeight w:val="284"/>
          <w:tblHeader/>
        </w:trPr>
        <w:tc>
          <w:tcPr>
            <w:tcW w:w="1856" w:type="dxa"/>
            <w:vAlign w:val="bottom"/>
          </w:tcPr>
          <w:p w14:paraId="6767EF6B" w14:textId="77777777" w:rsidR="00737DAD" w:rsidRPr="008E0711" w:rsidRDefault="00737DAD" w:rsidP="00EF1164">
            <w:pPr>
              <w:spacing w:line="360" w:lineRule="exact"/>
              <w:ind w:left="540"/>
              <w:rPr>
                <w:rFonts w:cs="Times New Roman"/>
                <w:cs/>
              </w:rPr>
            </w:pPr>
          </w:p>
        </w:tc>
        <w:tc>
          <w:tcPr>
            <w:tcW w:w="1192" w:type="dxa"/>
            <w:vAlign w:val="bottom"/>
          </w:tcPr>
          <w:p w14:paraId="1958D7F4" w14:textId="21CC57F6" w:rsidR="00737DAD" w:rsidRDefault="00737DAD" w:rsidP="00EF1164">
            <w:pPr>
              <w:pBdr>
                <w:bottom w:val="single" w:sz="4" w:space="1" w:color="auto"/>
              </w:pBdr>
              <w:spacing w:line="360" w:lineRule="exact"/>
              <w:ind w:left="529" w:hanging="634"/>
              <w:jc w:val="center"/>
            </w:pPr>
            <w:r>
              <w:t>202</w:t>
            </w:r>
            <w:r w:rsidR="008A4B92">
              <w:t>5</w:t>
            </w:r>
          </w:p>
        </w:tc>
        <w:tc>
          <w:tcPr>
            <w:tcW w:w="1192" w:type="dxa"/>
            <w:vAlign w:val="bottom"/>
          </w:tcPr>
          <w:p w14:paraId="00617DB1" w14:textId="2A58BFAE" w:rsidR="00737DAD" w:rsidRDefault="00737DAD" w:rsidP="00EF1164">
            <w:pPr>
              <w:pBdr>
                <w:bottom w:val="single" w:sz="4" w:space="1" w:color="auto"/>
              </w:pBdr>
              <w:spacing w:line="360" w:lineRule="exact"/>
              <w:ind w:left="504" w:hanging="634"/>
              <w:jc w:val="center"/>
              <w:rPr>
                <w:rFonts w:cs="Times New Roman"/>
              </w:rPr>
            </w:pPr>
            <w:r>
              <w:rPr>
                <w:rFonts w:cs="Times New Roman"/>
              </w:rPr>
              <w:t>202</w:t>
            </w:r>
            <w:r w:rsidR="008A4B92">
              <w:rPr>
                <w:rFonts w:cs="Times New Roman"/>
              </w:rPr>
              <w:t>4</w:t>
            </w:r>
          </w:p>
        </w:tc>
        <w:tc>
          <w:tcPr>
            <w:tcW w:w="1192" w:type="dxa"/>
            <w:vAlign w:val="bottom"/>
          </w:tcPr>
          <w:p w14:paraId="371F9ECE" w14:textId="0290D13D" w:rsidR="00737DAD" w:rsidRPr="008E0711" w:rsidRDefault="00737DAD" w:rsidP="00EF1164">
            <w:pPr>
              <w:pBdr>
                <w:bottom w:val="single" w:sz="4" w:space="1" w:color="auto"/>
              </w:pBdr>
              <w:spacing w:line="360" w:lineRule="exact"/>
              <w:ind w:left="-154"/>
              <w:jc w:val="center"/>
              <w:rPr>
                <w:rFonts w:cs="Times New Roman"/>
                <w:cs/>
              </w:rPr>
            </w:pPr>
            <w:r>
              <w:t>202</w:t>
            </w:r>
            <w:r w:rsidR="008A4B92">
              <w:t>5</w:t>
            </w:r>
          </w:p>
        </w:tc>
        <w:tc>
          <w:tcPr>
            <w:tcW w:w="1192" w:type="dxa"/>
            <w:vAlign w:val="bottom"/>
          </w:tcPr>
          <w:p w14:paraId="531C24D2" w14:textId="0CAC16A5" w:rsidR="00737DAD" w:rsidRPr="008E0711" w:rsidRDefault="00737DAD" w:rsidP="00EF1164">
            <w:pPr>
              <w:pBdr>
                <w:bottom w:val="single" w:sz="4" w:space="1" w:color="auto"/>
              </w:pBdr>
              <w:spacing w:line="360" w:lineRule="exact"/>
              <w:ind w:left="-179"/>
              <w:jc w:val="center"/>
              <w:rPr>
                <w:rFonts w:cs="Times New Roman"/>
                <w:cs/>
              </w:rPr>
            </w:pPr>
            <w:r>
              <w:rPr>
                <w:rFonts w:cs="Times New Roman"/>
              </w:rPr>
              <w:t>202</w:t>
            </w:r>
            <w:r w:rsidR="008A4B92">
              <w:rPr>
                <w:rFonts w:cs="Times New Roman"/>
              </w:rPr>
              <w:t>4</w:t>
            </w:r>
          </w:p>
        </w:tc>
        <w:tc>
          <w:tcPr>
            <w:tcW w:w="1192" w:type="dxa"/>
            <w:vAlign w:val="bottom"/>
          </w:tcPr>
          <w:p w14:paraId="79BD684C" w14:textId="6D897137" w:rsidR="00737DAD" w:rsidRPr="00737DAD" w:rsidRDefault="00737DAD" w:rsidP="00EF1164">
            <w:pPr>
              <w:pBdr>
                <w:bottom w:val="single" w:sz="4" w:space="1" w:color="auto"/>
              </w:pBdr>
              <w:spacing w:line="360" w:lineRule="exact"/>
              <w:ind w:left="-110" w:right="-18"/>
              <w:jc w:val="center"/>
              <w:rPr>
                <w:rFonts w:cs="Angsana New"/>
                <w:color w:val="000000"/>
                <w:spacing w:val="-8"/>
                <w:szCs w:val="28"/>
              </w:rPr>
            </w:pPr>
            <w:r>
              <w:t>202</w:t>
            </w:r>
            <w:r w:rsidR="008A4B92">
              <w:t>5</w:t>
            </w:r>
          </w:p>
        </w:tc>
        <w:tc>
          <w:tcPr>
            <w:tcW w:w="1193" w:type="dxa"/>
            <w:vAlign w:val="bottom"/>
          </w:tcPr>
          <w:p w14:paraId="72572DE8" w14:textId="5E341FD4" w:rsidR="00737DAD" w:rsidRPr="002A7C18" w:rsidRDefault="00737DAD" w:rsidP="00EF1164">
            <w:pPr>
              <w:pBdr>
                <w:bottom w:val="single" w:sz="4" w:space="1" w:color="auto"/>
              </w:pBdr>
              <w:spacing w:line="360" w:lineRule="exact"/>
              <w:ind w:left="-86"/>
              <w:jc w:val="center"/>
              <w:rPr>
                <w:rFonts w:cs="Times New Roman"/>
                <w:color w:val="000000"/>
                <w:spacing w:val="-8"/>
                <w:cs/>
              </w:rPr>
            </w:pPr>
            <w:r>
              <w:rPr>
                <w:rFonts w:cs="Times New Roman"/>
              </w:rPr>
              <w:t>202</w:t>
            </w:r>
            <w:r w:rsidR="008A4B92">
              <w:rPr>
                <w:rFonts w:cs="Times New Roman"/>
              </w:rPr>
              <w:t>4</w:t>
            </w:r>
          </w:p>
        </w:tc>
      </w:tr>
      <w:tr w:rsidR="00E44ED7" w:rsidRPr="008E0711" w14:paraId="29277506" w14:textId="77777777" w:rsidTr="00E44ED7">
        <w:trPr>
          <w:trHeight w:val="284"/>
        </w:trPr>
        <w:tc>
          <w:tcPr>
            <w:tcW w:w="1856" w:type="dxa"/>
            <w:vAlign w:val="bottom"/>
          </w:tcPr>
          <w:p w14:paraId="3A9AA047" w14:textId="00DAFA8C" w:rsidR="00E44ED7" w:rsidRPr="00737DAD" w:rsidRDefault="00E44ED7" w:rsidP="00E44ED7">
            <w:pPr>
              <w:spacing w:line="360" w:lineRule="exact"/>
              <w:ind w:left="40" w:hanging="148"/>
              <w:rPr>
                <w:spacing w:val="0"/>
                <w:cs/>
              </w:rPr>
            </w:pPr>
            <w:r w:rsidRPr="00737DAD">
              <w:rPr>
                <w:rFonts w:cs="Times New Roman"/>
                <w:spacing w:val="0"/>
              </w:rPr>
              <w:t>Raw materials</w:t>
            </w:r>
            <w:r>
              <w:rPr>
                <w:rFonts w:cs="Times New Roman"/>
                <w:spacing w:val="0"/>
              </w:rPr>
              <w:t xml:space="preserve"> and </w:t>
            </w:r>
            <w:r w:rsidRPr="000E7414">
              <w:rPr>
                <w:rFonts w:cs="Times New Roman"/>
                <w:spacing w:val="-6"/>
              </w:rPr>
              <w:t>material</w:t>
            </w:r>
            <w:r w:rsidRPr="000E7414">
              <w:rPr>
                <w:rFonts w:cs="Times New Roman"/>
                <w:spacing w:val="0"/>
              </w:rPr>
              <w:t>s</w:t>
            </w:r>
          </w:p>
        </w:tc>
        <w:tc>
          <w:tcPr>
            <w:tcW w:w="1192" w:type="dxa"/>
            <w:vAlign w:val="bottom"/>
          </w:tcPr>
          <w:p w14:paraId="5903A07B" w14:textId="213E6A18" w:rsidR="00E44ED7" w:rsidRPr="00737DAD" w:rsidRDefault="00E44ED7" w:rsidP="00E44ED7">
            <w:pPr>
              <w:spacing w:line="360" w:lineRule="exact"/>
              <w:ind w:left="-108" w:right="-36"/>
              <w:jc w:val="center"/>
              <w:rPr>
                <w:spacing w:val="0"/>
              </w:rPr>
            </w:pPr>
            <w:r>
              <w:rPr>
                <w:spacing w:val="0"/>
              </w:rPr>
              <w:t>-</w:t>
            </w:r>
          </w:p>
        </w:tc>
        <w:tc>
          <w:tcPr>
            <w:tcW w:w="1192" w:type="dxa"/>
            <w:vAlign w:val="bottom"/>
          </w:tcPr>
          <w:p w14:paraId="7B306812" w14:textId="408ECB4A" w:rsidR="00E44ED7" w:rsidRPr="00737DAD" w:rsidRDefault="00E44ED7" w:rsidP="00E44ED7">
            <w:pPr>
              <w:spacing w:line="360" w:lineRule="exact"/>
              <w:ind w:left="-68" w:right="-41"/>
              <w:jc w:val="right"/>
              <w:rPr>
                <w:spacing w:val="0"/>
              </w:rPr>
            </w:pPr>
            <w:r>
              <w:rPr>
                <w:spacing w:val="0"/>
              </w:rPr>
              <w:t>59,797</w:t>
            </w:r>
          </w:p>
        </w:tc>
        <w:tc>
          <w:tcPr>
            <w:tcW w:w="1192" w:type="dxa"/>
            <w:vAlign w:val="bottom"/>
          </w:tcPr>
          <w:p w14:paraId="42B0869F" w14:textId="342FD6C6" w:rsidR="00E44ED7" w:rsidRPr="00E44ED7" w:rsidRDefault="00E44ED7" w:rsidP="00E44ED7">
            <w:pPr>
              <w:spacing w:line="360" w:lineRule="exact"/>
              <w:ind w:left="-108" w:right="-36"/>
              <w:jc w:val="center"/>
              <w:rPr>
                <w:rFonts w:cs="Times New Roman"/>
                <w:spacing w:val="0"/>
                <w:cs/>
              </w:rPr>
            </w:pPr>
            <w:r w:rsidRPr="00E44ED7">
              <w:rPr>
                <w:rFonts w:cs="Times New Roman"/>
                <w:spacing w:val="0"/>
              </w:rPr>
              <w:t>-</w:t>
            </w:r>
          </w:p>
        </w:tc>
        <w:tc>
          <w:tcPr>
            <w:tcW w:w="1192" w:type="dxa"/>
            <w:vAlign w:val="bottom"/>
          </w:tcPr>
          <w:p w14:paraId="4D746EB2" w14:textId="0E21E53E" w:rsidR="00E44ED7" w:rsidRPr="00E44ED7" w:rsidRDefault="00E44ED7" w:rsidP="00E44ED7">
            <w:pPr>
              <w:spacing w:line="360" w:lineRule="exact"/>
              <w:ind w:left="-108" w:right="-36"/>
              <w:jc w:val="center"/>
              <w:rPr>
                <w:rFonts w:cs="Times New Roman"/>
                <w:spacing w:val="0"/>
                <w:cs/>
              </w:rPr>
            </w:pPr>
            <w:r w:rsidRPr="00E44ED7">
              <w:rPr>
                <w:rFonts w:cs="Times New Roman"/>
                <w:spacing w:val="0"/>
              </w:rPr>
              <w:t>-</w:t>
            </w:r>
          </w:p>
        </w:tc>
        <w:tc>
          <w:tcPr>
            <w:tcW w:w="1192" w:type="dxa"/>
            <w:vAlign w:val="bottom"/>
          </w:tcPr>
          <w:p w14:paraId="06C784D3" w14:textId="45452952" w:rsidR="00E44ED7" w:rsidRPr="00E44ED7" w:rsidRDefault="00E44ED7" w:rsidP="00E44ED7">
            <w:pPr>
              <w:spacing w:line="360" w:lineRule="exact"/>
              <w:ind w:left="-108" w:right="-36"/>
              <w:jc w:val="center"/>
              <w:rPr>
                <w:rFonts w:cs="Times New Roman"/>
                <w:spacing w:val="0"/>
                <w:cs/>
              </w:rPr>
            </w:pPr>
            <w:r w:rsidRPr="00E44ED7">
              <w:rPr>
                <w:rFonts w:cs="Times New Roman"/>
                <w:spacing w:val="0"/>
              </w:rPr>
              <w:t>-</w:t>
            </w:r>
          </w:p>
        </w:tc>
        <w:tc>
          <w:tcPr>
            <w:tcW w:w="1193" w:type="dxa"/>
            <w:vAlign w:val="bottom"/>
          </w:tcPr>
          <w:p w14:paraId="2F3F442E" w14:textId="458670AB" w:rsidR="00E44ED7" w:rsidRPr="008E0711" w:rsidRDefault="00E44ED7" w:rsidP="00E44ED7">
            <w:pPr>
              <w:spacing w:line="360" w:lineRule="exact"/>
              <w:ind w:left="-42" w:right="-65"/>
              <w:jc w:val="right"/>
              <w:rPr>
                <w:rFonts w:cs="Times New Roman"/>
                <w:color w:val="000000"/>
                <w:spacing w:val="-8"/>
                <w:cs/>
              </w:rPr>
            </w:pPr>
            <w:r>
              <w:rPr>
                <w:spacing w:val="0"/>
              </w:rPr>
              <w:t>59,797</w:t>
            </w:r>
          </w:p>
        </w:tc>
      </w:tr>
      <w:tr w:rsidR="00E44ED7" w:rsidRPr="008E0711" w14:paraId="4B053E25" w14:textId="77777777" w:rsidTr="00E44ED7">
        <w:trPr>
          <w:trHeight w:val="284"/>
        </w:trPr>
        <w:tc>
          <w:tcPr>
            <w:tcW w:w="1856" w:type="dxa"/>
            <w:vAlign w:val="bottom"/>
          </w:tcPr>
          <w:p w14:paraId="5BCC0CDC" w14:textId="77777777" w:rsidR="00E44ED7" w:rsidRPr="00737DAD" w:rsidRDefault="00E44ED7" w:rsidP="00E44ED7">
            <w:pPr>
              <w:spacing w:line="360" w:lineRule="exact"/>
              <w:ind w:left="-108"/>
              <w:jc w:val="thaiDistribute"/>
              <w:rPr>
                <w:rFonts w:cs="Times New Roman"/>
                <w:spacing w:val="0"/>
                <w:cs/>
              </w:rPr>
            </w:pPr>
            <w:r w:rsidRPr="00737DAD">
              <w:rPr>
                <w:rFonts w:cs="Times New Roman"/>
                <w:spacing w:val="0"/>
              </w:rPr>
              <w:t>Work in Progress</w:t>
            </w:r>
          </w:p>
        </w:tc>
        <w:tc>
          <w:tcPr>
            <w:tcW w:w="1192" w:type="dxa"/>
            <w:vAlign w:val="bottom"/>
          </w:tcPr>
          <w:p w14:paraId="3E162DE9" w14:textId="7278DA41" w:rsidR="00E44ED7" w:rsidRPr="00737DAD" w:rsidRDefault="00E44ED7" w:rsidP="00E44ED7">
            <w:pPr>
              <w:spacing w:line="360" w:lineRule="exact"/>
              <w:ind w:left="-108" w:right="-36"/>
              <w:jc w:val="center"/>
              <w:rPr>
                <w:rFonts w:cs="Times New Roman"/>
                <w:spacing w:val="0"/>
                <w:cs/>
              </w:rPr>
            </w:pPr>
            <w:r>
              <w:rPr>
                <w:rFonts w:cs="Times New Roman"/>
                <w:spacing w:val="0"/>
              </w:rPr>
              <w:t>-</w:t>
            </w:r>
          </w:p>
        </w:tc>
        <w:tc>
          <w:tcPr>
            <w:tcW w:w="1192" w:type="dxa"/>
            <w:vAlign w:val="bottom"/>
          </w:tcPr>
          <w:p w14:paraId="73EC2340" w14:textId="1123C1A2" w:rsidR="00E44ED7" w:rsidRPr="00737DAD" w:rsidRDefault="00E44ED7" w:rsidP="00E44ED7">
            <w:pPr>
              <w:spacing w:line="360" w:lineRule="exact"/>
              <w:ind w:left="-68" w:right="-41"/>
              <w:jc w:val="right"/>
              <w:rPr>
                <w:rFonts w:cs="Times New Roman"/>
                <w:spacing w:val="0"/>
                <w:cs/>
              </w:rPr>
            </w:pPr>
            <w:r>
              <w:rPr>
                <w:rFonts w:cs="Times New Roman"/>
                <w:spacing w:val="0"/>
              </w:rPr>
              <w:t>912,799</w:t>
            </w:r>
          </w:p>
        </w:tc>
        <w:tc>
          <w:tcPr>
            <w:tcW w:w="1192" w:type="dxa"/>
            <w:vAlign w:val="bottom"/>
          </w:tcPr>
          <w:p w14:paraId="7244F385" w14:textId="2A4F383B" w:rsidR="00E44ED7" w:rsidRPr="00737DAD" w:rsidRDefault="00E44ED7" w:rsidP="00E44ED7">
            <w:pPr>
              <w:spacing w:line="360" w:lineRule="exact"/>
              <w:ind w:left="-108" w:right="-36"/>
              <w:jc w:val="center"/>
              <w:rPr>
                <w:rFonts w:cs="Times New Roman"/>
                <w:spacing w:val="0"/>
                <w:cs/>
              </w:rPr>
            </w:pPr>
            <w:r w:rsidRPr="00E44ED7">
              <w:rPr>
                <w:rFonts w:cs="Times New Roman"/>
                <w:spacing w:val="0"/>
              </w:rPr>
              <w:t>-</w:t>
            </w:r>
          </w:p>
        </w:tc>
        <w:tc>
          <w:tcPr>
            <w:tcW w:w="1192" w:type="dxa"/>
            <w:vAlign w:val="bottom"/>
          </w:tcPr>
          <w:p w14:paraId="3AD66576" w14:textId="3168ADC8" w:rsidR="00E44ED7" w:rsidRPr="00737DAD" w:rsidRDefault="00E44ED7" w:rsidP="00E44ED7">
            <w:pPr>
              <w:spacing w:line="360" w:lineRule="exact"/>
              <w:ind w:left="-108" w:right="-36"/>
              <w:jc w:val="center"/>
              <w:rPr>
                <w:rFonts w:cs="Times New Roman"/>
                <w:spacing w:val="0"/>
                <w:cs/>
              </w:rPr>
            </w:pPr>
            <w:r>
              <w:rPr>
                <w:rFonts w:cs="Times New Roman"/>
                <w:spacing w:val="0"/>
              </w:rPr>
              <w:t>-</w:t>
            </w:r>
          </w:p>
        </w:tc>
        <w:tc>
          <w:tcPr>
            <w:tcW w:w="1192" w:type="dxa"/>
            <w:vAlign w:val="bottom"/>
          </w:tcPr>
          <w:p w14:paraId="4DFF3BA7" w14:textId="094EF5F9" w:rsidR="00E44ED7" w:rsidRPr="00E44ED7" w:rsidRDefault="00E44ED7" w:rsidP="00E44ED7">
            <w:pPr>
              <w:spacing w:line="360" w:lineRule="exact"/>
              <w:ind w:left="-108" w:right="-36"/>
              <w:jc w:val="center"/>
              <w:rPr>
                <w:rFonts w:cs="Times New Roman"/>
                <w:spacing w:val="0"/>
                <w:cs/>
              </w:rPr>
            </w:pPr>
            <w:r w:rsidRPr="00E44ED7">
              <w:rPr>
                <w:rFonts w:cs="Times New Roman"/>
                <w:spacing w:val="0"/>
              </w:rPr>
              <w:t>-</w:t>
            </w:r>
          </w:p>
        </w:tc>
        <w:tc>
          <w:tcPr>
            <w:tcW w:w="1193" w:type="dxa"/>
            <w:vAlign w:val="bottom"/>
          </w:tcPr>
          <w:p w14:paraId="53A06310" w14:textId="16FAA18C" w:rsidR="00E44ED7" w:rsidRPr="008E0711" w:rsidRDefault="00E44ED7" w:rsidP="00E44ED7">
            <w:pPr>
              <w:spacing w:line="360" w:lineRule="exact"/>
              <w:ind w:left="-42" w:right="-65"/>
              <w:jc w:val="right"/>
              <w:rPr>
                <w:rFonts w:cs="Times New Roman"/>
                <w:color w:val="000000"/>
                <w:spacing w:val="-8"/>
                <w:cs/>
              </w:rPr>
            </w:pPr>
            <w:r>
              <w:rPr>
                <w:rFonts w:cs="Times New Roman"/>
                <w:spacing w:val="0"/>
              </w:rPr>
              <w:t>912,799</w:t>
            </w:r>
          </w:p>
        </w:tc>
      </w:tr>
      <w:tr w:rsidR="00E44ED7" w:rsidRPr="008E0711" w14:paraId="172FFFD4" w14:textId="77777777" w:rsidTr="002C05AC">
        <w:trPr>
          <w:trHeight w:val="284"/>
        </w:trPr>
        <w:tc>
          <w:tcPr>
            <w:tcW w:w="1856" w:type="dxa"/>
            <w:vAlign w:val="bottom"/>
          </w:tcPr>
          <w:p w14:paraId="2F852290" w14:textId="77777777" w:rsidR="00E44ED7" w:rsidRPr="00343766" w:rsidRDefault="00E44ED7" w:rsidP="00E44ED7">
            <w:pPr>
              <w:spacing w:line="360" w:lineRule="exact"/>
              <w:ind w:left="-108"/>
              <w:jc w:val="thaiDistribute"/>
              <w:rPr>
                <w:rFonts w:cs="Times New Roman"/>
                <w:spacing w:val="0"/>
                <w:cs/>
              </w:rPr>
            </w:pPr>
            <w:r w:rsidRPr="00343766">
              <w:rPr>
                <w:rFonts w:cs="Times New Roman"/>
                <w:spacing w:val="0"/>
                <w:cs/>
              </w:rPr>
              <w:t>Finished goods</w:t>
            </w:r>
          </w:p>
        </w:tc>
        <w:tc>
          <w:tcPr>
            <w:tcW w:w="1192" w:type="dxa"/>
            <w:vAlign w:val="bottom"/>
          </w:tcPr>
          <w:p w14:paraId="218BCE00" w14:textId="47610D19" w:rsidR="00E44ED7" w:rsidRPr="008D41D8" w:rsidRDefault="00E44ED7" w:rsidP="00E44ED7">
            <w:pPr>
              <w:spacing w:line="360" w:lineRule="exact"/>
              <w:ind w:left="-108" w:right="-36"/>
              <w:jc w:val="right"/>
              <w:rPr>
                <w:rFonts w:cs="Times New Roman"/>
                <w:spacing w:val="-6"/>
                <w:cs/>
              </w:rPr>
            </w:pPr>
            <w:r w:rsidRPr="00E44ED7">
              <w:rPr>
                <w:rFonts w:cs="Times New Roman"/>
                <w:spacing w:val="-6"/>
              </w:rPr>
              <w:t>268,926,755</w:t>
            </w:r>
          </w:p>
        </w:tc>
        <w:tc>
          <w:tcPr>
            <w:tcW w:w="1192" w:type="dxa"/>
            <w:vAlign w:val="bottom"/>
          </w:tcPr>
          <w:p w14:paraId="0B6A9EC2" w14:textId="4ECC1C55" w:rsidR="00E44ED7" w:rsidRPr="008D41D8" w:rsidRDefault="00E44ED7" w:rsidP="00E44ED7">
            <w:pPr>
              <w:spacing w:line="360" w:lineRule="exact"/>
              <w:ind w:left="-68" w:right="-41"/>
              <w:jc w:val="right"/>
              <w:rPr>
                <w:rFonts w:cs="Times New Roman"/>
                <w:spacing w:val="-6"/>
                <w:cs/>
              </w:rPr>
            </w:pPr>
            <w:r w:rsidRPr="008D41D8">
              <w:rPr>
                <w:rFonts w:cs="Times New Roman"/>
                <w:spacing w:val="-6"/>
              </w:rPr>
              <w:t>231,343,911</w:t>
            </w:r>
          </w:p>
        </w:tc>
        <w:tc>
          <w:tcPr>
            <w:tcW w:w="1192" w:type="dxa"/>
            <w:vAlign w:val="bottom"/>
          </w:tcPr>
          <w:p w14:paraId="6E9074B6" w14:textId="3C2D0228" w:rsidR="00E44ED7" w:rsidRPr="008D41D8" w:rsidRDefault="00E44ED7" w:rsidP="00E44ED7">
            <w:pPr>
              <w:spacing w:line="360" w:lineRule="exact"/>
              <w:ind w:left="-77" w:right="-59"/>
              <w:jc w:val="right"/>
              <w:rPr>
                <w:rFonts w:cs="Times New Roman"/>
                <w:spacing w:val="-8"/>
                <w:cs/>
              </w:rPr>
            </w:pPr>
            <w:r w:rsidRPr="001D4836">
              <w:rPr>
                <w:rFonts w:cs="Times New Roman"/>
                <w:spacing w:val="-8"/>
              </w:rPr>
              <w:t>(16,323,490)</w:t>
            </w:r>
          </w:p>
        </w:tc>
        <w:tc>
          <w:tcPr>
            <w:tcW w:w="1192" w:type="dxa"/>
            <w:vAlign w:val="bottom"/>
          </w:tcPr>
          <w:p w14:paraId="42E04B0B" w14:textId="7A9D9A7D" w:rsidR="00E44ED7" w:rsidRPr="008D41D8" w:rsidRDefault="00E44ED7" w:rsidP="00E44ED7">
            <w:pPr>
              <w:spacing w:line="360" w:lineRule="exact"/>
              <w:ind w:left="-77" w:right="-59"/>
              <w:jc w:val="right"/>
              <w:rPr>
                <w:rFonts w:cs="Times New Roman"/>
                <w:spacing w:val="-6"/>
                <w:cs/>
              </w:rPr>
            </w:pPr>
            <w:r w:rsidRPr="008D41D8">
              <w:rPr>
                <w:rFonts w:cs="Times New Roman"/>
                <w:spacing w:val="-8"/>
              </w:rPr>
              <w:t>(12,599,557)</w:t>
            </w:r>
          </w:p>
        </w:tc>
        <w:tc>
          <w:tcPr>
            <w:tcW w:w="1192" w:type="dxa"/>
            <w:vAlign w:val="bottom"/>
          </w:tcPr>
          <w:p w14:paraId="1FDF221C" w14:textId="353F1A5D" w:rsidR="00E44ED7" w:rsidRPr="00E07FE0" w:rsidRDefault="00E44ED7" w:rsidP="001D4836">
            <w:pPr>
              <w:spacing w:line="360" w:lineRule="exact"/>
              <w:ind w:left="-77" w:right="-59"/>
              <w:jc w:val="right"/>
              <w:rPr>
                <w:rFonts w:cs="Times New Roman"/>
                <w:spacing w:val="-14"/>
              </w:rPr>
            </w:pPr>
            <w:r w:rsidRPr="001D4836">
              <w:rPr>
                <w:rFonts w:cs="Times New Roman"/>
                <w:spacing w:val="-8"/>
              </w:rPr>
              <w:t>252,603,265</w:t>
            </w:r>
          </w:p>
        </w:tc>
        <w:tc>
          <w:tcPr>
            <w:tcW w:w="1193" w:type="dxa"/>
          </w:tcPr>
          <w:p w14:paraId="4E2C5E71" w14:textId="2C6A0A67" w:rsidR="00E44ED7" w:rsidRPr="00E07FE0" w:rsidRDefault="00E44ED7" w:rsidP="00E44ED7">
            <w:pPr>
              <w:spacing w:line="360" w:lineRule="exact"/>
              <w:ind w:left="-42" w:right="-65"/>
              <w:jc w:val="right"/>
              <w:rPr>
                <w:rFonts w:cs="Times New Roman"/>
                <w:spacing w:val="-8"/>
                <w:cs/>
              </w:rPr>
            </w:pPr>
            <w:r w:rsidRPr="00E07FE0">
              <w:rPr>
                <w:rFonts w:cs="Times New Roman"/>
                <w:spacing w:val="-14"/>
              </w:rPr>
              <w:t>218,744,354</w:t>
            </w:r>
          </w:p>
        </w:tc>
      </w:tr>
      <w:tr w:rsidR="00E44ED7" w:rsidRPr="008E0711" w14:paraId="298E9FD9" w14:textId="77777777" w:rsidTr="00E44ED7">
        <w:trPr>
          <w:trHeight w:val="236"/>
        </w:trPr>
        <w:tc>
          <w:tcPr>
            <w:tcW w:w="1856" w:type="dxa"/>
            <w:vAlign w:val="bottom"/>
          </w:tcPr>
          <w:p w14:paraId="4B919FF4" w14:textId="77777777" w:rsidR="00E44ED7" w:rsidRPr="00737DAD" w:rsidRDefault="00E44ED7" w:rsidP="00E44ED7">
            <w:pPr>
              <w:spacing w:line="360" w:lineRule="exact"/>
              <w:ind w:left="-108"/>
              <w:jc w:val="thaiDistribute"/>
              <w:rPr>
                <w:spacing w:val="0"/>
                <w:cs/>
              </w:rPr>
            </w:pPr>
            <w:r w:rsidRPr="00737DAD">
              <w:rPr>
                <w:spacing w:val="0"/>
              </w:rPr>
              <w:t>Goods in Transit</w:t>
            </w:r>
          </w:p>
        </w:tc>
        <w:tc>
          <w:tcPr>
            <w:tcW w:w="1192" w:type="dxa"/>
            <w:vAlign w:val="bottom"/>
          </w:tcPr>
          <w:p w14:paraId="2CB21FC5" w14:textId="71405E35" w:rsidR="00E44ED7" w:rsidRPr="00E44ED7" w:rsidRDefault="00E44ED7" w:rsidP="00E44ED7">
            <w:pPr>
              <w:pBdr>
                <w:bottom w:val="single" w:sz="4" w:space="1" w:color="auto"/>
              </w:pBdr>
              <w:spacing w:line="360" w:lineRule="exact"/>
              <w:ind w:left="-108" w:right="-36"/>
              <w:jc w:val="right"/>
              <w:rPr>
                <w:rFonts w:cs="Times New Roman"/>
                <w:spacing w:val="-6"/>
                <w:cs/>
              </w:rPr>
            </w:pPr>
            <w:r w:rsidRPr="00E44ED7">
              <w:rPr>
                <w:rFonts w:cs="Times New Roman"/>
                <w:spacing w:val="-6"/>
              </w:rPr>
              <w:t>19,605,806</w:t>
            </w:r>
          </w:p>
        </w:tc>
        <w:tc>
          <w:tcPr>
            <w:tcW w:w="1192" w:type="dxa"/>
            <w:vAlign w:val="bottom"/>
          </w:tcPr>
          <w:p w14:paraId="48799106" w14:textId="3457EAFD" w:rsidR="00E44ED7" w:rsidRPr="00737DAD" w:rsidRDefault="00E44ED7" w:rsidP="00E44ED7">
            <w:pPr>
              <w:pBdr>
                <w:bottom w:val="single" w:sz="4" w:space="1" w:color="auto"/>
              </w:pBdr>
              <w:spacing w:line="360" w:lineRule="exact"/>
              <w:ind w:left="-68" w:right="-41"/>
              <w:jc w:val="right"/>
              <w:rPr>
                <w:spacing w:val="0"/>
                <w:cs/>
              </w:rPr>
            </w:pPr>
            <w:r>
              <w:rPr>
                <w:spacing w:val="0"/>
              </w:rPr>
              <w:t>26,970,916</w:t>
            </w:r>
          </w:p>
        </w:tc>
        <w:tc>
          <w:tcPr>
            <w:tcW w:w="1192" w:type="dxa"/>
            <w:vAlign w:val="bottom"/>
          </w:tcPr>
          <w:p w14:paraId="7ABD5F74" w14:textId="25B88064" w:rsidR="00E44ED7" w:rsidRPr="00E44ED7" w:rsidRDefault="00E44ED7" w:rsidP="00E44ED7">
            <w:pPr>
              <w:pBdr>
                <w:bottom w:val="single" w:sz="4" w:space="1" w:color="auto"/>
              </w:pBdr>
              <w:spacing w:line="360" w:lineRule="exact"/>
              <w:ind w:left="-108" w:right="-36"/>
              <w:jc w:val="center"/>
              <w:rPr>
                <w:rFonts w:cs="Times New Roman"/>
                <w:spacing w:val="0"/>
                <w:cs/>
              </w:rPr>
            </w:pPr>
            <w:r w:rsidRPr="00E44ED7">
              <w:rPr>
                <w:rFonts w:cs="Times New Roman"/>
                <w:spacing w:val="0"/>
              </w:rPr>
              <w:t>-</w:t>
            </w:r>
          </w:p>
        </w:tc>
        <w:tc>
          <w:tcPr>
            <w:tcW w:w="1192" w:type="dxa"/>
            <w:vAlign w:val="bottom"/>
          </w:tcPr>
          <w:p w14:paraId="5C45A174" w14:textId="2E53BA72" w:rsidR="00E44ED7" w:rsidRPr="00E44ED7" w:rsidRDefault="00E44ED7" w:rsidP="00E44ED7">
            <w:pPr>
              <w:pBdr>
                <w:bottom w:val="single" w:sz="4" w:space="1" w:color="auto"/>
              </w:pBdr>
              <w:spacing w:line="360" w:lineRule="exact"/>
              <w:ind w:left="-108" w:right="-36"/>
              <w:jc w:val="center"/>
              <w:rPr>
                <w:rFonts w:cs="Times New Roman"/>
                <w:spacing w:val="0"/>
                <w:cs/>
              </w:rPr>
            </w:pPr>
            <w:r w:rsidRPr="00E44ED7">
              <w:rPr>
                <w:rFonts w:cs="Times New Roman"/>
                <w:spacing w:val="0"/>
              </w:rPr>
              <w:t>-</w:t>
            </w:r>
          </w:p>
        </w:tc>
        <w:tc>
          <w:tcPr>
            <w:tcW w:w="1192" w:type="dxa"/>
            <w:vAlign w:val="bottom"/>
          </w:tcPr>
          <w:p w14:paraId="250197C6" w14:textId="50E33182" w:rsidR="00E44ED7" w:rsidRPr="001D4836" w:rsidRDefault="00E44ED7" w:rsidP="001D4836">
            <w:pPr>
              <w:pBdr>
                <w:bottom w:val="single" w:sz="4" w:space="1" w:color="auto"/>
              </w:pBdr>
              <w:spacing w:line="360" w:lineRule="exact"/>
              <w:ind w:left="-77" w:right="-59"/>
              <w:jc w:val="right"/>
              <w:rPr>
                <w:rFonts w:cs="Times New Roman"/>
                <w:spacing w:val="-8"/>
                <w:cs/>
              </w:rPr>
            </w:pPr>
            <w:r w:rsidRPr="001D4836">
              <w:rPr>
                <w:rFonts w:cs="Times New Roman"/>
                <w:spacing w:val="-8"/>
              </w:rPr>
              <w:t>19,605,806</w:t>
            </w:r>
          </w:p>
        </w:tc>
        <w:tc>
          <w:tcPr>
            <w:tcW w:w="1193" w:type="dxa"/>
            <w:vAlign w:val="bottom"/>
          </w:tcPr>
          <w:p w14:paraId="4928493E" w14:textId="42FFD55E" w:rsidR="00E44ED7" w:rsidRPr="00704E0F" w:rsidRDefault="00E44ED7" w:rsidP="00E44ED7">
            <w:pPr>
              <w:pBdr>
                <w:bottom w:val="single" w:sz="4" w:space="1" w:color="auto"/>
              </w:pBdr>
              <w:spacing w:line="360" w:lineRule="exact"/>
              <w:ind w:left="-42" w:right="-65"/>
              <w:jc w:val="right"/>
              <w:rPr>
                <w:cs/>
              </w:rPr>
            </w:pPr>
            <w:r>
              <w:rPr>
                <w:spacing w:val="0"/>
              </w:rPr>
              <w:t>26,970,916</w:t>
            </w:r>
          </w:p>
        </w:tc>
      </w:tr>
      <w:tr w:rsidR="00E44ED7" w:rsidRPr="008E0711" w14:paraId="2E62CEB7" w14:textId="77777777" w:rsidTr="00E44ED7">
        <w:trPr>
          <w:trHeight w:val="284"/>
        </w:trPr>
        <w:tc>
          <w:tcPr>
            <w:tcW w:w="1856" w:type="dxa"/>
            <w:vAlign w:val="bottom"/>
          </w:tcPr>
          <w:p w14:paraId="39982385" w14:textId="0F6C3F57" w:rsidR="00E44ED7" w:rsidRPr="00343766" w:rsidRDefault="00B841F6" w:rsidP="00E44ED7">
            <w:pPr>
              <w:spacing w:line="360" w:lineRule="exact"/>
              <w:ind w:left="-108"/>
              <w:jc w:val="thaiDistribute"/>
              <w:rPr>
                <w:rFonts w:cs="Times New Roman"/>
                <w:spacing w:val="0"/>
                <w:cs/>
              </w:rPr>
            </w:pPr>
            <w:r>
              <w:rPr>
                <w:rFonts w:cs="Angsana New"/>
                <w:spacing w:val="0"/>
                <w:szCs w:val="28"/>
              </w:rPr>
              <w:t>Total</w:t>
            </w:r>
          </w:p>
        </w:tc>
        <w:tc>
          <w:tcPr>
            <w:tcW w:w="1192" w:type="dxa"/>
            <w:vAlign w:val="bottom"/>
          </w:tcPr>
          <w:p w14:paraId="1C977A5D" w14:textId="4D6B0732" w:rsidR="00E44ED7" w:rsidRPr="00E44ED7" w:rsidRDefault="00E44ED7" w:rsidP="00E44ED7">
            <w:pPr>
              <w:pBdr>
                <w:bottom w:val="double" w:sz="4" w:space="1" w:color="auto"/>
              </w:pBdr>
              <w:spacing w:line="360" w:lineRule="exact"/>
              <w:ind w:left="-108" w:right="-36"/>
              <w:jc w:val="right"/>
              <w:rPr>
                <w:rFonts w:cs="Times New Roman"/>
                <w:spacing w:val="-6"/>
                <w:cs/>
              </w:rPr>
            </w:pPr>
            <w:r w:rsidRPr="00E44ED7">
              <w:rPr>
                <w:rFonts w:cs="Times New Roman"/>
                <w:spacing w:val="-6"/>
              </w:rPr>
              <w:t>288,532,561</w:t>
            </w:r>
          </w:p>
        </w:tc>
        <w:tc>
          <w:tcPr>
            <w:tcW w:w="1192" w:type="dxa"/>
            <w:vAlign w:val="bottom"/>
          </w:tcPr>
          <w:p w14:paraId="7A3DFB7A" w14:textId="1AFF17D0" w:rsidR="00E44ED7" w:rsidRPr="00E07FE0" w:rsidRDefault="00E44ED7" w:rsidP="00E44ED7">
            <w:pPr>
              <w:pBdr>
                <w:bottom w:val="double" w:sz="4" w:space="1" w:color="auto"/>
              </w:pBdr>
              <w:spacing w:line="360" w:lineRule="exact"/>
              <w:ind w:left="-68" w:right="-41"/>
              <w:jc w:val="right"/>
              <w:rPr>
                <w:rFonts w:cs="Times New Roman"/>
                <w:spacing w:val="-6"/>
                <w:cs/>
              </w:rPr>
            </w:pPr>
            <w:r w:rsidRPr="008D41D8">
              <w:rPr>
                <w:rFonts w:cs="Times New Roman"/>
                <w:spacing w:val="-6"/>
              </w:rPr>
              <w:t>259,287,423</w:t>
            </w:r>
          </w:p>
        </w:tc>
        <w:tc>
          <w:tcPr>
            <w:tcW w:w="1192" w:type="dxa"/>
            <w:vAlign w:val="bottom"/>
          </w:tcPr>
          <w:p w14:paraId="36E57247" w14:textId="32223739" w:rsidR="00E44ED7" w:rsidRPr="001D4836" w:rsidRDefault="00E44ED7" w:rsidP="00E44ED7">
            <w:pPr>
              <w:pBdr>
                <w:bottom w:val="double" w:sz="4" w:space="1" w:color="auto"/>
              </w:pBdr>
              <w:spacing w:line="360" w:lineRule="exact"/>
              <w:ind w:left="-77" w:right="-59"/>
              <w:jc w:val="right"/>
              <w:rPr>
                <w:rFonts w:cs="Times New Roman"/>
                <w:spacing w:val="-8"/>
                <w:cs/>
              </w:rPr>
            </w:pPr>
            <w:r w:rsidRPr="001D4836">
              <w:rPr>
                <w:rFonts w:cs="Times New Roman"/>
                <w:spacing w:val="-8"/>
              </w:rPr>
              <w:t>(16,323,490)</w:t>
            </w:r>
          </w:p>
        </w:tc>
        <w:tc>
          <w:tcPr>
            <w:tcW w:w="1192" w:type="dxa"/>
            <w:vAlign w:val="bottom"/>
          </w:tcPr>
          <w:p w14:paraId="5F9716E1" w14:textId="5B7F97CB" w:rsidR="00E44ED7" w:rsidRPr="00E07FE0" w:rsidRDefault="00E44ED7" w:rsidP="00E44ED7">
            <w:pPr>
              <w:pBdr>
                <w:bottom w:val="double" w:sz="4" w:space="1" w:color="auto"/>
              </w:pBdr>
              <w:spacing w:line="360" w:lineRule="exact"/>
              <w:ind w:left="-77" w:right="-59"/>
              <w:jc w:val="right"/>
              <w:rPr>
                <w:rFonts w:cs="Times New Roman"/>
                <w:spacing w:val="-6"/>
                <w:cs/>
              </w:rPr>
            </w:pPr>
            <w:r w:rsidRPr="008D41D8">
              <w:rPr>
                <w:rFonts w:cs="Times New Roman"/>
                <w:spacing w:val="-8"/>
              </w:rPr>
              <w:t>(12,599,557)</w:t>
            </w:r>
          </w:p>
        </w:tc>
        <w:tc>
          <w:tcPr>
            <w:tcW w:w="1192" w:type="dxa"/>
            <w:vAlign w:val="bottom"/>
          </w:tcPr>
          <w:p w14:paraId="3C4626C3" w14:textId="36EF2C42" w:rsidR="00E44ED7" w:rsidRPr="00E07FE0" w:rsidRDefault="00E44ED7" w:rsidP="001D4836">
            <w:pPr>
              <w:pBdr>
                <w:bottom w:val="double" w:sz="4" w:space="1" w:color="auto"/>
              </w:pBdr>
              <w:spacing w:line="360" w:lineRule="exact"/>
              <w:ind w:left="-77" w:right="-59"/>
              <w:jc w:val="right"/>
              <w:rPr>
                <w:rFonts w:cs="Times New Roman"/>
                <w:spacing w:val="-6"/>
                <w:cs/>
              </w:rPr>
            </w:pPr>
            <w:r w:rsidRPr="001D4836">
              <w:rPr>
                <w:rFonts w:cs="Times New Roman"/>
                <w:spacing w:val="-8"/>
              </w:rPr>
              <w:t>272,209,071</w:t>
            </w:r>
          </w:p>
        </w:tc>
        <w:tc>
          <w:tcPr>
            <w:tcW w:w="1193" w:type="dxa"/>
            <w:vAlign w:val="bottom"/>
          </w:tcPr>
          <w:p w14:paraId="6A49DAFB" w14:textId="5A8C0075" w:rsidR="00E44ED7" w:rsidRPr="00E07FE0" w:rsidRDefault="00E44ED7" w:rsidP="00E44ED7">
            <w:pPr>
              <w:pBdr>
                <w:bottom w:val="double" w:sz="4" w:space="1" w:color="auto"/>
              </w:pBdr>
              <w:spacing w:line="360" w:lineRule="exact"/>
              <w:ind w:left="-42" w:right="-65"/>
              <w:jc w:val="right"/>
              <w:rPr>
                <w:rFonts w:cs="Times New Roman"/>
                <w:spacing w:val="-6"/>
                <w:cs/>
              </w:rPr>
            </w:pPr>
            <w:r>
              <w:rPr>
                <w:rFonts w:cs="Times New Roman"/>
                <w:spacing w:val="-6"/>
              </w:rPr>
              <w:t>246,687,866</w:t>
            </w:r>
          </w:p>
        </w:tc>
      </w:tr>
    </w:tbl>
    <w:p w14:paraId="78C8616E" w14:textId="46C6B55C" w:rsidR="00570D2A" w:rsidRPr="00EC528C" w:rsidRDefault="00C279CC" w:rsidP="006B6DF6">
      <w:pPr>
        <w:spacing w:before="120"/>
        <w:ind w:left="420"/>
        <w:rPr>
          <w:rFonts w:cs="Times New Roman"/>
          <w:b/>
          <w:bCs/>
        </w:rPr>
      </w:pPr>
      <w:r w:rsidRPr="00C279CC">
        <w:t>Cost of sales</w:t>
      </w:r>
      <w:r w:rsidR="00E07FE0">
        <w:t xml:space="preserve"> and s</w:t>
      </w:r>
      <w:r w:rsidR="00E07FE0" w:rsidRPr="00E07FE0">
        <w:t>ervices</w:t>
      </w:r>
      <w:r w:rsidRPr="00C279CC">
        <w:t xml:space="preserve"> recognized in </w:t>
      </w:r>
      <w:r w:rsidR="007B45F2">
        <w:t>the statement of comprehensive income</w:t>
      </w:r>
      <w:r>
        <w:t xml:space="preserve"> </w:t>
      </w:r>
      <w:r w:rsidR="00EC528C" w:rsidRPr="00EC528C">
        <w:t>for the year</w:t>
      </w:r>
      <w:r w:rsidR="00B841F6">
        <w:t>s</w:t>
      </w:r>
      <w:r w:rsidR="00EC528C" w:rsidRPr="00EC528C">
        <w:t xml:space="preserve"> ended</w:t>
      </w:r>
      <w:r w:rsidR="00375455">
        <w:br/>
      </w:r>
      <w:r w:rsidR="00EC528C" w:rsidRPr="00EC528C">
        <w:t xml:space="preserve">31 </w:t>
      </w:r>
      <w:r w:rsidR="00F56178">
        <w:t>D</w:t>
      </w:r>
      <w:r w:rsidR="00EC528C" w:rsidRPr="00EC528C">
        <w:t xml:space="preserve">ecember </w:t>
      </w:r>
      <w:r w:rsidR="00EC528C" w:rsidRPr="00EC528C">
        <w:rPr>
          <w:rFonts w:cs="Times New Roman"/>
        </w:rPr>
        <w:t>are as follows:</w:t>
      </w:r>
    </w:p>
    <w:tbl>
      <w:tblPr>
        <w:tblW w:w="9009" w:type="dxa"/>
        <w:tblInd w:w="426" w:type="dxa"/>
        <w:tblLook w:val="0000" w:firstRow="0" w:lastRow="0" w:firstColumn="0" w:lastColumn="0" w:noHBand="0" w:noVBand="0"/>
      </w:tblPr>
      <w:tblGrid>
        <w:gridCol w:w="5859"/>
        <w:gridCol w:w="1575"/>
        <w:gridCol w:w="1575"/>
      </w:tblGrid>
      <w:tr w:rsidR="00570D2A" w:rsidRPr="00570D2A" w14:paraId="0AA9202A" w14:textId="77777777" w:rsidTr="00DA1E29">
        <w:trPr>
          <w:trHeight w:val="284"/>
          <w:tblHeader/>
        </w:trPr>
        <w:tc>
          <w:tcPr>
            <w:tcW w:w="5859" w:type="dxa"/>
            <w:vAlign w:val="bottom"/>
          </w:tcPr>
          <w:p w14:paraId="090D653D" w14:textId="77777777" w:rsidR="00570D2A" w:rsidRPr="008E0711" w:rsidRDefault="00570D2A" w:rsidP="00EF1164">
            <w:pPr>
              <w:spacing w:line="360" w:lineRule="exact"/>
              <w:ind w:left="540"/>
              <w:rPr>
                <w:rFonts w:cs="Times New Roman"/>
                <w:cs/>
              </w:rPr>
            </w:pPr>
          </w:p>
        </w:tc>
        <w:tc>
          <w:tcPr>
            <w:tcW w:w="3150" w:type="dxa"/>
            <w:gridSpan w:val="2"/>
            <w:vAlign w:val="center"/>
          </w:tcPr>
          <w:p w14:paraId="61F18C88" w14:textId="77777777" w:rsidR="00570D2A" w:rsidRPr="00570D2A" w:rsidRDefault="00570D2A" w:rsidP="00EF1164">
            <w:pPr>
              <w:pBdr>
                <w:bottom w:val="single" w:sz="4" w:space="1" w:color="auto"/>
              </w:pBdr>
              <w:spacing w:line="360" w:lineRule="exact"/>
              <w:jc w:val="center"/>
              <w:rPr>
                <w:color w:val="000000"/>
              </w:rPr>
            </w:pPr>
            <w:r>
              <w:rPr>
                <w:color w:val="000000"/>
              </w:rPr>
              <w:t>In Baht</w:t>
            </w:r>
          </w:p>
        </w:tc>
      </w:tr>
      <w:tr w:rsidR="00570D2A" w:rsidRPr="002A7C18" w14:paraId="60DEBF0A" w14:textId="77777777" w:rsidTr="00DA1E29">
        <w:trPr>
          <w:trHeight w:val="284"/>
          <w:tblHeader/>
        </w:trPr>
        <w:tc>
          <w:tcPr>
            <w:tcW w:w="5859" w:type="dxa"/>
            <w:vAlign w:val="bottom"/>
          </w:tcPr>
          <w:p w14:paraId="1543AE2C" w14:textId="77777777" w:rsidR="00570D2A" w:rsidRPr="00EC528C" w:rsidRDefault="00570D2A" w:rsidP="00EF1164">
            <w:pPr>
              <w:spacing w:line="360" w:lineRule="exact"/>
              <w:ind w:left="540"/>
              <w:rPr>
                <w:cs/>
              </w:rPr>
            </w:pPr>
          </w:p>
        </w:tc>
        <w:tc>
          <w:tcPr>
            <w:tcW w:w="1575" w:type="dxa"/>
            <w:vAlign w:val="bottom"/>
          </w:tcPr>
          <w:p w14:paraId="607D8953" w14:textId="6918F3DA" w:rsidR="00570D2A" w:rsidRPr="008E0711" w:rsidRDefault="00570D2A" w:rsidP="00EF1164">
            <w:pPr>
              <w:pBdr>
                <w:bottom w:val="single" w:sz="4" w:space="1" w:color="auto"/>
              </w:pBdr>
              <w:spacing w:line="360" w:lineRule="exact"/>
              <w:ind w:right="-18"/>
              <w:jc w:val="center"/>
              <w:rPr>
                <w:rFonts w:cs="Times New Roman"/>
                <w:color w:val="000000"/>
                <w:spacing w:val="-8"/>
              </w:rPr>
            </w:pPr>
            <w:r w:rsidRPr="008E0711">
              <w:rPr>
                <w:rFonts w:cs="Times New Roman"/>
                <w:color w:val="000000"/>
                <w:spacing w:val="-8"/>
                <w:cs/>
              </w:rPr>
              <w:t>2</w:t>
            </w:r>
            <w:r w:rsidRPr="008E0711">
              <w:rPr>
                <w:rFonts w:cs="Times New Roman"/>
                <w:color w:val="000000"/>
                <w:spacing w:val="-8"/>
              </w:rPr>
              <w:t>02</w:t>
            </w:r>
            <w:r w:rsidR="008A4B92">
              <w:rPr>
                <w:rFonts w:cs="Times New Roman"/>
                <w:color w:val="000000"/>
                <w:spacing w:val="-8"/>
              </w:rPr>
              <w:t>5</w:t>
            </w:r>
          </w:p>
        </w:tc>
        <w:tc>
          <w:tcPr>
            <w:tcW w:w="1575" w:type="dxa"/>
            <w:vAlign w:val="bottom"/>
          </w:tcPr>
          <w:p w14:paraId="4B0A2FF6" w14:textId="7E4F8D84" w:rsidR="00570D2A" w:rsidRPr="002A7C18" w:rsidRDefault="00570D2A" w:rsidP="00EF1164">
            <w:pPr>
              <w:pBdr>
                <w:bottom w:val="single" w:sz="4" w:space="1" w:color="auto"/>
              </w:pBdr>
              <w:spacing w:line="360" w:lineRule="exact"/>
              <w:ind w:left="-42"/>
              <w:jc w:val="center"/>
              <w:rPr>
                <w:rFonts w:cs="Times New Roman"/>
                <w:color w:val="000000"/>
                <w:spacing w:val="-8"/>
                <w:cs/>
              </w:rPr>
            </w:pPr>
            <w:r w:rsidRPr="008E0711">
              <w:rPr>
                <w:rFonts w:cs="Times New Roman"/>
                <w:color w:val="000000"/>
                <w:spacing w:val="-8"/>
                <w:cs/>
              </w:rPr>
              <w:t>2</w:t>
            </w:r>
            <w:r w:rsidRPr="008E0711">
              <w:rPr>
                <w:rFonts w:cs="Times New Roman"/>
                <w:color w:val="000000"/>
                <w:spacing w:val="-8"/>
              </w:rPr>
              <w:t>02</w:t>
            </w:r>
            <w:r w:rsidR="008A4B92">
              <w:rPr>
                <w:rFonts w:cs="Times New Roman"/>
                <w:color w:val="000000"/>
                <w:spacing w:val="-8"/>
              </w:rPr>
              <w:t>4</w:t>
            </w:r>
          </w:p>
        </w:tc>
      </w:tr>
      <w:tr w:rsidR="00F872B7" w:rsidRPr="00704E0F" w14:paraId="57155CFC" w14:textId="77777777" w:rsidTr="00F872B7">
        <w:trPr>
          <w:trHeight w:val="284"/>
        </w:trPr>
        <w:tc>
          <w:tcPr>
            <w:tcW w:w="5859" w:type="dxa"/>
            <w:vAlign w:val="bottom"/>
          </w:tcPr>
          <w:p w14:paraId="5C53D832" w14:textId="583311FE" w:rsidR="00F872B7" w:rsidRPr="00E07FE0" w:rsidRDefault="00F872B7" w:rsidP="00F872B7">
            <w:pPr>
              <w:spacing w:line="360" w:lineRule="exact"/>
              <w:ind w:left="-108"/>
              <w:jc w:val="thaiDistribute"/>
              <w:rPr>
                <w:spacing w:val="0"/>
                <w:szCs w:val="28"/>
                <w:cs/>
              </w:rPr>
            </w:pPr>
            <w:r>
              <w:rPr>
                <w:rFonts w:cs="Times New Roman"/>
                <w:spacing w:val="0"/>
              </w:rPr>
              <w:t>Cost of sales and s</w:t>
            </w:r>
            <w:r w:rsidRPr="00E07FE0">
              <w:t>ervices</w:t>
            </w:r>
          </w:p>
        </w:tc>
        <w:tc>
          <w:tcPr>
            <w:tcW w:w="1575" w:type="dxa"/>
            <w:vAlign w:val="bottom"/>
          </w:tcPr>
          <w:p w14:paraId="1799CFC8" w14:textId="624DFB61" w:rsidR="00F872B7" w:rsidRPr="000363DA" w:rsidRDefault="00F872B7" w:rsidP="00F872B7">
            <w:pPr>
              <w:spacing w:line="360" w:lineRule="exact"/>
              <w:ind w:right="-47"/>
              <w:jc w:val="right"/>
              <w:rPr>
                <w:rFonts w:cs="Times New Roman"/>
              </w:rPr>
            </w:pPr>
            <w:r w:rsidRPr="00F872B7">
              <w:rPr>
                <w:rFonts w:cs="Times New Roman"/>
              </w:rPr>
              <w:t>611,610,871</w:t>
            </w:r>
          </w:p>
        </w:tc>
        <w:tc>
          <w:tcPr>
            <w:tcW w:w="1575" w:type="dxa"/>
          </w:tcPr>
          <w:p w14:paraId="02C4E86D" w14:textId="3BE22E3C" w:rsidR="00F872B7" w:rsidRPr="00DA1E29" w:rsidRDefault="00F872B7" w:rsidP="00F872B7">
            <w:pPr>
              <w:spacing w:line="360" w:lineRule="exact"/>
              <w:ind w:left="-42" w:right="-65"/>
              <w:jc w:val="right"/>
              <w:rPr>
                <w:rFonts w:cs="Times New Roman"/>
                <w:spacing w:val="0"/>
                <w:cs/>
              </w:rPr>
            </w:pPr>
            <w:r>
              <w:rPr>
                <w:rFonts w:cs="Times New Roman"/>
              </w:rPr>
              <w:t>667,667,657</w:t>
            </w:r>
          </w:p>
        </w:tc>
      </w:tr>
      <w:tr w:rsidR="00F872B7" w:rsidRPr="00704E0F" w14:paraId="7D93B40A" w14:textId="77777777" w:rsidTr="00F872B7">
        <w:trPr>
          <w:trHeight w:val="236"/>
        </w:trPr>
        <w:tc>
          <w:tcPr>
            <w:tcW w:w="5859" w:type="dxa"/>
            <w:vAlign w:val="bottom"/>
          </w:tcPr>
          <w:p w14:paraId="4C551769" w14:textId="208CFC49" w:rsidR="00F872B7" w:rsidRPr="00E07FE0" w:rsidRDefault="00F872B7" w:rsidP="00F872B7">
            <w:pPr>
              <w:spacing w:line="360" w:lineRule="exact"/>
              <w:ind w:left="64" w:hanging="172"/>
              <w:rPr>
                <w:rFonts w:cs="Times New Roman"/>
                <w:spacing w:val="0"/>
                <w:cs/>
              </w:rPr>
            </w:pPr>
            <w:r w:rsidRPr="00C65526">
              <w:t>Allowance for diminution of inventories</w:t>
            </w:r>
          </w:p>
        </w:tc>
        <w:tc>
          <w:tcPr>
            <w:tcW w:w="1575" w:type="dxa"/>
            <w:vAlign w:val="bottom"/>
          </w:tcPr>
          <w:p w14:paraId="776FF181" w14:textId="64B1A1F6" w:rsidR="00F872B7" w:rsidRPr="000363DA" w:rsidRDefault="00F872B7" w:rsidP="00F872B7">
            <w:pPr>
              <w:pBdr>
                <w:bottom w:val="single" w:sz="4" w:space="1" w:color="auto"/>
              </w:pBdr>
              <w:spacing w:line="360" w:lineRule="exact"/>
              <w:ind w:right="-47"/>
              <w:jc w:val="right"/>
              <w:rPr>
                <w:rFonts w:cs="Times New Roman"/>
                <w:cs/>
              </w:rPr>
            </w:pPr>
            <w:r w:rsidRPr="00F872B7">
              <w:rPr>
                <w:rFonts w:cs="Times New Roman"/>
              </w:rPr>
              <w:t>3,723,933</w:t>
            </w:r>
          </w:p>
        </w:tc>
        <w:tc>
          <w:tcPr>
            <w:tcW w:w="1575" w:type="dxa"/>
            <w:vAlign w:val="bottom"/>
          </w:tcPr>
          <w:p w14:paraId="1C90E451" w14:textId="001AB3F4" w:rsidR="00F872B7" w:rsidRPr="00DA1E29" w:rsidRDefault="00F872B7" w:rsidP="00F872B7">
            <w:pPr>
              <w:pBdr>
                <w:bottom w:val="single" w:sz="4" w:space="1" w:color="auto"/>
              </w:pBdr>
              <w:spacing w:line="360" w:lineRule="exact"/>
              <w:ind w:left="-42" w:right="-65"/>
              <w:jc w:val="right"/>
              <w:rPr>
                <w:rFonts w:cs="Times New Roman"/>
                <w:spacing w:val="0"/>
                <w:cs/>
              </w:rPr>
            </w:pPr>
            <w:r>
              <w:rPr>
                <w:rFonts w:cs="Times New Roman"/>
              </w:rPr>
              <w:t>3,399,853</w:t>
            </w:r>
          </w:p>
        </w:tc>
      </w:tr>
      <w:tr w:rsidR="00F872B7" w:rsidRPr="00704E0F" w14:paraId="30AC694E" w14:textId="77777777" w:rsidTr="00F872B7">
        <w:trPr>
          <w:trHeight w:val="284"/>
        </w:trPr>
        <w:tc>
          <w:tcPr>
            <w:tcW w:w="5859" w:type="dxa"/>
            <w:vAlign w:val="bottom"/>
          </w:tcPr>
          <w:p w14:paraId="266EE1D0" w14:textId="7603D2E1" w:rsidR="00F872B7" w:rsidRPr="00343766" w:rsidRDefault="00F872B7" w:rsidP="00F872B7">
            <w:pPr>
              <w:spacing w:line="360" w:lineRule="exact"/>
              <w:ind w:left="-108"/>
              <w:jc w:val="thaiDistribute"/>
              <w:rPr>
                <w:rFonts w:cs="Times New Roman"/>
                <w:spacing w:val="0"/>
                <w:cs/>
              </w:rPr>
            </w:pPr>
            <w:r>
              <w:rPr>
                <w:rFonts w:cs="Times New Roman"/>
                <w:spacing w:val="0"/>
              </w:rPr>
              <w:t>Total</w:t>
            </w:r>
          </w:p>
        </w:tc>
        <w:tc>
          <w:tcPr>
            <w:tcW w:w="1575" w:type="dxa"/>
            <w:vAlign w:val="bottom"/>
          </w:tcPr>
          <w:p w14:paraId="06D9BDE9" w14:textId="0D9F3F86" w:rsidR="00F872B7" w:rsidRPr="000363DA" w:rsidRDefault="00F872B7" w:rsidP="00F872B7">
            <w:pPr>
              <w:pBdr>
                <w:bottom w:val="double" w:sz="4" w:space="1" w:color="auto"/>
              </w:pBdr>
              <w:spacing w:line="360" w:lineRule="exact"/>
              <w:ind w:right="-47"/>
              <w:jc w:val="right"/>
              <w:rPr>
                <w:rFonts w:cs="Times New Roman"/>
                <w:cs/>
              </w:rPr>
            </w:pPr>
            <w:r w:rsidRPr="00F872B7">
              <w:rPr>
                <w:rFonts w:cs="Times New Roman"/>
              </w:rPr>
              <w:t>615,334,804</w:t>
            </w:r>
          </w:p>
        </w:tc>
        <w:tc>
          <w:tcPr>
            <w:tcW w:w="1575" w:type="dxa"/>
            <w:vAlign w:val="bottom"/>
          </w:tcPr>
          <w:p w14:paraId="6A5742D9" w14:textId="25E73BA8" w:rsidR="00F872B7" w:rsidRPr="00DA1E29" w:rsidRDefault="00F872B7" w:rsidP="00F872B7">
            <w:pPr>
              <w:pBdr>
                <w:bottom w:val="double" w:sz="4" w:space="1" w:color="auto"/>
              </w:pBdr>
              <w:spacing w:line="360" w:lineRule="exact"/>
              <w:ind w:left="-42" w:right="-65"/>
              <w:jc w:val="right"/>
              <w:rPr>
                <w:rFonts w:cs="Times New Roman"/>
                <w:spacing w:val="0"/>
                <w:cs/>
              </w:rPr>
            </w:pPr>
            <w:r>
              <w:rPr>
                <w:rFonts w:cs="Times New Roman"/>
              </w:rPr>
              <w:t>671,067,510</w:t>
            </w:r>
          </w:p>
        </w:tc>
      </w:tr>
    </w:tbl>
    <w:p w14:paraId="0E3F152C" w14:textId="2F3CCD08" w:rsidR="00E07FE0" w:rsidRPr="002C26EB" w:rsidRDefault="00E07FE0" w:rsidP="007975F1">
      <w:pPr>
        <w:pStyle w:val="Heading4"/>
        <w:numPr>
          <w:ilvl w:val="0"/>
          <w:numId w:val="1"/>
        </w:numPr>
        <w:spacing w:before="240" w:after="120"/>
        <w:ind w:left="406" w:hanging="395"/>
        <w:rPr>
          <w:rFonts w:cs="Times New Roman"/>
          <w:spacing w:val="0"/>
          <w:u w:val="none"/>
        </w:rPr>
      </w:pPr>
      <w:r w:rsidRPr="002C26EB">
        <w:rPr>
          <w:rFonts w:cs="Times New Roman"/>
          <w:spacing w:val="0"/>
          <w:u w:val="none"/>
        </w:rPr>
        <w:t>R</w:t>
      </w:r>
      <w:r w:rsidR="003A7E98" w:rsidRPr="002C26EB">
        <w:rPr>
          <w:rFonts w:cs="Times New Roman"/>
          <w:spacing w:val="0"/>
          <w:u w:val="none"/>
        </w:rPr>
        <w:t>IGHT TO RECOVER PRODUCT / SHORT - TERM PROVISIONS</w:t>
      </w:r>
    </w:p>
    <w:p w14:paraId="1B0D7551" w14:textId="24221C53" w:rsidR="00576A64" w:rsidRPr="00865C09" w:rsidRDefault="00AB086E" w:rsidP="000E7414">
      <w:pPr>
        <w:pStyle w:val="ListParagraph"/>
        <w:widowControl w:val="0"/>
        <w:spacing w:before="120" w:after="120"/>
        <w:ind w:left="357" w:firstLine="91"/>
        <w:jc w:val="thaiDistribute"/>
        <w:rPr>
          <w:rFonts w:ascii="Angsana New" w:hAnsi="Angsana New"/>
          <w:szCs w:val="22"/>
        </w:rPr>
      </w:pPr>
      <w:r w:rsidRPr="00865C09">
        <w:rPr>
          <w:rFonts w:eastAsia="Cordia New" w:cs="Times New Roman"/>
          <w:szCs w:val="22"/>
        </w:rPr>
        <w:t xml:space="preserve">The movements of </w:t>
      </w:r>
      <w:r w:rsidR="00DB686C">
        <w:rPr>
          <w:rFonts w:eastAsia="Cordia New"/>
          <w:szCs w:val="28"/>
        </w:rPr>
        <w:t>r</w:t>
      </w:r>
      <w:r w:rsidRPr="00AB086E">
        <w:rPr>
          <w:rFonts w:eastAsia="Cordia New" w:cs="Times New Roman"/>
          <w:szCs w:val="22"/>
        </w:rPr>
        <w:t xml:space="preserve">ight to recover product </w:t>
      </w:r>
      <w:r w:rsidRPr="00865C09">
        <w:rPr>
          <w:rFonts w:eastAsia="Cordia New" w:cs="Times New Roman"/>
          <w:szCs w:val="22"/>
        </w:rPr>
        <w:t>are as follows</w:t>
      </w:r>
      <w:r>
        <w:rPr>
          <w:rFonts w:eastAsia="Cordia New" w:cs="Times New Roman"/>
          <w:szCs w:val="22"/>
        </w:rPr>
        <w:t>:</w:t>
      </w:r>
    </w:p>
    <w:tbl>
      <w:tblPr>
        <w:tblW w:w="9009" w:type="dxa"/>
        <w:tblInd w:w="426" w:type="dxa"/>
        <w:tblLook w:val="0000" w:firstRow="0" w:lastRow="0" w:firstColumn="0" w:lastColumn="0" w:noHBand="0" w:noVBand="0"/>
      </w:tblPr>
      <w:tblGrid>
        <w:gridCol w:w="5859"/>
        <w:gridCol w:w="1575"/>
        <w:gridCol w:w="1575"/>
      </w:tblGrid>
      <w:tr w:rsidR="00576A64" w:rsidRPr="00570D2A" w14:paraId="132EDC92" w14:textId="77777777" w:rsidTr="00DA1E29">
        <w:trPr>
          <w:trHeight w:val="284"/>
          <w:tblHeader/>
        </w:trPr>
        <w:tc>
          <w:tcPr>
            <w:tcW w:w="5859" w:type="dxa"/>
            <w:vAlign w:val="bottom"/>
          </w:tcPr>
          <w:p w14:paraId="67ADA8A8" w14:textId="77777777" w:rsidR="00576A64" w:rsidRPr="008E0711" w:rsidRDefault="00576A64" w:rsidP="00EF1164">
            <w:pPr>
              <w:spacing w:line="360" w:lineRule="exact"/>
              <w:ind w:left="540"/>
              <w:rPr>
                <w:rFonts w:cs="Times New Roman"/>
                <w:cs/>
              </w:rPr>
            </w:pPr>
          </w:p>
        </w:tc>
        <w:tc>
          <w:tcPr>
            <w:tcW w:w="3150" w:type="dxa"/>
            <w:gridSpan w:val="2"/>
            <w:vAlign w:val="center"/>
          </w:tcPr>
          <w:p w14:paraId="0C2C1BB0" w14:textId="77777777" w:rsidR="00576A64" w:rsidRPr="00570D2A" w:rsidRDefault="00576A64" w:rsidP="00EF1164">
            <w:pPr>
              <w:pBdr>
                <w:bottom w:val="single" w:sz="4" w:space="1" w:color="auto"/>
              </w:pBdr>
              <w:spacing w:line="360" w:lineRule="exact"/>
              <w:jc w:val="center"/>
              <w:rPr>
                <w:color w:val="000000"/>
              </w:rPr>
            </w:pPr>
            <w:r>
              <w:rPr>
                <w:color w:val="000000"/>
              </w:rPr>
              <w:t>In Baht</w:t>
            </w:r>
          </w:p>
        </w:tc>
      </w:tr>
      <w:tr w:rsidR="00576A64" w:rsidRPr="00570D2A" w14:paraId="6B737AAE" w14:textId="77777777" w:rsidTr="00DA1E29">
        <w:trPr>
          <w:trHeight w:val="284"/>
          <w:tblHeader/>
        </w:trPr>
        <w:tc>
          <w:tcPr>
            <w:tcW w:w="5859" w:type="dxa"/>
            <w:vAlign w:val="bottom"/>
          </w:tcPr>
          <w:p w14:paraId="50EDA76F" w14:textId="77777777" w:rsidR="00576A64" w:rsidRPr="008E0711" w:rsidRDefault="00576A64" w:rsidP="00EF1164">
            <w:pPr>
              <w:spacing w:line="360" w:lineRule="exact"/>
              <w:ind w:left="540"/>
              <w:rPr>
                <w:rFonts w:cs="Times New Roman"/>
                <w:cs/>
              </w:rPr>
            </w:pPr>
          </w:p>
        </w:tc>
        <w:tc>
          <w:tcPr>
            <w:tcW w:w="3150" w:type="dxa"/>
            <w:gridSpan w:val="2"/>
            <w:vAlign w:val="center"/>
          </w:tcPr>
          <w:p w14:paraId="483D1C4C" w14:textId="7842CA1F" w:rsidR="00576A64" w:rsidRDefault="00865C09" w:rsidP="00EF1164">
            <w:pPr>
              <w:pBdr>
                <w:bottom w:val="single" w:sz="4" w:space="1" w:color="auto"/>
              </w:pBdr>
              <w:spacing w:line="360" w:lineRule="exact"/>
              <w:jc w:val="center"/>
              <w:rPr>
                <w:color w:val="000000"/>
              </w:rPr>
            </w:pPr>
            <w:r w:rsidRPr="00865C09">
              <w:rPr>
                <w:color w:val="000000"/>
              </w:rPr>
              <w:t>Right to recover product</w:t>
            </w:r>
          </w:p>
        </w:tc>
      </w:tr>
      <w:tr w:rsidR="00576A64" w:rsidRPr="002A7C18" w14:paraId="13F22E75" w14:textId="77777777" w:rsidTr="00DA1E29">
        <w:trPr>
          <w:trHeight w:val="284"/>
          <w:tblHeader/>
        </w:trPr>
        <w:tc>
          <w:tcPr>
            <w:tcW w:w="5859" w:type="dxa"/>
            <w:vAlign w:val="bottom"/>
          </w:tcPr>
          <w:p w14:paraId="07D09845" w14:textId="77777777" w:rsidR="00576A64" w:rsidRPr="00EC528C" w:rsidRDefault="00576A64" w:rsidP="00EF1164">
            <w:pPr>
              <w:spacing w:line="360" w:lineRule="exact"/>
              <w:ind w:left="540"/>
              <w:rPr>
                <w:cs/>
              </w:rPr>
            </w:pPr>
          </w:p>
        </w:tc>
        <w:tc>
          <w:tcPr>
            <w:tcW w:w="1575" w:type="dxa"/>
            <w:vAlign w:val="bottom"/>
          </w:tcPr>
          <w:p w14:paraId="686E50A0" w14:textId="59D7EC20" w:rsidR="00576A64" w:rsidRPr="008E0711" w:rsidRDefault="00576A64" w:rsidP="00EF1164">
            <w:pPr>
              <w:pBdr>
                <w:bottom w:val="single" w:sz="4" w:space="1" w:color="auto"/>
              </w:pBdr>
              <w:spacing w:line="360" w:lineRule="exact"/>
              <w:ind w:right="-18"/>
              <w:jc w:val="center"/>
              <w:rPr>
                <w:rFonts w:cs="Times New Roman"/>
                <w:color w:val="000000"/>
                <w:spacing w:val="-8"/>
              </w:rPr>
            </w:pPr>
            <w:r w:rsidRPr="008E0711">
              <w:rPr>
                <w:rFonts w:cs="Times New Roman"/>
                <w:color w:val="000000"/>
                <w:spacing w:val="-8"/>
                <w:cs/>
              </w:rPr>
              <w:t>2</w:t>
            </w:r>
            <w:r w:rsidRPr="008E0711">
              <w:rPr>
                <w:rFonts w:cs="Times New Roman"/>
                <w:color w:val="000000"/>
                <w:spacing w:val="-8"/>
              </w:rPr>
              <w:t>02</w:t>
            </w:r>
            <w:r w:rsidR="000F4A10">
              <w:rPr>
                <w:rFonts w:cs="Times New Roman"/>
                <w:color w:val="000000"/>
                <w:spacing w:val="-8"/>
              </w:rPr>
              <w:t>5</w:t>
            </w:r>
          </w:p>
        </w:tc>
        <w:tc>
          <w:tcPr>
            <w:tcW w:w="1575" w:type="dxa"/>
            <w:vAlign w:val="bottom"/>
          </w:tcPr>
          <w:p w14:paraId="6B1807DA" w14:textId="1617ABEC" w:rsidR="00576A64" w:rsidRPr="002A7C18" w:rsidRDefault="00576A64" w:rsidP="00EF1164">
            <w:pPr>
              <w:pBdr>
                <w:bottom w:val="single" w:sz="4" w:space="1" w:color="auto"/>
              </w:pBdr>
              <w:spacing w:line="360" w:lineRule="exact"/>
              <w:ind w:left="-42"/>
              <w:jc w:val="center"/>
              <w:rPr>
                <w:rFonts w:cs="Times New Roman"/>
                <w:color w:val="000000"/>
                <w:spacing w:val="-8"/>
                <w:cs/>
              </w:rPr>
            </w:pPr>
            <w:r w:rsidRPr="008E0711">
              <w:rPr>
                <w:rFonts w:cs="Times New Roman"/>
                <w:color w:val="000000"/>
                <w:spacing w:val="-8"/>
                <w:cs/>
              </w:rPr>
              <w:t>2</w:t>
            </w:r>
            <w:r w:rsidRPr="008E0711">
              <w:rPr>
                <w:rFonts w:cs="Times New Roman"/>
                <w:color w:val="000000"/>
                <w:spacing w:val="-8"/>
              </w:rPr>
              <w:t>02</w:t>
            </w:r>
            <w:r w:rsidR="000F4A10">
              <w:rPr>
                <w:rFonts w:cs="Times New Roman"/>
                <w:color w:val="000000"/>
                <w:spacing w:val="-8"/>
              </w:rPr>
              <w:t>4</w:t>
            </w:r>
          </w:p>
        </w:tc>
      </w:tr>
      <w:tr w:rsidR="00576A64" w:rsidRPr="00704E0F" w14:paraId="3168E510" w14:textId="77777777" w:rsidTr="00DA1E29">
        <w:trPr>
          <w:trHeight w:val="284"/>
        </w:trPr>
        <w:tc>
          <w:tcPr>
            <w:tcW w:w="5859" w:type="dxa"/>
            <w:vAlign w:val="bottom"/>
          </w:tcPr>
          <w:p w14:paraId="4CED0682" w14:textId="693AC608" w:rsidR="00576A64" w:rsidRPr="00E07FE0" w:rsidRDefault="00865C09" w:rsidP="00EF1164">
            <w:pPr>
              <w:spacing w:line="360" w:lineRule="exact"/>
              <w:ind w:left="-108"/>
              <w:jc w:val="thaiDistribute"/>
              <w:rPr>
                <w:spacing w:val="0"/>
                <w:szCs w:val="28"/>
                <w:cs/>
              </w:rPr>
            </w:pPr>
            <w:r w:rsidRPr="00631DEB">
              <w:rPr>
                <w:rFonts w:cs="Times New Roman"/>
                <w:b/>
                <w:bCs/>
              </w:rPr>
              <w:t>For the year</w:t>
            </w:r>
            <w:r w:rsidR="00B841F6">
              <w:rPr>
                <w:rFonts w:cs="Times New Roman"/>
                <w:b/>
                <w:bCs/>
              </w:rPr>
              <w:t>s</w:t>
            </w:r>
            <w:r w:rsidRPr="00631DEB">
              <w:rPr>
                <w:rFonts w:cs="Times New Roman"/>
                <w:b/>
                <w:bCs/>
              </w:rPr>
              <w:t xml:space="preserve"> ended 31 December</w:t>
            </w:r>
          </w:p>
        </w:tc>
        <w:tc>
          <w:tcPr>
            <w:tcW w:w="1575" w:type="dxa"/>
          </w:tcPr>
          <w:p w14:paraId="3C1F986C" w14:textId="37E1E8B7" w:rsidR="00576A64" w:rsidRPr="000363DA" w:rsidRDefault="00576A64" w:rsidP="00EF1164">
            <w:pPr>
              <w:spacing w:line="360" w:lineRule="exact"/>
              <w:ind w:right="-18"/>
              <w:jc w:val="right"/>
              <w:rPr>
                <w:rFonts w:cs="Times New Roman"/>
              </w:rPr>
            </w:pPr>
          </w:p>
        </w:tc>
        <w:tc>
          <w:tcPr>
            <w:tcW w:w="1575" w:type="dxa"/>
            <w:vAlign w:val="bottom"/>
          </w:tcPr>
          <w:p w14:paraId="23272FFE" w14:textId="18134F9D" w:rsidR="00576A64" w:rsidRPr="00704E0F" w:rsidRDefault="00576A64" w:rsidP="00EF1164">
            <w:pPr>
              <w:spacing w:line="360" w:lineRule="exact"/>
              <w:jc w:val="right"/>
              <w:rPr>
                <w:cs/>
              </w:rPr>
            </w:pPr>
          </w:p>
        </w:tc>
      </w:tr>
      <w:tr w:rsidR="000F4A10" w:rsidRPr="00704E0F" w14:paraId="6DE58139" w14:textId="77777777" w:rsidTr="000F4A10">
        <w:trPr>
          <w:trHeight w:val="284"/>
        </w:trPr>
        <w:tc>
          <w:tcPr>
            <w:tcW w:w="5859" w:type="dxa"/>
            <w:vAlign w:val="center"/>
          </w:tcPr>
          <w:p w14:paraId="3B9CACF2" w14:textId="194DA455" w:rsidR="000F4A10" w:rsidRPr="00E07FE0" w:rsidRDefault="000F4A10" w:rsidP="000F4A10">
            <w:pPr>
              <w:spacing w:line="360" w:lineRule="exact"/>
              <w:ind w:left="-108"/>
              <w:jc w:val="thaiDistribute"/>
              <w:rPr>
                <w:spacing w:val="0"/>
                <w:szCs w:val="28"/>
                <w:cs/>
              </w:rPr>
            </w:pPr>
            <w:r w:rsidRPr="00842601">
              <w:rPr>
                <w:rFonts w:cs="Times New Roman"/>
                <w:color w:val="000000"/>
              </w:rPr>
              <w:t>Balance at the beginning of year</w:t>
            </w:r>
            <w:r>
              <w:rPr>
                <w:rFonts w:cs="Times New Roman"/>
                <w:color w:val="000000"/>
              </w:rPr>
              <w:t>s</w:t>
            </w:r>
          </w:p>
        </w:tc>
        <w:tc>
          <w:tcPr>
            <w:tcW w:w="1575" w:type="dxa"/>
          </w:tcPr>
          <w:p w14:paraId="04A3A00D" w14:textId="3A2501A2" w:rsidR="000F4A10" w:rsidRPr="00184529" w:rsidRDefault="000F4A10" w:rsidP="000F4A10">
            <w:pPr>
              <w:spacing w:line="360" w:lineRule="exact"/>
              <w:ind w:right="-47"/>
              <w:jc w:val="right"/>
              <w:rPr>
                <w:rFonts w:cs="Times New Roman"/>
              </w:rPr>
            </w:pPr>
            <w:r>
              <w:rPr>
                <w:rFonts w:cs="Times New Roman"/>
              </w:rPr>
              <w:t>269,485</w:t>
            </w:r>
          </w:p>
        </w:tc>
        <w:tc>
          <w:tcPr>
            <w:tcW w:w="1575" w:type="dxa"/>
          </w:tcPr>
          <w:p w14:paraId="143FC7ED" w14:textId="7655B7D8" w:rsidR="000F4A10" w:rsidRPr="00704E0F" w:rsidRDefault="000F4A10" w:rsidP="000F4A10">
            <w:pPr>
              <w:spacing w:line="360" w:lineRule="exact"/>
              <w:jc w:val="right"/>
              <w:rPr>
                <w:cs/>
              </w:rPr>
            </w:pPr>
            <w:r w:rsidRPr="00184529">
              <w:rPr>
                <w:rFonts w:cs="Times New Roman"/>
              </w:rPr>
              <w:t>369,464</w:t>
            </w:r>
          </w:p>
        </w:tc>
      </w:tr>
      <w:tr w:rsidR="00105B86" w:rsidRPr="00704E0F" w14:paraId="6BC6C49F" w14:textId="77777777" w:rsidTr="0017315C">
        <w:trPr>
          <w:trHeight w:val="284"/>
        </w:trPr>
        <w:tc>
          <w:tcPr>
            <w:tcW w:w="5859" w:type="dxa"/>
            <w:vAlign w:val="bottom"/>
          </w:tcPr>
          <w:p w14:paraId="05A9C237" w14:textId="52A61CEE" w:rsidR="00105B86" w:rsidRPr="00865C09" w:rsidRDefault="00105B86" w:rsidP="00105B86">
            <w:pPr>
              <w:spacing w:line="360" w:lineRule="exact"/>
              <w:ind w:left="-108"/>
              <w:jc w:val="thaiDistribute"/>
              <w:rPr>
                <w:spacing w:val="0"/>
                <w:szCs w:val="28"/>
                <w:cs/>
              </w:rPr>
            </w:pPr>
            <w:r>
              <w:rPr>
                <w:rFonts w:cs="Times New Roman"/>
                <w:color w:val="000000"/>
              </w:rPr>
              <w:t>I</w:t>
            </w:r>
            <w:r w:rsidRPr="00865C09">
              <w:rPr>
                <w:rFonts w:cs="Times New Roman"/>
                <w:color w:val="000000"/>
              </w:rPr>
              <w:t>ncrease</w:t>
            </w:r>
            <w:r>
              <w:rPr>
                <w:rFonts w:cs="Times New Roman"/>
                <w:color w:val="000000"/>
              </w:rPr>
              <w:t xml:space="preserve"> in provision</w:t>
            </w:r>
            <w:r w:rsidRPr="00865C09">
              <w:rPr>
                <w:rFonts w:cs="Times New Roman"/>
                <w:color w:val="000000"/>
              </w:rPr>
              <w:t xml:space="preserve"> during the year</w:t>
            </w:r>
            <w:r>
              <w:rPr>
                <w:rFonts w:cs="Times New Roman"/>
                <w:color w:val="000000"/>
              </w:rPr>
              <w:t>s</w:t>
            </w:r>
          </w:p>
        </w:tc>
        <w:tc>
          <w:tcPr>
            <w:tcW w:w="1575" w:type="dxa"/>
            <w:vAlign w:val="bottom"/>
          </w:tcPr>
          <w:p w14:paraId="5C8C61F0" w14:textId="5D7B755A" w:rsidR="00105B86" w:rsidRPr="000363DA" w:rsidRDefault="00105B86" w:rsidP="00105B86">
            <w:pPr>
              <w:spacing w:line="360" w:lineRule="exact"/>
              <w:ind w:right="-47"/>
              <w:jc w:val="right"/>
              <w:rPr>
                <w:rFonts w:cs="Times New Roman"/>
              </w:rPr>
            </w:pPr>
            <w:r w:rsidRPr="00105B86">
              <w:rPr>
                <w:rFonts w:cs="Times New Roman"/>
              </w:rPr>
              <w:t>192,289</w:t>
            </w:r>
          </w:p>
        </w:tc>
        <w:tc>
          <w:tcPr>
            <w:tcW w:w="1575" w:type="dxa"/>
          </w:tcPr>
          <w:p w14:paraId="1096299A" w14:textId="6EFDC440" w:rsidR="00105B86" w:rsidRPr="00704E0F" w:rsidRDefault="00105B86" w:rsidP="00105B86">
            <w:pPr>
              <w:spacing w:line="360" w:lineRule="exact"/>
              <w:ind w:left="-42" w:right="-65"/>
              <w:jc w:val="center"/>
              <w:rPr>
                <w:cs/>
              </w:rPr>
            </w:pPr>
            <w:r>
              <w:rPr>
                <w:rFonts w:cs="Times New Roman"/>
              </w:rPr>
              <w:t>-</w:t>
            </w:r>
          </w:p>
        </w:tc>
      </w:tr>
      <w:tr w:rsidR="00105B86" w:rsidRPr="00704E0F" w14:paraId="639FCE62" w14:textId="77777777" w:rsidTr="007D733A">
        <w:trPr>
          <w:trHeight w:val="284"/>
        </w:trPr>
        <w:tc>
          <w:tcPr>
            <w:tcW w:w="5859" w:type="dxa"/>
            <w:vAlign w:val="bottom"/>
          </w:tcPr>
          <w:p w14:paraId="3B4678EB" w14:textId="23B070DA" w:rsidR="00105B86" w:rsidRPr="00E07FE0" w:rsidRDefault="00105B86" w:rsidP="00105B86">
            <w:pPr>
              <w:spacing w:line="360" w:lineRule="exact"/>
              <w:ind w:left="-108"/>
              <w:jc w:val="thaiDistribute"/>
              <w:rPr>
                <w:spacing w:val="0"/>
                <w:szCs w:val="28"/>
                <w:cs/>
              </w:rPr>
            </w:pPr>
            <w:r>
              <w:rPr>
                <w:rFonts w:cs="Cordia New"/>
                <w:color w:val="000000"/>
              </w:rPr>
              <w:t>R</w:t>
            </w:r>
            <w:r w:rsidRPr="00FB653F">
              <w:rPr>
                <w:rFonts w:cs="Cordia New"/>
                <w:color w:val="000000"/>
              </w:rPr>
              <w:t>eversal</w:t>
            </w:r>
          </w:p>
        </w:tc>
        <w:tc>
          <w:tcPr>
            <w:tcW w:w="1575" w:type="dxa"/>
            <w:vAlign w:val="bottom"/>
          </w:tcPr>
          <w:p w14:paraId="1999B2BB" w14:textId="6451E22C" w:rsidR="00105B86" w:rsidRPr="000363DA" w:rsidRDefault="00105B86" w:rsidP="00105B86">
            <w:pPr>
              <w:spacing w:line="360" w:lineRule="exact"/>
              <w:ind w:right="-47"/>
              <w:jc w:val="center"/>
              <w:rPr>
                <w:rFonts w:cs="Times New Roman"/>
              </w:rPr>
            </w:pPr>
            <w:r w:rsidRPr="00105B86">
              <w:rPr>
                <w:rFonts w:cs="Times New Roman"/>
              </w:rPr>
              <w:t>-</w:t>
            </w:r>
          </w:p>
        </w:tc>
        <w:tc>
          <w:tcPr>
            <w:tcW w:w="1575" w:type="dxa"/>
            <w:vAlign w:val="center"/>
          </w:tcPr>
          <w:p w14:paraId="386A5DDE" w14:textId="039C81C3" w:rsidR="00105B86" w:rsidRPr="00704E0F" w:rsidRDefault="00105B86" w:rsidP="007D733A">
            <w:pPr>
              <w:spacing w:line="360" w:lineRule="exact"/>
              <w:ind w:right="-50"/>
              <w:jc w:val="right"/>
              <w:rPr>
                <w:cs/>
              </w:rPr>
            </w:pPr>
            <w:r>
              <w:rPr>
                <w:rFonts w:cs="Times New Roman"/>
              </w:rPr>
              <w:t>(34,973)</w:t>
            </w:r>
          </w:p>
        </w:tc>
      </w:tr>
      <w:tr w:rsidR="00105B86" w:rsidRPr="00704E0F" w14:paraId="3AFBD232" w14:textId="77777777" w:rsidTr="00105B86">
        <w:trPr>
          <w:trHeight w:val="284"/>
        </w:trPr>
        <w:tc>
          <w:tcPr>
            <w:tcW w:w="5859" w:type="dxa"/>
            <w:vAlign w:val="bottom"/>
          </w:tcPr>
          <w:p w14:paraId="32D5DDE9" w14:textId="4254E7D6" w:rsidR="00105B86" w:rsidRPr="00E07FE0" w:rsidRDefault="00105B86" w:rsidP="00105B86">
            <w:pPr>
              <w:spacing w:line="360" w:lineRule="exact"/>
              <w:ind w:left="-108"/>
              <w:jc w:val="thaiDistribute"/>
              <w:rPr>
                <w:spacing w:val="0"/>
                <w:szCs w:val="28"/>
                <w:cs/>
              </w:rPr>
            </w:pPr>
            <w:r>
              <w:rPr>
                <w:spacing w:val="0"/>
                <w:szCs w:val="28"/>
              </w:rPr>
              <w:t>Return</w:t>
            </w:r>
          </w:p>
        </w:tc>
        <w:tc>
          <w:tcPr>
            <w:tcW w:w="1575" w:type="dxa"/>
          </w:tcPr>
          <w:p w14:paraId="51AEFDBF" w14:textId="345EA214" w:rsidR="00105B86" w:rsidRPr="000363DA" w:rsidRDefault="00105B86" w:rsidP="00105B86">
            <w:pPr>
              <w:pBdr>
                <w:bottom w:val="single" w:sz="4" w:space="1" w:color="auto"/>
              </w:pBdr>
              <w:spacing w:line="360" w:lineRule="exact"/>
              <w:ind w:right="-47"/>
              <w:jc w:val="right"/>
              <w:rPr>
                <w:rFonts w:cs="Times New Roman"/>
              </w:rPr>
            </w:pPr>
            <w:r w:rsidRPr="00105B86">
              <w:rPr>
                <w:rFonts w:cs="Times New Roman"/>
              </w:rPr>
              <w:t>(214,383)</w:t>
            </w:r>
          </w:p>
        </w:tc>
        <w:tc>
          <w:tcPr>
            <w:tcW w:w="1575" w:type="dxa"/>
          </w:tcPr>
          <w:p w14:paraId="41497AE1" w14:textId="52601B43" w:rsidR="00105B86" w:rsidRPr="00DA1E29" w:rsidRDefault="00105B86" w:rsidP="00105B86">
            <w:pPr>
              <w:pBdr>
                <w:bottom w:val="single" w:sz="4" w:space="1" w:color="auto"/>
              </w:pBdr>
              <w:spacing w:line="360" w:lineRule="exact"/>
              <w:ind w:left="-42" w:right="-65"/>
              <w:jc w:val="right"/>
              <w:rPr>
                <w:rFonts w:cs="Times New Roman"/>
                <w:spacing w:val="0"/>
                <w:cs/>
              </w:rPr>
            </w:pPr>
            <w:r>
              <w:rPr>
                <w:rFonts w:cs="Times New Roman"/>
              </w:rPr>
              <w:t>(65,006)</w:t>
            </w:r>
          </w:p>
        </w:tc>
      </w:tr>
      <w:tr w:rsidR="00105B86" w:rsidRPr="00704E0F" w14:paraId="0D3F8639" w14:textId="77777777" w:rsidTr="00105B86">
        <w:trPr>
          <w:trHeight w:val="284"/>
        </w:trPr>
        <w:tc>
          <w:tcPr>
            <w:tcW w:w="5859" w:type="dxa"/>
            <w:vAlign w:val="bottom"/>
          </w:tcPr>
          <w:p w14:paraId="62B9BFFE" w14:textId="1845A551" w:rsidR="00105B86" w:rsidRPr="0015627C" w:rsidRDefault="00105B86" w:rsidP="00105B86">
            <w:pPr>
              <w:spacing w:line="360" w:lineRule="exact"/>
              <w:ind w:left="-108"/>
              <w:jc w:val="thaiDistribute"/>
              <w:rPr>
                <w:rFonts w:cs="Cordia New"/>
                <w:color w:val="000000"/>
              </w:rPr>
            </w:pPr>
            <w:r w:rsidRPr="00842601">
              <w:rPr>
                <w:rFonts w:cs="Times New Roman"/>
                <w:color w:val="000000"/>
              </w:rPr>
              <w:t>Balance at the end</w:t>
            </w:r>
            <w:r w:rsidR="00B841F6">
              <w:rPr>
                <w:rFonts w:cs="Times New Roman"/>
                <w:color w:val="000000"/>
              </w:rPr>
              <w:t>ing</w:t>
            </w:r>
            <w:r w:rsidRPr="00842601">
              <w:rPr>
                <w:rFonts w:cs="Times New Roman"/>
                <w:color w:val="000000"/>
              </w:rPr>
              <w:t xml:space="preserve"> of year</w:t>
            </w:r>
            <w:r>
              <w:rPr>
                <w:rFonts w:cs="Times New Roman"/>
                <w:color w:val="000000"/>
              </w:rPr>
              <w:t>s</w:t>
            </w:r>
          </w:p>
        </w:tc>
        <w:tc>
          <w:tcPr>
            <w:tcW w:w="1575" w:type="dxa"/>
          </w:tcPr>
          <w:p w14:paraId="0B076565" w14:textId="2D7CA8EA" w:rsidR="00105B86" w:rsidRPr="000363DA" w:rsidRDefault="00105B86" w:rsidP="00105B86">
            <w:pPr>
              <w:pBdr>
                <w:bottom w:val="double" w:sz="4" w:space="1" w:color="auto"/>
              </w:pBdr>
              <w:spacing w:line="360" w:lineRule="exact"/>
              <w:ind w:right="-47"/>
              <w:jc w:val="right"/>
              <w:rPr>
                <w:rFonts w:cs="Times New Roman"/>
              </w:rPr>
            </w:pPr>
            <w:r w:rsidRPr="00105B86">
              <w:rPr>
                <w:rFonts w:cs="Times New Roman"/>
              </w:rPr>
              <w:t>247,391</w:t>
            </w:r>
          </w:p>
        </w:tc>
        <w:tc>
          <w:tcPr>
            <w:tcW w:w="1575" w:type="dxa"/>
          </w:tcPr>
          <w:p w14:paraId="35C9794E" w14:textId="1E5EA05C" w:rsidR="00105B86" w:rsidRPr="00DA1E29" w:rsidRDefault="00105B86" w:rsidP="00105B86">
            <w:pPr>
              <w:pBdr>
                <w:bottom w:val="double" w:sz="4" w:space="1" w:color="auto"/>
              </w:pBdr>
              <w:spacing w:line="360" w:lineRule="exact"/>
              <w:ind w:left="-42" w:right="-65"/>
              <w:jc w:val="right"/>
              <w:rPr>
                <w:rFonts w:cs="Times New Roman"/>
                <w:spacing w:val="0"/>
                <w:cs/>
              </w:rPr>
            </w:pPr>
            <w:r>
              <w:rPr>
                <w:rFonts w:cs="Times New Roman"/>
              </w:rPr>
              <w:t>269,485</w:t>
            </w:r>
          </w:p>
        </w:tc>
      </w:tr>
    </w:tbl>
    <w:p w14:paraId="2AEC3B25" w14:textId="77777777" w:rsidR="00EF1164" w:rsidRDefault="00EF1164" w:rsidP="00EF1164">
      <w:pPr>
        <w:pStyle w:val="ListParagraph"/>
        <w:widowControl w:val="0"/>
        <w:spacing w:before="120" w:after="120" w:line="360" w:lineRule="exact"/>
        <w:ind w:left="357" w:firstLine="62"/>
        <w:jc w:val="thaiDistribute"/>
        <w:rPr>
          <w:rFonts w:eastAsia="Cordia New" w:cstheme="minorBidi"/>
          <w:szCs w:val="22"/>
        </w:rPr>
      </w:pPr>
    </w:p>
    <w:p w14:paraId="711B40FE" w14:textId="77777777" w:rsidR="00EF1164" w:rsidRDefault="00EF1164" w:rsidP="00EF1164">
      <w:pPr>
        <w:pStyle w:val="ListParagraph"/>
        <w:widowControl w:val="0"/>
        <w:spacing w:before="120" w:after="120"/>
        <w:ind w:left="357" w:firstLine="62"/>
        <w:jc w:val="thaiDistribute"/>
        <w:rPr>
          <w:rFonts w:eastAsia="Cordia New" w:cstheme="minorBidi"/>
          <w:szCs w:val="22"/>
        </w:rPr>
      </w:pPr>
    </w:p>
    <w:p w14:paraId="3E384410" w14:textId="77777777" w:rsidR="00EF1164" w:rsidRDefault="00EF1164" w:rsidP="00EF1164">
      <w:pPr>
        <w:pStyle w:val="ListParagraph"/>
        <w:widowControl w:val="0"/>
        <w:spacing w:before="120" w:after="120"/>
        <w:ind w:left="357" w:firstLine="62"/>
        <w:jc w:val="thaiDistribute"/>
        <w:rPr>
          <w:rFonts w:eastAsia="Cordia New" w:cstheme="minorBidi"/>
          <w:szCs w:val="22"/>
        </w:rPr>
      </w:pPr>
    </w:p>
    <w:p w14:paraId="4E3DEF7B" w14:textId="77777777" w:rsidR="001C3B6A" w:rsidRDefault="001C3B6A" w:rsidP="00EF1164">
      <w:pPr>
        <w:pStyle w:val="ListParagraph"/>
        <w:widowControl w:val="0"/>
        <w:spacing w:before="120" w:after="120"/>
        <w:ind w:left="357" w:firstLine="62"/>
        <w:jc w:val="thaiDistribute"/>
        <w:rPr>
          <w:rFonts w:eastAsia="Cordia New" w:cstheme="minorBidi"/>
          <w:szCs w:val="22"/>
        </w:rPr>
      </w:pPr>
    </w:p>
    <w:p w14:paraId="5528AB4B" w14:textId="77777777" w:rsidR="00EF1164" w:rsidRDefault="00EF1164" w:rsidP="00EF1164">
      <w:pPr>
        <w:pStyle w:val="ListParagraph"/>
        <w:widowControl w:val="0"/>
        <w:spacing w:before="120" w:after="120"/>
        <w:ind w:left="357" w:firstLine="62"/>
        <w:jc w:val="thaiDistribute"/>
        <w:rPr>
          <w:rFonts w:eastAsia="Cordia New" w:cstheme="minorBidi"/>
          <w:szCs w:val="22"/>
        </w:rPr>
      </w:pPr>
    </w:p>
    <w:p w14:paraId="0059054B" w14:textId="77777777" w:rsidR="00EF1164" w:rsidRDefault="00EF1164" w:rsidP="00EF1164">
      <w:pPr>
        <w:pStyle w:val="ListParagraph"/>
        <w:widowControl w:val="0"/>
        <w:spacing w:before="120" w:after="120"/>
        <w:ind w:left="357" w:firstLine="62"/>
        <w:jc w:val="thaiDistribute"/>
        <w:rPr>
          <w:rFonts w:eastAsia="Cordia New" w:cstheme="minorBidi"/>
          <w:szCs w:val="22"/>
        </w:rPr>
      </w:pPr>
    </w:p>
    <w:p w14:paraId="3C63AD1C" w14:textId="77777777" w:rsidR="00EF1164" w:rsidRDefault="00EF1164" w:rsidP="00EF1164">
      <w:pPr>
        <w:pStyle w:val="ListParagraph"/>
        <w:widowControl w:val="0"/>
        <w:spacing w:before="120" w:after="120"/>
        <w:ind w:left="357" w:firstLine="62"/>
        <w:jc w:val="thaiDistribute"/>
        <w:rPr>
          <w:rFonts w:eastAsia="Cordia New" w:cstheme="minorBidi"/>
          <w:szCs w:val="22"/>
        </w:rPr>
      </w:pPr>
    </w:p>
    <w:p w14:paraId="0CC02D3B" w14:textId="77777777" w:rsidR="00EF1164" w:rsidRDefault="00EF1164" w:rsidP="00EF1164">
      <w:pPr>
        <w:pStyle w:val="ListParagraph"/>
        <w:widowControl w:val="0"/>
        <w:spacing w:before="120" w:after="120"/>
        <w:ind w:left="357" w:firstLine="62"/>
        <w:jc w:val="thaiDistribute"/>
        <w:rPr>
          <w:rFonts w:eastAsia="Cordia New" w:cstheme="minorBidi"/>
          <w:szCs w:val="22"/>
        </w:rPr>
      </w:pPr>
    </w:p>
    <w:p w14:paraId="4B7483A2" w14:textId="3DB85FBC" w:rsidR="00576A64" w:rsidRDefault="00865C09" w:rsidP="00EF1164">
      <w:pPr>
        <w:pStyle w:val="ListParagraph"/>
        <w:widowControl w:val="0"/>
        <w:spacing w:before="120" w:after="120"/>
        <w:ind w:left="357" w:firstLine="62"/>
        <w:jc w:val="thaiDistribute"/>
        <w:rPr>
          <w:rFonts w:eastAsia="Cordia New" w:cstheme="minorBidi"/>
          <w:szCs w:val="22"/>
        </w:rPr>
      </w:pPr>
      <w:r w:rsidRPr="00865C09">
        <w:rPr>
          <w:rFonts w:eastAsia="Cordia New" w:cs="Times New Roman"/>
          <w:szCs w:val="22"/>
        </w:rPr>
        <w:lastRenderedPageBreak/>
        <w:t xml:space="preserve">The movements of </w:t>
      </w:r>
      <w:r w:rsidR="00AB086E">
        <w:rPr>
          <w:rFonts w:eastAsia="Cordia New"/>
          <w:szCs w:val="28"/>
        </w:rPr>
        <w:t>s</w:t>
      </w:r>
      <w:r w:rsidR="00AB086E" w:rsidRPr="00AB086E">
        <w:rPr>
          <w:rFonts w:eastAsia="Cordia New" w:cs="Times New Roman"/>
          <w:szCs w:val="22"/>
        </w:rPr>
        <w:t>hort</w:t>
      </w:r>
      <w:r w:rsidR="006B75A3">
        <w:rPr>
          <w:rFonts w:eastAsia="Cordia New" w:cstheme="minorBidi"/>
          <w:szCs w:val="22"/>
        </w:rPr>
        <w:t xml:space="preserve"> </w:t>
      </w:r>
      <w:r w:rsidR="00AB086E" w:rsidRPr="00AB086E">
        <w:rPr>
          <w:rFonts w:eastAsia="Cordia New" w:cs="Times New Roman"/>
          <w:szCs w:val="22"/>
        </w:rPr>
        <w:t>-</w:t>
      </w:r>
      <w:r w:rsidR="006B75A3">
        <w:rPr>
          <w:rFonts w:eastAsia="Cordia New" w:cs="Times New Roman"/>
          <w:szCs w:val="22"/>
        </w:rPr>
        <w:t xml:space="preserve"> </w:t>
      </w:r>
      <w:r w:rsidR="00AB086E" w:rsidRPr="00AB086E">
        <w:rPr>
          <w:rFonts w:eastAsia="Cordia New" w:cs="Times New Roman"/>
          <w:szCs w:val="22"/>
        </w:rPr>
        <w:t xml:space="preserve">term provisions </w:t>
      </w:r>
      <w:r w:rsidRPr="00865C09">
        <w:rPr>
          <w:rFonts w:eastAsia="Cordia New" w:cs="Times New Roman"/>
          <w:szCs w:val="22"/>
        </w:rPr>
        <w:t>are as follows</w:t>
      </w:r>
      <w:r w:rsidR="00AB086E">
        <w:rPr>
          <w:rFonts w:eastAsia="Cordia New" w:cs="Times New Roman"/>
          <w:szCs w:val="22"/>
        </w:rPr>
        <w:t>:</w:t>
      </w:r>
    </w:p>
    <w:tbl>
      <w:tblPr>
        <w:tblW w:w="9072" w:type="dxa"/>
        <w:tblInd w:w="426" w:type="dxa"/>
        <w:tblLook w:val="0000" w:firstRow="0" w:lastRow="0" w:firstColumn="0" w:lastColumn="0" w:noHBand="0" w:noVBand="0"/>
      </w:tblPr>
      <w:tblGrid>
        <w:gridCol w:w="4252"/>
        <w:gridCol w:w="1606"/>
        <w:gridCol w:w="1607"/>
        <w:gridCol w:w="1607"/>
      </w:tblGrid>
      <w:tr w:rsidR="00AB086E" w:rsidRPr="00570D2A" w14:paraId="533870A4" w14:textId="77777777" w:rsidTr="00184529">
        <w:trPr>
          <w:trHeight w:val="284"/>
          <w:tblHeader/>
        </w:trPr>
        <w:tc>
          <w:tcPr>
            <w:tcW w:w="4252" w:type="dxa"/>
            <w:vAlign w:val="bottom"/>
          </w:tcPr>
          <w:p w14:paraId="0C87BDF2" w14:textId="77777777" w:rsidR="00AB086E" w:rsidRPr="008E0711" w:rsidRDefault="00AB086E" w:rsidP="00C85075">
            <w:pPr>
              <w:spacing w:line="360" w:lineRule="exact"/>
              <w:ind w:left="540"/>
              <w:rPr>
                <w:rFonts w:cs="Times New Roman"/>
                <w:cs/>
              </w:rPr>
            </w:pPr>
          </w:p>
        </w:tc>
        <w:tc>
          <w:tcPr>
            <w:tcW w:w="4820" w:type="dxa"/>
            <w:gridSpan w:val="3"/>
            <w:vAlign w:val="center"/>
          </w:tcPr>
          <w:p w14:paraId="4E8EB166" w14:textId="658BD732" w:rsidR="00AB086E" w:rsidRPr="00570D2A" w:rsidRDefault="00AB086E" w:rsidP="00C85075">
            <w:pPr>
              <w:pBdr>
                <w:bottom w:val="single" w:sz="4" w:space="1" w:color="auto"/>
              </w:pBdr>
              <w:spacing w:line="360" w:lineRule="exact"/>
              <w:jc w:val="center"/>
              <w:rPr>
                <w:color w:val="000000"/>
              </w:rPr>
            </w:pPr>
            <w:r>
              <w:rPr>
                <w:color w:val="000000"/>
              </w:rPr>
              <w:t>In Baht</w:t>
            </w:r>
          </w:p>
        </w:tc>
      </w:tr>
      <w:tr w:rsidR="00AB086E" w:rsidRPr="00570D2A" w14:paraId="392E5DA7" w14:textId="77777777" w:rsidTr="00184529">
        <w:trPr>
          <w:trHeight w:val="284"/>
          <w:tblHeader/>
        </w:trPr>
        <w:tc>
          <w:tcPr>
            <w:tcW w:w="4252" w:type="dxa"/>
            <w:vAlign w:val="bottom"/>
          </w:tcPr>
          <w:p w14:paraId="04E3C41F" w14:textId="77777777" w:rsidR="00AB086E" w:rsidRPr="008E0711" w:rsidRDefault="00AB086E" w:rsidP="00C85075">
            <w:pPr>
              <w:spacing w:line="360" w:lineRule="exact"/>
              <w:ind w:left="540" w:hanging="648"/>
              <w:jc w:val="both"/>
              <w:rPr>
                <w:rFonts w:cs="Times New Roman"/>
                <w:cs/>
              </w:rPr>
            </w:pPr>
          </w:p>
        </w:tc>
        <w:tc>
          <w:tcPr>
            <w:tcW w:w="1606" w:type="dxa"/>
            <w:vAlign w:val="bottom"/>
          </w:tcPr>
          <w:p w14:paraId="30E7967B" w14:textId="037423C6" w:rsidR="00AB086E" w:rsidRDefault="00AB086E" w:rsidP="00184529">
            <w:pPr>
              <w:pBdr>
                <w:bottom w:val="single" w:sz="4" w:space="1" w:color="auto"/>
              </w:pBdr>
              <w:spacing w:line="360" w:lineRule="exact"/>
              <w:jc w:val="center"/>
              <w:rPr>
                <w:color w:val="000000"/>
              </w:rPr>
            </w:pPr>
            <w:r w:rsidRPr="00AB086E">
              <w:rPr>
                <w:color w:val="000000"/>
              </w:rPr>
              <w:t>P</w:t>
            </w:r>
            <w:r w:rsidR="001E561D">
              <w:rPr>
                <w:color w:val="000000"/>
              </w:rPr>
              <w:t>r</w:t>
            </w:r>
            <w:r w:rsidRPr="00AB086E">
              <w:rPr>
                <w:color w:val="000000"/>
              </w:rPr>
              <w:t xml:space="preserve">ovision for </w:t>
            </w:r>
            <w:r w:rsidR="00634521">
              <w:rPr>
                <w:color w:val="000000"/>
              </w:rPr>
              <w:t>good</w:t>
            </w:r>
            <w:r w:rsidR="007022BA">
              <w:rPr>
                <w:color w:val="000000"/>
              </w:rPr>
              <w:t>s</w:t>
            </w:r>
            <w:r w:rsidR="00634521">
              <w:rPr>
                <w:color w:val="000000"/>
              </w:rPr>
              <w:t xml:space="preserve"> return</w:t>
            </w:r>
          </w:p>
        </w:tc>
        <w:tc>
          <w:tcPr>
            <w:tcW w:w="1607" w:type="dxa"/>
            <w:vAlign w:val="bottom"/>
          </w:tcPr>
          <w:p w14:paraId="3F84AF85" w14:textId="3FD69975" w:rsidR="00AB086E" w:rsidRPr="00184529" w:rsidRDefault="00FD7C0E" w:rsidP="00184529">
            <w:pPr>
              <w:pBdr>
                <w:bottom w:val="single" w:sz="4" w:space="1" w:color="auto"/>
              </w:pBdr>
              <w:spacing w:line="360" w:lineRule="exact"/>
              <w:jc w:val="center"/>
              <w:rPr>
                <w:color w:val="000000"/>
                <w:spacing w:val="-8"/>
                <w:highlight w:val="yellow"/>
              </w:rPr>
            </w:pPr>
            <w:r w:rsidRPr="00FD7C0E">
              <w:rPr>
                <w:color w:val="000000"/>
                <w:spacing w:val="-8"/>
              </w:rPr>
              <w:t>Provision for product warranty</w:t>
            </w:r>
          </w:p>
        </w:tc>
        <w:tc>
          <w:tcPr>
            <w:tcW w:w="1607" w:type="dxa"/>
            <w:vAlign w:val="bottom"/>
          </w:tcPr>
          <w:p w14:paraId="604E5C0E" w14:textId="01A04C43" w:rsidR="00AB086E" w:rsidRPr="00570D2A" w:rsidRDefault="00AB086E" w:rsidP="00184529">
            <w:pPr>
              <w:pBdr>
                <w:bottom w:val="single" w:sz="4" w:space="1" w:color="auto"/>
              </w:pBdr>
              <w:spacing w:line="360" w:lineRule="exact"/>
              <w:jc w:val="center"/>
              <w:rPr>
                <w:color w:val="000000"/>
                <w:cs/>
              </w:rPr>
            </w:pPr>
            <w:r>
              <w:rPr>
                <w:color w:val="000000"/>
              </w:rPr>
              <w:t>Total</w:t>
            </w:r>
          </w:p>
        </w:tc>
      </w:tr>
      <w:tr w:rsidR="007E4F36" w:rsidRPr="00570D2A" w14:paraId="40011481" w14:textId="77777777" w:rsidTr="00184529">
        <w:trPr>
          <w:trHeight w:val="284"/>
          <w:tblHeader/>
        </w:trPr>
        <w:tc>
          <w:tcPr>
            <w:tcW w:w="4252" w:type="dxa"/>
            <w:vAlign w:val="center"/>
          </w:tcPr>
          <w:p w14:paraId="7BB47051" w14:textId="3F83A000" w:rsidR="007E4F36" w:rsidRPr="008E0711" w:rsidRDefault="007E4F36" w:rsidP="00C85075">
            <w:pPr>
              <w:spacing w:line="360" w:lineRule="exact"/>
              <w:ind w:left="540" w:hanging="648"/>
              <w:rPr>
                <w:rFonts w:cs="Times New Roman"/>
                <w:cs/>
              </w:rPr>
            </w:pPr>
            <w:r w:rsidRPr="00631DEB">
              <w:rPr>
                <w:rFonts w:cs="Times New Roman"/>
                <w:b/>
                <w:bCs/>
              </w:rPr>
              <w:t>For the year ended 31 December</w:t>
            </w:r>
            <w:r>
              <w:rPr>
                <w:rFonts w:cs="Times New Roman"/>
                <w:b/>
                <w:bCs/>
              </w:rPr>
              <w:t xml:space="preserve"> </w:t>
            </w:r>
            <w:r w:rsidRPr="00631DEB">
              <w:rPr>
                <w:rFonts w:cs="Times New Roman"/>
                <w:b/>
                <w:bCs/>
                <w:color w:val="000000"/>
              </w:rPr>
              <w:t>202</w:t>
            </w:r>
            <w:r w:rsidR="000F4A10">
              <w:rPr>
                <w:rFonts w:cs="Times New Roman"/>
                <w:b/>
                <w:bCs/>
                <w:color w:val="000000"/>
              </w:rPr>
              <w:t>5</w:t>
            </w:r>
          </w:p>
        </w:tc>
        <w:tc>
          <w:tcPr>
            <w:tcW w:w="1606" w:type="dxa"/>
            <w:vAlign w:val="bottom"/>
          </w:tcPr>
          <w:p w14:paraId="5445D56D" w14:textId="77777777" w:rsidR="007E4F36" w:rsidRDefault="007E4F36" w:rsidP="00184529">
            <w:pPr>
              <w:spacing w:line="360" w:lineRule="exact"/>
              <w:jc w:val="center"/>
              <w:rPr>
                <w:color w:val="000000"/>
              </w:rPr>
            </w:pPr>
          </w:p>
        </w:tc>
        <w:tc>
          <w:tcPr>
            <w:tcW w:w="1607" w:type="dxa"/>
            <w:vAlign w:val="bottom"/>
          </w:tcPr>
          <w:p w14:paraId="16199622" w14:textId="77777777" w:rsidR="007E4F36" w:rsidRPr="00570D2A" w:rsidRDefault="007E4F36" w:rsidP="00184529">
            <w:pPr>
              <w:spacing w:line="360" w:lineRule="exact"/>
              <w:jc w:val="center"/>
              <w:rPr>
                <w:color w:val="000000"/>
              </w:rPr>
            </w:pPr>
          </w:p>
        </w:tc>
        <w:tc>
          <w:tcPr>
            <w:tcW w:w="1607" w:type="dxa"/>
            <w:vAlign w:val="bottom"/>
          </w:tcPr>
          <w:p w14:paraId="6EA16087" w14:textId="77777777" w:rsidR="007E4F36" w:rsidRPr="00570D2A" w:rsidRDefault="007E4F36" w:rsidP="00184529">
            <w:pPr>
              <w:spacing w:line="360" w:lineRule="exact"/>
              <w:jc w:val="center"/>
              <w:rPr>
                <w:color w:val="000000"/>
              </w:rPr>
            </w:pPr>
          </w:p>
        </w:tc>
      </w:tr>
      <w:tr w:rsidR="002F6231" w:rsidRPr="00570D2A" w14:paraId="0455F860" w14:textId="77777777" w:rsidTr="00184529">
        <w:trPr>
          <w:trHeight w:val="284"/>
          <w:tblHeader/>
        </w:trPr>
        <w:tc>
          <w:tcPr>
            <w:tcW w:w="4252" w:type="dxa"/>
            <w:vAlign w:val="bottom"/>
          </w:tcPr>
          <w:p w14:paraId="3C2D6A9C" w14:textId="42E3E31A" w:rsidR="002F6231" w:rsidRPr="008E0711" w:rsidRDefault="002F6231" w:rsidP="002F6231">
            <w:pPr>
              <w:spacing w:line="360" w:lineRule="exact"/>
              <w:ind w:left="540" w:hanging="648"/>
              <w:jc w:val="both"/>
              <w:rPr>
                <w:rFonts w:cs="Times New Roman"/>
                <w:cs/>
              </w:rPr>
            </w:pPr>
            <w:r w:rsidRPr="00842601">
              <w:rPr>
                <w:rFonts w:cs="Times New Roman"/>
                <w:color w:val="000000"/>
              </w:rPr>
              <w:t>Balance at the beginning of year</w:t>
            </w:r>
          </w:p>
        </w:tc>
        <w:tc>
          <w:tcPr>
            <w:tcW w:w="1606" w:type="dxa"/>
            <w:vAlign w:val="bottom"/>
          </w:tcPr>
          <w:p w14:paraId="355FA728" w14:textId="1C951030" w:rsidR="002F6231" w:rsidRDefault="002F6231" w:rsidP="002F6231">
            <w:pPr>
              <w:spacing w:line="360" w:lineRule="exact"/>
              <w:jc w:val="right"/>
              <w:rPr>
                <w:color w:val="000000"/>
              </w:rPr>
            </w:pPr>
            <w:r>
              <w:rPr>
                <w:color w:val="000000"/>
              </w:rPr>
              <w:t>374,285</w:t>
            </w:r>
          </w:p>
        </w:tc>
        <w:tc>
          <w:tcPr>
            <w:tcW w:w="1607" w:type="dxa"/>
            <w:vAlign w:val="bottom"/>
          </w:tcPr>
          <w:p w14:paraId="319C841F" w14:textId="53F2DCFB" w:rsidR="002F6231" w:rsidRPr="00570D2A" w:rsidRDefault="002F6231" w:rsidP="002F6231">
            <w:pPr>
              <w:spacing w:line="360" w:lineRule="exact"/>
              <w:ind w:right="-45"/>
              <w:jc w:val="right"/>
              <w:rPr>
                <w:color w:val="000000"/>
              </w:rPr>
            </w:pPr>
            <w:r>
              <w:rPr>
                <w:color w:val="000000"/>
              </w:rPr>
              <w:t>379,090</w:t>
            </w:r>
          </w:p>
        </w:tc>
        <w:tc>
          <w:tcPr>
            <w:tcW w:w="1607" w:type="dxa"/>
            <w:vAlign w:val="bottom"/>
          </w:tcPr>
          <w:p w14:paraId="5C8563E4" w14:textId="53C31361" w:rsidR="002F6231" w:rsidRPr="00570D2A" w:rsidRDefault="002F6231" w:rsidP="002F6231">
            <w:pPr>
              <w:spacing w:line="360" w:lineRule="exact"/>
              <w:jc w:val="right"/>
              <w:rPr>
                <w:color w:val="000000"/>
              </w:rPr>
            </w:pPr>
            <w:r>
              <w:rPr>
                <w:color w:val="000000"/>
              </w:rPr>
              <w:t>753,375</w:t>
            </w:r>
          </w:p>
        </w:tc>
      </w:tr>
      <w:tr w:rsidR="00537C23" w:rsidRPr="00570D2A" w14:paraId="38C7C5D5" w14:textId="77777777" w:rsidTr="009F16F6">
        <w:trPr>
          <w:trHeight w:val="284"/>
          <w:tblHeader/>
        </w:trPr>
        <w:tc>
          <w:tcPr>
            <w:tcW w:w="4252" w:type="dxa"/>
            <w:vAlign w:val="bottom"/>
          </w:tcPr>
          <w:p w14:paraId="760B8D0A" w14:textId="593DFA4D" w:rsidR="00537C23" w:rsidRPr="008E0711" w:rsidRDefault="00324F77" w:rsidP="00537C23">
            <w:pPr>
              <w:spacing w:line="360" w:lineRule="exact"/>
              <w:ind w:left="540" w:hanging="648"/>
              <w:jc w:val="both"/>
              <w:rPr>
                <w:rFonts w:cs="Times New Roman"/>
                <w:cs/>
              </w:rPr>
            </w:pPr>
            <w:r w:rsidRPr="00324F77">
              <w:rPr>
                <w:rFonts w:cs="Times New Roman"/>
              </w:rPr>
              <w:t>Increase</w:t>
            </w:r>
            <w:r>
              <w:rPr>
                <w:rFonts w:cs="Times New Roman"/>
              </w:rPr>
              <w:t xml:space="preserve"> during the year</w:t>
            </w:r>
          </w:p>
        </w:tc>
        <w:tc>
          <w:tcPr>
            <w:tcW w:w="1606" w:type="dxa"/>
          </w:tcPr>
          <w:p w14:paraId="342EB6AA" w14:textId="12E82F63" w:rsidR="00537C23" w:rsidRDefault="00537C23" w:rsidP="00537C23">
            <w:pPr>
              <w:spacing w:line="360" w:lineRule="exact"/>
              <w:jc w:val="right"/>
              <w:rPr>
                <w:color w:val="000000"/>
              </w:rPr>
            </w:pPr>
            <w:r w:rsidRPr="00537C23">
              <w:rPr>
                <w:color w:val="000000"/>
              </w:rPr>
              <w:t>304,194</w:t>
            </w:r>
          </w:p>
        </w:tc>
        <w:tc>
          <w:tcPr>
            <w:tcW w:w="1607" w:type="dxa"/>
          </w:tcPr>
          <w:p w14:paraId="7F225F50" w14:textId="706E9C10" w:rsidR="00537C23" w:rsidRPr="00570D2A" w:rsidRDefault="00537C23" w:rsidP="00537C23">
            <w:pPr>
              <w:spacing w:line="360" w:lineRule="exact"/>
              <w:ind w:right="-45"/>
              <w:jc w:val="right"/>
              <w:rPr>
                <w:color w:val="000000"/>
              </w:rPr>
            </w:pPr>
            <w:r w:rsidRPr="00537C23">
              <w:rPr>
                <w:color w:val="000000"/>
              </w:rPr>
              <w:t>264,510</w:t>
            </w:r>
          </w:p>
        </w:tc>
        <w:tc>
          <w:tcPr>
            <w:tcW w:w="1607" w:type="dxa"/>
          </w:tcPr>
          <w:p w14:paraId="64AF6BCF" w14:textId="5E660D5E" w:rsidR="00537C23" w:rsidRPr="00570D2A" w:rsidRDefault="00537C23" w:rsidP="00537C23">
            <w:pPr>
              <w:spacing w:line="360" w:lineRule="exact"/>
              <w:jc w:val="right"/>
              <w:rPr>
                <w:color w:val="000000"/>
              </w:rPr>
            </w:pPr>
            <w:r w:rsidRPr="00537C23">
              <w:rPr>
                <w:color w:val="000000"/>
              </w:rPr>
              <w:t>568,704</w:t>
            </w:r>
          </w:p>
        </w:tc>
      </w:tr>
      <w:tr w:rsidR="00537C23" w:rsidRPr="00570D2A" w14:paraId="0E02953C" w14:textId="77777777" w:rsidTr="009F16F6">
        <w:trPr>
          <w:trHeight w:val="284"/>
          <w:tblHeader/>
        </w:trPr>
        <w:tc>
          <w:tcPr>
            <w:tcW w:w="4252" w:type="dxa"/>
            <w:vAlign w:val="bottom"/>
          </w:tcPr>
          <w:p w14:paraId="3CE77A79" w14:textId="2FF296E8" w:rsidR="00537C23" w:rsidRPr="008E0711" w:rsidRDefault="00537C23" w:rsidP="00537C23">
            <w:pPr>
              <w:spacing w:line="360" w:lineRule="exact"/>
              <w:ind w:left="540" w:hanging="648"/>
              <w:jc w:val="both"/>
              <w:rPr>
                <w:rFonts w:cs="Times New Roman"/>
                <w:cs/>
              </w:rPr>
            </w:pPr>
            <w:r w:rsidRPr="00BD1117">
              <w:t>Return</w:t>
            </w:r>
          </w:p>
        </w:tc>
        <w:tc>
          <w:tcPr>
            <w:tcW w:w="1606" w:type="dxa"/>
          </w:tcPr>
          <w:p w14:paraId="1752499A" w14:textId="0C1BBD39" w:rsidR="00537C23" w:rsidRDefault="00537C23" w:rsidP="00537C23">
            <w:pPr>
              <w:spacing w:line="360" w:lineRule="exact"/>
              <w:jc w:val="right"/>
              <w:rPr>
                <w:color w:val="000000"/>
              </w:rPr>
            </w:pPr>
            <w:r w:rsidRPr="00537C23">
              <w:rPr>
                <w:color w:val="000000"/>
              </w:rPr>
              <w:t>(334,879)</w:t>
            </w:r>
          </w:p>
        </w:tc>
        <w:tc>
          <w:tcPr>
            <w:tcW w:w="1607" w:type="dxa"/>
          </w:tcPr>
          <w:p w14:paraId="4ADE6406" w14:textId="1F36E0AB" w:rsidR="00537C23" w:rsidRPr="00570D2A" w:rsidRDefault="00537C23" w:rsidP="00537C23">
            <w:pPr>
              <w:spacing w:line="360" w:lineRule="exact"/>
              <w:ind w:right="-45"/>
              <w:jc w:val="center"/>
              <w:rPr>
                <w:color w:val="000000"/>
              </w:rPr>
            </w:pPr>
            <w:r w:rsidRPr="00537C23">
              <w:rPr>
                <w:color w:val="000000"/>
              </w:rPr>
              <w:t>-</w:t>
            </w:r>
          </w:p>
        </w:tc>
        <w:tc>
          <w:tcPr>
            <w:tcW w:w="1607" w:type="dxa"/>
          </w:tcPr>
          <w:p w14:paraId="50B0142B" w14:textId="1755B300" w:rsidR="00537C23" w:rsidRPr="00570D2A" w:rsidRDefault="00537C23" w:rsidP="00537C23">
            <w:pPr>
              <w:spacing w:line="360" w:lineRule="exact"/>
              <w:jc w:val="right"/>
              <w:rPr>
                <w:color w:val="000000"/>
              </w:rPr>
            </w:pPr>
            <w:r w:rsidRPr="00537C23">
              <w:rPr>
                <w:color w:val="000000"/>
              </w:rPr>
              <w:t>(334,879)</w:t>
            </w:r>
          </w:p>
        </w:tc>
      </w:tr>
      <w:tr w:rsidR="00537C23" w:rsidRPr="00570D2A" w14:paraId="03442C22" w14:textId="77777777" w:rsidTr="009F16F6">
        <w:trPr>
          <w:trHeight w:val="284"/>
          <w:tblHeader/>
        </w:trPr>
        <w:tc>
          <w:tcPr>
            <w:tcW w:w="4252" w:type="dxa"/>
            <w:vAlign w:val="bottom"/>
          </w:tcPr>
          <w:p w14:paraId="4E3B3923" w14:textId="3B3A3FBF" w:rsidR="00537C23" w:rsidRPr="008E0711" w:rsidRDefault="00537C23" w:rsidP="00537C23">
            <w:pPr>
              <w:spacing w:line="360" w:lineRule="exact"/>
              <w:ind w:left="540" w:hanging="648"/>
              <w:jc w:val="both"/>
              <w:rPr>
                <w:rFonts w:cs="Times New Roman"/>
                <w:cs/>
              </w:rPr>
            </w:pPr>
            <w:r w:rsidRPr="008A5E23">
              <w:rPr>
                <w:rFonts w:cs="Times New Roman"/>
              </w:rPr>
              <w:t>Decrease during the year</w:t>
            </w:r>
          </w:p>
        </w:tc>
        <w:tc>
          <w:tcPr>
            <w:tcW w:w="1606" w:type="dxa"/>
            <w:vAlign w:val="bottom"/>
          </w:tcPr>
          <w:p w14:paraId="510BCC5B" w14:textId="4DC0C74A" w:rsidR="00537C23" w:rsidRDefault="00537C23" w:rsidP="00537C23">
            <w:pPr>
              <w:pBdr>
                <w:bottom w:val="single" w:sz="4" w:space="1" w:color="auto"/>
              </w:pBdr>
              <w:spacing w:line="360" w:lineRule="exact"/>
              <w:jc w:val="center"/>
              <w:rPr>
                <w:color w:val="000000"/>
              </w:rPr>
            </w:pPr>
            <w:r w:rsidRPr="00537C23">
              <w:rPr>
                <w:color w:val="000000"/>
              </w:rPr>
              <w:t>-</w:t>
            </w:r>
          </w:p>
        </w:tc>
        <w:tc>
          <w:tcPr>
            <w:tcW w:w="1607" w:type="dxa"/>
          </w:tcPr>
          <w:p w14:paraId="4CAB9454" w14:textId="77AA35E0" w:rsidR="00537C23" w:rsidRPr="00570D2A" w:rsidRDefault="00537C23" w:rsidP="00537C23">
            <w:pPr>
              <w:pBdr>
                <w:bottom w:val="single" w:sz="4" w:space="1" w:color="auto"/>
              </w:pBdr>
              <w:spacing w:line="360" w:lineRule="exact"/>
              <w:ind w:right="-45"/>
              <w:jc w:val="right"/>
              <w:rPr>
                <w:color w:val="000000"/>
              </w:rPr>
            </w:pPr>
            <w:r w:rsidRPr="00537C23">
              <w:rPr>
                <w:color w:val="000000"/>
              </w:rPr>
              <w:t>(337,452)</w:t>
            </w:r>
          </w:p>
        </w:tc>
        <w:tc>
          <w:tcPr>
            <w:tcW w:w="1607" w:type="dxa"/>
          </w:tcPr>
          <w:p w14:paraId="6D66291D" w14:textId="57E1C3F7" w:rsidR="00537C23" w:rsidRPr="00570D2A" w:rsidRDefault="00537C23" w:rsidP="00537C23">
            <w:pPr>
              <w:pBdr>
                <w:bottom w:val="single" w:sz="4" w:space="1" w:color="auto"/>
              </w:pBdr>
              <w:spacing w:line="360" w:lineRule="exact"/>
              <w:jc w:val="right"/>
              <w:rPr>
                <w:color w:val="000000"/>
              </w:rPr>
            </w:pPr>
            <w:r w:rsidRPr="00537C23">
              <w:rPr>
                <w:color w:val="000000"/>
              </w:rPr>
              <w:t>(337,452)</w:t>
            </w:r>
          </w:p>
        </w:tc>
      </w:tr>
      <w:tr w:rsidR="00537C23" w:rsidRPr="00570D2A" w14:paraId="3E686ACC" w14:textId="77777777" w:rsidTr="009F16F6">
        <w:trPr>
          <w:trHeight w:val="284"/>
          <w:tblHeader/>
        </w:trPr>
        <w:tc>
          <w:tcPr>
            <w:tcW w:w="4252" w:type="dxa"/>
            <w:vAlign w:val="bottom"/>
          </w:tcPr>
          <w:p w14:paraId="12C048EB" w14:textId="565AF845" w:rsidR="00537C23" w:rsidRPr="007E4F36" w:rsidRDefault="00537C23" w:rsidP="00537C23">
            <w:pPr>
              <w:spacing w:line="360" w:lineRule="exact"/>
              <w:ind w:left="540" w:hanging="648"/>
              <w:jc w:val="both"/>
              <w:rPr>
                <w:rFonts w:cs="Times New Roman"/>
              </w:rPr>
            </w:pPr>
            <w:r w:rsidRPr="00706BE2">
              <w:rPr>
                <w:rFonts w:cs="Times New Roman"/>
              </w:rPr>
              <w:t>Balance at the end</w:t>
            </w:r>
            <w:r w:rsidR="00D9459E">
              <w:rPr>
                <w:rFonts w:cs="Times New Roman"/>
              </w:rPr>
              <w:t>ing</w:t>
            </w:r>
            <w:r w:rsidRPr="00706BE2">
              <w:rPr>
                <w:rFonts w:cs="Times New Roman"/>
              </w:rPr>
              <w:t xml:space="preserve"> of year</w:t>
            </w:r>
          </w:p>
        </w:tc>
        <w:tc>
          <w:tcPr>
            <w:tcW w:w="1606" w:type="dxa"/>
          </w:tcPr>
          <w:p w14:paraId="75BA0A4D" w14:textId="0B27C2A9" w:rsidR="00537C23" w:rsidRDefault="00537C23" w:rsidP="00537C23">
            <w:pPr>
              <w:pBdr>
                <w:bottom w:val="double" w:sz="4" w:space="1" w:color="auto"/>
              </w:pBdr>
              <w:spacing w:line="360" w:lineRule="exact"/>
              <w:jc w:val="right"/>
              <w:rPr>
                <w:color w:val="000000"/>
              </w:rPr>
            </w:pPr>
            <w:r w:rsidRPr="00537C23">
              <w:rPr>
                <w:color w:val="000000"/>
              </w:rPr>
              <w:t>343,600</w:t>
            </w:r>
          </w:p>
        </w:tc>
        <w:tc>
          <w:tcPr>
            <w:tcW w:w="1607" w:type="dxa"/>
          </w:tcPr>
          <w:p w14:paraId="7D2A2F3E" w14:textId="0F637E67" w:rsidR="00537C23" w:rsidRPr="00570D2A" w:rsidRDefault="00537C23" w:rsidP="00537C23">
            <w:pPr>
              <w:pBdr>
                <w:bottom w:val="double" w:sz="4" w:space="1" w:color="auto"/>
              </w:pBdr>
              <w:spacing w:line="360" w:lineRule="exact"/>
              <w:ind w:right="-45"/>
              <w:jc w:val="right"/>
              <w:rPr>
                <w:color w:val="000000"/>
              </w:rPr>
            </w:pPr>
            <w:r w:rsidRPr="00537C23">
              <w:rPr>
                <w:color w:val="000000"/>
              </w:rPr>
              <w:t>306,148</w:t>
            </w:r>
          </w:p>
        </w:tc>
        <w:tc>
          <w:tcPr>
            <w:tcW w:w="1607" w:type="dxa"/>
          </w:tcPr>
          <w:p w14:paraId="566366B7" w14:textId="76F4E0F3" w:rsidR="00537C23" w:rsidRPr="00570D2A" w:rsidRDefault="00537C23" w:rsidP="00537C23">
            <w:pPr>
              <w:pBdr>
                <w:bottom w:val="double" w:sz="4" w:space="1" w:color="auto"/>
              </w:pBdr>
              <w:spacing w:line="360" w:lineRule="exact"/>
              <w:jc w:val="right"/>
              <w:rPr>
                <w:color w:val="000000"/>
              </w:rPr>
            </w:pPr>
            <w:r w:rsidRPr="00537C23">
              <w:rPr>
                <w:color w:val="000000"/>
              </w:rPr>
              <w:t>649,748</w:t>
            </w:r>
          </w:p>
        </w:tc>
      </w:tr>
    </w:tbl>
    <w:p w14:paraId="378160BE" w14:textId="77777777" w:rsidR="00A86665" w:rsidRPr="00EF1164" w:rsidRDefault="00A86665">
      <w:pPr>
        <w:rPr>
          <w:sz w:val="12"/>
          <w:szCs w:val="12"/>
        </w:rPr>
      </w:pPr>
    </w:p>
    <w:tbl>
      <w:tblPr>
        <w:tblW w:w="9072" w:type="dxa"/>
        <w:tblInd w:w="426" w:type="dxa"/>
        <w:tblLook w:val="0000" w:firstRow="0" w:lastRow="0" w:firstColumn="0" w:lastColumn="0" w:noHBand="0" w:noVBand="0"/>
      </w:tblPr>
      <w:tblGrid>
        <w:gridCol w:w="4250"/>
        <w:gridCol w:w="1607"/>
        <w:gridCol w:w="1607"/>
        <w:gridCol w:w="1608"/>
      </w:tblGrid>
      <w:tr w:rsidR="008A5E23" w:rsidRPr="00570D2A" w14:paraId="5022ADAF" w14:textId="77777777" w:rsidTr="00183BF9">
        <w:trPr>
          <w:trHeight w:val="284"/>
          <w:tblHeader/>
        </w:trPr>
        <w:tc>
          <w:tcPr>
            <w:tcW w:w="4250" w:type="dxa"/>
            <w:vAlign w:val="bottom"/>
          </w:tcPr>
          <w:p w14:paraId="6514E619" w14:textId="77777777" w:rsidR="008A5E23" w:rsidRPr="00A86665" w:rsidRDefault="008A5E23" w:rsidP="00C85075">
            <w:pPr>
              <w:spacing w:line="360" w:lineRule="exact"/>
              <w:ind w:left="540"/>
              <w:rPr>
                <w:cs/>
              </w:rPr>
            </w:pPr>
          </w:p>
        </w:tc>
        <w:tc>
          <w:tcPr>
            <w:tcW w:w="4822" w:type="dxa"/>
            <w:gridSpan w:val="3"/>
            <w:vAlign w:val="center"/>
          </w:tcPr>
          <w:p w14:paraId="6DCC4291" w14:textId="77777777" w:rsidR="008A5E23" w:rsidRPr="00570D2A" w:rsidRDefault="008A5E23" w:rsidP="00C85075">
            <w:pPr>
              <w:pBdr>
                <w:bottom w:val="single" w:sz="4" w:space="1" w:color="auto"/>
              </w:pBdr>
              <w:spacing w:line="360" w:lineRule="exact"/>
              <w:jc w:val="center"/>
              <w:rPr>
                <w:color w:val="000000"/>
              </w:rPr>
            </w:pPr>
            <w:r>
              <w:rPr>
                <w:color w:val="000000"/>
              </w:rPr>
              <w:t>In Baht</w:t>
            </w:r>
          </w:p>
        </w:tc>
      </w:tr>
      <w:tr w:rsidR="008A5E23" w:rsidRPr="00570D2A" w14:paraId="7C8865A7" w14:textId="77777777" w:rsidTr="00183BF9">
        <w:trPr>
          <w:trHeight w:val="284"/>
          <w:tblHeader/>
        </w:trPr>
        <w:tc>
          <w:tcPr>
            <w:tcW w:w="4250" w:type="dxa"/>
            <w:vAlign w:val="bottom"/>
          </w:tcPr>
          <w:p w14:paraId="5D6DF9E6" w14:textId="77777777" w:rsidR="008A5E23" w:rsidRPr="008E0711" w:rsidRDefault="008A5E23" w:rsidP="00C85075">
            <w:pPr>
              <w:spacing w:line="360" w:lineRule="exact"/>
              <w:ind w:left="540" w:hanging="648"/>
              <w:jc w:val="both"/>
              <w:rPr>
                <w:rFonts w:cs="Times New Roman"/>
                <w:cs/>
              </w:rPr>
            </w:pPr>
          </w:p>
        </w:tc>
        <w:tc>
          <w:tcPr>
            <w:tcW w:w="1607" w:type="dxa"/>
            <w:vAlign w:val="bottom"/>
          </w:tcPr>
          <w:p w14:paraId="5F18D8E6" w14:textId="198D1369" w:rsidR="008A5E23" w:rsidRDefault="00634521" w:rsidP="00183BF9">
            <w:pPr>
              <w:pBdr>
                <w:bottom w:val="single" w:sz="4" w:space="1" w:color="auto"/>
              </w:pBdr>
              <w:spacing w:line="360" w:lineRule="exact"/>
              <w:jc w:val="center"/>
              <w:rPr>
                <w:color w:val="000000"/>
              </w:rPr>
            </w:pPr>
            <w:r w:rsidRPr="00AB086E">
              <w:rPr>
                <w:color w:val="000000"/>
              </w:rPr>
              <w:t>P</w:t>
            </w:r>
            <w:r>
              <w:rPr>
                <w:color w:val="000000"/>
              </w:rPr>
              <w:t>r</w:t>
            </w:r>
            <w:r w:rsidRPr="00AB086E">
              <w:rPr>
                <w:color w:val="000000"/>
              </w:rPr>
              <w:t xml:space="preserve">ovision for </w:t>
            </w:r>
            <w:r>
              <w:rPr>
                <w:color w:val="000000"/>
              </w:rPr>
              <w:t>good</w:t>
            </w:r>
            <w:r w:rsidR="007022BA">
              <w:rPr>
                <w:color w:val="000000"/>
              </w:rPr>
              <w:t>s</w:t>
            </w:r>
            <w:r>
              <w:rPr>
                <w:color w:val="000000"/>
              </w:rPr>
              <w:t xml:space="preserve"> return</w:t>
            </w:r>
          </w:p>
        </w:tc>
        <w:tc>
          <w:tcPr>
            <w:tcW w:w="1607" w:type="dxa"/>
            <w:vAlign w:val="bottom"/>
          </w:tcPr>
          <w:p w14:paraId="5745E26B" w14:textId="24940713" w:rsidR="008A5E23" w:rsidRPr="007E4F36" w:rsidRDefault="00FD7C0E" w:rsidP="00183BF9">
            <w:pPr>
              <w:pBdr>
                <w:bottom w:val="single" w:sz="4" w:space="1" w:color="auto"/>
              </w:pBdr>
              <w:spacing w:line="360" w:lineRule="exact"/>
              <w:jc w:val="center"/>
              <w:rPr>
                <w:color w:val="000000"/>
                <w:highlight w:val="yellow"/>
              </w:rPr>
            </w:pPr>
            <w:r w:rsidRPr="00FD7C0E">
              <w:rPr>
                <w:color w:val="000000"/>
                <w:spacing w:val="-8"/>
              </w:rPr>
              <w:t>Provision for product warranty</w:t>
            </w:r>
          </w:p>
        </w:tc>
        <w:tc>
          <w:tcPr>
            <w:tcW w:w="1608" w:type="dxa"/>
            <w:vAlign w:val="bottom"/>
          </w:tcPr>
          <w:p w14:paraId="2F0C0E2B" w14:textId="77777777" w:rsidR="008A5E23" w:rsidRPr="00570D2A" w:rsidRDefault="008A5E23" w:rsidP="00183BF9">
            <w:pPr>
              <w:pBdr>
                <w:bottom w:val="single" w:sz="4" w:space="1" w:color="auto"/>
              </w:pBdr>
              <w:spacing w:line="360" w:lineRule="exact"/>
              <w:jc w:val="center"/>
              <w:rPr>
                <w:color w:val="000000"/>
                <w:cs/>
              </w:rPr>
            </w:pPr>
            <w:r>
              <w:rPr>
                <w:color w:val="000000"/>
              </w:rPr>
              <w:t>Total</w:t>
            </w:r>
          </w:p>
        </w:tc>
      </w:tr>
      <w:tr w:rsidR="008A5E23" w:rsidRPr="00570D2A" w14:paraId="6061DA27" w14:textId="77777777" w:rsidTr="00183BF9">
        <w:trPr>
          <w:trHeight w:val="284"/>
          <w:tblHeader/>
        </w:trPr>
        <w:tc>
          <w:tcPr>
            <w:tcW w:w="4250" w:type="dxa"/>
            <w:vAlign w:val="center"/>
          </w:tcPr>
          <w:p w14:paraId="17B0B64D" w14:textId="08CA3A80" w:rsidR="008A5E23" w:rsidRPr="008E0711" w:rsidRDefault="008A5E23" w:rsidP="00C85075">
            <w:pPr>
              <w:spacing w:line="360" w:lineRule="exact"/>
              <w:ind w:left="540" w:hanging="648"/>
              <w:rPr>
                <w:rFonts w:cs="Times New Roman"/>
                <w:cs/>
              </w:rPr>
            </w:pPr>
            <w:r w:rsidRPr="00631DEB">
              <w:rPr>
                <w:rFonts w:cs="Times New Roman"/>
                <w:b/>
                <w:bCs/>
              </w:rPr>
              <w:t>For the year ended 31 December</w:t>
            </w:r>
            <w:r>
              <w:rPr>
                <w:rFonts w:cs="Times New Roman"/>
                <w:b/>
                <w:bCs/>
              </w:rPr>
              <w:t xml:space="preserve"> </w:t>
            </w:r>
            <w:r w:rsidRPr="00631DEB">
              <w:rPr>
                <w:rFonts w:cs="Times New Roman"/>
                <w:b/>
                <w:bCs/>
                <w:color w:val="000000"/>
              </w:rPr>
              <w:t>202</w:t>
            </w:r>
            <w:r w:rsidR="002F6231">
              <w:rPr>
                <w:rFonts w:cs="Times New Roman"/>
                <w:b/>
                <w:bCs/>
                <w:color w:val="000000"/>
              </w:rPr>
              <w:t>4</w:t>
            </w:r>
          </w:p>
        </w:tc>
        <w:tc>
          <w:tcPr>
            <w:tcW w:w="1607" w:type="dxa"/>
            <w:vAlign w:val="bottom"/>
          </w:tcPr>
          <w:p w14:paraId="714E5A8C" w14:textId="77777777" w:rsidR="008A5E23" w:rsidRDefault="008A5E23" w:rsidP="00183BF9">
            <w:pPr>
              <w:spacing w:line="360" w:lineRule="exact"/>
              <w:jc w:val="center"/>
              <w:rPr>
                <w:color w:val="000000"/>
              </w:rPr>
            </w:pPr>
          </w:p>
        </w:tc>
        <w:tc>
          <w:tcPr>
            <w:tcW w:w="1607" w:type="dxa"/>
            <w:vAlign w:val="bottom"/>
          </w:tcPr>
          <w:p w14:paraId="65F49E00" w14:textId="77777777" w:rsidR="008A5E23" w:rsidRPr="00570D2A" w:rsidRDefault="008A5E23" w:rsidP="00183BF9">
            <w:pPr>
              <w:spacing w:line="360" w:lineRule="exact"/>
              <w:jc w:val="center"/>
              <w:rPr>
                <w:color w:val="000000"/>
              </w:rPr>
            </w:pPr>
          </w:p>
        </w:tc>
        <w:tc>
          <w:tcPr>
            <w:tcW w:w="1608" w:type="dxa"/>
            <w:vAlign w:val="bottom"/>
          </w:tcPr>
          <w:p w14:paraId="745E4AA0" w14:textId="77777777" w:rsidR="008A5E23" w:rsidRPr="00570D2A" w:rsidRDefault="008A5E23" w:rsidP="00183BF9">
            <w:pPr>
              <w:spacing w:line="360" w:lineRule="exact"/>
              <w:jc w:val="center"/>
              <w:rPr>
                <w:color w:val="000000"/>
              </w:rPr>
            </w:pPr>
          </w:p>
        </w:tc>
      </w:tr>
      <w:tr w:rsidR="002F6231" w:rsidRPr="00570D2A" w14:paraId="6486B938" w14:textId="77777777" w:rsidTr="00183BF9">
        <w:trPr>
          <w:trHeight w:val="284"/>
          <w:tblHeader/>
        </w:trPr>
        <w:tc>
          <w:tcPr>
            <w:tcW w:w="4250" w:type="dxa"/>
            <w:vAlign w:val="bottom"/>
          </w:tcPr>
          <w:p w14:paraId="24FAF817" w14:textId="0B73328F" w:rsidR="002F6231" w:rsidRPr="008E0711" w:rsidRDefault="002F6231" w:rsidP="002F6231">
            <w:pPr>
              <w:spacing w:line="360" w:lineRule="exact"/>
              <w:ind w:left="540" w:hanging="648"/>
              <w:jc w:val="both"/>
              <w:rPr>
                <w:rFonts w:cs="Times New Roman"/>
                <w:cs/>
              </w:rPr>
            </w:pPr>
            <w:r w:rsidRPr="00842601">
              <w:rPr>
                <w:rFonts w:cs="Times New Roman"/>
                <w:color w:val="000000"/>
              </w:rPr>
              <w:t>Balance at the beginning of year</w:t>
            </w:r>
          </w:p>
        </w:tc>
        <w:tc>
          <w:tcPr>
            <w:tcW w:w="1607" w:type="dxa"/>
            <w:vAlign w:val="bottom"/>
          </w:tcPr>
          <w:p w14:paraId="4B0C4FBD" w14:textId="764C81DD" w:rsidR="002F6231" w:rsidRDefault="002F6231" w:rsidP="002F6231">
            <w:pPr>
              <w:spacing w:line="360" w:lineRule="exact"/>
              <w:jc w:val="right"/>
              <w:rPr>
                <w:color w:val="000000"/>
              </w:rPr>
            </w:pPr>
            <w:r>
              <w:rPr>
                <w:color w:val="000000"/>
              </w:rPr>
              <w:t>486,137</w:t>
            </w:r>
          </w:p>
        </w:tc>
        <w:tc>
          <w:tcPr>
            <w:tcW w:w="1607" w:type="dxa"/>
            <w:vAlign w:val="bottom"/>
          </w:tcPr>
          <w:p w14:paraId="325BE725" w14:textId="70C7EEF7" w:rsidR="002F6231" w:rsidRPr="00570D2A" w:rsidRDefault="002F6231" w:rsidP="002F6231">
            <w:pPr>
              <w:spacing w:line="360" w:lineRule="exact"/>
              <w:jc w:val="right"/>
              <w:rPr>
                <w:color w:val="000000"/>
              </w:rPr>
            </w:pPr>
            <w:r>
              <w:rPr>
                <w:color w:val="000000"/>
              </w:rPr>
              <w:t>581,200</w:t>
            </w:r>
          </w:p>
        </w:tc>
        <w:tc>
          <w:tcPr>
            <w:tcW w:w="1608" w:type="dxa"/>
            <w:vAlign w:val="bottom"/>
          </w:tcPr>
          <w:p w14:paraId="0ABF35FC" w14:textId="1DFA0B90" w:rsidR="002F6231" w:rsidRPr="00570D2A" w:rsidRDefault="002F6231" w:rsidP="002F6231">
            <w:pPr>
              <w:spacing w:line="360" w:lineRule="exact"/>
              <w:jc w:val="right"/>
              <w:rPr>
                <w:color w:val="000000"/>
              </w:rPr>
            </w:pPr>
            <w:r>
              <w:rPr>
                <w:color w:val="000000"/>
              </w:rPr>
              <w:t>1,067,337</w:t>
            </w:r>
          </w:p>
        </w:tc>
      </w:tr>
      <w:tr w:rsidR="002F6231" w:rsidRPr="00570D2A" w14:paraId="7DB0E90F" w14:textId="77777777" w:rsidTr="00183BF9">
        <w:trPr>
          <w:trHeight w:val="284"/>
          <w:tblHeader/>
        </w:trPr>
        <w:tc>
          <w:tcPr>
            <w:tcW w:w="4250" w:type="dxa"/>
            <w:vAlign w:val="bottom"/>
          </w:tcPr>
          <w:p w14:paraId="1F7C8DC9" w14:textId="77777777" w:rsidR="002F6231" w:rsidRPr="008E0711" w:rsidRDefault="002F6231" w:rsidP="002F6231">
            <w:pPr>
              <w:spacing w:line="360" w:lineRule="exact"/>
              <w:ind w:left="540" w:hanging="648"/>
              <w:jc w:val="both"/>
              <w:rPr>
                <w:rFonts w:cs="Times New Roman"/>
                <w:cs/>
              </w:rPr>
            </w:pPr>
            <w:r>
              <w:rPr>
                <w:rFonts w:cs="Cordia New"/>
                <w:color w:val="000000"/>
              </w:rPr>
              <w:t>R</w:t>
            </w:r>
            <w:r w:rsidRPr="00FB653F">
              <w:rPr>
                <w:rFonts w:cs="Cordia New"/>
                <w:color w:val="000000"/>
              </w:rPr>
              <w:t>eversal</w:t>
            </w:r>
          </w:p>
        </w:tc>
        <w:tc>
          <w:tcPr>
            <w:tcW w:w="1607" w:type="dxa"/>
            <w:vAlign w:val="bottom"/>
          </w:tcPr>
          <w:p w14:paraId="085815D7" w14:textId="67A2CDA5" w:rsidR="002F6231" w:rsidRDefault="002F6231" w:rsidP="002F6231">
            <w:pPr>
              <w:spacing w:line="360" w:lineRule="exact"/>
              <w:jc w:val="right"/>
              <w:rPr>
                <w:color w:val="000000"/>
              </w:rPr>
            </w:pPr>
            <w:r>
              <w:rPr>
                <w:color w:val="000000"/>
              </w:rPr>
              <w:t>(6,048)</w:t>
            </w:r>
          </w:p>
        </w:tc>
        <w:tc>
          <w:tcPr>
            <w:tcW w:w="1607" w:type="dxa"/>
            <w:vAlign w:val="bottom"/>
          </w:tcPr>
          <w:p w14:paraId="364A86F6" w14:textId="11F12240" w:rsidR="002F6231" w:rsidRPr="00570D2A" w:rsidRDefault="002F6231" w:rsidP="002F6231">
            <w:pPr>
              <w:spacing w:line="360" w:lineRule="exact"/>
              <w:jc w:val="right"/>
              <w:rPr>
                <w:color w:val="000000"/>
              </w:rPr>
            </w:pPr>
            <w:r>
              <w:rPr>
                <w:color w:val="000000"/>
              </w:rPr>
              <w:t>(126,663)</w:t>
            </w:r>
          </w:p>
        </w:tc>
        <w:tc>
          <w:tcPr>
            <w:tcW w:w="1608" w:type="dxa"/>
            <w:vAlign w:val="bottom"/>
          </w:tcPr>
          <w:p w14:paraId="64286B80" w14:textId="3BC803F3" w:rsidR="002F6231" w:rsidRPr="00570D2A" w:rsidRDefault="002F6231" w:rsidP="002F6231">
            <w:pPr>
              <w:spacing w:line="360" w:lineRule="exact"/>
              <w:jc w:val="right"/>
              <w:rPr>
                <w:color w:val="000000"/>
              </w:rPr>
            </w:pPr>
            <w:r>
              <w:rPr>
                <w:color w:val="000000"/>
              </w:rPr>
              <w:t>(132,711)</w:t>
            </w:r>
          </w:p>
        </w:tc>
      </w:tr>
      <w:tr w:rsidR="002F6231" w:rsidRPr="00570D2A" w14:paraId="7CA45798" w14:textId="77777777" w:rsidTr="00183BF9">
        <w:trPr>
          <w:trHeight w:val="284"/>
          <w:tblHeader/>
        </w:trPr>
        <w:tc>
          <w:tcPr>
            <w:tcW w:w="4250" w:type="dxa"/>
            <w:vAlign w:val="bottom"/>
          </w:tcPr>
          <w:p w14:paraId="06E9E34E" w14:textId="2830E0B1" w:rsidR="002F6231" w:rsidRPr="008E0711" w:rsidRDefault="002F6231" w:rsidP="002F6231">
            <w:pPr>
              <w:spacing w:line="360" w:lineRule="exact"/>
              <w:ind w:left="540" w:hanging="648"/>
              <w:jc w:val="both"/>
              <w:rPr>
                <w:rFonts w:cs="Times New Roman"/>
                <w:cs/>
              </w:rPr>
            </w:pPr>
            <w:r w:rsidRPr="00BD1117">
              <w:t>Return</w:t>
            </w:r>
          </w:p>
        </w:tc>
        <w:tc>
          <w:tcPr>
            <w:tcW w:w="1607" w:type="dxa"/>
            <w:vAlign w:val="bottom"/>
          </w:tcPr>
          <w:p w14:paraId="55C1EEBE" w14:textId="22D1E543" w:rsidR="002F6231" w:rsidRDefault="002F6231" w:rsidP="002F6231">
            <w:pPr>
              <w:spacing w:line="360" w:lineRule="exact"/>
              <w:jc w:val="right"/>
              <w:rPr>
                <w:color w:val="000000"/>
              </w:rPr>
            </w:pPr>
            <w:r>
              <w:rPr>
                <w:color w:val="000000"/>
              </w:rPr>
              <w:t>(105,804)</w:t>
            </w:r>
          </w:p>
        </w:tc>
        <w:tc>
          <w:tcPr>
            <w:tcW w:w="1607" w:type="dxa"/>
            <w:vAlign w:val="bottom"/>
          </w:tcPr>
          <w:p w14:paraId="0BF0CCD6" w14:textId="7E76C144" w:rsidR="002F6231" w:rsidRPr="00570D2A" w:rsidRDefault="002F6231" w:rsidP="002F6231">
            <w:pPr>
              <w:spacing w:line="360" w:lineRule="exact"/>
              <w:jc w:val="center"/>
              <w:rPr>
                <w:color w:val="000000"/>
              </w:rPr>
            </w:pPr>
            <w:r>
              <w:rPr>
                <w:color w:val="000000"/>
              </w:rPr>
              <w:t>-</w:t>
            </w:r>
          </w:p>
        </w:tc>
        <w:tc>
          <w:tcPr>
            <w:tcW w:w="1608" w:type="dxa"/>
            <w:vAlign w:val="bottom"/>
          </w:tcPr>
          <w:p w14:paraId="2FEEF11B" w14:textId="5737D47A" w:rsidR="002F6231" w:rsidRPr="00570D2A" w:rsidRDefault="002F6231" w:rsidP="002F6231">
            <w:pPr>
              <w:spacing w:line="360" w:lineRule="exact"/>
              <w:jc w:val="right"/>
              <w:rPr>
                <w:color w:val="000000"/>
              </w:rPr>
            </w:pPr>
            <w:r>
              <w:rPr>
                <w:color w:val="000000"/>
              </w:rPr>
              <w:t>(105,804)</w:t>
            </w:r>
          </w:p>
        </w:tc>
      </w:tr>
      <w:tr w:rsidR="002F6231" w:rsidRPr="00570D2A" w14:paraId="03B7F7AA" w14:textId="77777777" w:rsidTr="00183BF9">
        <w:trPr>
          <w:trHeight w:val="284"/>
          <w:tblHeader/>
        </w:trPr>
        <w:tc>
          <w:tcPr>
            <w:tcW w:w="4250" w:type="dxa"/>
            <w:vAlign w:val="bottom"/>
          </w:tcPr>
          <w:p w14:paraId="47C16AAA" w14:textId="5D6754B7" w:rsidR="002F6231" w:rsidRPr="008E0711" w:rsidRDefault="002F6231" w:rsidP="002F6231">
            <w:pPr>
              <w:spacing w:line="360" w:lineRule="exact"/>
              <w:ind w:left="540" w:hanging="648"/>
              <w:jc w:val="both"/>
              <w:rPr>
                <w:rFonts w:cs="Times New Roman"/>
                <w:cs/>
              </w:rPr>
            </w:pPr>
            <w:r w:rsidRPr="008A5E23">
              <w:rPr>
                <w:rFonts w:cs="Times New Roman"/>
              </w:rPr>
              <w:t>Decrease during the year</w:t>
            </w:r>
          </w:p>
        </w:tc>
        <w:tc>
          <w:tcPr>
            <w:tcW w:w="1607" w:type="dxa"/>
            <w:vAlign w:val="bottom"/>
          </w:tcPr>
          <w:p w14:paraId="6225CCC1" w14:textId="750F4A4F" w:rsidR="002F6231" w:rsidRDefault="002F6231" w:rsidP="002F6231">
            <w:pPr>
              <w:pBdr>
                <w:bottom w:val="single" w:sz="4" w:space="1" w:color="auto"/>
              </w:pBdr>
              <w:spacing w:line="360" w:lineRule="exact"/>
              <w:jc w:val="center"/>
              <w:rPr>
                <w:color w:val="000000"/>
              </w:rPr>
            </w:pPr>
            <w:r>
              <w:rPr>
                <w:color w:val="000000"/>
              </w:rPr>
              <w:t>-</w:t>
            </w:r>
          </w:p>
        </w:tc>
        <w:tc>
          <w:tcPr>
            <w:tcW w:w="1607" w:type="dxa"/>
            <w:vAlign w:val="bottom"/>
          </w:tcPr>
          <w:p w14:paraId="5F2CEF83" w14:textId="0CA79B91" w:rsidR="002F6231" w:rsidRPr="00570D2A" w:rsidRDefault="002F6231" w:rsidP="002F6231">
            <w:pPr>
              <w:pBdr>
                <w:bottom w:val="single" w:sz="4" w:space="1" w:color="auto"/>
              </w:pBdr>
              <w:spacing w:line="360" w:lineRule="exact"/>
              <w:jc w:val="right"/>
              <w:rPr>
                <w:color w:val="000000"/>
              </w:rPr>
            </w:pPr>
            <w:r>
              <w:rPr>
                <w:color w:val="000000"/>
              </w:rPr>
              <w:t>(75,447)</w:t>
            </w:r>
          </w:p>
        </w:tc>
        <w:tc>
          <w:tcPr>
            <w:tcW w:w="1608" w:type="dxa"/>
            <w:vAlign w:val="bottom"/>
          </w:tcPr>
          <w:p w14:paraId="59ED67E7" w14:textId="64ED72F8" w:rsidR="002F6231" w:rsidRPr="00570D2A" w:rsidRDefault="002F6231" w:rsidP="002F6231">
            <w:pPr>
              <w:pBdr>
                <w:bottom w:val="single" w:sz="4" w:space="1" w:color="auto"/>
              </w:pBdr>
              <w:spacing w:line="360" w:lineRule="exact"/>
              <w:jc w:val="right"/>
              <w:rPr>
                <w:color w:val="000000"/>
              </w:rPr>
            </w:pPr>
            <w:r>
              <w:rPr>
                <w:color w:val="000000"/>
              </w:rPr>
              <w:t>(75,447)</w:t>
            </w:r>
          </w:p>
        </w:tc>
      </w:tr>
      <w:tr w:rsidR="002F6231" w:rsidRPr="00570D2A" w14:paraId="226E4581" w14:textId="77777777" w:rsidTr="00183BF9">
        <w:trPr>
          <w:trHeight w:val="284"/>
          <w:tblHeader/>
        </w:trPr>
        <w:tc>
          <w:tcPr>
            <w:tcW w:w="4250" w:type="dxa"/>
            <w:vAlign w:val="bottom"/>
          </w:tcPr>
          <w:p w14:paraId="43A4FA11" w14:textId="18349C96" w:rsidR="002F6231" w:rsidRPr="007E4F36" w:rsidRDefault="002F6231" w:rsidP="002F6231">
            <w:pPr>
              <w:spacing w:line="360" w:lineRule="exact"/>
              <w:ind w:left="540" w:hanging="648"/>
              <w:jc w:val="both"/>
              <w:rPr>
                <w:rFonts w:cs="Times New Roman"/>
              </w:rPr>
            </w:pPr>
            <w:r w:rsidRPr="00706BE2">
              <w:rPr>
                <w:rFonts w:cs="Times New Roman"/>
              </w:rPr>
              <w:t>Balance at the end</w:t>
            </w:r>
            <w:r w:rsidR="00D9459E">
              <w:rPr>
                <w:rFonts w:cs="Times New Roman"/>
              </w:rPr>
              <w:t>ing</w:t>
            </w:r>
            <w:r w:rsidRPr="00706BE2">
              <w:rPr>
                <w:rFonts w:cs="Times New Roman"/>
              </w:rPr>
              <w:t xml:space="preserve"> of year</w:t>
            </w:r>
          </w:p>
        </w:tc>
        <w:tc>
          <w:tcPr>
            <w:tcW w:w="1607" w:type="dxa"/>
            <w:vAlign w:val="bottom"/>
          </w:tcPr>
          <w:p w14:paraId="2B1A38B1" w14:textId="02F3152A" w:rsidR="002F6231" w:rsidRDefault="002F6231" w:rsidP="002F6231">
            <w:pPr>
              <w:pBdr>
                <w:bottom w:val="double" w:sz="4" w:space="1" w:color="auto"/>
              </w:pBdr>
              <w:spacing w:line="360" w:lineRule="exact"/>
              <w:jc w:val="right"/>
              <w:rPr>
                <w:color w:val="000000"/>
              </w:rPr>
            </w:pPr>
            <w:r>
              <w:rPr>
                <w:color w:val="000000"/>
              </w:rPr>
              <w:t>374,285</w:t>
            </w:r>
          </w:p>
        </w:tc>
        <w:tc>
          <w:tcPr>
            <w:tcW w:w="1607" w:type="dxa"/>
            <w:vAlign w:val="bottom"/>
          </w:tcPr>
          <w:p w14:paraId="27FDA1F6" w14:textId="338A7335" w:rsidR="002F6231" w:rsidRPr="00570D2A" w:rsidRDefault="002F6231" w:rsidP="002F6231">
            <w:pPr>
              <w:pBdr>
                <w:bottom w:val="double" w:sz="4" w:space="1" w:color="auto"/>
              </w:pBdr>
              <w:spacing w:line="360" w:lineRule="exact"/>
              <w:jc w:val="right"/>
              <w:rPr>
                <w:color w:val="000000"/>
              </w:rPr>
            </w:pPr>
            <w:r>
              <w:rPr>
                <w:color w:val="000000"/>
              </w:rPr>
              <w:t>379,090</w:t>
            </w:r>
          </w:p>
        </w:tc>
        <w:tc>
          <w:tcPr>
            <w:tcW w:w="1608" w:type="dxa"/>
            <w:vAlign w:val="bottom"/>
          </w:tcPr>
          <w:p w14:paraId="483B3508" w14:textId="01D485FC" w:rsidR="002F6231" w:rsidRPr="00570D2A" w:rsidRDefault="002F6231" w:rsidP="002F6231">
            <w:pPr>
              <w:pBdr>
                <w:bottom w:val="double" w:sz="4" w:space="1" w:color="auto"/>
              </w:pBdr>
              <w:spacing w:line="360" w:lineRule="exact"/>
              <w:jc w:val="right"/>
              <w:rPr>
                <w:color w:val="000000"/>
              </w:rPr>
            </w:pPr>
            <w:r>
              <w:rPr>
                <w:color w:val="000000"/>
              </w:rPr>
              <w:t>753,375</w:t>
            </w:r>
          </w:p>
        </w:tc>
      </w:tr>
    </w:tbl>
    <w:p w14:paraId="499F5F10" w14:textId="73543EF6" w:rsidR="008A5E23" w:rsidRPr="002C26EB" w:rsidRDefault="008A5E23" w:rsidP="007975F1">
      <w:pPr>
        <w:pStyle w:val="Heading4"/>
        <w:numPr>
          <w:ilvl w:val="0"/>
          <w:numId w:val="1"/>
        </w:numPr>
        <w:spacing w:before="240" w:after="120"/>
        <w:ind w:left="406" w:hanging="395"/>
        <w:rPr>
          <w:rFonts w:cs="Times New Roman"/>
          <w:spacing w:val="0"/>
          <w:u w:val="none"/>
        </w:rPr>
      </w:pPr>
      <w:r w:rsidRPr="002C26EB">
        <w:rPr>
          <w:rFonts w:cs="Times New Roman"/>
          <w:spacing w:val="0"/>
          <w:u w:val="none"/>
        </w:rPr>
        <w:t>OTHER CURRENT FINANCIAL ASSETS</w:t>
      </w:r>
      <w:r w:rsidR="00556F9C" w:rsidRPr="002C26EB">
        <w:rPr>
          <w:rFonts w:cs="Times New Roman"/>
          <w:spacing w:val="0"/>
          <w:u w:val="none"/>
        </w:rPr>
        <w:t xml:space="preserve"> / OTHER CURRENT FINANCIAL LIABILITIES</w:t>
      </w:r>
    </w:p>
    <w:p w14:paraId="65011DE3" w14:textId="5DE01B93" w:rsidR="00556F9C" w:rsidRPr="00556F9C" w:rsidRDefault="00556F9C" w:rsidP="006B6DF6">
      <w:pPr>
        <w:ind w:left="420"/>
        <w:rPr>
          <w:rFonts w:cs="Times New Roman"/>
          <w:b/>
          <w:bCs/>
        </w:rPr>
      </w:pPr>
      <w:r w:rsidRPr="00556F9C">
        <w:rPr>
          <w:rFonts w:cs="Times New Roman"/>
        </w:rPr>
        <w:t>Other current financial</w:t>
      </w:r>
      <w:r w:rsidR="001E561D">
        <w:rPr>
          <w:rFonts w:cs="Times New Roman"/>
        </w:rPr>
        <w:t xml:space="preserve"> assets</w:t>
      </w:r>
      <w:r w:rsidRPr="00556F9C">
        <w:rPr>
          <w:rFonts w:cs="Times New Roman"/>
        </w:rPr>
        <w:t xml:space="preserve"> and </w:t>
      </w:r>
      <w:r w:rsidR="006B75A3">
        <w:rPr>
          <w:rFonts w:cs="Times New Roman"/>
        </w:rPr>
        <w:t>o</w:t>
      </w:r>
      <w:r w:rsidRPr="00556F9C">
        <w:rPr>
          <w:rFonts w:cs="Times New Roman"/>
        </w:rPr>
        <w:t>ther current financial liabilities as at 31 December are as follows:</w:t>
      </w:r>
    </w:p>
    <w:tbl>
      <w:tblPr>
        <w:tblW w:w="9072" w:type="dxa"/>
        <w:tblInd w:w="426" w:type="dxa"/>
        <w:tblLook w:val="0000" w:firstRow="0" w:lastRow="0" w:firstColumn="0" w:lastColumn="0" w:noHBand="0" w:noVBand="0"/>
      </w:tblPr>
      <w:tblGrid>
        <w:gridCol w:w="4252"/>
        <w:gridCol w:w="1606"/>
        <w:gridCol w:w="1607"/>
        <w:gridCol w:w="1607"/>
      </w:tblGrid>
      <w:tr w:rsidR="00556F9C" w:rsidRPr="00570D2A" w14:paraId="4A5E3022" w14:textId="77777777" w:rsidTr="00183BF9">
        <w:trPr>
          <w:trHeight w:val="284"/>
          <w:tblHeader/>
        </w:trPr>
        <w:tc>
          <w:tcPr>
            <w:tcW w:w="4252" w:type="dxa"/>
            <w:vAlign w:val="bottom"/>
          </w:tcPr>
          <w:p w14:paraId="3BA69D58" w14:textId="77777777" w:rsidR="00556F9C" w:rsidRPr="008E0711" w:rsidRDefault="00556F9C" w:rsidP="00C85075">
            <w:pPr>
              <w:spacing w:line="360" w:lineRule="exact"/>
              <w:ind w:left="540"/>
              <w:rPr>
                <w:rFonts w:cs="Times New Roman"/>
                <w:cs/>
              </w:rPr>
            </w:pPr>
          </w:p>
        </w:tc>
        <w:tc>
          <w:tcPr>
            <w:tcW w:w="4820" w:type="dxa"/>
            <w:gridSpan w:val="3"/>
            <w:vAlign w:val="center"/>
          </w:tcPr>
          <w:p w14:paraId="01EF09F8" w14:textId="77777777" w:rsidR="00556F9C" w:rsidRPr="00570D2A" w:rsidRDefault="00556F9C" w:rsidP="00C85075">
            <w:pPr>
              <w:pBdr>
                <w:bottom w:val="single" w:sz="4" w:space="1" w:color="auto"/>
              </w:pBdr>
              <w:spacing w:line="360" w:lineRule="exact"/>
              <w:jc w:val="center"/>
              <w:rPr>
                <w:color w:val="000000"/>
              </w:rPr>
            </w:pPr>
            <w:r>
              <w:rPr>
                <w:color w:val="000000"/>
              </w:rPr>
              <w:t>In Baht</w:t>
            </w:r>
          </w:p>
        </w:tc>
      </w:tr>
      <w:tr w:rsidR="00556F9C" w:rsidRPr="00570D2A" w14:paraId="15B9C601" w14:textId="77777777" w:rsidTr="00183BF9">
        <w:trPr>
          <w:trHeight w:val="284"/>
          <w:tblHeader/>
        </w:trPr>
        <w:tc>
          <w:tcPr>
            <w:tcW w:w="4252" w:type="dxa"/>
            <w:vAlign w:val="bottom"/>
          </w:tcPr>
          <w:p w14:paraId="68C14288" w14:textId="77777777" w:rsidR="00556F9C" w:rsidRPr="008E0711" w:rsidRDefault="00556F9C" w:rsidP="00C85075">
            <w:pPr>
              <w:spacing w:line="360" w:lineRule="exact"/>
              <w:ind w:left="540"/>
              <w:rPr>
                <w:rFonts w:cs="Times New Roman"/>
                <w:cs/>
              </w:rPr>
            </w:pPr>
          </w:p>
        </w:tc>
        <w:tc>
          <w:tcPr>
            <w:tcW w:w="4820" w:type="dxa"/>
            <w:gridSpan w:val="3"/>
            <w:vAlign w:val="center"/>
          </w:tcPr>
          <w:p w14:paraId="592258E9" w14:textId="1D0D8185" w:rsidR="00556F9C" w:rsidRDefault="00556F9C" w:rsidP="00C85075">
            <w:pPr>
              <w:pBdr>
                <w:bottom w:val="single" w:sz="4" w:space="1" w:color="auto"/>
              </w:pBdr>
              <w:spacing w:line="360" w:lineRule="exact"/>
              <w:jc w:val="center"/>
              <w:rPr>
                <w:color w:val="000000"/>
              </w:rPr>
            </w:pPr>
            <w:r w:rsidRPr="00556F9C">
              <w:t>31 December</w:t>
            </w:r>
            <w:r>
              <w:t xml:space="preserve"> 2</w:t>
            </w:r>
            <w:r w:rsidR="00E25F24">
              <w:t>02</w:t>
            </w:r>
            <w:r w:rsidR="002F6231">
              <w:t>5</w:t>
            </w:r>
          </w:p>
        </w:tc>
      </w:tr>
      <w:tr w:rsidR="00556F9C" w:rsidRPr="00570D2A" w14:paraId="0DF2AA7D" w14:textId="77777777" w:rsidTr="00183BF9">
        <w:trPr>
          <w:trHeight w:val="284"/>
          <w:tblHeader/>
        </w:trPr>
        <w:tc>
          <w:tcPr>
            <w:tcW w:w="4252" w:type="dxa"/>
            <w:vAlign w:val="bottom"/>
          </w:tcPr>
          <w:p w14:paraId="1A69554F" w14:textId="77777777" w:rsidR="00556F9C" w:rsidRPr="008E0711" w:rsidRDefault="00556F9C" w:rsidP="00183BF9">
            <w:pPr>
              <w:spacing w:line="340" w:lineRule="exact"/>
              <w:ind w:left="540" w:hanging="648"/>
              <w:jc w:val="both"/>
              <w:rPr>
                <w:rFonts w:cs="Times New Roman"/>
                <w:cs/>
              </w:rPr>
            </w:pPr>
          </w:p>
        </w:tc>
        <w:tc>
          <w:tcPr>
            <w:tcW w:w="1606" w:type="dxa"/>
            <w:vAlign w:val="bottom"/>
          </w:tcPr>
          <w:p w14:paraId="55FA70B8" w14:textId="10EE9CA0" w:rsidR="00556F9C" w:rsidRPr="000123ED" w:rsidRDefault="000123ED" w:rsidP="00183BF9">
            <w:pPr>
              <w:pBdr>
                <w:bottom w:val="single" w:sz="4" w:space="1" w:color="auto"/>
              </w:pBdr>
              <w:spacing w:line="340" w:lineRule="exact"/>
              <w:jc w:val="center"/>
              <w:rPr>
                <w:color w:val="000000"/>
              </w:rPr>
            </w:pPr>
            <w:r w:rsidRPr="000123ED">
              <w:rPr>
                <w:color w:val="000000"/>
              </w:rPr>
              <w:t xml:space="preserve">Amortized </w:t>
            </w:r>
            <w:r w:rsidR="006B75A3">
              <w:rPr>
                <w:color w:val="000000"/>
              </w:rPr>
              <w:t>c</w:t>
            </w:r>
            <w:r w:rsidRPr="000123ED">
              <w:rPr>
                <w:color w:val="000000"/>
              </w:rPr>
              <w:t>ost</w:t>
            </w:r>
          </w:p>
        </w:tc>
        <w:tc>
          <w:tcPr>
            <w:tcW w:w="1607" w:type="dxa"/>
            <w:vAlign w:val="center"/>
          </w:tcPr>
          <w:p w14:paraId="03C32574" w14:textId="40D4DF5F" w:rsidR="00556F9C" w:rsidRPr="00183BF9" w:rsidRDefault="000123ED" w:rsidP="00183BF9">
            <w:pPr>
              <w:pBdr>
                <w:bottom w:val="single" w:sz="4" w:space="1" w:color="auto"/>
              </w:pBdr>
              <w:spacing w:line="340" w:lineRule="exact"/>
              <w:jc w:val="center"/>
              <w:rPr>
                <w:color w:val="000000"/>
                <w:spacing w:val="0"/>
                <w:highlight w:val="yellow"/>
              </w:rPr>
            </w:pPr>
            <w:r w:rsidRPr="00183BF9">
              <w:rPr>
                <w:color w:val="000000"/>
                <w:spacing w:val="0"/>
              </w:rPr>
              <w:t xml:space="preserve">Fair </w:t>
            </w:r>
            <w:r w:rsidR="009A3AA5">
              <w:rPr>
                <w:color w:val="000000"/>
                <w:spacing w:val="0"/>
              </w:rPr>
              <w:t>v</w:t>
            </w:r>
            <w:r w:rsidRPr="00183BF9">
              <w:rPr>
                <w:color w:val="000000"/>
                <w:spacing w:val="0"/>
              </w:rPr>
              <w:t xml:space="preserve">alue through </w:t>
            </w:r>
            <w:r w:rsidR="009A3AA5">
              <w:rPr>
                <w:color w:val="000000"/>
                <w:spacing w:val="0"/>
              </w:rPr>
              <w:t>p</w:t>
            </w:r>
            <w:r w:rsidRPr="00183BF9">
              <w:rPr>
                <w:color w:val="000000"/>
                <w:spacing w:val="0"/>
              </w:rPr>
              <w:t>rofit</w:t>
            </w:r>
            <w:r w:rsidR="00183BF9" w:rsidRPr="00183BF9">
              <w:rPr>
                <w:color w:val="000000"/>
                <w:spacing w:val="0"/>
              </w:rPr>
              <w:br/>
            </w:r>
            <w:r w:rsidRPr="00183BF9">
              <w:rPr>
                <w:color w:val="000000"/>
                <w:spacing w:val="0"/>
              </w:rPr>
              <w:t xml:space="preserve">or </w:t>
            </w:r>
            <w:r w:rsidR="009A3AA5">
              <w:rPr>
                <w:color w:val="000000"/>
                <w:spacing w:val="0"/>
              </w:rPr>
              <w:t>l</w:t>
            </w:r>
            <w:r w:rsidRPr="00183BF9">
              <w:rPr>
                <w:color w:val="000000"/>
                <w:spacing w:val="0"/>
              </w:rPr>
              <w:t>oss</w:t>
            </w:r>
          </w:p>
        </w:tc>
        <w:tc>
          <w:tcPr>
            <w:tcW w:w="1607" w:type="dxa"/>
            <w:vAlign w:val="bottom"/>
          </w:tcPr>
          <w:p w14:paraId="7080881D" w14:textId="77777777" w:rsidR="00556F9C" w:rsidRPr="00570D2A" w:rsidRDefault="00556F9C" w:rsidP="00183BF9">
            <w:pPr>
              <w:pBdr>
                <w:bottom w:val="single" w:sz="4" w:space="1" w:color="auto"/>
              </w:pBdr>
              <w:spacing w:line="340" w:lineRule="exact"/>
              <w:jc w:val="center"/>
              <w:rPr>
                <w:color w:val="000000"/>
                <w:cs/>
              </w:rPr>
            </w:pPr>
            <w:r>
              <w:rPr>
                <w:color w:val="000000"/>
              </w:rPr>
              <w:t>Total</w:t>
            </w:r>
          </w:p>
        </w:tc>
      </w:tr>
      <w:tr w:rsidR="00556F9C" w:rsidRPr="00570D2A" w14:paraId="029EC20F" w14:textId="77777777" w:rsidTr="00183BF9">
        <w:trPr>
          <w:trHeight w:val="284"/>
          <w:tblHeader/>
        </w:trPr>
        <w:tc>
          <w:tcPr>
            <w:tcW w:w="4252" w:type="dxa"/>
            <w:vAlign w:val="bottom"/>
          </w:tcPr>
          <w:p w14:paraId="203E45AC" w14:textId="24148584" w:rsidR="00556F9C" w:rsidRPr="00556F9C" w:rsidRDefault="00556F9C" w:rsidP="00C85075">
            <w:pPr>
              <w:spacing w:line="360" w:lineRule="exact"/>
              <w:ind w:left="540" w:hanging="648"/>
              <w:jc w:val="both"/>
              <w:rPr>
                <w:rFonts w:cs="Times New Roman"/>
                <w:b/>
                <w:bCs/>
                <w:cs/>
              </w:rPr>
            </w:pPr>
            <w:r w:rsidRPr="00556F9C">
              <w:rPr>
                <w:b/>
                <w:bCs/>
              </w:rPr>
              <w:t>Other current financial</w:t>
            </w:r>
            <w:r w:rsidR="001E561D">
              <w:rPr>
                <w:b/>
                <w:bCs/>
              </w:rPr>
              <w:t xml:space="preserve"> assets</w:t>
            </w:r>
          </w:p>
        </w:tc>
        <w:tc>
          <w:tcPr>
            <w:tcW w:w="1606" w:type="dxa"/>
            <w:vAlign w:val="center"/>
          </w:tcPr>
          <w:p w14:paraId="10039C92" w14:textId="77777777" w:rsidR="00556F9C" w:rsidRPr="00AB086E" w:rsidRDefault="00556F9C" w:rsidP="00C85075">
            <w:pPr>
              <w:spacing w:line="360" w:lineRule="exact"/>
              <w:jc w:val="center"/>
              <w:rPr>
                <w:color w:val="000000"/>
              </w:rPr>
            </w:pPr>
          </w:p>
        </w:tc>
        <w:tc>
          <w:tcPr>
            <w:tcW w:w="1607" w:type="dxa"/>
            <w:vAlign w:val="center"/>
          </w:tcPr>
          <w:p w14:paraId="759A52A5" w14:textId="77777777" w:rsidR="00556F9C" w:rsidRPr="007E4F36" w:rsidRDefault="00556F9C" w:rsidP="00C85075">
            <w:pPr>
              <w:spacing w:line="360" w:lineRule="exact"/>
              <w:jc w:val="center"/>
              <w:rPr>
                <w:color w:val="000000"/>
              </w:rPr>
            </w:pPr>
          </w:p>
        </w:tc>
        <w:tc>
          <w:tcPr>
            <w:tcW w:w="1607" w:type="dxa"/>
            <w:vAlign w:val="bottom"/>
          </w:tcPr>
          <w:p w14:paraId="3C617A54" w14:textId="77777777" w:rsidR="00556F9C" w:rsidRDefault="00556F9C" w:rsidP="00C85075">
            <w:pPr>
              <w:spacing w:line="360" w:lineRule="exact"/>
              <w:jc w:val="center"/>
              <w:rPr>
                <w:color w:val="000000"/>
              </w:rPr>
            </w:pPr>
          </w:p>
        </w:tc>
      </w:tr>
      <w:tr w:rsidR="00613206" w:rsidRPr="00570D2A" w14:paraId="57290579" w14:textId="77777777" w:rsidTr="009623D3">
        <w:trPr>
          <w:trHeight w:val="284"/>
          <w:tblHeader/>
        </w:trPr>
        <w:tc>
          <w:tcPr>
            <w:tcW w:w="4252" w:type="dxa"/>
            <w:vAlign w:val="bottom"/>
          </w:tcPr>
          <w:p w14:paraId="33BC7BAC" w14:textId="14E220D4" w:rsidR="00613206" w:rsidRPr="00984F18" w:rsidRDefault="00613206" w:rsidP="00613206">
            <w:pPr>
              <w:spacing w:line="360" w:lineRule="exact"/>
              <w:ind w:left="540" w:hanging="648"/>
              <w:jc w:val="both"/>
            </w:pPr>
            <w:r w:rsidRPr="00984F18">
              <w:t>Fixed deposit (6 - 12 months)</w:t>
            </w:r>
          </w:p>
        </w:tc>
        <w:tc>
          <w:tcPr>
            <w:tcW w:w="1606" w:type="dxa"/>
            <w:vAlign w:val="bottom"/>
          </w:tcPr>
          <w:p w14:paraId="60E14B5A" w14:textId="0728429C" w:rsidR="00613206" w:rsidRPr="00AB086E" w:rsidRDefault="00613206" w:rsidP="00613206">
            <w:pPr>
              <w:spacing w:line="360" w:lineRule="exact"/>
              <w:jc w:val="right"/>
              <w:rPr>
                <w:color w:val="000000"/>
              </w:rPr>
            </w:pPr>
            <w:r w:rsidRPr="00613206">
              <w:rPr>
                <w:color w:val="000000"/>
              </w:rPr>
              <w:t>561,170</w:t>
            </w:r>
          </w:p>
        </w:tc>
        <w:tc>
          <w:tcPr>
            <w:tcW w:w="1607" w:type="dxa"/>
          </w:tcPr>
          <w:p w14:paraId="3E149BAE" w14:textId="2E90048F" w:rsidR="00613206" w:rsidRPr="007E4F36" w:rsidRDefault="00613206" w:rsidP="00613206">
            <w:pPr>
              <w:spacing w:line="360" w:lineRule="exact"/>
              <w:jc w:val="center"/>
              <w:rPr>
                <w:color w:val="000000"/>
              </w:rPr>
            </w:pPr>
            <w:r w:rsidRPr="00613206">
              <w:rPr>
                <w:color w:val="000000"/>
              </w:rPr>
              <w:t>-</w:t>
            </w:r>
          </w:p>
        </w:tc>
        <w:tc>
          <w:tcPr>
            <w:tcW w:w="1607" w:type="dxa"/>
            <w:vAlign w:val="bottom"/>
          </w:tcPr>
          <w:p w14:paraId="37A52FD6" w14:textId="660BAA07" w:rsidR="00613206" w:rsidRDefault="00613206" w:rsidP="00613206">
            <w:pPr>
              <w:spacing w:line="360" w:lineRule="exact"/>
              <w:jc w:val="right"/>
              <w:rPr>
                <w:color w:val="000000"/>
              </w:rPr>
            </w:pPr>
            <w:r w:rsidRPr="00613206">
              <w:rPr>
                <w:color w:val="000000"/>
              </w:rPr>
              <w:t>561,170</w:t>
            </w:r>
          </w:p>
        </w:tc>
      </w:tr>
      <w:tr w:rsidR="00613206" w:rsidRPr="00570D2A" w14:paraId="4AD867BC" w14:textId="77777777" w:rsidTr="00AA130E">
        <w:trPr>
          <w:trHeight w:val="284"/>
          <w:tblHeader/>
        </w:trPr>
        <w:tc>
          <w:tcPr>
            <w:tcW w:w="4252" w:type="dxa"/>
            <w:vAlign w:val="bottom"/>
          </w:tcPr>
          <w:p w14:paraId="33F49CCD" w14:textId="0BD7B46A" w:rsidR="00613206" w:rsidRPr="00984F18" w:rsidRDefault="00CC22EF" w:rsidP="00613206">
            <w:pPr>
              <w:spacing w:line="360" w:lineRule="exact"/>
              <w:ind w:left="540" w:hanging="648"/>
              <w:jc w:val="both"/>
            </w:pPr>
            <w:r w:rsidRPr="00CC22EF">
              <w:t xml:space="preserve">Investments in </w:t>
            </w:r>
            <w:r w:rsidR="00324F77">
              <w:t>unit trusts</w:t>
            </w:r>
          </w:p>
        </w:tc>
        <w:tc>
          <w:tcPr>
            <w:tcW w:w="1606" w:type="dxa"/>
            <w:vAlign w:val="bottom"/>
          </w:tcPr>
          <w:p w14:paraId="4A302270" w14:textId="3B4D7213" w:rsidR="00613206" w:rsidRPr="00613206" w:rsidRDefault="00613206" w:rsidP="00CC22EF">
            <w:pPr>
              <w:spacing w:line="360" w:lineRule="exact"/>
              <w:jc w:val="center"/>
              <w:rPr>
                <w:color w:val="000000"/>
              </w:rPr>
            </w:pPr>
            <w:r w:rsidRPr="00613206">
              <w:rPr>
                <w:color w:val="000000"/>
              </w:rPr>
              <w:t>-</w:t>
            </w:r>
          </w:p>
        </w:tc>
        <w:tc>
          <w:tcPr>
            <w:tcW w:w="1607" w:type="dxa"/>
            <w:vAlign w:val="bottom"/>
          </w:tcPr>
          <w:p w14:paraId="33A604D8" w14:textId="251E1F97" w:rsidR="00613206" w:rsidRPr="00613206" w:rsidRDefault="00613206" w:rsidP="00CC22EF">
            <w:pPr>
              <w:spacing w:line="360" w:lineRule="exact"/>
              <w:jc w:val="right"/>
              <w:rPr>
                <w:color w:val="000000"/>
              </w:rPr>
            </w:pPr>
            <w:r w:rsidRPr="00613206">
              <w:rPr>
                <w:color w:val="000000"/>
              </w:rPr>
              <w:t>61,819,813</w:t>
            </w:r>
          </w:p>
        </w:tc>
        <w:tc>
          <w:tcPr>
            <w:tcW w:w="1607" w:type="dxa"/>
            <w:vAlign w:val="bottom"/>
          </w:tcPr>
          <w:p w14:paraId="0314AA5D" w14:textId="0FAEB1C9" w:rsidR="00613206" w:rsidRPr="00613206" w:rsidRDefault="00613206" w:rsidP="00613206">
            <w:pPr>
              <w:spacing w:line="360" w:lineRule="exact"/>
              <w:jc w:val="right"/>
              <w:rPr>
                <w:color w:val="000000"/>
              </w:rPr>
            </w:pPr>
            <w:r w:rsidRPr="00613206">
              <w:rPr>
                <w:color w:val="000000"/>
              </w:rPr>
              <w:t>61,819,813</w:t>
            </w:r>
          </w:p>
        </w:tc>
      </w:tr>
      <w:tr w:rsidR="00613206" w:rsidRPr="00570D2A" w14:paraId="276581BF" w14:textId="77777777" w:rsidTr="00D53AB8">
        <w:trPr>
          <w:trHeight w:val="284"/>
          <w:tblHeader/>
        </w:trPr>
        <w:tc>
          <w:tcPr>
            <w:tcW w:w="4252" w:type="dxa"/>
            <w:vAlign w:val="bottom"/>
          </w:tcPr>
          <w:p w14:paraId="0AC01C9F" w14:textId="0E7079F9" w:rsidR="00613206" w:rsidRPr="00984F18" w:rsidRDefault="007A192A" w:rsidP="00613206">
            <w:pPr>
              <w:spacing w:line="360" w:lineRule="exact"/>
              <w:ind w:left="540" w:hanging="648"/>
              <w:jc w:val="both"/>
            </w:pPr>
            <w:r w:rsidRPr="007A192A">
              <w:t>Equity securities of listed compan</w:t>
            </w:r>
            <w:r w:rsidR="00FB7BA6">
              <w:t>y</w:t>
            </w:r>
          </w:p>
        </w:tc>
        <w:tc>
          <w:tcPr>
            <w:tcW w:w="1606" w:type="dxa"/>
            <w:vAlign w:val="bottom"/>
          </w:tcPr>
          <w:p w14:paraId="0716AC93" w14:textId="6FED8A3A" w:rsidR="00613206" w:rsidRPr="00AB086E" w:rsidRDefault="00613206" w:rsidP="002F5D64">
            <w:pPr>
              <w:spacing w:line="360" w:lineRule="exact"/>
              <w:jc w:val="center"/>
              <w:rPr>
                <w:color w:val="000000"/>
              </w:rPr>
            </w:pPr>
            <w:r w:rsidRPr="00613206">
              <w:rPr>
                <w:color w:val="000000"/>
              </w:rPr>
              <w:t>-</w:t>
            </w:r>
          </w:p>
        </w:tc>
        <w:tc>
          <w:tcPr>
            <w:tcW w:w="1607" w:type="dxa"/>
            <w:vAlign w:val="bottom"/>
          </w:tcPr>
          <w:p w14:paraId="0BE72858" w14:textId="06DCD7B2" w:rsidR="00613206" w:rsidRPr="007E4F36" w:rsidRDefault="00613206" w:rsidP="002F5D64">
            <w:pPr>
              <w:spacing w:line="360" w:lineRule="exact"/>
              <w:jc w:val="right"/>
              <w:rPr>
                <w:color w:val="000000"/>
              </w:rPr>
            </w:pPr>
            <w:r w:rsidRPr="00613206">
              <w:rPr>
                <w:color w:val="000000"/>
              </w:rPr>
              <w:t>46,989</w:t>
            </w:r>
          </w:p>
        </w:tc>
        <w:tc>
          <w:tcPr>
            <w:tcW w:w="1607" w:type="dxa"/>
            <w:vAlign w:val="bottom"/>
          </w:tcPr>
          <w:p w14:paraId="3E038080" w14:textId="614B8E9F" w:rsidR="00613206" w:rsidRDefault="00613206" w:rsidP="002F5D64">
            <w:pPr>
              <w:spacing w:line="360" w:lineRule="exact"/>
              <w:jc w:val="right"/>
              <w:rPr>
                <w:color w:val="000000"/>
              </w:rPr>
            </w:pPr>
            <w:r w:rsidRPr="00613206">
              <w:rPr>
                <w:color w:val="000000"/>
              </w:rPr>
              <w:t>46,989</w:t>
            </w:r>
          </w:p>
        </w:tc>
      </w:tr>
      <w:tr w:rsidR="002F5D64" w:rsidRPr="00570D2A" w14:paraId="0254F3E5" w14:textId="77777777" w:rsidTr="00D53AB8">
        <w:trPr>
          <w:trHeight w:val="284"/>
          <w:tblHeader/>
        </w:trPr>
        <w:tc>
          <w:tcPr>
            <w:tcW w:w="4252" w:type="dxa"/>
            <w:vAlign w:val="bottom"/>
          </w:tcPr>
          <w:p w14:paraId="2894195E" w14:textId="3B359766" w:rsidR="002F5D64" w:rsidRDefault="002F5D64" w:rsidP="002F5D64">
            <w:pPr>
              <w:spacing w:line="360" w:lineRule="exact"/>
              <w:ind w:left="540" w:hanging="648"/>
              <w:jc w:val="both"/>
            </w:pPr>
            <w:r>
              <w:t>Derivative assets - foreign currency</w:t>
            </w:r>
          </w:p>
          <w:p w14:paraId="6BB67C89" w14:textId="549DEBD0" w:rsidR="002F5D64" w:rsidRPr="00984F18" w:rsidRDefault="002F5D64" w:rsidP="002F5D64">
            <w:pPr>
              <w:spacing w:line="360" w:lineRule="exact"/>
              <w:ind w:left="540" w:hanging="418"/>
              <w:jc w:val="both"/>
            </w:pPr>
            <w:r>
              <w:t>forward contract</w:t>
            </w:r>
          </w:p>
        </w:tc>
        <w:tc>
          <w:tcPr>
            <w:tcW w:w="1606" w:type="dxa"/>
            <w:vAlign w:val="bottom"/>
          </w:tcPr>
          <w:p w14:paraId="52D47F84" w14:textId="36BFB9B5" w:rsidR="002F5D64" w:rsidRPr="00613206" w:rsidRDefault="002F5D64" w:rsidP="00613206">
            <w:pPr>
              <w:pBdr>
                <w:bottom w:val="single" w:sz="4" w:space="1" w:color="auto"/>
              </w:pBdr>
              <w:spacing w:line="360" w:lineRule="exact"/>
              <w:jc w:val="center"/>
              <w:rPr>
                <w:color w:val="000000"/>
              </w:rPr>
            </w:pPr>
            <w:r>
              <w:rPr>
                <w:color w:val="000000"/>
              </w:rPr>
              <w:t>-</w:t>
            </w:r>
          </w:p>
        </w:tc>
        <w:tc>
          <w:tcPr>
            <w:tcW w:w="1607" w:type="dxa"/>
            <w:vAlign w:val="bottom"/>
          </w:tcPr>
          <w:p w14:paraId="3D2CCC96" w14:textId="1D2B00A2" w:rsidR="002F5D64" w:rsidRPr="00613206" w:rsidRDefault="002F5D64" w:rsidP="00613206">
            <w:pPr>
              <w:pBdr>
                <w:bottom w:val="single" w:sz="4" w:space="1" w:color="auto"/>
              </w:pBdr>
              <w:spacing w:line="360" w:lineRule="exact"/>
              <w:jc w:val="right"/>
              <w:rPr>
                <w:color w:val="000000"/>
              </w:rPr>
            </w:pPr>
            <w:r w:rsidRPr="002F5D64">
              <w:rPr>
                <w:color w:val="000000"/>
              </w:rPr>
              <w:t>62,119</w:t>
            </w:r>
          </w:p>
        </w:tc>
        <w:tc>
          <w:tcPr>
            <w:tcW w:w="1607" w:type="dxa"/>
            <w:vAlign w:val="bottom"/>
          </w:tcPr>
          <w:p w14:paraId="7AB163F7" w14:textId="1FCDD70C" w:rsidR="002F5D64" w:rsidRPr="00613206" w:rsidRDefault="002F5D64" w:rsidP="00613206">
            <w:pPr>
              <w:pBdr>
                <w:bottom w:val="single" w:sz="4" w:space="1" w:color="auto"/>
              </w:pBdr>
              <w:spacing w:line="360" w:lineRule="exact"/>
              <w:jc w:val="right"/>
              <w:rPr>
                <w:color w:val="000000"/>
              </w:rPr>
            </w:pPr>
            <w:r w:rsidRPr="002F5D64">
              <w:rPr>
                <w:color w:val="000000"/>
              </w:rPr>
              <w:t>62,119</w:t>
            </w:r>
          </w:p>
        </w:tc>
      </w:tr>
      <w:tr w:rsidR="00CC22EF" w:rsidRPr="00570D2A" w14:paraId="047F42A0" w14:textId="77777777" w:rsidTr="001B3DE8">
        <w:trPr>
          <w:trHeight w:val="284"/>
          <w:tblHeader/>
        </w:trPr>
        <w:tc>
          <w:tcPr>
            <w:tcW w:w="4252" w:type="dxa"/>
            <w:vAlign w:val="bottom"/>
          </w:tcPr>
          <w:p w14:paraId="77B89FC9" w14:textId="1FC830CD" w:rsidR="00CC22EF" w:rsidRPr="00984F18" w:rsidRDefault="00CC22EF" w:rsidP="00CC22EF">
            <w:pPr>
              <w:spacing w:line="360" w:lineRule="exact"/>
              <w:ind w:left="540" w:hanging="648"/>
              <w:jc w:val="both"/>
              <w:rPr>
                <w:cs/>
              </w:rPr>
            </w:pPr>
            <w:r w:rsidRPr="00984F18">
              <w:t xml:space="preserve">Total </w:t>
            </w:r>
            <w:r>
              <w:t>o</w:t>
            </w:r>
            <w:r w:rsidRPr="00984F18">
              <w:t>ther current financial</w:t>
            </w:r>
            <w:r>
              <w:t xml:space="preserve"> assets</w:t>
            </w:r>
          </w:p>
        </w:tc>
        <w:tc>
          <w:tcPr>
            <w:tcW w:w="1606" w:type="dxa"/>
            <w:vAlign w:val="bottom"/>
          </w:tcPr>
          <w:p w14:paraId="00D6E3F3" w14:textId="1DDA07F9" w:rsidR="00CC22EF" w:rsidRPr="00AB086E" w:rsidRDefault="00CC22EF" w:rsidP="00CC22EF">
            <w:pPr>
              <w:pBdr>
                <w:bottom w:val="double" w:sz="4" w:space="1" w:color="auto"/>
              </w:pBdr>
              <w:spacing w:line="360" w:lineRule="exact"/>
              <w:jc w:val="right"/>
              <w:rPr>
                <w:color w:val="000000"/>
              </w:rPr>
            </w:pPr>
            <w:r w:rsidRPr="00CC22EF">
              <w:rPr>
                <w:color w:val="000000"/>
              </w:rPr>
              <w:t>561,170</w:t>
            </w:r>
          </w:p>
        </w:tc>
        <w:tc>
          <w:tcPr>
            <w:tcW w:w="1607" w:type="dxa"/>
            <w:vAlign w:val="bottom"/>
          </w:tcPr>
          <w:p w14:paraId="4EF3938E" w14:textId="5070AD0E" w:rsidR="00CC22EF" w:rsidRPr="007E4F36" w:rsidRDefault="00CC22EF" w:rsidP="00CC22EF">
            <w:pPr>
              <w:pBdr>
                <w:bottom w:val="double" w:sz="4" w:space="1" w:color="auto"/>
              </w:pBdr>
              <w:spacing w:line="360" w:lineRule="exact"/>
              <w:jc w:val="right"/>
              <w:rPr>
                <w:color w:val="000000"/>
              </w:rPr>
            </w:pPr>
            <w:r w:rsidRPr="00CC22EF">
              <w:rPr>
                <w:color w:val="000000"/>
              </w:rPr>
              <w:t>61,928,921</w:t>
            </w:r>
          </w:p>
        </w:tc>
        <w:tc>
          <w:tcPr>
            <w:tcW w:w="1607" w:type="dxa"/>
            <w:vAlign w:val="bottom"/>
          </w:tcPr>
          <w:p w14:paraId="717083DA" w14:textId="0DABC483" w:rsidR="00CC22EF" w:rsidRDefault="00CC22EF" w:rsidP="00CC22EF">
            <w:pPr>
              <w:pBdr>
                <w:bottom w:val="double" w:sz="4" w:space="1" w:color="auto"/>
              </w:pBdr>
              <w:spacing w:line="360" w:lineRule="exact"/>
              <w:jc w:val="right"/>
              <w:rPr>
                <w:color w:val="000000"/>
              </w:rPr>
            </w:pPr>
            <w:r w:rsidRPr="00CC22EF">
              <w:rPr>
                <w:color w:val="000000"/>
              </w:rPr>
              <w:t>62,490,091</w:t>
            </w:r>
          </w:p>
        </w:tc>
      </w:tr>
      <w:tr w:rsidR="00CC22EF" w:rsidRPr="00570D2A" w14:paraId="25A16719" w14:textId="77777777" w:rsidTr="00613206">
        <w:trPr>
          <w:trHeight w:val="284"/>
          <w:tblHeader/>
        </w:trPr>
        <w:tc>
          <w:tcPr>
            <w:tcW w:w="4252" w:type="dxa"/>
            <w:vAlign w:val="bottom"/>
          </w:tcPr>
          <w:p w14:paraId="798F2BB5" w14:textId="72C33AF7" w:rsidR="00CC22EF" w:rsidRPr="00984F18" w:rsidRDefault="00CC22EF" w:rsidP="00CC22EF">
            <w:pPr>
              <w:spacing w:line="360" w:lineRule="exact"/>
              <w:ind w:left="540" w:hanging="648"/>
              <w:jc w:val="both"/>
            </w:pPr>
            <w:r w:rsidRPr="00556F9C">
              <w:rPr>
                <w:rFonts w:cs="Times New Roman"/>
                <w:b/>
                <w:bCs/>
              </w:rPr>
              <w:t>Other current financial liabilities</w:t>
            </w:r>
          </w:p>
        </w:tc>
        <w:tc>
          <w:tcPr>
            <w:tcW w:w="1606" w:type="dxa"/>
            <w:vAlign w:val="center"/>
          </w:tcPr>
          <w:p w14:paraId="048CCA59" w14:textId="77777777" w:rsidR="00CC22EF" w:rsidRDefault="00CC22EF" w:rsidP="00CC22EF">
            <w:pPr>
              <w:spacing w:line="360" w:lineRule="exact"/>
              <w:jc w:val="right"/>
              <w:rPr>
                <w:color w:val="000000"/>
              </w:rPr>
            </w:pPr>
          </w:p>
        </w:tc>
        <w:tc>
          <w:tcPr>
            <w:tcW w:w="1607" w:type="dxa"/>
            <w:vAlign w:val="center"/>
          </w:tcPr>
          <w:p w14:paraId="283B7B18" w14:textId="77777777" w:rsidR="00CC22EF" w:rsidRDefault="00CC22EF" w:rsidP="00CC22EF">
            <w:pPr>
              <w:spacing w:line="360" w:lineRule="exact"/>
              <w:jc w:val="right"/>
              <w:rPr>
                <w:color w:val="000000"/>
              </w:rPr>
            </w:pPr>
          </w:p>
        </w:tc>
        <w:tc>
          <w:tcPr>
            <w:tcW w:w="1607" w:type="dxa"/>
            <w:vAlign w:val="bottom"/>
          </w:tcPr>
          <w:p w14:paraId="0CEE1B7E" w14:textId="77777777" w:rsidR="00CC22EF" w:rsidRDefault="00CC22EF" w:rsidP="00CC22EF">
            <w:pPr>
              <w:spacing w:line="360" w:lineRule="exact"/>
              <w:jc w:val="right"/>
              <w:rPr>
                <w:color w:val="000000"/>
              </w:rPr>
            </w:pPr>
          </w:p>
        </w:tc>
      </w:tr>
      <w:tr w:rsidR="00CC22EF" w:rsidRPr="00570D2A" w14:paraId="0FD0A2D8" w14:textId="77777777" w:rsidTr="00613206">
        <w:trPr>
          <w:trHeight w:val="284"/>
          <w:tblHeader/>
        </w:trPr>
        <w:tc>
          <w:tcPr>
            <w:tcW w:w="4252" w:type="dxa"/>
            <w:vAlign w:val="bottom"/>
          </w:tcPr>
          <w:p w14:paraId="0F82AF7E" w14:textId="4083ADAC" w:rsidR="00CC22EF" w:rsidRPr="00984F18" w:rsidRDefault="00CC22EF" w:rsidP="00CC22EF">
            <w:pPr>
              <w:spacing w:line="360" w:lineRule="exact"/>
              <w:ind w:left="68" w:hanging="176"/>
              <w:rPr>
                <w:rFonts w:cs="Times New Roman"/>
              </w:rPr>
            </w:pPr>
            <w:r w:rsidRPr="00984F18">
              <w:rPr>
                <w:rFonts w:cs="Times New Roman"/>
              </w:rPr>
              <w:t>Derivative liabilities</w:t>
            </w:r>
            <w:r>
              <w:rPr>
                <w:rFonts w:cs="Times New Roman"/>
              </w:rPr>
              <w:t xml:space="preserve"> - f</w:t>
            </w:r>
            <w:r w:rsidRPr="00984F18">
              <w:rPr>
                <w:rFonts w:cs="Times New Roman"/>
              </w:rPr>
              <w:t>oreign currency</w:t>
            </w:r>
            <w:r>
              <w:rPr>
                <w:rFonts w:cs="Times New Roman"/>
              </w:rPr>
              <w:br/>
            </w:r>
            <w:r w:rsidRPr="00984F18">
              <w:rPr>
                <w:rFonts w:cs="Times New Roman"/>
              </w:rPr>
              <w:t>forward contract</w:t>
            </w:r>
          </w:p>
        </w:tc>
        <w:tc>
          <w:tcPr>
            <w:tcW w:w="1606" w:type="dxa"/>
            <w:vAlign w:val="bottom"/>
          </w:tcPr>
          <w:p w14:paraId="23932D6C" w14:textId="2F065BE1" w:rsidR="00CC22EF" w:rsidRDefault="00CC22EF" w:rsidP="00CC22EF">
            <w:pPr>
              <w:pBdr>
                <w:bottom w:val="double" w:sz="4" w:space="1" w:color="auto"/>
              </w:pBdr>
              <w:spacing w:line="360" w:lineRule="exact"/>
              <w:jc w:val="center"/>
              <w:rPr>
                <w:color w:val="000000"/>
              </w:rPr>
            </w:pPr>
            <w:r w:rsidRPr="00CC22EF">
              <w:rPr>
                <w:color w:val="000000"/>
              </w:rPr>
              <w:t>-</w:t>
            </w:r>
          </w:p>
        </w:tc>
        <w:tc>
          <w:tcPr>
            <w:tcW w:w="1607" w:type="dxa"/>
            <w:vAlign w:val="bottom"/>
          </w:tcPr>
          <w:p w14:paraId="604247FF" w14:textId="21FF9BEF" w:rsidR="00CC22EF" w:rsidRDefault="00CC22EF" w:rsidP="00CC22EF">
            <w:pPr>
              <w:pBdr>
                <w:bottom w:val="double" w:sz="4" w:space="1" w:color="auto"/>
              </w:pBdr>
              <w:spacing w:line="360" w:lineRule="exact"/>
              <w:jc w:val="right"/>
              <w:rPr>
                <w:color w:val="000000"/>
              </w:rPr>
            </w:pPr>
            <w:r w:rsidRPr="00CC22EF">
              <w:rPr>
                <w:color w:val="000000"/>
              </w:rPr>
              <w:t>148,323</w:t>
            </w:r>
          </w:p>
        </w:tc>
        <w:tc>
          <w:tcPr>
            <w:tcW w:w="1607" w:type="dxa"/>
            <w:vAlign w:val="bottom"/>
          </w:tcPr>
          <w:p w14:paraId="69D0F194" w14:textId="660DF2F5" w:rsidR="00CC22EF" w:rsidRDefault="00CC22EF" w:rsidP="00CC22EF">
            <w:pPr>
              <w:pBdr>
                <w:bottom w:val="double" w:sz="4" w:space="1" w:color="auto"/>
              </w:pBdr>
              <w:spacing w:line="360" w:lineRule="exact"/>
              <w:jc w:val="right"/>
              <w:rPr>
                <w:color w:val="000000"/>
              </w:rPr>
            </w:pPr>
            <w:r w:rsidRPr="00CC22EF">
              <w:rPr>
                <w:color w:val="000000"/>
              </w:rPr>
              <w:t>148,323</w:t>
            </w:r>
          </w:p>
        </w:tc>
      </w:tr>
    </w:tbl>
    <w:p w14:paraId="3BC2ED7D" w14:textId="77777777" w:rsidR="00E25F24" w:rsidRDefault="00E25F24"/>
    <w:p w14:paraId="15653007" w14:textId="77777777" w:rsidR="00EB1351" w:rsidRDefault="00EB1351">
      <w:pPr>
        <w:rPr>
          <w:rFonts w:cs="Cordia New"/>
        </w:rPr>
      </w:pPr>
    </w:p>
    <w:tbl>
      <w:tblPr>
        <w:tblW w:w="9072" w:type="dxa"/>
        <w:tblInd w:w="426" w:type="dxa"/>
        <w:tblLook w:val="0000" w:firstRow="0" w:lastRow="0" w:firstColumn="0" w:lastColumn="0" w:noHBand="0" w:noVBand="0"/>
      </w:tblPr>
      <w:tblGrid>
        <w:gridCol w:w="4252"/>
        <w:gridCol w:w="1606"/>
        <w:gridCol w:w="1607"/>
        <w:gridCol w:w="1607"/>
      </w:tblGrid>
      <w:tr w:rsidR="00E25F24" w:rsidRPr="00570D2A" w14:paraId="412DCAFC" w14:textId="77777777" w:rsidTr="00B82174">
        <w:trPr>
          <w:trHeight w:val="284"/>
          <w:tblHeader/>
        </w:trPr>
        <w:tc>
          <w:tcPr>
            <w:tcW w:w="4252" w:type="dxa"/>
            <w:vAlign w:val="bottom"/>
          </w:tcPr>
          <w:p w14:paraId="3C71DD43" w14:textId="77777777" w:rsidR="00E25F24" w:rsidRPr="008E0711" w:rsidRDefault="00E25F24" w:rsidP="00C85075">
            <w:pPr>
              <w:spacing w:line="360" w:lineRule="exact"/>
              <w:ind w:left="540"/>
              <w:rPr>
                <w:rFonts w:cs="Times New Roman"/>
                <w:cs/>
              </w:rPr>
            </w:pPr>
          </w:p>
        </w:tc>
        <w:tc>
          <w:tcPr>
            <w:tcW w:w="4820" w:type="dxa"/>
            <w:gridSpan w:val="3"/>
            <w:vAlign w:val="center"/>
          </w:tcPr>
          <w:p w14:paraId="77422FB9" w14:textId="77777777" w:rsidR="00E25F24" w:rsidRPr="00570D2A" w:rsidRDefault="00E25F24" w:rsidP="00C85075">
            <w:pPr>
              <w:pBdr>
                <w:bottom w:val="single" w:sz="4" w:space="1" w:color="auto"/>
              </w:pBdr>
              <w:spacing w:line="360" w:lineRule="exact"/>
              <w:jc w:val="center"/>
              <w:rPr>
                <w:color w:val="000000"/>
              </w:rPr>
            </w:pPr>
            <w:r>
              <w:rPr>
                <w:color w:val="000000"/>
              </w:rPr>
              <w:t>In Baht</w:t>
            </w:r>
          </w:p>
        </w:tc>
      </w:tr>
      <w:tr w:rsidR="00E25F24" w14:paraId="0BA54DCD" w14:textId="77777777" w:rsidTr="00B82174">
        <w:trPr>
          <w:trHeight w:val="284"/>
          <w:tblHeader/>
        </w:trPr>
        <w:tc>
          <w:tcPr>
            <w:tcW w:w="4252" w:type="dxa"/>
            <w:vAlign w:val="bottom"/>
          </w:tcPr>
          <w:p w14:paraId="14D10C47" w14:textId="77777777" w:rsidR="00E25F24" w:rsidRPr="008E0711" w:rsidRDefault="00E25F24" w:rsidP="00C85075">
            <w:pPr>
              <w:spacing w:line="360" w:lineRule="exact"/>
              <w:ind w:left="540"/>
              <w:rPr>
                <w:rFonts w:cs="Times New Roman"/>
                <w:cs/>
              </w:rPr>
            </w:pPr>
          </w:p>
        </w:tc>
        <w:tc>
          <w:tcPr>
            <w:tcW w:w="4820" w:type="dxa"/>
            <w:gridSpan w:val="3"/>
            <w:vAlign w:val="center"/>
          </w:tcPr>
          <w:p w14:paraId="32D0B465" w14:textId="5663D0AA" w:rsidR="00E25F24" w:rsidRDefault="00E25F24" w:rsidP="00C85075">
            <w:pPr>
              <w:pBdr>
                <w:bottom w:val="single" w:sz="4" w:space="1" w:color="auto"/>
              </w:pBdr>
              <w:spacing w:line="360" w:lineRule="exact"/>
              <w:jc w:val="center"/>
              <w:rPr>
                <w:color w:val="000000"/>
              </w:rPr>
            </w:pPr>
            <w:r w:rsidRPr="00556F9C">
              <w:t>31 December</w:t>
            </w:r>
            <w:r>
              <w:t xml:space="preserve"> 202</w:t>
            </w:r>
            <w:r w:rsidR="002F6231">
              <w:t>4</w:t>
            </w:r>
          </w:p>
        </w:tc>
      </w:tr>
      <w:tr w:rsidR="00E25F24" w:rsidRPr="00570D2A" w14:paraId="08ECDC61" w14:textId="77777777" w:rsidTr="00B82174">
        <w:trPr>
          <w:trHeight w:val="284"/>
          <w:tblHeader/>
        </w:trPr>
        <w:tc>
          <w:tcPr>
            <w:tcW w:w="4252" w:type="dxa"/>
            <w:vAlign w:val="bottom"/>
          </w:tcPr>
          <w:p w14:paraId="5FA67368" w14:textId="77777777" w:rsidR="00E25F24" w:rsidRPr="008E0711" w:rsidRDefault="00E25F24" w:rsidP="00183BF9">
            <w:pPr>
              <w:spacing w:line="340" w:lineRule="exact"/>
              <w:ind w:left="540" w:hanging="648"/>
              <w:jc w:val="both"/>
              <w:rPr>
                <w:rFonts w:cs="Times New Roman"/>
                <w:cs/>
              </w:rPr>
            </w:pPr>
          </w:p>
        </w:tc>
        <w:tc>
          <w:tcPr>
            <w:tcW w:w="1606" w:type="dxa"/>
            <w:vAlign w:val="bottom"/>
          </w:tcPr>
          <w:p w14:paraId="0FA656FE" w14:textId="1AE841F4" w:rsidR="00E25F24" w:rsidRPr="000123ED" w:rsidRDefault="00E25F24" w:rsidP="00183BF9">
            <w:pPr>
              <w:pBdr>
                <w:bottom w:val="single" w:sz="4" w:space="1" w:color="auto"/>
              </w:pBdr>
              <w:spacing w:line="340" w:lineRule="exact"/>
              <w:jc w:val="center"/>
              <w:rPr>
                <w:color w:val="000000"/>
              </w:rPr>
            </w:pPr>
            <w:r w:rsidRPr="000123ED">
              <w:rPr>
                <w:color w:val="000000"/>
              </w:rPr>
              <w:t xml:space="preserve">Amortized </w:t>
            </w:r>
            <w:r w:rsidR="006B75A3">
              <w:rPr>
                <w:color w:val="000000"/>
              </w:rPr>
              <w:t>c</w:t>
            </w:r>
            <w:r w:rsidRPr="000123ED">
              <w:rPr>
                <w:color w:val="000000"/>
              </w:rPr>
              <w:t>ost</w:t>
            </w:r>
          </w:p>
        </w:tc>
        <w:tc>
          <w:tcPr>
            <w:tcW w:w="1607" w:type="dxa"/>
            <w:vAlign w:val="center"/>
          </w:tcPr>
          <w:p w14:paraId="7B640B90" w14:textId="1653C212" w:rsidR="00E25F24" w:rsidRPr="00183BF9" w:rsidRDefault="00E25F24" w:rsidP="00183BF9">
            <w:pPr>
              <w:pBdr>
                <w:bottom w:val="single" w:sz="4" w:space="1" w:color="auto"/>
              </w:pBdr>
              <w:spacing w:line="340" w:lineRule="exact"/>
              <w:jc w:val="center"/>
              <w:rPr>
                <w:color w:val="000000"/>
                <w:spacing w:val="0"/>
                <w:highlight w:val="yellow"/>
              </w:rPr>
            </w:pPr>
            <w:r w:rsidRPr="00183BF9">
              <w:rPr>
                <w:color w:val="000000"/>
                <w:spacing w:val="0"/>
              </w:rPr>
              <w:t xml:space="preserve">Fair </w:t>
            </w:r>
            <w:r w:rsidR="009A3AA5">
              <w:rPr>
                <w:color w:val="000000"/>
                <w:spacing w:val="0"/>
              </w:rPr>
              <w:t>v</w:t>
            </w:r>
            <w:r w:rsidRPr="00183BF9">
              <w:rPr>
                <w:color w:val="000000"/>
                <w:spacing w:val="0"/>
              </w:rPr>
              <w:t xml:space="preserve">alue through </w:t>
            </w:r>
            <w:r w:rsidR="009A3AA5">
              <w:rPr>
                <w:color w:val="000000"/>
                <w:spacing w:val="0"/>
              </w:rPr>
              <w:t>p</w:t>
            </w:r>
            <w:r w:rsidRPr="00183BF9">
              <w:rPr>
                <w:color w:val="000000"/>
                <w:spacing w:val="0"/>
              </w:rPr>
              <w:t>rofit</w:t>
            </w:r>
            <w:r w:rsidR="00183BF9" w:rsidRPr="00183BF9">
              <w:rPr>
                <w:color w:val="000000"/>
                <w:spacing w:val="0"/>
                <w:cs/>
              </w:rPr>
              <w:br/>
            </w:r>
            <w:r w:rsidRPr="00183BF9">
              <w:rPr>
                <w:color w:val="000000"/>
                <w:spacing w:val="0"/>
              </w:rPr>
              <w:t xml:space="preserve">or </w:t>
            </w:r>
            <w:r w:rsidR="009A3AA5">
              <w:rPr>
                <w:color w:val="000000"/>
                <w:spacing w:val="0"/>
              </w:rPr>
              <w:t>l</w:t>
            </w:r>
            <w:r w:rsidRPr="00183BF9">
              <w:rPr>
                <w:color w:val="000000"/>
                <w:spacing w:val="0"/>
              </w:rPr>
              <w:t>oss</w:t>
            </w:r>
          </w:p>
        </w:tc>
        <w:tc>
          <w:tcPr>
            <w:tcW w:w="1607" w:type="dxa"/>
            <w:vAlign w:val="bottom"/>
          </w:tcPr>
          <w:p w14:paraId="481C837B" w14:textId="77777777" w:rsidR="00E25F24" w:rsidRPr="00570D2A" w:rsidRDefault="00E25F24" w:rsidP="00183BF9">
            <w:pPr>
              <w:pBdr>
                <w:bottom w:val="single" w:sz="4" w:space="1" w:color="auto"/>
              </w:pBdr>
              <w:spacing w:line="340" w:lineRule="exact"/>
              <w:jc w:val="center"/>
              <w:rPr>
                <w:color w:val="000000"/>
                <w:cs/>
              </w:rPr>
            </w:pPr>
            <w:r>
              <w:rPr>
                <w:color w:val="000000"/>
              </w:rPr>
              <w:t>Total</w:t>
            </w:r>
          </w:p>
        </w:tc>
      </w:tr>
      <w:tr w:rsidR="00E25F24" w14:paraId="2A8C6E4E" w14:textId="77777777" w:rsidTr="00B82174">
        <w:trPr>
          <w:trHeight w:val="284"/>
        </w:trPr>
        <w:tc>
          <w:tcPr>
            <w:tcW w:w="4252" w:type="dxa"/>
            <w:vAlign w:val="bottom"/>
          </w:tcPr>
          <w:p w14:paraId="01CF2ECA" w14:textId="608B47F0" w:rsidR="00E25F24" w:rsidRPr="0022175F" w:rsidRDefault="00E25F24" w:rsidP="00C85075">
            <w:pPr>
              <w:spacing w:line="360" w:lineRule="exact"/>
              <w:ind w:left="540" w:hanging="648"/>
              <w:jc w:val="both"/>
              <w:rPr>
                <w:b/>
                <w:bCs/>
              </w:rPr>
            </w:pPr>
            <w:r w:rsidRPr="00556F9C">
              <w:rPr>
                <w:b/>
                <w:bCs/>
              </w:rPr>
              <w:t>Other current financial</w:t>
            </w:r>
            <w:r w:rsidR="0022175F">
              <w:rPr>
                <w:rFonts w:hint="cs"/>
                <w:b/>
                <w:bCs/>
                <w:cs/>
              </w:rPr>
              <w:t xml:space="preserve"> </w:t>
            </w:r>
            <w:r w:rsidR="0022175F">
              <w:rPr>
                <w:b/>
                <w:bCs/>
              </w:rPr>
              <w:t>assets</w:t>
            </w:r>
          </w:p>
        </w:tc>
        <w:tc>
          <w:tcPr>
            <w:tcW w:w="1606" w:type="dxa"/>
            <w:vAlign w:val="center"/>
          </w:tcPr>
          <w:p w14:paraId="04429BAE" w14:textId="77777777" w:rsidR="00E25F24" w:rsidRPr="00AB086E" w:rsidRDefault="00E25F24" w:rsidP="00C85075">
            <w:pPr>
              <w:spacing w:line="360" w:lineRule="exact"/>
              <w:jc w:val="center"/>
              <w:rPr>
                <w:color w:val="000000"/>
              </w:rPr>
            </w:pPr>
          </w:p>
        </w:tc>
        <w:tc>
          <w:tcPr>
            <w:tcW w:w="1607" w:type="dxa"/>
            <w:vAlign w:val="center"/>
          </w:tcPr>
          <w:p w14:paraId="0A5B20B5" w14:textId="77777777" w:rsidR="00E25F24" w:rsidRPr="007E4F36" w:rsidRDefault="00E25F24" w:rsidP="00C85075">
            <w:pPr>
              <w:spacing w:line="360" w:lineRule="exact"/>
              <w:jc w:val="center"/>
              <w:rPr>
                <w:color w:val="000000"/>
              </w:rPr>
            </w:pPr>
          </w:p>
        </w:tc>
        <w:tc>
          <w:tcPr>
            <w:tcW w:w="1607" w:type="dxa"/>
            <w:vAlign w:val="bottom"/>
          </w:tcPr>
          <w:p w14:paraId="65027697" w14:textId="77777777" w:rsidR="00E25F24" w:rsidRDefault="00E25F24" w:rsidP="00C85075">
            <w:pPr>
              <w:spacing w:line="360" w:lineRule="exact"/>
              <w:jc w:val="center"/>
              <w:rPr>
                <w:color w:val="000000"/>
              </w:rPr>
            </w:pPr>
          </w:p>
        </w:tc>
      </w:tr>
      <w:tr w:rsidR="002F6231" w14:paraId="1C6E8303" w14:textId="77777777" w:rsidTr="00B82174">
        <w:trPr>
          <w:trHeight w:val="284"/>
        </w:trPr>
        <w:tc>
          <w:tcPr>
            <w:tcW w:w="4252" w:type="dxa"/>
            <w:vAlign w:val="bottom"/>
          </w:tcPr>
          <w:p w14:paraId="6870650C" w14:textId="77777777" w:rsidR="002F6231" w:rsidRPr="00984F18" w:rsidRDefault="002F6231" w:rsidP="002F6231">
            <w:pPr>
              <w:spacing w:line="360" w:lineRule="exact"/>
              <w:ind w:left="540" w:hanging="648"/>
              <w:jc w:val="both"/>
            </w:pPr>
            <w:r w:rsidRPr="00984F18">
              <w:t>Fixed deposit (6 - 12 months)</w:t>
            </w:r>
          </w:p>
        </w:tc>
        <w:tc>
          <w:tcPr>
            <w:tcW w:w="1606" w:type="dxa"/>
            <w:vAlign w:val="center"/>
          </w:tcPr>
          <w:p w14:paraId="3AE17ED6" w14:textId="7DDB85F1" w:rsidR="002F6231" w:rsidRPr="00AB086E" w:rsidRDefault="002F6231" w:rsidP="002F6231">
            <w:pPr>
              <w:spacing w:line="360" w:lineRule="exact"/>
              <w:jc w:val="right"/>
              <w:rPr>
                <w:color w:val="000000"/>
              </w:rPr>
            </w:pPr>
            <w:r>
              <w:rPr>
                <w:color w:val="000000"/>
              </w:rPr>
              <w:t>343,575</w:t>
            </w:r>
          </w:p>
        </w:tc>
        <w:tc>
          <w:tcPr>
            <w:tcW w:w="1607" w:type="dxa"/>
            <w:vAlign w:val="center"/>
          </w:tcPr>
          <w:p w14:paraId="77CBACC8" w14:textId="634BFA53" w:rsidR="002F6231" w:rsidRPr="007E4F36" w:rsidRDefault="002F6231" w:rsidP="002F6231">
            <w:pPr>
              <w:spacing w:line="360" w:lineRule="exact"/>
              <w:jc w:val="center"/>
              <w:rPr>
                <w:color w:val="000000"/>
              </w:rPr>
            </w:pPr>
            <w:r>
              <w:rPr>
                <w:color w:val="000000"/>
              </w:rPr>
              <w:t>-</w:t>
            </w:r>
          </w:p>
        </w:tc>
        <w:tc>
          <w:tcPr>
            <w:tcW w:w="1607" w:type="dxa"/>
            <w:vAlign w:val="bottom"/>
          </w:tcPr>
          <w:p w14:paraId="5BB07B14" w14:textId="4B8DED1F" w:rsidR="002F6231" w:rsidRDefault="002F6231" w:rsidP="002F6231">
            <w:pPr>
              <w:spacing w:line="360" w:lineRule="exact"/>
              <w:jc w:val="right"/>
              <w:rPr>
                <w:color w:val="000000"/>
              </w:rPr>
            </w:pPr>
            <w:r>
              <w:rPr>
                <w:color w:val="000000"/>
              </w:rPr>
              <w:t>343,575</w:t>
            </w:r>
          </w:p>
        </w:tc>
      </w:tr>
      <w:tr w:rsidR="007A192A" w14:paraId="4728B68B" w14:textId="77777777" w:rsidTr="00EB1351">
        <w:trPr>
          <w:trHeight w:val="284"/>
        </w:trPr>
        <w:tc>
          <w:tcPr>
            <w:tcW w:w="4252" w:type="dxa"/>
            <w:vAlign w:val="bottom"/>
          </w:tcPr>
          <w:p w14:paraId="2A27B8D8" w14:textId="61FBEC26" w:rsidR="007A192A" w:rsidRPr="00984F18" w:rsidRDefault="007A192A" w:rsidP="007A192A">
            <w:pPr>
              <w:spacing w:line="360" w:lineRule="exact"/>
              <w:ind w:left="540" w:hanging="648"/>
              <w:jc w:val="both"/>
            </w:pPr>
            <w:r w:rsidRPr="00CC22EF">
              <w:t>Investments in</w:t>
            </w:r>
            <w:r w:rsidR="00324F77">
              <w:t xml:space="preserve"> unit trusts</w:t>
            </w:r>
          </w:p>
        </w:tc>
        <w:tc>
          <w:tcPr>
            <w:tcW w:w="1606" w:type="dxa"/>
            <w:vAlign w:val="bottom"/>
          </w:tcPr>
          <w:p w14:paraId="50EB0AEA" w14:textId="5FA02B84" w:rsidR="007A192A" w:rsidRDefault="00EB1351" w:rsidP="00EB1351">
            <w:pPr>
              <w:spacing w:line="360" w:lineRule="exact"/>
              <w:jc w:val="center"/>
              <w:rPr>
                <w:color w:val="000000"/>
              </w:rPr>
            </w:pPr>
            <w:r>
              <w:rPr>
                <w:color w:val="000000"/>
              </w:rPr>
              <w:t>-</w:t>
            </w:r>
          </w:p>
        </w:tc>
        <w:tc>
          <w:tcPr>
            <w:tcW w:w="1607" w:type="dxa"/>
            <w:vAlign w:val="bottom"/>
          </w:tcPr>
          <w:p w14:paraId="640E81AE" w14:textId="2B2F1A20" w:rsidR="007A192A" w:rsidRDefault="00EB1351" w:rsidP="00EB1351">
            <w:pPr>
              <w:spacing w:line="360" w:lineRule="exact"/>
              <w:jc w:val="right"/>
              <w:rPr>
                <w:color w:val="000000"/>
              </w:rPr>
            </w:pPr>
            <w:r w:rsidRPr="00EB1351">
              <w:rPr>
                <w:color w:val="000000"/>
              </w:rPr>
              <w:t>522</w:t>
            </w:r>
          </w:p>
        </w:tc>
        <w:tc>
          <w:tcPr>
            <w:tcW w:w="1607" w:type="dxa"/>
            <w:vAlign w:val="bottom"/>
          </w:tcPr>
          <w:p w14:paraId="1B91E5C7" w14:textId="5894CD98" w:rsidR="007A192A" w:rsidRDefault="00EB1351" w:rsidP="00EB1351">
            <w:pPr>
              <w:spacing w:line="360" w:lineRule="exact"/>
              <w:jc w:val="right"/>
              <w:rPr>
                <w:color w:val="000000"/>
              </w:rPr>
            </w:pPr>
            <w:r w:rsidRPr="00EB1351">
              <w:rPr>
                <w:color w:val="000000"/>
              </w:rPr>
              <w:t>522</w:t>
            </w:r>
          </w:p>
        </w:tc>
      </w:tr>
      <w:tr w:rsidR="007A192A" w14:paraId="7DD4045C" w14:textId="77777777" w:rsidTr="00B82174">
        <w:trPr>
          <w:trHeight w:val="284"/>
        </w:trPr>
        <w:tc>
          <w:tcPr>
            <w:tcW w:w="4252" w:type="dxa"/>
            <w:vAlign w:val="bottom"/>
          </w:tcPr>
          <w:p w14:paraId="56A4CE46" w14:textId="37FE59B8" w:rsidR="007A192A" w:rsidRPr="00984F18" w:rsidRDefault="007A192A" w:rsidP="007A192A">
            <w:pPr>
              <w:spacing w:line="360" w:lineRule="exact"/>
              <w:ind w:left="540" w:hanging="648"/>
              <w:jc w:val="both"/>
            </w:pPr>
            <w:r w:rsidRPr="00984F18">
              <w:t>Equity securities of listed compan</w:t>
            </w:r>
            <w:r w:rsidR="00D9459E">
              <w:t>y</w:t>
            </w:r>
          </w:p>
        </w:tc>
        <w:tc>
          <w:tcPr>
            <w:tcW w:w="1606" w:type="dxa"/>
            <w:vAlign w:val="center"/>
          </w:tcPr>
          <w:p w14:paraId="0B8A3883" w14:textId="4D92078D" w:rsidR="007A192A" w:rsidRPr="00AB086E" w:rsidRDefault="007A192A" w:rsidP="007A192A">
            <w:pPr>
              <w:pBdr>
                <w:bottom w:val="single" w:sz="4" w:space="1" w:color="auto"/>
              </w:pBdr>
              <w:spacing w:line="360" w:lineRule="exact"/>
              <w:jc w:val="center"/>
              <w:rPr>
                <w:color w:val="000000"/>
              </w:rPr>
            </w:pPr>
            <w:r>
              <w:rPr>
                <w:color w:val="000000"/>
              </w:rPr>
              <w:t>-</w:t>
            </w:r>
          </w:p>
        </w:tc>
        <w:tc>
          <w:tcPr>
            <w:tcW w:w="1607" w:type="dxa"/>
            <w:vAlign w:val="center"/>
          </w:tcPr>
          <w:p w14:paraId="50A6AE57" w14:textId="6C2B0943" w:rsidR="007A192A" w:rsidRPr="007E4F36" w:rsidRDefault="00EB1351" w:rsidP="007A192A">
            <w:pPr>
              <w:pBdr>
                <w:bottom w:val="single" w:sz="4" w:space="1" w:color="auto"/>
              </w:pBdr>
              <w:spacing w:line="360" w:lineRule="exact"/>
              <w:jc w:val="right"/>
              <w:rPr>
                <w:color w:val="000000"/>
              </w:rPr>
            </w:pPr>
            <w:r w:rsidRPr="00EB1351">
              <w:rPr>
                <w:color w:val="000000"/>
              </w:rPr>
              <w:t>43,260</w:t>
            </w:r>
          </w:p>
        </w:tc>
        <w:tc>
          <w:tcPr>
            <w:tcW w:w="1607" w:type="dxa"/>
            <w:vAlign w:val="bottom"/>
          </w:tcPr>
          <w:p w14:paraId="257B14A7" w14:textId="68BB20EA" w:rsidR="007A192A" w:rsidRDefault="00EB1351" w:rsidP="007A192A">
            <w:pPr>
              <w:pBdr>
                <w:bottom w:val="single" w:sz="4" w:space="1" w:color="auto"/>
              </w:pBdr>
              <w:spacing w:line="360" w:lineRule="exact"/>
              <w:jc w:val="right"/>
              <w:rPr>
                <w:color w:val="000000"/>
              </w:rPr>
            </w:pPr>
            <w:r w:rsidRPr="00EB1351">
              <w:rPr>
                <w:color w:val="000000"/>
              </w:rPr>
              <w:t>43,260</w:t>
            </w:r>
          </w:p>
        </w:tc>
      </w:tr>
      <w:tr w:rsidR="007A192A" w14:paraId="27DB6AB3" w14:textId="77777777" w:rsidTr="00B82174">
        <w:trPr>
          <w:trHeight w:val="284"/>
        </w:trPr>
        <w:tc>
          <w:tcPr>
            <w:tcW w:w="4252" w:type="dxa"/>
            <w:vAlign w:val="bottom"/>
          </w:tcPr>
          <w:p w14:paraId="49B83861" w14:textId="69DF4335" w:rsidR="007A192A" w:rsidRPr="00984F18" w:rsidRDefault="007A192A" w:rsidP="007A192A">
            <w:pPr>
              <w:spacing w:line="360" w:lineRule="exact"/>
              <w:ind w:left="540" w:hanging="648"/>
              <w:jc w:val="both"/>
            </w:pPr>
            <w:r w:rsidRPr="00984F18">
              <w:t xml:space="preserve">Total </w:t>
            </w:r>
            <w:r>
              <w:t>o</w:t>
            </w:r>
            <w:r w:rsidRPr="00984F18">
              <w:t>ther current financial</w:t>
            </w:r>
            <w:r>
              <w:t xml:space="preserve"> assets</w:t>
            </w:r>
          </w:p>
        </w:tc>
        <w:tc>
          <w:tcPr>
            <w:tcW w:w="1606" w:type="dxa"/>
            <w:vAlign w:val="center"/>
          </w:tcPr>
          <w:p w14:paraId="3B57BDED" w14:textId="695A28E4" w:rsidR="007A192A" w:rsidRPr="00AB086E" w:rsidRDefault="007A192A" w:rsidP="007A192A">
            <w:pPr>
              <w:pBdr>
                <w:bottom w:val="double" w:sz="4" w:space="1" w:color="auto"/>
              </w:pBdr>
              <w:spacing w:line="360" w:lineRule="exact"/>
              <w:jc w:val="right"/>
              <w:rPr>
                <w:color w:val="000000"/>
              </w:rPr>
            </w:pPr>
            <w:r>
              <w:rPr>
                <w:color w:val="000000"/>
              </w:rPr>
              <w:t>343,575</w:t>
            </w:r>
          </w:p>
        </w:tc>
        <w:tc>
          <w:tcPr>
            <w:tcW w:w="1607" w:type="dxa"/>
            <w:vAlign w:val="center"/>
          </w:tcPr>
          <w:p w14:paraId="301DFB06" w14:textId="42DFA911" w:rsidR="007A192A" w:rsidRPr="007E4F36" w:rsidRDefault="007A192A" w:rsidP="007A192A">
            <w:pPr>
              <w:pBdr>
                <w:bottom w:val="double" w:sz="4" w:space="1" w:color="auto"/>
              </w:pBdr>
              <w:spacing w:line="360" w:lineRule="exact"/>
              <w:jc w:val="right"/>
              <w:rPr>
                <w:color w:val="000000"/>
              </w:rPr>
            </w:pPr>
            <w:r>
              <w:rPr>
                <w:color w:val="000000"/>
              </w:rPr>
              <w:t>43,782</w:t>
            </w:r>
          </w:p>
        </w:tc>
        <w:tc>
          <w:tcPr>
            <w:tcW w:w="1607" w:type="dxa"/>
            <w:vAlign w:val="bottom"/>
          </w:tcPr>
          <w:p w14:paraId="0933EB6D" w14:textId="1965BCC8" w:rsidR="007A192A" w:rsidRDefault="007A192A" w:rsidP="007A192A">
            <w:pPr>
              <w:pBdr>
                <w:bottom w:val="double" w:sz="4" w:space="1" w:color="auto"/>
              </w:pBdr>
              <w:spacing w:line="360" w:lineRule="exact"/>
              <w:jc w:val="right"/>
              <w:rPr>
                <w:color w:val="000000"/>
              </w:rPr>
            </w:pPr>
            <w:r>
              <w:rPr>
                <w:color w:val="000000"/>
              </w:rPr>
              <w:t>387,357</w:t>
            </w:r>
          </w:p>
        </w:tc>
      </w:tr>
      <w:tr w:rsidR="007A192A" w14:paraId="59CE6852" w14:textId="77777777" w:rsidTr="00B82174">
        <w:trPr>
          <w:trHeight w:val="284"/>
        </w:trPr>
        <w:tc>
          <w:tcPr>
            <w:tcW w:w="4252" w:type="dxa"/>
            <w:vAlign w:val="bottom"/>
          </w:tcPr>
          <w:p w14:paraId="27990E0D" w14:textId="77777777" w:rsidR="007A192A" w:rsidRPr="00984F18" w:rsidRDefault="007A192A" w:rsidP="007A192A">
            <w:pPr>
              <w:spacing w:line="360" w:lineRule="exact"/>
              <w:ind w:left="540" w:hanging="648"/>
              <w:jc w:val="both"/>
            </w:pPr>
            <w:r w:rsidRPr="00556F9C">
              <w:rPr>
                <w:rFonts w:cs="Times New Roman"/>
                <w:b/>
                <w:bCs/>
              </w:rPr>
              <w:t>Other current financial liabilities</w:t>
            </w:r>
          </w:p>
        </w:tc>
        <w:tc>
          <w:tcPr>
            <w:tcW w:w="1606" w:type="dxa"/>
            <w:vAlign w:val="center"/>
          </w:tcPr>
          <w:p w14:paraId="35BCC4F7" w14:textId="77777777" w:rsidR="007A192A" w:rsidRDefault="007A192A" w:rsidP="007A192A">
            <w:pPr>
              <w:spacing w:line="360" w:lineRule="exact"/>
              <w:jc w:val="right"/>
              <w:rPr>
                <w:color w:val="000000"/>
              </w:rPr>
            </w:pPr>
          </w:p>
        </w:tc>
        <w:tc>
          <w:tcPr>
            <w:tcW w:w="1607" w:type="dxa"/>
            <w:vAlign w:val="center"/>
          </w:tcPr>
          <w:p w14:paraId="25DD1312" w14:textId="77777777" w:rsidR="007A192A" w:rsidRDefault="007A192A" w:rsidP="007A192A">
            <w:pPr>
              <w:spacing w:line="360" w:lineRule="exact"/>
              <w:jc w:val="right"/>
              <w:rPr>
                <w:color w:val="000000"/>
              </w:rPr>
            </w:pPr>
          </w:p>
        </w:tc>
        <w:tc>
          <w:tcPr>
            <w:tcW w:w="1607" w:type="dxa"/>
            <w:vAlign w:val="bottom"/>
          </w:tcPr>
          <w:p w14:paraId="2D315D20" w14:textId="77777777" w:rsidR="007A192A" w:rsidRDefault="007A192A" w:rsidP="007A192A">
            <w:pPr>
              <w:spacing w:line="360" w:lineRule="exact"/>
              <w:jc w:val="right"/>
              <w:rPr>
                <w:color w:val="000000"/>
              </w:rPr>
            </w:pPr>
          </w:p>
        </w:tc>
      </w:tr>
      <w:tr w:rsidR="007A192A" w14:paraId="35B82EEC" w14:textId="77777777" w:rsidTr="00B82174">
        <w:trPr>
          <w:trHeight w:val="284"/>
        </w:trPr>
        <w:tc>
          <w:tcPr>
            <w:tcW w:w="4252" w:type="dxa"/>
            <w:vAlign w:val="bottom"/>
          </w:tcPr>
          <w:p w14:paraId="5E84E781" w14:textId="4FB7C3D9" w:rsidR="007A192A" w:rsidRPr="00984F18" w:rsidRDefault="007A192A" w:rsidP="007A192A">
            <w:pPr>
              <w:spacing w:line="360" w:lineRule="exact"/>
              <w:ind w:left="68" w:hanging="176"/>
              <w:rPr>
                <w:rFonts w:cs="Times New Roman"/>
              </w:rPr>
            </w:pPr>
            <w:r w:rsidRPr="00984F18">
              <w:rPr>
                <w:rFonts w:cs="Times New Roman"/>
              </w:rPr>
              <w:t>Derivative liabilities</w:t>
            </w:r>
            <w:r>
              <w:rPr>
                <w:rFonts w:cs="Times New Roman"/>
              </w:rPr>
              <w:t xml:space="preserve"> - f</w:t>
            </w:r>
            <w:r w:rsidRPr="00984F18">
              <w:rPr>
                <w:rFonts w:cs="Times New Roman"/>
              </w:rPr>
              <w:t xml:space="preserve">oreign currency </w:t>
            </w:r>
            <w:r>
              <w:rPr>
                <w:rFonts w:cs="Times New Roman"/>
              </w:rPr>
              <w:br/>
            </w:r>
            <w:r w:rsidRPr="00984F18">
              <w:rPr>
                <w:rFonts w:cs="Times New Roman"/>
              </w:rPr>
              <w:t>forward contract</w:t>
            </w:r>
          </w:p>
        </w:tc>
        <w:tc>
          <w:tcPr>
            <w:tcW w:w="1606" w:type="dxa"/>
            <w:vAlign w:val="bottom"/>
          </w:tcPr>
          <w:p w14:paraId="2BB23846" w14:textId="12000949" w:rsidR="007A192A" w:rsidRDefault="007A192A" w:rsidP="007A192A">
            <w:pPr>
              <w:pBdr>
                <w:bottom w:val="double" w:sz="4" w:space="1" w:color="auto"/>
              </w:pBdr>
              <w:spacing w:line="360" w:lineRule="exact"/>
              <w:jc w:val="center"/>
              <w:rPr>
                <w:color w:val="000000"/>
              </w:rPr>
            </w:pPr>
            <w:r>
              <w:rPr>
                <w:color w:val="000000"/>
              </w:rPr>
              <w:t>-</w:t>
            </w:r>
          </w:p>
        </w:tc>
        <w:tc>
          <w:tcPr>
            <w:tcW w:w="1607" w:type="dxa"/>
            <w:vAlign w:val="bottom"/>
          </w:tcPr>
          <w:p w14:paraId="6F25AB4C" w14:textId="2670F92F" w:rsidR="007A192A" w:rsidRDefault="007A192A" w:rsidP="007A192A">
            <w:pPr>
              <w:pBdr>
                <w:bottom w:val="double" w:sz="4" w:space="1" w:color="auto"/>
              </w:pBdr>
              <w:spacing w:line="360" w:lineRule="exact"/>
              <w:jc w:val="right"/>
              <w:rPr>
                <w:color w:val="000000"/>
              </w:rPr>
            </w:pPr>
            <w:r>
              <w:rPr>
                <w:color w:val="000000"/>
              </w:rPr>
              <w:t>1,068,456</w:t>
            </w:r>
          </w:p>
        </w:tc>
        <w:tc>
          <w:tcPr>
            <w:tcW w:w="1607" w:type="dxa"/>
            <w:vAlign w:val="bottom"/>
          </w:tcPr>
          <w:p w14:paraId="13296298" w14:textId="57143460" w:rsidR="007A192A" w:rsidRDefault="007A192A" w:rsidP="007A192A">
            <w:pPr>
              <w:pBdr>
                <w:bottom w:val="double" w:sz="4" w:space="1" w:color="auto"/>
              </w:pBdr>
              <w:spacing w:line="360" w:lineRule="exact"/>
              <w:jc w:val="right"/>
              <w:rPr>
                <w:color w:val="000000"/>
              </w:rPr>
            </w:pPr>
            <w:r>
              <w:rPr>
                <w:color w:val="000000"/>
              </w:rPr>
              <w:t>1,068,456</w:t>
            </w:r>
          </w:p>
        </w:tc>
      </w:tr>
    </w:tbl>
    <w:p w14:paraId="32B65140" w14:textId="77777777" w:rsidR="00DE7D36" w:rsidRDefault="00DE7D36" w:rsidP="00DE7D36">
      <w:pPr>
        <w:spacing w:before="240" w:after="120"/>
        <w:ind w:firstLine="391"/>
      </w:pPr>
      <w:r w:rsidRPr="00BE2AC5">
        <w:rPr>
          <w:rFonts w:cs="Cordia New"/>
        </w:rPr>
        <w:t>Movements</w:t>
      </w:r>
      <w:r w:rsidRPr="00C224B4">
        <w:rPr>
          <w:rFonts w:cs="Times New Roman"/>
          <w:shd w:val="clear" w:color="auto" w:fill="FFFFFF"/>
        </w:rPr>
        <w:t xml:space="preserve"> </w:t>
      </w:r>
      <w:r>
        <w:t>in investments in unit trusts during the years are as follows:</w:t>
      </w:r>
    </w:p>
    <w:tbl>
      <w:tblPr>
        <w:tblW w:w="9044" w:type="dxa"/>
        <w:tblInd w:w="406" w:type="dxa"/>
        <w:tblLayout w:type="fixed"/>
        <w:tblCellMar>
          <w:left w:w="30" w:type="dxa"/>
          <w:right w:w="30" w:type="dxa"/>
        </w:tblCellMar>
        <w:tblLook w:val="0000" w:firstRow="0" w:lastRow="0" w:firstColumn="0" w:lastColumn="0" w:noHBand="0" w:noVBand="0"/>
      </w:tblPr>
      <w:tblGrid>
        <w:gridCol w:w="6398"/>
        <w:gridCol w:w="1344"/>
        <w:gridCol w:w="1302"/>
      </w:tblGrid>
      <w:tr w:rsidR="00DE7D36" w:rsidRPr="00EC2963" w14:paraId="5838DD73" w14:textId="77777777" w:rsidTr="00181891">
        <w:trPr>
          <w:trHeight w:val="398"/>
        </w:trPr>
        <w:tc>
          <w:tcPr>
            <w:tcW w:w="6398" w:type="dxa"/>
          </w:tcPr>
          <w:p w14:paraId="1757E12A" w14:textId="77777777" w:rsidR="00DE7D36" w:rsidRPr="007A192A" w:rsidRDefault="00DE7D36" w:rsidP="00181891">
            <w:pPr>
              <w:jc w:val="right"/>
              <w:rPr>
                <w:rFonts w:cs="Times New Roman"/>
                <w:snapToGrid w:val="0"/>
                <w:color w:val="000000"/>
                <w:cs/>
                <w:lang w:eastAsia="th-TH"/>
              </w:rPr>
            </w:pPr>
          </w:p>
        </w:tc>
        <w:tc>
          <w:tcPr>
            <w:tcW w:w="2646" w:type="dxa"/>
            <w:gridSpan w:val="2"/>
            <w:vAlign w:val="bottom"/>
          </w:tcPr>
          <w:p w14:paraId="2165C4BA" w14:textId="77777777" w:rsidR="00DE7D36" w:rsidRPr="00324F77" w:rsidRDefault="00DE7D36" w:rsidP="00181891">
            <w:pPr>
              <w:pStyle w:val="Heading1"/>
              <w:pBdr>
                <w:bottom w:val="single" w:sz="4" w:space="1" w:color="auto"/>
              </w:pBdr>
              <w:ind w:left="44" w:right="60" w:hanging="35"/>
              <w:rPr>
                <w:rFonts w:cs="Times New Roman"/>
                <w:b/>
                <w:bCs/>
                <w:u w:val="none"/>
                <w:cs/>
              </w:rPr>
            </w:pPr>
            <w:r w:rsidRPr="00324F77">
              <w:rPr>
                <w:u w:val="none"/>
              </w:rPr>
              <w:t>In Baht</w:t>
            </w:r>
          </w:p>
        </w:tc>
      </w:tr>
      <w:tr w:rsidR="00DE7D36" w:rsidRPr="00EC2963" w14:paraId="44202ED3" w14:textId="77777777" w:rsidTr="00181891">
        <w:trPr>
          <w:trHeight w:val="397"/>
        </w:trPr>
        <w:tc>
          <w:tcPr>
            <w:tcW w:w="6398" w:type="dxa"/>
          </w:tcPr>
          <w:p w14:paraId="1894625E" w14:textId="77777777" w:rsidR="00DE7D36" w:rsidRPr="007A192A" w:rsidRDefault="00DE7D36" w:rsidP="00181891">
            <w:pPr>
              <w:rPr>
                <w:rFonts w:cs="Times New Roman"/>
                <w:color w:val="000000"/>
                <w:cs/>
              </w:rPr>
            </w:pPr>
          </w:p>
        </w:tc>
        <w:tc>
          <w:tcPr>
            <w:tcW w:w="1344" w:type="dxa"/>
            <w:vAlign w:val="bottom"/>
          </w:tcPr>
          <w:p w14:paraId="0F8E5E9B" w14:textId="77777777" w:rsidR="00DE7D36" w:rsidRPr="007A192A" w:rsidRDefault="00DE7D36" w:rsidP="00181891">
            <w:pPr>
              <w:pStyle w:val="A"/>
              <w:ind w:left="-8" w:right="60"/>
              <w:jc w:val="center"/>
              <w:rPr>
                <w:rFonts w:ascii="Times New Roman" w:hAnsi="Times New Roman" w:cs="Times New Roman"/>
                <w:sz w:val="22"/>
                <w:szCs w:val="22"/>
                <w:cs/>
              </w:rPr>
            </w:pPr>
            <w:r w:rsidRPr="007A192A">
              <w:rPr>
                <w:rFonts w:ascii="Times New Roman" w:hAnsi="Times New Roman" w:cs="Times New Roman"/>
                <w:sz w:val="22"/>
                <w:szCs w:val="22"/>
              </w:rPr>
              <w:t>2025</w:t>
            </w:r>
          </w:p>
        </w:tc>
        <w:tc>
          <w:tcPr>
            <w:tcW w:w="1302" w:type="dxa"/>
            <w:vAlign w:val="bottom"/>
          </w:tcPr>
          <w:p w14:paraId="63D02B76" w14:textId="77777777" w:rsidR="00DE7D36" w:rsidRPr="007A192A" w:rsidRDefault="00DE7D36" w:rsidP="00181891">
            <w:pPr>
              <w:pStyle w:val="A"/>
              <w:ind w:left="60" w:right="60"/>
              <w:jc w:val="center"/>
              <w:rPr>
                <w:rFonts w:ascii="Times New Roman" w:hAnsi="Times New Roman" w:cs="Times New Roman"/>
                <w:sz w:val="22"/>
                <w:szCs w:val="22"/>
              </w:rPr>
            </w:pPr>
            <w:r w:rsidRPr="007A192A">
              <w:rPr>
                <w:rFonts w:ascii="Times New Roman" w:hAnsi="Times New Roman" w:cs="Times New Roman"/>
                <w:sz w:val="22"/>
                <w:szCs w:val="22"/>
              </w:rPr>
              <w:t>2024</w:t>
            </w:r>
          </w:p>
        </w:tc>
      </w:tr>
      <w:tr w:rsidR="00DE7D36" w:rsidRPr="00EC2963" w14:paraId="6D5E7885" w14:textId="77777777" w:rsidTr="00181891">
        <w:tblPrEx>
          <w:tblCellMar>
            <w:left w:w="108" w:type="dxa"/>
            <w:right w:w="108" w:type="dxa"/>
          </w:tblCellMar>
        </w:tblPrEx>
        <w:trPr>
          <w:trHeight w:val="397"/>
        </w:trPr>
        <w:tc>
          <w:tcPr>
            <w:tcW w:w="6398" w:type="dxa"/>
            <w:vAlign w:val="bottom"/>
          </w:tcPr>
          <w:p w14:paraId="21B13024" w14:textId="77777777" w:rsidR="00DE7D36" w:rsidRPr="007A192A" w:rsidRDefault="00DE7D36" w:rsidP="00181891">
            <w:pPr>
              <w:ind w:left="-93" w:firstLine="28"/>
              <w:rPr>
                <w:rFonts w:cs="Times New Roman"/>
                <w:cs/>
              </w:rPr>
            </w:pPr>
            <w:r w:rsidRPr="007A192A">
              <w:rPr>
                <w:rFonts w:cs="Times New Roman"/>
              </w:rPr>
              <w:t>Balance at beginning of the year</w:t>
            </w:r>
            <w:r>
              <w:rPr>
                <w:rFonts w:cs="Times New Roman"/>
              </w:rPr>
              <w:t>s</w:t>
            </w:r>
          </w:p>
        </w:tc>
        <w:tc>
          <w:tcPr>
            <w:tcW w:w="1344" w:type="dxa"/>
            <w:vAlign w:val="bottom"/>
          </w:tcPr>
          <w:p w14:paraId="2590A69A" w14:textId="77777777" w:rsidR="00DE7D36" w:rsidRPr="007A192A" w:rsidRDefault="00DE7D36" w:rsidP="00181891">
            <w:pPr>
              <w:ind w:right="-20"/>
              <w:jc w:val="right"/>
              <w:rPr>
                <w:rFonts w:cs="Times New Roman"/>
                <w:lang w:eastAsia="zh-CN"/>
              </w:rPr>
            </w:pPr>
            <w:r w:rsidRPr="00EB1351">
              <w:rPr>
                <w:rFonts w:cs="Times New Roman"/>
                <w:lang w:eastAsia="zh-CN"/>
              </w:rPr>
              <w:t>522</w:t>
            </w:r>
          </w:p>
        </w:tc>
        <w:tc>
          <w:tcPr>
            <w:tcW w:w="1302" w:type="dxa"/>
            <w:vAlign w:val="bottom"/>
          </w:tcPr>
          <w:p w14:paraId="39542D66" w14:textId="77777777" w:rsidR="00DE7D36" w:rsidRPr="007A192A" w:rsidRDefault="00DE7D36" w:rsidP="00181891">
            <w:pPr>
              <w:pStyle w:val="A"/>
              <w:pBdr>
                <w:bottom w:val="none" w:sz="0" w:space="0" w:color="auto"/>
              </w:pBdr>
              <w:ind w:left="-8" w:right="-18"/>
              <w:rPr>
                <w:rFonts w:ascii="Times New Roman" w:hAnsi="Times New Roman" w:cs="Times New Roman"/>
                <w:sz w:val="22"/>
                <w:szCs w:val="22"/>
              </w:rPr>
            </w:pPr>
            <w:r w:rsidRPr="00EB1351">
              <w:rPr>
                <w:rFonts w:ascii="Times New Roman" w:hAnsi="Times New Roman" w:cs="Times New Roman"/>
                <w:sz w:val="22"/>
                <w:szCs w:val="22"/>
              </w:rPr>
              <w:t>510</w:t>
            </w:r>
          </w:p>
        </w:tc>
      </w:tr>
      <w:tr w:rsidR="00DE7D36" w:rsidRPr="00EC2963" w14:paraId="197125F2" w14:textId="77777777" w:rsidTr="00181891">
        <w:tblPrEx>
          <w:tblCellMar>
            <w:left w:w="108" w:type="dxa"/>
            <w:right w:w="108" w:type="dxa"/>
          </w:tblCellMar>
        </w:tblPrEx>
        <w:trPr>
          <w:trHeight w:val="319"/>
        </w:trPr>
        <w:tc>
          <w:tcPr>
            <w:tcW w:w="6398" w:type="dxa"/>
            <w:vAlign w:val="bottom"/>
          </w:tcPr>
          <w:p w14:paraId="5C4277AE" w14:textId="77777777" w:rsidR="00DE7D36" w:rsidRPr="007A192A" w:rsidRDefault="00DE7D36" w:rsidP="00181891">
            <w:pPr>
              <w:ind w:left="-93" w:firstLine="28"/>
              <w:rPr>
                <w:rFonts w:cs="Times New Roman"/>
              </w:rPr>
            </w:pPr>
            <w:r w:rsidRPr="007A192A">
              <w:rPr>
                <w:rFonts w:cs="Times New Roman"/>
              </w:rPr>
              <w:t>Increase during the year</w:t>
            </w:r>
            <w:r>
              <w:rPr>
                <w:rFonts w:cs="Times New Roman"/>
              </w:rPr>
              <w:t>s</w:t>
            </w:r>
          </w:p>
        </w:tc>
        <w:tc>
          <w:tcPr>
            <w:tcW w:w="1344" w:type="dxa"/>
            <w:vAlign w:val="bottom"/>
          </w:tcPr>
          <w:p w14:paraId="7CF647AB" w14:textId="77777777" w:rsidR="00DE7D36" w:rsidRPr="007A192A" w:rsidRDefault="00DE7D36" w:rsidP="00181891">
            <w:pPr>
              <w:ind w:right="-20"/>
              <w:jc w:val="right"/>
              <w:rPr>
                <w:rFonts w:cs="Times New Roman"/>
                <w:cs/>
              </w:rPr>
            </w:pPr>
            <w:r w:rsidRPr="00EB1351">
              <w:rPr>
                <w:rFonts w:cs="Times New Roman"/>
              </w:rPr>
              <w:t>61,773,443</w:t>
            </w:r>
          </w:p>
        </w:tc>
        <w:tc>
          <w:tcPr>
            <w:tcW w:w="1302" w:type="dxa"/>
            <w:vAlign w:val="bottom"/>
          </w:tcPr>
          <w:p w14:paraId="0F2855D3" w14:textId="77777777" w:rsidR="00DE7D36" w:rsidRPr="007A192A" w:rsidRDefault="00DE7D36" w:rsidP="00181891">
            <w:pPr>
              <w:ind w:right="-20"/>
              <w:jc w:val="center"/>
              <w:rPr>
                <w:rFonts w:cs="Times New Roman"/>
                <w:cs/>
                <w:lang w:eastAsia="zh-CN"/>
              </w:rPr>
            </w:pPr>
            <w:r>
              <w:rPr>
                <w:rFonts w:cs="Times New Roman"/>
                <w:lang w:eastAsia="zh-CN"/>
              </w:rPr>
              <w:t>-</w:t>
            </w:r>
          </w:p>
        </w:tc>
      </w:tr>
      <w:tr w:rsidR="00DE7D36" w:rsidRPr="00EC2963" w14:paraId="6F5D42B2" w14:textId="77777777" w:rsidTr="00181891">
        <w:tblPrEx>
          <w:tblCellMar>
            <w:left w:w="108" w:type="dxa"/>
            <w:right w:w="108" w:type="dxa"/>
          </w:tblCellMar>
        </w:tblPrEx>
        <w:trPr>
          <w:trHeight w:val="333"/>
        </w:trPr>
        <w:tc>
          <w:tcPr>
            <w:tcW w:w="6398" w:type="dxa"/>
            <w:vAlign w:val="bottom"/>
          </w:tcPr>
          <w:p w14:paraId="24C9616C" w14:textId="77777777" w:rsidR="00DE7D36" w:rsidRPr="00EB1351" w:rsidRDefault="00DE7D36" w:rsidP="00181891">
            <w:pPr>
              <w:ind w:left="-93" w:right="-96" w:firstLine="28"/>
            </w:pPr>
            <w:r w:rsidRPr="00EB1351">
              <w:rPr>
                <w:rFonts w:cs="Times New Roman"/>
              </w:rPr>
              <w:t>Unrealized gain</w:t>
            </w:r>
            <w:r>
              <w:rPr>
                <w:rFonts w:hint="cs"/>
                <w:cs/>
              </w:rPr>
              <w:t xml:space="preserve"> </w:t>
            </w:r>
            <w:r w:rsidRPr="00EB1351">
              <w:t>from changes in fair value of investments during the yea</w:t>
            </w:r>
            <w:r>
              <w:t>rs</w:t>
            </w:r>
          </w:p>
        </w:tc>
        <w:tc>
          <w:tcPr>
            <w:tcW w:w="1344" w:type="dxa"/>
            <w:vAlign w:val="bottom"/>
          </w:tcPr>
          <w:p w14:paraId="5CAB4207" w14:textId="77777777" w:rsidR="00DE7D36" w:rsidRPr="007A192A" w:rsidRDefault="00DE7D36" w:rsidP="00181891">
            <w:pPr>
              <w:pBdr>
                <w:bottom w:val="single" w:sz="4" w:space="1" w:color="auto"/>
              </w:pBdr>
              <w:ind w:right="-20"/>
              <w:jc w:val="right"/>
              <w:rPr>
                <w:rFonts w:cs="Times New Roman"/>
                <w:cs/>
              </w:rPr>
            </w:pPr>
            <w:r w:rsidRPr="00EB1351">
              <w:rPr>
                <w:rFonts w:cs="Times New Roman"/>
              </w:rPr>
              <w:t>45,848</w:t>
            </w:r>
          </w:p>
        </w:tc>
        <w:tc>
          <w:tcPr>
            <w:tcW w:w="1302" w:type="dxa"/>
            <w:vAlign w:val="bottom"/>
          </w:tcPr>
          <w:p w14:paraId="3110DF8F" w14:textId="77777777" w:rsidR="00DE7D36" w:rsidRPr="007A192A" w:rsidRDefault="00DE7D36" w:rsidP="00181891">
            <w:pPr>
              <w:pBdr>
                <w:bottom w:val="single" w:sz="4" w:space="1" w:color="auto"/>
              </w:pBdr>
              <w:ind w:right="-20"/>
              <w:jc w:val="right"/>
              <w:rPr>
                <w:rFonts w:cs="Times New Roman"/>
                <w:cs/>
                <w:lang w:eastAsia="zh-CN"/>
              </w:rPr>
            </w:pPr>
            <w:r>
              <w:rPr>
                <w:rFonts w:cs="Times New Roman"/>
                <w:lang w:eastAsia="zh-CN"/>
              </w:rPr>
              <w:t>12</w:t>
            </w:r>
          </w:p>
        </w:tc>
      </w:tr>
      <w:tr w:rsidR="00DE7D36" w:rsidRPr="00EC2963" w14:paraId="53879B8A" w14:textId="77777777" w:rsidTr="00181891">
        <w:tblPrEx>
          <w:tblCellMar>
            <w:left w:w="108" w:type="dxa"/>
            <w:right w:w="108" w:type="dxa"/>
          </w:tblCellMar>
        </w:tblPrEx>
        <w:trPr>
          <w:trHeight w:val="361"/>
        </w:trPr>
        <w:tc>
          <w:tcPr>
            <w:tcW w:w="6398" w:type="dxa"/>
            <w:vAlign w:val="bottom"/>
          </w:tcPr>
          <w:p w14:paraId="67D48705" w14:textId="77777777" w:rsidR="00DE7D36" w:rsidRPr="007A192A" w:rsidRDefault="00DE7D36" w:rsidP="00181891">
            <w:pPr>
              <w:ind w:left="-93" w:firstLine="28"/>
              <w:rPr>
                <w:rFonts w:cs="Times New Roman"/>
              </w:rPr>
            </w:pPr>
            <w:r w:rsidRPr="00706BE2">
              <w:rPr>
                <w:rFonts w:cs="Times New Roman"/>
              </w:rPr>
              <w:t>Balance at the end</w:t>
            </w:r>
            <w:r>
              <w:rPr>
                <w:rFonts w:cs="Times New Roman"/>
              </w:rPr>
              <w:t>ing</w:t>
            </w:r>
            <w:r w:rsidRPr="00706BE2">
              <w:rPr>
                <w:rFonts w:cs="Times New Roman"/>
              </w:rPr>
              <w:t xml:space="preserve"> of year</w:t>
            </w:r>
            <w:r>
              <w:rPr>
                <w:rFonts w:cs="Times New Roman"/>
              </w:rPr>
              <w:t>s</w:t>
            </w:r>
          </w:p>
        </w:tc>
        <w:tc>
          <w:tcPr>
            <w:tcW w:w="1344" w:type="dxa"/>
            <w:vAlign w:val="bottom"/>
          </w:tcPr>
          <w:p w14:paraId="5F4CBB6F" w14:textId="77777777" w:rsidR="00DE7D36" w:rsidRPr="007A192A" w:rsidRDefault="00DE7D36" w:rsidP="00181891">
            <w:pPr>
              <w:pBdr>
                <w:bottom w:val="double" w:sz="4" w:space="1" w:color="auto"/>
              </w:pBdr>
              <w:ind w:right="-20"/>
              <w:jc w:val="right"/>
              <w:rPr>
                <w:rFonts w:cs="Times New Roman"/>
                <w:cs/>
              </w:rPr>
            </w:pPr>
            <w:r w:rsidRPr="00EB1351">
              <w:rPr>
                <w:rFonts w:cs="Times New Roman"/>
              </w:rPr>
              <w:t>61,819,813</w:t>
            </w:r>
          </w:p>
        </w:tc>
        <w:tc>
          <w:tcPr>
            <w:tcW w:w="1302" w:type="dxa"/>
            <w:vAlign w:val="bottom"/>
          </w:tcPr>
          <w:p w14:paraId="1DBF6B64" w14:textId="77777777" w:rsidR="00DE7D36" w:rsidRPr="007A192A" w:rsidRDefault="00DE7D36" w:rsidP="00181891">
            <w:pPr>
              <w:pBdr>
                <w:bottom w:val="double" w:sz="4" w:space="1" w:color="auto"/>
              </w:pBdr>
              <w:ind w:right="-20"/>
              <w:jc w:val="right"/>
              <w:rPr>
                <w:rFonts w:cs="Times New Roman"/>
              </w:rPr>
            </w:pPr>
            <w:r>
              <w:rPr>
                <w:rFonts w:cs="Times New Roman"/>
              </w:rPr>
              <w:t>522</w:t>
            </w:r>
          </w:p>
        </w:tc>
      </w:tr>
    </w:tbl>
    <w:p w14:paraId="240E559E" w14:textId="50884B47" w:rsidR="00313447" w:rsidRDefault="00313447" w:rsidP="00EF1164">
      <w:pPr>
        <w:spacing w:before="240" w:after="120"/>
        <w:ind w:left="437" w:right="-50"/>
        <w:jc w:val="thaiDistribute"/>
      </w:pPr>
      <w:r w:rsidRPr="00E54980">
        <w:rPr>
          <w:rFonts w:cs="Times New Roman"/>
        </w:rPr>
        <w:t xml:space="preserve">As at </w:t>
      </w:r>
      <w:r w:rsidRPr="00E54980">
        <w:rPr>
          <w:rFonts w:cs="Times New Roman"/>
          <w:color w:val="000000"/>
        </w:rPr>
        <w:t>3</w:t>
      </w:r>
      <w:r>
        <w:rPr>
          <w:rFonts w:cs="Times New Roman"/>
          <w:color w:val="000000"/>
        </w:rPr>
        <w:t>1 December</w:t>
      </w:r>
      <w:r w:rsidRPr="00E54980">
        <w:rPr>
          <w:rFonts w:cs="Times New Roman"/>
          <w:color w:val="000000"/>
        </w:rPr>
        <w:t xml:space="preserve"> 202</w:t>
      </w:r>
      <w:r w:rsidR="00F604FF">
        <w:rPr>
          <w:rFonts w:cs="Times New Roman"/>
          <w:color w:val="000000"/>
        </w:rPr>
        <w:t>5</w:t>
      </w:r>
      <w:r>
        <w:rPr>
          <w:rFonts w:cs="Times New Roman"/>
          <w:color w:val="000000"/>
        </w:rPr>
        <w:t xml:space="preserve"> </w:t>
      </w:r>
      <w:r>
        <w:rPr>
          <w:rFonts w:cs="Cordia New"/>
          <w:color w:val="000000"/>
        </w:rPr>
        <w:t>and 202</w:t>
      </w:r>
      <w:r w:rsidR="00F604FF">
        <w:rPr>
          <w:rFonts w:cs="Cordia New"/>
          <w:color w:val="000000"/>
        </w:rPr>
        <w:t>4</w:t>
      </w:r>
      <w:r w:rsidRPr="00E54980">
        <w:rPr>
          <w:rFonts w:cs="Times New Roman"/>
        </w:rPr>
        <w:t xml:space="preserve">, </w:t>
      </w:r>
      <w:r w:rsidR="00930E73" w:rsidRPr="00930E73">
        <w:rPr>
          <w:rFonts w:cs="Times New Roman"/>
        </w:rPr>
        <w:t>the Company has the outstanding of foreign currency forward contracts as below :</w:t>
      </w:r>
      <w:r w:rsidRPr="00E54980">
        <w:rPr>
          <w:rFonts w:cs="Times New Roman"/>
        </w:rPr>
        <w:t xml:space="preserve"> </w:t>
      </w:r>
    </w:p>
    <w:tbl>
      <w:tblPr>
        <w:tblW w:w="9057" w:type="dxa"/>
        <w:tblInd w:w="448" w:type="dxa"/>
        <w:tblLayout w:type="fixed"/>
        <w:tblLook w:val="04A0" w:firstRow="1" w:lastRow="0" w:firstColumn="1" w:lastColumn="0" w:noHBand="0" w:noVBand="1"/>
      </w:tblPr>
      <w:tblGrid>
        <w:gridCol w:w="2870"/>
        <w:gridCol w:w="1546"/>
        <w:gridCol w:w="1547"/>
        <w:gridCol w:w="1547"/>
        <w:gridCol w:w="1547"/>
      </w:tblGrid>
      <w:tr w:rsidR="00313447" w:rsidRPr="00313447" w14:paraId="60E0FDCD" w14:textId="77777777" w:rsidTr="00E44135">
        <w:trPr>
          <w:trHeight w:val="268"/>
        </w:trPr>
        <w:tc>
          <w:tcPr>
            <w:tcW w:w="2870" w:type="dxa"/>
            <w:vAlign w:val="bottom"/>
          </w:tcPr>
          <w:p w14:paraId="127005A2" w14:textId="77777777" w:rsidR="00313447" w:rsidRPr="00313447" w:rsidRDefault="00313447" w:rsidP="005652BA">
            <w:pPr>
              <w:spacing w:line="360" w:lineRule="exact"/>
              <w:ind w:left="437" w:right="-113"/>
            </w:pPr>
          </w:p>
        </w:tc>
        <w:tc>
          <w:tcPr>
            <w:tcW w:w="6187" w:type="dxa"/>
            <w:gridSpan w:val="4"/>
            <w:shd w:val="clear" w:color="auto" w:fill="FFFFFF"/>
            <w:vAlign w:val="bottom"/>
            <w:hideMark/>
          </w:tcPr>
          <w:p w14:paraId="6E94E34D" w14:textId="65774369" w:rsidR="00313447" w:rsidRPr="00313447" w:rsidRDefault="00313447" w:rsidP="00EF589F">
            <w:pPr>
              <w:pBdr>
                <w:bottom w:val="single" w:sz="4" w:space="1" w:color="auto"/>
              </w:pBdr>
              <w:spacing w:line="360" w:lineRule="exact"/>
              <w:ind w:left="-110"/>
              <w:jc w:val="center"/>
              <w:rPr>
                <w:cs/>
              </w:rPr>
            </w:pPr>
            <w:r w:rsidRPr="00313447">
              <w:t>A</w:t>
            </w:r>
            <w:r w:rsidRPr="00313447">
              <w:rPr>
                <w:rFonts w:hint="cs"/>
              </w:rPr>
              <w:t>s at</w:t>
            </w:r>
            <w:r w:rsidRPr="00313447">
              <w:rPr>
                <w:rFonts w:hint="cs"/>
                <w:cs/>
              </w:rPr>
              <w:t xml:space="preserve"> </w:t>
            </w:r>
            <w:r w:rsidRPr="00313447">
              <w:t>31</w:t>
            </w:r>
            <w:r w:rsidRPr="00313447">
              <w:rPr>
                <w:rFonts w:hint="cs"/>
                <w:cs/>
              </w:rPr>
              <w:t xml:space="preserve"> </w:t>
            </w:r>
            <w:r w:rsidRPr="00313447">
              <w:rPr>
                <w:rFonts w:hint="cs"/>
              </w:rPr>
              <w:t>December</w:t>
            </w:r>
            <w:r w:rsidRPr="00313447">
              <w:rPr>
                <w:rFonts w:hint="cs"/>
                <w:cs/>
              </w:rPr>
              <w:t xml:space="preserve"> </w:t>
            </w:r>
            <w:r w:rsidRPr="00313447">
              <w:t>202</w:t>
            </w:r>
            <w:r w:rsidR="00F604FF">
              <w:t>5</w:t>
            </w:r>
          </w:p>
        </w:tc>
      </w:tr>
      <w:tr w:rsidR="00294041" w:rsidRPr="00313447" w14:paraId="4BAA43DE" w14:textId="77777777" w:rsidTr="00E44135">
        <w:trPr>
          <w:trHeight w:val="284"/>
        </w:trPr>
        <w:tc>
          <w:tcPr>
            <w:tcW w:w="2870" w:type="dxa"/>
            <w:vAlign w:val="bottom"/>
            <w:hideMark/>
          </w:tcPr>
          <w:p w14:paraId="327592FD" w14:textId="77777777" w:rsidR="00294041" w:rsidRPr="00313447" w:rsidRDefault="00294041" w:rsidP="00294041">
            <w:pPr>
              <w:pBdr>
                <w:bottom w:val="single" w:sz="4" w:space="1" w:color="auto"/>
              </w:pBdr>
              <w:spacing w:line="360" w:lineRule="exact"/>
              <w:ind w:left="-97"/>
              <w:jc w:val="center"/>
            </w:pPr>
            <w:r w:rsidRPr="00313447">
              <w:rPr>
                <w:rFonts w:hint="cs"/>
              </w:rPr>
              <w:t>Contract</w:t>
            </w:r>
            <w:r w:rsidRPr="00313447">
              <w:rPr>
                <w:rFonts w:hint="cs"/>
                <w:cs/>
              </w:rPr>
              <w:t xml:space="preserve"> </w:t>
            </w:r>
            <w:r w:rsidRPr="00313447">
              <w:t>m</w:t>
            </w:r>
            <w:r w:rsidRPr="00313447">
              <w:rPr>
                <w:rFonts w:hint="cs"/>
              </w:rPr>
              <w:t>onth</w:t>
            </w:r>
          </w:p>
        </w:tc>
        <w:tc>
          <w:tcPr>
            <w:tcW w:w="1546" w:type="dxa"/>
            <w:vAlign w:val="bottom"/>
            <w:hideMark/>
          </w:tcPr>
          <w:p w14:paraId="5FB72422" w14:textId="2E58D6B4" w:rsidR="00294041" w:rsidRPr="00313447" w:rsidRDefault="00294041" w:rsidP="00294041">
            <w:pPr>
              <w:pBdr>
                <w:bottom w:val="single" w:sz="4" w:space="1" w:color="auto"/>
              </w:pBdr>
              <w:spacing w:line="360" w:lineRule="exact"/>
              <w:ind w:left="-102" w:right="-41"/>
              <w:jc w:val="center"/>
              <w:rPr>
                <w:cs/>
              </w:rPr>
            </w:pPr>
            <w:r>
              <w:rPr>
                <w:rFonts w:cs="Times New Roman"/>
              </w:rPr>
              <w:t>O</w:t>
            </w:r>
            <w:r w:rsidRPr="009B5E64">
              <w:rPr>
                <w:rFonts w:cs="Times New Roman"/>
              </w:rPr>
              <w:t>utstanding</w:t>
            </w:r>
            <w:r w:rsidRPr="00D04510">
              <w:rPr>
                <w:rFonts w:cs="Times New Roman"/>
                <w:spacing w:val="-6"/>
              </w:rPr>
              <w:t xml:space="preserve"> </w:t>
            </w:r>
            <w:r>
              <w:rPr>
                <w:rFonts w:cs="Times New Roman"/>
                <w:spacing w:val="-6"/>
              </w:rPr>
              <w:t>p</w:t>
            </w:r>
            <w:r w:rsidRPr="00D04510">
              <w:rPr>
                <w:rFonts w:cs="Times New Roman"/>
                <w:spacing w:val="-6"/>
              </w:rPr>
              <w:t>urchase</w:t>
            </w:r>
            <w:r w:rsidRPr="00D04510">
              <w:rPr>
                <w:rFonts w:cs="Times New Roman"/>
                <w:spacing w:val="-6"/>
                <w:cs/>
              </w:rPr>
              <w:t xml:space="preserve"> </w:t>
            </w:r>
            <w:r w:rsidRPr="00D04510">
              <w:rPr>
                <w:rFonts w:cs="Times New Roman"/>
                <w:spacing w:val="-6"/>
              </w:rPr>
              <w:t>amount</w:t>
            </w:r>
            <w:r>
              <w:rPr>
                <w:rFonts w:hint="cs"/>
                <w:spacing w:val="-6"/>
                <w:cs/>
              </w:rPr>
              <w:t xml:space="preserve"> </w:t>
            </w:r>
            <w:r w:rsidRPr="00D04510">
              <w:rPr>
                <w:rFonts w:cs="Times New Roman"/>
              </w:rPr>
              <w:t>(Currency)</w:t>
            </w:r>
          </w:p>
        </w:tc>
        <w:tc>
          <w:tcPr>
            <w:tcW w:w="1547" w:type="dxa"/>
            <w:vAlign w:val="bottom"/>
            <w:hideMark/>
          </w:tcPr>
          <w:p w14:paraId="0FF2243D" w14:textId="07D7A22B" w:rsidR="00294041" w:rsidRPr="00313447" w:rsidRDefault="00294041" w:rsidP="00324F77">
            <w:pPr>
              <w:pBdr>
                <w:bottom w:val="single" w:sz="4" w:space="1" w:color="auto"/>
              </w:pBdr>
              <w:spacing w:line="360" w:lineRule="exact"/>
              <w:ind w:left="-28" w:right="-34" w:firstLine="14"/>
              <w:jc w:val="center"/>
              <w:rPr>
                <w:cs/>
              </w:rPr>
            </w:pPr>
            <w:r w:rsidRPr="00D04510">
              <w:rPr>
                <w:rFonts w:cs="Times New Roman"/>
              </w:rPr>
              <w:t>Contract</w:t>
            </w:r>
            <w:r>
              <w:rPr>
                <w:rFonts w:cs="Times New Roman"/>
              </w:rPr>
              <w:t>ual</w:t>
            </w:r>
            <w:r w:rsidRPr="00D04510">
              <w:rPr>
                <w:rFonts w:cs="Times New Roman"/>
              </w:rPr>
              <w:t xml:space="preserve"> exchange rate</w:t>
            </w:r>
            <w:r>
              <w:rPr>
                <w:rFonts w:cs="Times New Roman"/>
              </w:rPr>
              <w:br/>
            </w:r>
            <w:r w:rsidRPr="00D04510">
              <w:rPr>
                <w:rFonts w:cs="Times New Roman"/>
              </w:rPr>
              <w:t xml:space="preserve">of </w:t>
            </w:r>
            <w:r>
              <w:rPr>
                <w:rFonts w:cs="Times New Roman"/>
                <w:spacing w:val="-8"/>
              </w:rPr>
              <w:t>the p</w:t>
            </w:r>
            <w:r w:rsidRPr="00D04510">
              <w:rPr>
                <w:rFonts w:cs="Times New Roman"/>
                <w:spacing w:val="-8"/>
              </w:rPr>
              <w:t>urchase amount</w:t>
            </w:r>
            <w:r>
              <w:rPr>
                <w:rFonts w:cs="Times New Roman"/>
              </w:rPr>
              <w:t xml:space="preserve"> </w:t>
            </w:r>
            <w:r>
              <w:rPr>
                <w:rFonts w:cs="Times New Roman"/>
              </w:rPr>
              <w:br/>
            </w:r>
            <w:r>
              <w:rPr>
                <w:rFonts w:hint="cs"/>
                <w:cs/>
              </w:rPr>
              <w:t xml:space="preserve"> </w:t>
            </w:r>
            <w:r w:rsidRPr="00D04510">
              <w:rPr>
                <w:rFonts w:cs="Times New Roman"/>
                <w:spacing w:val="-10"/>
              </w:rPr>
              <w:t>(Baht/</w:t>
            </w:r>
            <w:r w:rsidRPr="00D04510">
              <w:rPr>
                <w:rFonts w:cs="Times New Roman"/>
                <w:spacing w:val="-10"/>
                <w:cs/>
              </w:rPr>
              <w:t xml:space="preserve"> </w:t>
            </w:r>
            <w:r w:rsidRPr="00D04510">
              <w:rPr>
                <w:rFonts w:cs="Times New Roman"/>
                <w:spacing w:val="-10"/>
              </w:rPr>
              <w:t>Currency)</w:t>
            </w:r>
          </w:p>
        </w:tc>
        <w:tc>
          <w:tcPr>
            <w:tcW w:w="1547" w:type="dxa"/>
            <w:vAlign w:val="bottom"/>
            <w:hideMark/>
          </w:tcPr>
          <w:p w14:paraId="5765039D" w14:textId="5565711F" w:rsidR="00294041" w:rsidRPr="00313447" w:rsidRDefault="00294041" w:rsidP="00294041">
            <w:pPr>
              <w:pBdr>
                <w:bottom w:val="single" w:sz="4" w:space="1" w:color="auto"/>
              </w:pBdr>
              <w:spacing w:line="360" w:lineRule="exact"/>
              <w:ind w:left="-40" w:right="-113"/>
              <w:jc w:val="center"/>
            </w:pPr>
            <w:r w:rsidRPr="00D04510">
              <w:rPr>
                <w:rFonts w:cs="Times New Roman"/>
              </w:rPr>
              <w:t>Contract</w:t>
            </w:r>
            <w:r>
              <w:rPr>
                <w:rFonts w:cs="Times New Roman"/>
              </w:rPr>
              <w:br/>
            </w:r>
            <w:r w:rsidRPr="00D04510">
              <w:rPr>
                <w:rFonts w:cs="Times New Roman"/>
              </w:rPr>
              <w:t>due month</w:t>
            </w:r>
          </w:p>
        </w:tc>
        <w:tc>
          <w:tcPr>
            <w:tcW w:w="1547" w:type="dxa"/>
            <w:vAlign w:val="bottom"/>
            <w:hideMark/>
          </w:tcPr>
          <w:p w14:paraId="59487480" w14:textId="56121152" w:rsidR="00294041" w:rsidRPr="00313447" w:rsidRDefault="00294041" w:rsidP="00EF589F">
            <w:pPr>
              <w:pBdr>
                <w:bottom w:val="single" w:sz="4" w:space="1" w:color="auto"/>
              </w:pBdr>
              <w:spacing w:line="360" w:lineRule="exact"/>
              <w:ind w:left="-31" w:right="-7"/>
              <w:jc w:val="center"/>
              <w:rPr>
                <w:cs/>
              </w:rPr>
            </w:pPr>
            <w:r>
              <w:rPr>
                <w:rFonts w:cs="Times New Roman"/>
              </w:rPr>
              <w:t>F</w:t>
            </w:r>
            <w:r w:rsidRPr="009B5E64">
              <w:rPr>
                <w:rFonts w:cs="Times New Roman"/>
              </w:rPr>
              <w:t>air value</w:t>
            </w:r>
            <w:r>
              <w:rPr>
                <w:rFonts w:cs="Times New Roman"/>
              </w:rPr>
              <w:t xml:space="preserve"> of</w:t>
            </w:r>
            <w:r w:rsidRPr="009B5E64">
              <w:rPr>
                <w:rFonts w:cs="Times New Roman"/>
              </w:rPr>
              <w:t xml:space="preserve"> </w:t>
            </w:r>
            <w:r>
              <w:rPr>
                <w:rFonts w:cs="Times New Roman"/>
              </w:rPr>
              <w:t>d</w:t>
            </w:r>
            <w:r w:rsidRPr="009B5E64">
              <w:rPr>
                <w:rFonts w:cs="Times New Roman"/>
              </w:rPr>
              <w:t>erivatives (Baht)</w:t>
            </w:r>
          </w:p>
        </w:tc>
      </w:tr>
      <w:tr w:rsidR="00294041" w:rsidRPr="00313447" w14:paraId="137B4C33" w14:textId="77777777" w:rsidTr="00E44135">
        <w:trPr>
          <w:trHeight w:val="284"/>
        </w:trPr>
        <w:tc>
          <w:tcPr>
            <w:tcW w:w="2870" w:type="dxa"/>
            <w:vAlign w:val="bottom"/>
          </w:tcPr>
          <w:p w14:paraId="47E07A61" w14:textId="0F962BF7" w:rsidR="00294041" w:rsidRPr="005652BA" w:rsidRDefault="00CC22EF" w:rsidP="00294041">
            <w:pPr>
              <w:spacing w:line="360" w:lineRule="exact"/>
              <w:ind w:left="-97" w:right="-113"/>
              <w:rPr>
                <w:u w:val="single"/>
              </w:rPr>
            </w:pPr>
            <w:r w:rsidRPr="005652BA">
              <w:rPr>
                <w:b/>
                <w:bCs/>
                <w:u w:val="single"/>
              </w:rPr>
              <w:t xml:space="preserve">Derivative </w:t>
            </w:r>
            <w:r>
              <w:rPr>
                <w:b/>
                <w:bCs/>
                <w:u w:val="single"/>
              </w:rPr>
              <w:t>assets</w:t>
            </w:r>
          </w:p>
        </w:tc>
        <w:tc>
          <w:tcPr>
            <w:tcW w:w="1546" w:type="dxa"/>
            <w:vAlign w:val="bottom"/>
          </w:tcPr>
          <w:p w14:paraId="09C3AFD6" w14:textId="77777777" w:rsidR="00294041" w:rsidRPr="00313447" w:rsidRDefault="00294041" w:rsidP="00294041">
            <w:pPr>
              <w:spacing w:line="360" w:lineRule="exact"/>
              <w:ind w:left="-110" w:right="-113"/>
              <w:jc w:val="center"/>
              <w:rPr>
                <w:spacing w:val="-6"/>
              </w:rPr>
            </w:pPr>
          </w:p>
        </w:tc>
        <w:tc>
          <w:tcPr>
            <w:tcW w:w="1547" w:type="dxa"/>
            <w:vAlign w:val="bottom"/>
          </w:tcPr>
          <w:p w14:paraId="333D5AFE" w14:textId="77777777" w:rsidR="00294041" w:rsidRPr="00313447" w:rsidRDefault="00294041" w:rsidP="00294041">
            <w:pPr>
              <w:spacing w:line="360" w:lineRule="exact"/>
              <w:ind w:left="-107" w:right="-113" w:firstLine="112"/>
              <w:jc w:val="center"/>
            </w:pPr>
          </w:p>
        </w:tc>
        <w:tc>
          <w:tcPr>
            <w:tcW w:w="1547" w:type="dxa"/>
            <w:vAlign w:val="bottom"/>
          </w:tcPr>
          <w:p w14:paraId="53D8893B" w14:textId="77777777" w:rsidR="00294041" w:rsidRPr="00313447" w:rsidRDefault="00294041" w:rsidP="00294041">
            <w:pPr>
              <w:spacing w:line="360" w:lineRule="exact"/>
              <w:ind w:left="-84" w:right="-113" w:hanging="14"/>
              <w:jc w:val="center"/>
            </w:pPr>
          </w:p>
        </w:tc>
        <w:tc>
          <w:tcPr>
            <w:tcW w:w="1547" w:type="dxa"/>
            <w:vAlign w:val="bottom"/>
          </w:tcPr>
          <w:p w14:paraId="351576CC" w14:textId="77777777" w:rsidR="00294041" w:rsidRPr="00313447" w:rsidRDefault="00294041" w:rsidP="00294041">
            <w:pPr>
              <w:spacing w:line="360" w:lineRule="exact"/>
              <w:ind w:left="-116" w:right="-113"/>
              <w:jc w:val="center"/>
            </w:pPr>
          </w:p>
        </w:tc>
      </w:tr>
      <w:tr w:rsidR="00294041" w:rsidRPr="00313447" w14:paraId="1DC991B8" w14:textId="77777777" w:rsidTr="00E44135">
        <w:trPr>
          <w:trHeight w:val="284"/>
        </w:trPr>
        <w:tc>
          <w:tcPr>
            <w:tcW w:w="2870" w:type="dxa"/>
            <w:vAlign w:val="bottom"/>
          </w:tcPr>
          <w:p w14:paraId="030E0EDB" w14:textId="68EBF67A" w:rsidR="00294041" w:rsidRPr="000B0A1E" w:rsidRDefault="00294041" w:rsidP="00294041">
            <w:pPr>
              <w:spacing w:line="360" w:lineRule="exact"/>
              <w:ind w:left="-97" w:right="-113"/>
            </w:pPr>
            <w:r w:rsidRPr="000B0A1E">
              <w:t>(</w:t>
            </w:r>
            <w:r w:rsidRPr="000B0A1E">
              <w:rPr>
                <w:u w:val="single"/>
              </w:rPr>
              <w:t xml:space="preserve">United </w:t>
            </w:r>
            <w:r>
              <w:rPr>
                <w:u w:val="single"/>
              </w:rPr>
              <w:t>s</w:t>
            </w:r>
            <w:r w:rsidRPr="000B0A1E">
              <w:rPr>
                <w:u w:val="single"/>
              </w:rPr>
              <w:t>tates dollar</w:t>
            </w:r>
            <w:r>
              <w:rPr>
                <w:u w:val="single"/>
              </w:rPr>
              <w:t xml:space="preserve"> </w:t>
            </w:r>
            <w:r w:rsidRPr="000B0A1E">
              <w:rPr>
                <w:u w:val="single"/>
              </w:rPr>
              <w:t>currency</w:t>
            </w:r>
            <w:r w:rsidRPr="000B0A1E">
              <w:t>)</w:t>
            </w:r>
          </w:p>
        </w:tc>
        <w:tc>
          <w:tcPr>
            <w:tcW w:w="1546" w:type="dxa"/>
            <w:vAlign w:val="bottom"/>
          </w:tcPr>
          <w:p w14:paraId="4D5C9E2E" w14:textId="77777777" w:rsidR="00294041" w:rsidRPr="00313447" w:rsidRDefault="00294041" w:rsidP="00294041">
            <w:pPr>
              <w:spacing w:line="360" w:lineRule="exact"/>
              <w:ind w:left="-110" w:right="-113"/>
              <w:jc w:val="center"/>
              <w:rPr>
                <w:spacing w:val="-6"/>
              </w:rPr>
            </w:pPr>
          </w:p>
        </w:tc>
        <w:tc>
          <w:tcPr>
            <w:tcW w:w="1547" w:type="dxa"/>
            <w:vAlign w:val="bottom"/>
          </w:tcPr>
          <w:p w14:paraId="752D3482" w14:textId="77777777" w:rsidR="00294041" w:rsidRPr="00313447" w:rsidRDefault="00294041" w:rsidP="00294041">
            <w:pPr>
              <w:spacing w:line="360" w:lineRule="exact"/>
              <w:ind w:left="-107" w:right="-113" w:firstLine="112"/>
              <w:jc w:val="center"/>
            </w:pPr>
          </w:p>
        </w:tc>
        <w:tc>
          <w:tcPr>
            <w:tcW w:w="1547" w:type="dxa"/>
            <w:vAlign w:val="bottom"/>
          </w:tcPr>
          <w:p w14:paraId="62446259" w14:textId="77777777" w:rsidR="00294041" w:rsidRPr="00313447" w:rsidRDefault="00294041" w:rsidP="00294041">
            <w:pPr>
              <w:spacing w:line="360" w:lineRule="exact"/>
              <w:ind w:left="-84" w:right="-113" w:hanging="14"/>
              <w:jc w:val="center"/>
            </w:pPr>
          </w:p>
        </w:tc>
        <w:tc>
          <w:tcPr>
            <w:tcW w:w="1547" w:type="dxa"/>
            <w:vAlign w:val="bottom"/>
          </w:tcPr>
          <w:p w14:paraId="747DEBBC" w14:textId="77777777" w:rsidR="00294041" w:rsidRPr="00313447" w:rsidRDefault="00294041" w:rsidP="00294041">
            <w:pPr>
              <w:spacing w:line="360" w:lineRule="exact"/>
              <w:ind w:left="-116" w:right="-113"/>
              <w:jc w:val="center"/>
            </w:pPr>
          </w:p>
        </w:tc>
      </w:tr>
      <w:tr w:rsidR="00CC22EF" w:rsidRPr="00313447" w14:paraId="2DBB9CE8" w14:textId="77777777" w:rsidTr="00CC22EF">
        <w:trPr>
          <w:trHeight w:val="284"/>
        </w:trPr>
        <w:tc>
          <w:tcPr>
            <w:tcW w:w="2870" w:type="dxa"/>
            <w:vAlign w:val="bottom"/>
          </w:tcPr>
          <w:p w14:paraId="78FE073A" w14:textId="78DFC983" w:rsidR="00CC22EF" w:rsidRPr="00CC22EF" w:rsidRDefault="00CC22EF" w:rsidP="00CC22EF">
            <w:pPr>
              <w:spacing w:line="360" w:lineRule="exact"/>
              <w:ind w:left="-97" w:right="-113"/>
            </w:pPr>
            <w:r>
              <w:rPr>
                <w:rFonts w:cs="Times New Roman"/>
                <w:color w:val="000000"/>
              </w:rPr>
              <w:t>December</w:t>
            </w:r>
            <w:r>
              <w:rPr>
                <w:rFonts w:hint="cs"/>
                <w:color w:val="000000"/>
                <w:cs/>
              </w:rPr>
              <w:t xml:space="preserve"> </w:t>
            </w:r>
            <w:r>
              <w:rPr>
                <w:color w:val="000000"/>
              </w:rPr>
              <w:t>2025</w:t>
            </w:r>
          </w:p>
        </w:tc>
        <w:tc>
          <w:tcPr>
            <w:tcW w:w="1546" w:type="dxa"/>
            <w:vAlign w:val="bottom"/>
          </w:tcPr>
          <w:p w14:paraId="4468421E" w14:textId="71B5B86A" w:rsidR="00CC22EF" w:rsidRPr="00CC22EF" w:rsidRDefault="00CC22EF" w:rsidP="00CC22EF">
            <w:pPr>
              <w:spacing w:line="360" w:lineRule="exact"/>
              <w:jc w:val="right"/>
              <w:rPr>
                <w:color w:val="000000"/>
              </w:rPr>
            </w:pPr>
            <w:r w:rsidRPr="00CC22EF">
              <w:rPr>
                <w:color w:val="000000"/>
              </w:rPr>
              <w:t>183,940</w:t>
            </w:r>
          </w:p>
        </w:tc>
        <w:tc>
          <w:tcPr>
            <w:tcW w:w="1547" w:type="dxa"/>
          </w:tcPr>
          <w:p w14:paraId="6EBD5116" w14:textId="6370B77D" w:rsidR="00CC22EF" w:rsidRPr="00CC22EF" w:rsidRDefault="00CC22EF" w:rsidP="00324F77">
            <w:pPr>
              <w:spacing w:line="360" w:lineRule="exact"/>
              <w:jc w:val="center"/>
              <w:rPr>
                <w:color w:val="000000"/>
              </w:rPr>
            </w:pPr>
            <w:r w:rsidRPr="00CC22EF">
              <w:rPr>
                <w:color w:val="000000"/>
              </w:rPr>
              <w:t>30.85</w:t>
            </w:r>
          </w:p>
        </w:tc>
        <w:tc>
          <w:tcPr>
            <w:tcW w:w="1547" w:type="dxa"/>
            <w:vAlign w:val="bottom"/>
          </w:tcPr>
          <w:p w14:paraId="6FDCB12D" w14:textId="0C9B8F74" w:rsidR="00CC22EF" w:rsidRPr="00CC22EF" w:rsidRDefault="00CC22EF" w:rsidP="00CC22EF">
            <w:pPr>
              <w:spacing w:line="360" w:lineRule="exact"/>
              <w:jc w:val="center"/>
              <w:rPr>
                <w:color w:val="000000"/>
              </w:rPr>
            </w:pPr>
            <w:r w:rsidRPr="00CC22EF">
              <w:rPr>
                <w:color w:val="000000"/>
              </w:rPr>
              <w:t>June 2026</w:t>
            </w:r>
          </w:p>
        </w:tc>
        <w:tc>
          <w:tcPr>
            <w:tcW w:w="1547" w:type="dxa"/>
            <w:vAlign w:val="bottom"/>
          </w:tcPr>
          <w:p w14:paraId="0085F2AE" w14:textId="74E6F259" w:rsidR="00CC22EF" w:rsidRPr="00CC22EF" w:rsidRDefault="00CC22EF" w:rsidP="00DE7D36">
            <w:pPr>
              <w:pBdr>
                <w:bottom w:val="double" w:sz="4" w:space="1" w:color="auto"/>
              </w:pBdr>
              <w:spacing w:line="360" w:lineRule="exact"/>
              <w:jc w:val="right"/>
              <w:rPr>
                <w:color w:val="000000"/>
              </w:rPr>
            </w:pPr>
            <w:r w:rsidRPr="00CC22EF">
              <w:rPr>
                <w:color w:val="000000"/>
              </w:rPr>
              <w:t>62,119</w:t>
            </w:r>
          </w:p>
        </w:tc>
      </w:tr>
      <w:tr w:rsidR="00CC22EF" w:rsidRPr="00313447" w14:paraId="2F9DDF51" w14:textId="77777777" w:rsidTr="00E44135">
        <w:trPr>
          <w:trHeight w:val="284"/>
        </w:trPr>
        <w:tc>
          <w:tcPr>
            <w:tcW w:w="2870" w:type="dxa"/>
            <w:vAlign w:val="bottom"/>
          </w:tcPr>
          <w:p w14:paraId="2D54B34A" w14:textId="08CA511E" w:rsidR="00CC22EF" w:rsidRPr="00313447" w:rsidRDefault="00CC22EF" w:rsidP="00CC22EF">
            <w:pPr>
              <w:spacing w:line="360" w:lineRule="exact"/>
              <w:ind w:left="-97" w:right="-113"/>
            </w:pPr>
            <w:r w:rsidRPr="005652BA">
              <w:rPr>
                <w:b/>
                <w:bCs/>
                <w:u w:val="single"/>
              </w:rPr>
              <w:t>Derivative liabilities</w:t>
            </w:r>
          </w:p>
        </w:tc>
        <w:tc>
          <w:tcPr>
            <w:tcW w:w="1546" w:type="dxa"/>
            <w:vAlign w:val="bottom"/>
          </w:tcPr>
          <w:p w14:paraId="256EF840" w14:textId="77777777" w:rsidR="00CC22EF" w:rsidRPr="00313447" w:rsidRDefault="00CC22EF" w:rsidP="00CC22EF">
            <w:pPr>
              <w:spacing w:line="360" w:lineRule="exact"/>
              <w:ind w:left="-110"/>
              <w:jc w:val="right"/>
              <w:rPr>
                <w:spacing w:val="-6"/>
              </w:rPr>
            </w:pPr>
          </w:p>
        </w:tc>
        <w:tc>
          <w:tcPr>
            <w:tcW w:w="1547" w:type="dxa"/>
            <w:vAlign w:val="bottom"/>
          </w:tcPr>
          <w:p w14:paraId="2D3664FA" w14:textId="77777777" w:rsidR="00CC22EF" w:rsidRPr="00313447" w:rsidRDefault="00CC22EF" w:rsidP="00324F77">
            <w:pPr>
              <w:spacing w:line="360" w:lineRule="exact"/>
              <w:ind w:right="-63"/>
              <w:jc w:val="center"/>
            </w:pPr>
          </w:p>
        </w:tc>
        <w:tc>
          <w:tcPr>
            <w:tcW w:w="1547" w:type="dxa"/>
            <w:vAlign w:val="bottom"/>
          </w:tcPr>
          <w:p w14:paraId="1ACC875D" w14:textId="77777777" w:rsidR="00CC22EF" w:rsidRPr="00CC22EF" w:rsidRDefault="00CC22EF" w:rsidP="00CC22EF">
            <w:pPr>
              <w:spacing w:line="360" w:lineRule="exact"/>
              <w:jc w:val="center"/>
              <w:rPr>
                <w:color w:val="000000"/>
              </w:rPr>
            </w:pPr>
          </w:p>
        </w:tc>
        <w:tc>
          <w:tcPr>
            <w:tcW w:w="1547" w:type="dxa"/>
            <w:vAlign w:val="bottom"/>
          </w:tcPr>
          <w:p w14:paraId="3371CBA2" w14:textId="77777777" w:rsidR="00CC22EF" w:rsidRPr="00EF589F" w:rsidRDefault="00CC22EF" w:rsidP="00CC22EF">
            <w:pPr>
              <w:spacing w:line="360" w:lineRule="exact"/>
              <w:jc w:val="right"/>
              <w:rPr>
                <w:color w:val="000000"/>
              </w:rPr>
            </w:pPr>
          </w:p>
        </w:tc>
      </w:tr>
      <w:tr w:rsidR="00CC22EF" w:rsidRPr="00313447" w14:paraId="03A2BA1E" w14:textId="77777777" w:rsidTr="00CC22EF">
        <w:trPr>
          <w:trHeight w:val="284"/>
        </w:trPr>
        <w:tc>
          <w:tcPr>
            <w:tcW w:w="2870" w:type="dxa"/>
            <w:vAlign w:val="bottom"/>
          </w:tcPr>
          <w:p w14:paraId="65A7FBF3" w14:textId="02DA697B" w:rsidR="00CC22EF" w:rsidRPr="00313447" w:rsidRDefault="00CC22EF" w:rsidP="00CC22EF">
            <w:pPr>
              <w:spacing w:line="360" w:lineRule="exact"/>
              <w:ind w:left="-97" w:right="-113"/>
            </w:pPr>
            <w:r w:rsidRPr="000B0A1E">
              <w:t>(</w:t>
            </w:r>
            <w:r w:rsidRPr="000B0A1E">
              <w:rPr>
                <w:u w:val="single"/>
              </w:rPr>
              <w:t xml:space="preserve">United </w:t>
            </w:r>
            <w:r>
              <w:rPr>
                <w:u w:val="single"/>
              </w:rPr>
              <w:t>s</w:t>
            </w:r>
            <w:r w:rsidRPr="000B0A1E">
              <w:rPr>
                <w:u w:val="single"/>
              </w:rPr>
              <w:t>tates dollar</w:t>
            </w:r>
            <w:r>
              <w:rPr>
                <w:u w:val="single"/>
              </w:rPr>
              <w:t xml:space="preserve"> </w:t>
            </w:r>
            <w:r w:rsidRPr="000B0A1E">
              <w:rPr>
                <w:u w:val="single"/>
              </w:rPr>
              <w:t>currency</w:t>
            </w:r>
            <w:r w:rsidRPr="000B0A1E">
              <w:t>)</w:t>
            </w:r>
          </w:p>
        </w:tc>
        <w:tc>
          <w:tcPr>
            <w:tcW w:w="1546" w:type="dxa"/>
            <w:vAlign w:val="bottom"/>
          </w:tcPr>
          <w:p w14:paraId="78797762" w14:textId="5B04C75E" w:rsidR="00CC22EF" w:rsidRPr="00313447" w:rsidRDefault="00CC22EF" w:rsidP="00CC22EF">
            <w:pPr>
              <w:spacing w:line="360" w:lineRule="exact"/>
              <w:ind w:left="-110"/>
              <w:jc w:val="right"/>
              <w:rPr>
                <w:spacing w:val="-6"/>
              </w:rPr>
            </w:pPr>
          </w:p>
        </w:tc>
        <w:tc>
          <w:tcPr>
            <w:tcW w:w="1547" w:type="dxa"/>
            <w:vAlign w:val="bottom"/>
          </w:tcPr>
          <w:p w14:paraId="66E5F032" w14:textId="3AE0BECE" w:rsidR="00CC22EF" w:rsidRPr="00313447" w:rsidRDefault="00CC22EF" w:rsidP="00324F77">
            <w:pPr>
              <w:spacing w:line="360" w:lineRule="exact"/>
              <w:ind w:right="-63"/>
              <w:jc w:val="center"/>
            </w:pPr>
          </w:p>
        </w:tc>
        <w:tc>
          <w:tcPr>
            <w:tcW w:w="1547" w:type="dxa"/>
            <w:vAlign w:val="bottom"/>
          </w:tcPr>
          <w:p w14:paraId="1E3CA946" w14:textId="793D2C7D" w:rsidR="00CC22EF" w:rsidRPr="00CC22EF" w:rsidRDefault="00CC22EF" w:rsidP="00CC22EF">
            <w:pPr>
              <w:spacing w:line="360" w:lineRule="exact"/>
              <w:jc w:val="center"/>
              <w:rPr>
                <w:color w:val="000000"/>
              </w:rPr>
            </w:pPr>
          </w:p>
        </w:tc>
        <w:tc>
          <w:tcPr>
            <w:tcW w:w="1547" w:type="dxa"/>
            <w:vAlign w:val="bottom"/>
          </w:tcPr>
          <w:p w14:paraId="1836A69E" w14:textId="4DF63431" w:rsidR="00CC22EF" w:rsidRPr="00EF589F" w:rsidRDefault="00CC22EF" w:rsidP="00CC22EF">
            <w:pPr>
              <w:spacing w:line="360" w:lineRule="exact"/>
              <w:jc w:val="right"/>
              <w:rPr>
                <w:color w:val="000000"/>
              </w:rPr>
            </w:pPr>
          </w:p>
        </w:tc>
      </w:tr>
      <w:tr w:rsidR="00CC22EF" w:rsidRPr="00313447" w14:paraId="28B445F2" w14:textId="77777777" w:rsidTr="001D133A">
        <w:trPr>
          <w:trHeight w:val="284"/>
        </w:trPr>
        <w:tc>
          <w:tcPr>
            <w:tcW w:w="2870" w:type="dxa"/>
            <w:vAlign w:val="bottom"/>
          </w:tcPr>
          <w:p w14:paraId="757A3B44" w14:textId="757A7CBE" w:rsidR="00CC22EF" w:rsidRPr="00313447" w:rsidRDefault="00CC22EF" w:rsidP="00CC22EF">
            <w:pPr>
              <w:spacing w:line="360" w:lineRule="exact"/>
              <w:ind w:left="-97" w:right="-113"/>
            </w:pPr>
            <w:r w:rsidRPr="00EC53A1">
              <w:rPr>
                <w:rFonts w:cs="Times New Roman"/>
                <w:color w:val="000000"/>
              </w:rPr>
              <w:t>Novembe</w:t>
            </w:r>
            <w:r w:rsidR="00D9459E">
              <w:rPr>
                <w:rFonts w:cs="Times New Roman"/>
                <w:color w:val="000000"/>
              </w:rPr>
              <w:t>r</w:t>
            </w:r>
            <w:r w:rsidRPr="00EC53A1">
              <w:rPr>
                <w:rFonts w:cs="Times New Roman"/>
                <w:color w:val="000000"/>
              </w:rPr>
              <w:t xml:space="preserve"> 2025</w:t>
            </w:r>
          </w:p>
        </w:tc>
        <w:tc>
          <w:tcPr>
            <w:tcW w:w="1546" w:type="dxa"/>
          </w:tcPr>
          <w:p w14:paraId="6D409377" w14:textId="560AA90D" w:rsidR="00CC22EF" w:rsidRPr="00CC22EF" w:rsidRDefault="00CC22EF" w:rsidP="00CC22EF">
            <w:pPr>
              <w:spacing w:line="360" w:lineRule="exact"/>
              <w:jc w:val="right"/>
              <w:rPr>
                <w:color w:val="000000"/>
              </w:rPr>
            </w:pPr>
            <w:r w:rsidRPr="00CC22EF">
              <w:rPr>
                <w:color w:val="000000"/>
              </w:rPr>
              <w:t>161,800</w:t>
            </w:r>
          </w:p>
        </w:tc>
        <w:tc>
          <w:tcPr>
            <w:tcW w:w="1547" w:type="dxa"/>
          </w:tcPr>
          <w:p w14:paraId="61662E7F" w14:textId="72044D0F" w:rsidR="00CC22EF" w:rsidRPr="00CC22EF" w:rsidRDefault="00CC22EF" w:rsidP="00324F77">
            <w:pPr>
              <w:spacing w:line="360" w:lineRule="exact"/>
              <w:jc w:val="center"/>
              <w:rPr>
                <w:color w:val="000000"/>
              </w:rPr>
            </w:pPr>
            <w:r w:rsidRPr="00CC22EF">
              <w:rPr>
                <w:color w:val="000000"/>
              </w:rPr>
              <w:t>32.06</w:t>
            </w:r>
          </w:p>
        </w:tc>
        <w:tc>
          <w:tcPr>
            <w:tcW w:w="1547" w:type="dxa"/>
          </w:tcPr>
          <w:p w14:paraId="28129821" w14:textId="6C0120F0" w:rsidR="00CC22EF" w:rsidRPr="00CC22EF" w:rsidRDefault="00CC22EF" w:rsidP="00CC22EF">
            <w:pPr>
              <w:spacing w:line="360" w:lineRule="exact"/>
              <w:jc w:val="center"/>
              <w:rPr>
                <w:color w:val="000000"/>
                <w:cs/>
              </w:rPr>
            </w:pPr>
            <w:r w:rsidRPr="00CC22EF">
              <w:rPr>
                <w:color w:val="000000"/>
              </w:rPr>
              <w:t>May</w:t>
            </w:r>
            <w:r w:rsidRPr="00CC22EF">
              <w:rPr>
                <w:rFonts w:hint="cs"/>
                <w:color w:val="000000"/>
                <w:cs/>
              </w:rPr>
              <w:t xml:space="preserve"> </w:t>
            </w:r>
            <w:r w:rsidRPr="00CC22EF">
              <w:rPr>
                <w:color w:val="000000"/>
              </w:rPr>
              <w:t>2026</w:t>
            </w:r>
          </w:p>
        </w:tc>
        <w:tc>
          <w:tcPr>
            <w:tcW w:w="1547" w:type="dxa"/>
          </w:tcPr>
          <w:p w14:paraId="6C62E33B" w14:textId="551894E2" w:rsidR="00CC22EF" w:rsidRPr="00EF589F" w:rsidRDefault="00CC22EF" w:rsidP="00CC22EF">
            <w:pPr>
              <w:spacing w:line="360" w:lineRule="exact"/>
              <w:jc w:val="right"/>
              <w:rPr>
                <w:color w:val="000000"/>
              </w:rPr>
            </w:pPr>
            <w:r w:rsidRPr="00CC22EF">
              <w:rPr>
                <w:color w:val="000000"/>
              </w:rPr>
              <w:t>(126,134)</w:t>
            </w:r>
          </w:p>
        </w:tc>
      </w:tr>
      <w:tr w:rsidR="00CC22EF" w:rsidRPr="00313447" w14:paraId="2F688374" w14:textId="77777777" w:rsidTr="00CC22EF">
        <w:trPr>
          <w:trHeight w:val="284"/>
        </w:trPr>
        <w:tc>
          <w:tcPr>
            <w:tcW w:w="2870" w:type="dxa"/>
            <w:vAlign w:val="bottom"/>
          </w:tcPr>
          <w:p w14:paraId="342DDA70" w14:textId="01F34613" w:rsidR="00CC22EF" w:rsidRPr="00313447" w:rsidRDefault="00CC22EF" w:rsidP="00CC22EF">
            <w:pPr>
              <w:spacing w:line="360" w:lineRule="exact"/>
              <w:ind w:left="-97" w:right="-113"/>
              <w:rPr>
                <w:cs/>
              </w:rPr>
            </w:pPr>
            <w:r w:rsidRPr="000B0A1E">
              <w:t>(</w:t>
            </w:r>
            <w:r w:rsidRPr="000B0A1E">
              <w:rPr>
                <w:u w:val="single"/>
              </w:rPr>
              <w:t>Euro currency</w:t>
            </w:r>
            <w:r w:rsidRPr="000B0A1E">
              <w:t>)</w:t>
            </w:r>
          </w:p>
        </w:tc>
        <w:tc>
          <w:tcPr>
            <w:tcW w:w="1546" w:type="dxa"/>
            <w:vAlign w:val="bottom"/>
          </w:tcPr>
          <w:p w14:paraId="5E21D367" w14:textId="5ADC5BC8" w:rsidR="00CC22EF" w:rsidRPr="00CC22EF" w:rsidRDefault="00CC22EF" w:rsidP="00CC22EF">
            <w:pPr>
              <w:spacing w:line="360" w:lineRule="exact"/>
              <w:jc w:val="right"/>
              <w:rPr>
                <w:color w:val="000000"/>
              </w:rPr>
            </w:pPr>
          </w:p>
        </w:tc>
        <w:tc>
          <w:tcPr>
            <w:tcW w:w="1547" w:type="dxa"/>
            <w:vAlign w:val="bottom"/>
          </w:tcPr>
          <w:p w14:paraId="52B7F2A7" w14:textId="56B43830" w:rsidR="00CC22EF" w:rsidRPr="00CC22EF" w:rsidRDefault="00CC22EF" w:rsidP="00324F77">
            <w:pPr>
              <w:spacing w:line="360" w:lineRule="exact"/>
              <w:ind w:right="-63"/>
              <w:jc w:val="center"/>
              <w:rPr>
                <w:color w:val="000000"/>
              </w:rPr>
            </w:pPr>
          </w:p>
        </w:tc>
        <w:tc>
          <w:tcPr>
            <w:tcW w:w="1547" w:type="dxa"/>
            <w:vAlign w:val="bottom"/>
          </w:tcPr>
          <w:p w14:paraId="75E4E182" w14:textId="7428A7A4" w:rsidR="00CC22EF" w:rsidRPr="00CC22EF" w:rsidRDefault="00CC22EF" w:rsidP="00CC22EF">
            <w:pPr>
              <w:spacing w:line="360" w:lineRule="exact"/>
              <w:jc w:val="center"/>
              <w:rPr>
                <w:color w:val="000000"/>
              </w:rPr>
            </w:pPr>
          </w:p>
        </w:tc>
        <w:tc>
          <w:tcPr>
            <w:tcW w:w="1547" w:type="dxa"/>
            <w:vAlign w:val="bottom"/>
          </w:tcPr>
          <w:p w14:paraId="68AC2731" w14:textId="56C58FC0" w:rsidR="00CC22EF" w:rsidRPr="00EF589F" w:rsidRDefault="00CC22EF" w:rsidP="00CC22EF">
            <w:pPr>
              <w:spacing w:line="360" w:lineRule="exact"/>
              <w:jc w:val="right"/>
              <w:rPr>
                <w:color w:val="000000"/>
              </w:rPr>
            </w:pPr>
          </w:p>
        </w:tc>
      </w:tr>
      <w:tr w:rsidR="00CC22EF" w:rsidRPr="00313447" w14:paraId="6AF626D0" w14:textId="77777777" w:rsidTr="00B7006F">
        <w:trPr>
          <w:trHeight w:val="284"/>
        </w:trPr>
        <w:tc>
          <w:tcPr>
            <w:tcW w:w="2870" w:type="dxa"/>
            <w:vAlign w:val="bottom"/>
          </w:tcPr>
          <w:p w14:paraId="1BE03366" w14:textId="5753DF01" w:rsidR="00CC22EF" w:rsidRPr="00313447" w:rsidRDefault="00CC22EF" w:rsidP="00CC22EF">
            <w:pPr>
              <w:spacing w:line="360" w:lineRule="exact"/>
              <w:ind w:left="-97" w:right="-113"/>
            </w:pPr>
            <w:r>
              <w:rPr>
                <w:rFonts w:cs="Times New Roman"/>
                <w:color w:val="000000"/>
              </w:rPr>
              <w:t>December</w:t>
            </w:r>
            <w:r>
              <w:rPr>
                <w:rFonts w:hint="cs"/>
                <w:color w:val="000000"/>
                <w:cs/>
              </w:rPr>
              <w:t xml:space="preserve"> </w:t>
            </w:r>
            <w:r>
              <w:rPr>
                <w:color w:val="000000"/>
              </w:rPr>
              <w:t>2025</w:t>
            </w:r>
          </w:p>
        </w:tc>
        <w:tc>
          <w:tcPr>
            <w:tcW w:w="1546" w:type="dxa"/>
            <w:vAlign w:val="bottom"/>
          </w:tcPr>
          <w:p w14:paraId="03209119" w14:textId="48628CD4" w:rsidR="00CC22EF" w:rsidRPr="00CC22EF" w:rsidRDefault="00CC22EF" w:rsidP="00CC22EF">
            <w:pPr>
              <w:spacing w:line="360" w:lineRule="exact"/>
              <w:jc w:val="right"/>
              <w:rPr>
                <w:color w:val="000000"/>
              </w:rPr>
            </w:pPr>
            <w:r w:rsidRPr="00CC22EF">
              <w:rPr>
                <w:color w:val="000000"/>
              </w:rPr>
              <w:t>149,876</w:t>
            </w:r>
          </w:p>
        </w:tc>
        <w:tc>
          <w:tcPr>
            <w:tcW w:w="1547" w:type="dxa"/>
            <w:vAlign w:val="bottom"/>
          </w:tcPr>
          <w:p w14:paraId="136B12AC" w14:textId="5F69ECC6" w:rsidR="00CC22EF" w:rsidRPr="00CC22EF" w:rsidRDefault="00CC22EF" w:rsidP="00324F77">
            <w:pPr>
              <w:spacing w:line="360" w:lineRule="exact"/>
              <w:jc w:val="center"/>
              <w:rPr>
                <w:color w:val="000000"/>
              </w:rPr>
            </w:pPr>
            <w:r w:rsidRPr="00CC22EF">
              <w:rPr>
                <w:color w:val="000000"/>
              </w:rPr>
              <w:t>37.25</w:t>
            </w:r>
          </w:p>
        </w:tc>
        <w:tc>
          <w:tcPr>
            <w:tcW w:w="1547" w:type="dxa"/>
            <w:vAlign w:val="bottom"/>
          </w:tcPr>
          <w:p w14:paraId="0DB818DF" w14:textId="02C8A051" w:rsidR="00CC22EF" w:rsidRPr="00CC22EF" w:rsidRDefault="00CC22EF" w:rsidP="00CC22EF">
            <w:pPr>
              <w:spacing w:line="360" w:lineRule="exact"/>
              <w:jc w:val="center"/>
              <w:rPr>
                <w:color w:val="000000"/>
              </w:rPr>
            </w:pPr>
            <w:r w:rsidRPr="00CC22EF">
              <w:rPr>
                <w:color w:val="000000"/>
              </w:rPr>
              <w:t>March 2026</w:t>
            </w:r>
          </w:p>
        </w:tc>
        <w:tc>
          <w:tcPr>
            <w:tcW w:w="1547" w:type="dxa"/>
          </w:tcPr>
          <w:p w14:paraId="6A9ED8F5" w14:textId="3DA63420" w:rsidR="00CC22EF" w:rsidRPr="00EF589F" w:rsidRDefault="00CC22EF" w:rsidP="00CC22EF">
            <w:pPr>
              <w:pBdr>
                <w:bottom w:val="single" w:sz="4" w:space="1" w:color="auto"/>
              </w:pBdr>
              <w:spacing w:line="360" w:lineRule="exact"/>
              <w:jc w:val="right"/>
              <w:rPr>
                <w:color w:val="000000"/>
              </w:rPr>
            </w:pPr>
            <w:r w:rsidRPr="00CC22EF">
              <w:rPr>
                <w:color w:val="000000"/>
              </w:rPr>
              <w:t>(22,189)</w:t>
            </w:r>
          </w:p>
        </w:tc>
      </w:tr>
      <w:tr w:rsidR="00CC22EF" w:rsidRPr="00313447" w14:paraId="15020E4B" w14:textId="77777777" w:rsidTr="00B7006F">
        <w:trPr>
          <w:trHeight w:val="284"/>
        </w:trPr>
        <w:tc>
          <w:tcPr>
            <w:tcW w:w="2870" w:type="dxa"/>
            <w:vAlign w:val="bottom"/>
          </w:tcPr>
          <w:p w14:paraId="694A3B7D" w14:textId="77777777" w:rsidR="00CC22EF" w:rsidRPr="000B0A1E" w:rsidRDefault="00CC22EF" w:rsidP="00CC22EF">
            <w:pPr>
              <w:spacing w:line="360" w:lineRule="exact"/>
              <w:ind w:left="-97" w:right="-113"/>
            </w:pPr>
          </w:p>
        </w:tc>
        <w:tc>
          <w:tcPr>
            <w:tcW w:w="1546" w:type="dxa"/>
            <w:vAlign w:val="bottom"/>
          </w:tcPr>
          <w:p w14:paraId="5FD91C13" w14:textId="77777777" w:rsidR="00CC22EF" w:rsidRDefault="00CC22EF" w:rsidP="00CC22EF">
            <w:pPr>
              <w:spacing w:line="360" w:lineRule="exact"/>
              <w:ind w:left="-110"/>
              <w:jc w:val="right"/>
              <w:rPr>
                <w:spacing w:val="-6"/>
              </w:rPr>
            </w:pPr>
          </w:p>
        </w:tc>
        <w:tc>
          <w:tcPr>
            <w:tcW w:w="1547" w:type="dxa"/>
            <w:vAlign w:val="bottom"/>
          </w:tcPr>
          <w:p w14:paraId="2716F3CC" w14:textId="77777777" w:rsidR="00CC22EF" w:rsidRDefault="00CC22EF" w:rsidP="00CC22EF">
            <w:pPr>
              <w:spacing w:line="360" w:lineRule="exact"/>
              <w:ind w:left="-107" w:right="-113" w:firstLine="112"/>
              <w:jc w:val="center"/>
            </w:pPr>
          </w:p>
        </w:tc>
        <w:tc>
          <w:tcPr>
            <w:tcW w:w="1547" w:type="dxa"/>
            <w:vAlign w:val="bottom"/>
          </w:tcPr>
          <w:p w14:paraId="3693AC5B" w14:textId="77777777" w:rsidR="00CC22EF" w:rsidRPr="00CC22EF" w:rsidRDefault="00CC22EF" w:rsidP="00CC22EF">
            <w:pPr>
              <w:spacing w:line="360" w:lineRule="exact"/>
              <w:jc w:val="right"/>
              <w:rPr>
                <w:color w:val="000000"/>
              </w:rPr>
            </w:pPr>
          </w:p>
        </w:tc>
        <w:tc>
          <w:tcPr>
            <w:tcW w:w="1547" w:type="dxa"/>
          </w:tcPr>
          <w:p w14:paraId="5A47F154" w14:textId="2C2A911C" w:rsidR="00CC22EF" w:rsidRPr="00CC22EF" w:rsidRDefault="00CC22EF" w:rsidP="00CC22EF">
            <w:pPr>
              <w:pBdr>
                <w:bottom w:val="double" w:sz="4" w:space="1" w:color="auto"/>
              </w:pBdr>
              <w:spacing w:line="360" w:lineRule="exact"/>
              <w:jc w:val="right"/>
              <w:rPr>
                <w:color w:val="000000"/>
              </w:rPr>
            </w:pPr>
            <w:r w:rsidRPr="00CC22EF">
              <w:rPr>
                <w:color w:val="000000"/>
              </w:rPr>
              <w:t>(148,323)</w:t>
            </w:r>
          </w:p>
        </w:tc>
      </w:tr>
    </w:tbl>
    <w:p w14:paraId="080126D7" w14:textId="77777777" w:rsidR="00D92539" w:rsidRDefault="00D92539"/>
    <w:tbl>
      <w:tblPr>
        <w:tblW w:w="8959" w:type="dxa"/>
        <w:tblInd w:w="448" w:type="dxa"/>
        <w:tblLayout w:type="fixed"/>
        <w:tblLook w:val="04A0" w:firstRow="1" w:lastRow="0" w:firstColumn="1" w:lastColumn="0" w:noHBand="0" w:noVBand="1"/>
      </w:tblPr>
      <w:tblGrid>
        <w:gridCol w:w="2870"/>
        <w:gridCol w:w="1522"/>
        <w:gridCol w:w="1522"/>
        <w:gridCol w:w="1522"/>
        <w:gridCol w:w="1523"/>
      </w:tblGrid>
      <w:tr w:rsidR="000B0A1E" w:rsidRPr="00313447" w14:paraId="467CFC38" w14:textId="77777777" w:rsidTr="00D114F6">
        <w:trPr>
          <w:trHeight w:val="268"/>
          <w:tblHeader/>
        </w:trPr>
        <w:tc>
          <w:tcPr>
            <w:tcW w:w="2870" w:type="dxa"/>
            <w:vAlign w:val="bottom"/>
          </w:tcPr>
          <w:p w14:paraId="1F94FBF0" w14:textId="77777777" w:rsidR="000B0A1E" w:rsidRPr="00313447" w:rsidRDefault="000B0A1E" w:rsidP="00E44135">
            <w:pPr>
              <w:spacing w:line="300" w:lineRule="exact"/>
              <w:ind w:left="437" w:right="-113"/>
            </w:pPr>
          </w:p>
        </w:tc>
        <w:tc>
          <w:tcPr>
            <w:tcW w:w="6089" w:type="dxa"/>
            <w:gridSpan w:val="4"/>
            <w:shd w:val="clear" w:color="auto" w:fill="FFFFFF"/>
            <w:vAlign w:val="bottom"/>
            <w:hideMark/>
          </w:tcPr>
          <w:p w14:paraId="3191EEA5" w14:textId="6D1E16CD" w:rsidR="000B0A1E" w:rsidRPr="00313447" w:rsidRDefault="000B0A1E" w:rsidP="00E44135">
            <w:pPr>
              <w:pBdr>
                <w:bottom w:val="single" w:sz="4" w:space="1" w:color="auto"/>
              </w:pBdr>
              <w:spacing w:line="300" w:lineRule="exact"/>
              <w:ind w:left="-110" w:right="-113"/>
              <w:jc w:val="center"/>
              <w:rPr>
                <w:cs/>
              </w:rPr>
            </w:pPr>
            <w:r w:rsidRPr="00313447">
              <w:t>A</w:t>
            </w:r>
            <w:r w:rsidRPr="00313447">
              <w:rPr>
                <w:rFonts w:hint="cs"/>
              </w:rPr>
              <w:t>s at</w:t>
            </w:r>
            <w:r w:rsidRPr="00313447">
              <w:rPr>
                <w:rFonts w:hint="cs"/>
                <w:cs/>
              </w:rPr>
              <w:t xml:space="preserve"> </w:t>
            </w:r>
            <w:r w:rsidRPr="00313447">
              <w:t>31</w:t>
            </w:r>
            <w:r w:rsidRPr="00313447">
              <w:rPr>
                <w:rFonts w:hint="cs"/>
                <w:cs/>
              </w:rPr>
              <w:t xml:space="preserve"> </w:t>
            </w:r>
            <w:r w:rsidRPr="00313447">
              <w:rPr>
                <w:rFonts w:hint="cs"/>
              </w:rPr>
              <w:t>December</w:t>
            </w:r>
            <w:r w:rsidRPr="00313447">
              <w:rPr>
                <w:rFonts w:hint="cs"/>
                <w:cs/>
              </w:rPr>
              <w:t xml:space="preserve"> </w:t>
            </w:r>
            <w:r w:rsidRPr="00313447">
              <w:t>202</w:t>
            </w:r>
            <w:r w:rsidR="00F604FF">
              <w:t>4</w:t>
            </w:r>
          </w:p>
        </w:tc>
      </w:tr>
      <w:tr w:rsidR="00E44135" w:rsidRPr="00313447" w14:paraId="13DAABE2" w14:textId="77777777" w:rsidTr="00D114F6">
        <w:trPr>
          <w:trHeight w:val="284"/>
          <w:tblHeader/>
        </w:trPr>
        <w:tc>
          <w:tcPr>
            <w:tcW w:w="2870" w:type="dxa"/>
            <w:vAlign w:val="bottom"/>
            <w:hideMark/>
          </w:tcPr>
          <w:p w14:paraId="43E4C6BC" w14:textId="77777777" w:rsidR="00E44135" w:rsidRPr="00313447" w:rsidRDefault="00E44135" w:rsidP="00E44135">
            <w:pPr>
              <w:pBdr>
                <w:bottom w:val="single" w:sz="4" w:space="1" w:color="auto"/>
              </w:pBdr>
              <w:spacing w:line="320" w:lineRule="exact"/>
              <w:ind w:left="-97"/>
              <w:jc w:val="center"/>
            </w:pPr>
            <w:r w:rsidRPr="00313447">
              <w:rPr>
                <w:rFonts w:hint="cs"/>
              </w:rPr>
              <w:t>Contract</w:t>
            </w:r>
            <w:r w:rsidRPr="00313447">
              <w:rPr>
                <w:rFonts w:hint="cs"/>
                <w:cs/>
              </w:rPr>
              <w:t xml:space="preserve"> </w:t>
            </w:r>
            <w:r w:rsidRPr="00313447">
              <w:t>m</w:t>
            </w:r>
            <w:r w:rsidRPr="00313447">
              <w:rPr>
                <w:rFonts w:hint="cs"/>
              </w:rPr>
              <w:t>onth</w:t>
            </w:r>
          </w:p>
        </w:tc>
        <w:tc>
          <w:tcPr>
            <w:tcW w:w="1522" w:type="dxa"/>
            <w:vAlign w:val="bottom"/>
            <w:hideMark/>
          </w:tcPr>
          <w:p w14:paraId="0125F7CF" w14:textId="5D83CE91" w:rsidR="00E44135" w:rsidRPr="00313447" w:rsidRDefault="00E44135" w:rsidP="00E44135">
            <w:pPr>
              <w:pBdr>
                <w:bottom w:val="single" w:sz="4" w:space="1" w:color="auto"/>
              </w:pBdr>
              <w:spacing w:line="320" w:lineRule="exact"/>
              <w:ind w:left="-102" w:right="-41"/>
              <w:jc w:val="center"/>
              <w:rPr>
                <w:cs/>
              </w:rPr>
            </w:pPr>
            <w:r>
              <w:rPr>
                <w:rFonts w:cs="Times New Roman"/>
              </w:rPr>
              <w:t>O</w:t>
            </w:r>
            <w:r w:rsidRPr="009B5E64">
              <w:rPr>
                <w:rFonts w:cs="Times New Roman"/>
              </w:rPr>
              <w:t>utstanding</w:t>
            </w:r>
            <w:r w:rsidRPr="00D04510">
              <w:rPr>
                <w:rFonts w:cs="Times New Roman"/>
                <w:spacing w:val="-6"/>
              </w:rPr>
              <w:t xml:space="preserve"> </w:t>
            </w:r>
            <w:r>
              <w:rPr>
                <w:rFonts w:cs="Times New Roman"/>
                <w:spacing w:val="-6"/>
              </w:rPr>
              <w:t>p</w:t>
            </w:r>
            <w:r w:rsidRPr="00D04510">
              <w:rPr>
                <w:rFonts w:cs="Times New Roman"/>
                <w:spacing w:val="-6"/>
              </w:rPr>
              <w:t>urchase</w:t>
            </w:r>
            <w:r w:rsidRPr="00D04510">
              <w:rPr>
                <w:rFonts w:cs="Times New Roman"/>
                <w:spacing w:val="-6"/>
                <w:cs/>
              </w:rPr>
              <w:t xml:space="preserve"> </w:t>
            </w:r>
            <w:r w:rsidRPr="00D04510">
              <w:rPr>
                <w:rFonts w:cs="Times New Roman"/>
                <w:spacing w:val="-6"/>
              </w:rPr>
              <w:t>amount</w:t>
            </w:r>
            <w:r>
              <w:rPr>
                <w:rFonts w:hint="cs"/>
                <w:spacing w:val="-6"/>
                <w:cs/>
              </w:rPr>
              <w:t xml:space="preserve"> </w:t>
            </w:r>
            <w:r w:rsidRPr="00D04510">
              <w:rPr>
                <w:rFonts w:cs="Times New Roman"/>
              </w:rPr>
              <w:t>(Currency)</w:t>
            </w:r>
          </w:p>
        </w:tc>
        <w:tc>
          <w:tcPr>
            <w:tcW w:w="1522" w:type="dxa"/>
            <w:vAlign w:val="bottom"/>
            <w:hideMark/>
          </w:tcPr>
          <w:p w14:paraId="28A07D31" w14:textId="2C9AA30C" w:rsidR="00E44135" w:rsidRPr="00313447" w:rsidRDefault="00E44135" w:rsidP="00E44135">
            <w:pPr>
              <w:pBdr>
                <w:bottom w:val="single" w:sz="4" w:space="1" w:color="auto"/>
              </w:pBdr>
              <w:spacing w:line="320" w:lineRule="exact"/>
              <w:ind w:left="-107" w:right="-34" w:firstLine="112"/>
              <w:jc w:val="center"/>
              <w:rPr>
                <w:cs/>
              </w:rPr>
            </w:pPr>
            <w:r w:rsidRPr="00D04510">
              <w:rPr>
                <w:rFonts w:cs="Times New Roman"/>
              </w:rPr>
              <w:t>Contract</w:t>
            </w:r>
            <w:r>
              <w:rPr>
                <w:rFonts w:cs="Times New Roman"/>
              </w:rPr>
              <w:t>ual</w:t>
            </w:r>
            <w:r w:rsidRPr="00D04510">
              <w:rPr>
                <w:rFonts w:cs="Times New Roman"/>
              </w:rPr>
              <w:t xml:space="preserve"> exchange rate</w:t>
            </w:r>
            <w:r w:rsidR="00294041">
              <w:rPr>
                <w:rFonts w:cs="Times New Roman"/>
              </w:rPr>
              <w:br/>
            </w:r>
            <w:r w:rsidRPr="00D04510">
              <w:rPr>
                <w:rFonts w:cs="Times New Roman"/>
              </w:rPr>
              <w:t xml:space="preserve">of </w:t>
            </w:r>
            <w:r>
              <w:rPr>
                <w:rFonts w:cs="Times New Roman"/>
                <w:spacing w:val="-8"/>
              </w:rPr>
              <w:t>the p</w:t>
            </w:r>
            <w:r w:rsidRPr="00D04510">
              <w:rPr>
                <w:rFonts w:cs="Times New Roman"/>
                <w:spacing w:val="-8"/>
              </w:rPr>
              <w:t>urchase amount</w:t>
            </w:r>
            <w:r>
              <w:rPr>
                <w:rFonts w:cs="Times New Roman"/>
              </w:rPr>
              <w:t xml:space="preserve"> </w:t>
            </w:r>
            <w:r>
              <w:rPr>
                <w:rFonts w:cs="Times New Roman"/>
              </w:rPr>
              <w:br/>
            </w:r>
            <w:r>
              <w:rPr>
                <w:rFonts w:hint="cs"/>
                <w:cs/>
              </w:rPr>
              <w:t xml:space="preserve"> </w:t>
            </w:r>
            <w:r w:rsidRPr="00D04510">
              <w:rPr>
                <w:rFonts w:cs="Times New Roman"/>
                <w:spacing w:val="-10"/>
              </w:rPr>
              <w:t>(Baht/</w:t>
            </w:r>
            <w:r w:rsidRPr="00D04510">
              <w:rPr>
                <w:rFonts w:cs="Times New Roman"/>
                <w:spacing w:val="-10"/>
                <w:cs/>
              </w:rPr>
              <w:t xml:space="preserve"> </w:t>
            </w:r>
            <w:r w:rsidRPr="00D04510">
              <w:rPr>
                <w:rFonts w:cs="Times New Roman"/>
                <w:spacing w:val="-10"/>
              </w:rPr>
              <w:t>Currency)</w:t>
            </w:r>
          </w:p>
        </w:tc>
        <w:tc>
          <w:tcPr>
            <w:tcW w:w="1522" w:type="dxa"/>
            <w:vAlign w:val="bottom"/>
            <w:hideMark/>
          </w:tcPr>
          <w:p w14:paraId="2FEF9519" w14:textId="1F8BF789" w:rsidR="00E44135" w:rsidRPr="00313447" w:rsidRDefault="00E44135" w:rsidP="00E44135">
            <w:pPr>
              <w:pBdr>
                <w:bottom w:val="single" w:sz="4" w:space="1" w:color="auto"/>
              </w:pBdr>
              <w:spacing w:line="320" w:lineRule="exact"/>
              <w:ind w:left="-40" w:right="-113"/>
              <w:jc w:val="center"/>
            </w:pPr>
            <w:r w:rsidRPr="00D04510">
              <w:rPr>
                <w:rFonts w:cs="Times New Roman"/>
              </w:rPr>
              <w:t>Contract</w:t>
            </w:r>
            <w:r>
              <w:rPr>
                <w:rFonts w:cs="Times New Roman"/>
              </w:rPr>
              <w:br/>
            </w:r>
            <w:r w:rsidRPr="00D04510">
              <w:rPr>
                <w:rFonts w:cs="Times New Roman"/>
              </w:rPr>
              <w:t>due month</w:t>
            </w:r>
          </w:p>
        </w:tc>
        <w:tc>
          <w:tcPr>
            <w:tcW w:w="1523" w:type="dxa"/>
            <w:vAlign w:val="bottom"/>
            <w:hideMark/>
          </w:tcPr>
          <w:p w14:paraId="1537AC53" w14:textId="4B74DAAA" w:rsidR="00E44135" w:rsidRPr="00313447" w:rsidRDefault="00E44135" w:rsidP="00E44135">
            <w:pPr>
              <w:pBdr>
                <w:bottom w:val="single" w:sz="4" w:space="1" w:color="auto"/>
              </w:pBdr>
              <w:spacing w:line="320" w:lineRule="exact"/>
              <w:ind w:left="-31" w:right="-113"/>
              <w:jc w:val="center"/>
              <w:rPr>
                <w:cs/>
              </w:rPr>
            </w:pPr>
            <w:r>
              <w:rPr>
                <w:rFonts w:cs="Times New Roman"/>
              </w:rPr>
              <w:t>F</w:t>
            </w:r>
            <w:r w:rsidRPr="009B5E64">
              <w:rPr>
                <w:rFonts w:cs="Times New Roman"/>
              </w:rPr>
              <w:t>air value</w:t>
            </w:r>
            <w:r>
              <w:rPr>
                <w:rFonts w:cs="Times New Roman"/>
              </w:rPr>
              <w:t xml:space="preserve"> of</w:t>
            </w:r>
            <w:r w:rsidRPr="009B5E64">
              <w:rPr>
                <w:rFonts w:cs="Times New Roman"/>
              </w:rPr>
              <w:t xml:space="preserve"> </w:t>
            </w:r>
            <w:r>
              <w:rPr>
                <w:rFonts w:cs="Times New Roman"/>
              </w:rPr>
              <w:t>d</w:t>
            </w:r>
            <w:r w:rsidRPr="009B5E64">
              <w:rPr>
                <w:rFonts w:cs="Times New Roman"/>
              </w:rPr>
              <w:t>erivatives (Baht)</w:t>
            </w:r>
          </w:p>
        </w:tc>
      </w:tr>
      <w:tr w:rsidR="00D92539" w:rsidRPr="00313447" w14:paraId="08A6F7DB" w14:textId="77777777" w:rsidTr="00D114F6">
        <w:trPr>
          <w:trHeight w:val="284"/>
        </w:trPr>
        <w:tc>
          <w:tcPr>
            <w:tcW w:w="2870" w:type="dxa"/>
            <w:vAlign w:val="bottom"/>
          </w:tcPr>
          <w:p w14:paraId="55EE2B3C" w14:textId="189F6565" w:rsidR="00D92539" w:rsidRPr="005652BA" w:rsidRDefault="00D92539" w:rsidP="00E44135">
            <w:pPr>
              <w:spacing w:line="350" w:lineRule="exact"/>
              <w:ind w:left="-97" w:right="-113"/>
              <w:rPr>
                <w:b/>
                <w:bCs/>
                <w:u w:val="single"/>
              </w:rPr>
            </w:pPr>
            <w:r w:rsidRPr="005652BA">
              <w:rPr>
                <w:b/>
                <w:bCs/>
                <w:u w:val="single"/>
              </w:rPr>
              <w:t>Derivative liabilities</w:t>
            </w:r>
          </w:p>
        </w:tc>
        <w:tc>
          <w:tcPr>
            <w:tcW w:w="1522" w:type="dxa"/>
            <w:vAlign w:val="bottom"/>
          </w:tcPr>
          <w:p w14:paraId="2CFD7A4F" w14:textId="77777777" w:rsidR="00D92539" w:rsidRPr="00313447" w:rsidRDefault="00D92539" w:rsidP="00E44135">
            <w:pPr>
              <w:spacing w:line="350" w:lineRule="exact"/>
              <w:ind w:left="-110" w:right="-113"/>
              <w:jc w:val="right"/>
              <w:rPr>
                <w:spacing w:val="-6"/>
              </w:rPr>
            </w:pPr>
          </w:p>
        </w:tc>
        <w:tc>
          <w:tcPr>
            <w:tcW w:w="1522" w:type="dxa"/>
            <w:vAlign w:val="bottom"/>
          </w:tcPr>
          <w:p w14:paraId="1349F68E" w14:textId="77777777" w:rsidR="00D92539" w:rsidRPr="00313447" w:rsidRDefault="00D92539" w:rsidP="00E44135">
            <w:pPr>
              <w:spacing w:line="350" w:lineRule="exact"/>
              <w:ind w:left="-107" w:right="-113" w:firstLine="112"/>
              <w:jc w:val="center"/>
            </w:pPr>
          </w:p>
        </w:tc>
        <w:tc>
          <w:tcPr>
            <w:tcW w:w="1522" w:type="dxa"/>
            <w:vAlign w:val="bottom"/>
          </w:tcPr>
          <w:p w14:paraId="17844E80" w14:textId="77777777" w:rsidR="00D92539" w:rsidRPr="00313447" w:rsidRDefault="00D92539" w:rsidP="00E44135">
            <w:pPr>
              <w:spacing w:line="350" w:lineRule="exact"/>
              <w:ind w:left="-77" w:right="-57" w:hanging="14"/>
              <w:jc w:val="center"/>
            </w:pPr>
          </w:p>
        </w:tc>
        <w:tc>
          <w:tcPr>
            <w:tcW w:w="1523" w:type="dxa"/>
            <w:vAlign w:val="bottom"/>
          </w:tcPr>
          <w:p w14:paraId="49C43EB8" w14:textId="77777777" w:rsidR="00D92539" w:rsidRPr="00313447" w:rsidRDefault="00D92539" w:rsidP="00E44135">
            <w:pPr>
              <w:spacing w:line="350" w:lineRule="exact"/>
              <w:ind w:left="-116" w:right="-40"/>
              <w:jc w:val="right"/>
            </w:pPr>
          </w:p>
        </w:tc>
      </w:tr>
      <w:tr w:rsidR="00D92539" w:rsidRPr="00313447" w14:paraId="4F7BEC2E" w14:textId="77777777" w:rsidTr="00D114F6">
        <w:trPr>
          <w:trHeight w:val="284"/>
        </w:trPr>
        <w:tc>
          <w:tcPr>
            <w:tcW w:w="2870" w:type="dxa"/>
            <w:vAlign w:val="bottom"/>
          </w:tcPr>
          <w:p w14:paraId="04176E48" w14:textId="77777777" w:rsidR="00D92539" w:rsidRPr="000B0A1E" w:rsidRDefault="00D92539" w:rsidP="00E44135">
            <w:pPr>
              <w:spacing w:line="350" w:lineRule="exact"/>
              <w:ind w:left="-97" w:right="-113"/>
            </w:pPr>
            <w:r w:rsidRPr="000B0A1E">
              <w:t>(</w:t>
            </w:r>
            <w:r w:rsidRPr="000B0A1E">
              <w:rPr>
                <w:u w:val="single"/>
              </w:rPr>
              <w:t xml:space="preserve">United </w:t>
            </w:r>
            <w:r>
              <w:rPr>
                <w:u w:val="single"/>
              </w:rPr>
              <w:t>s</w:t>
            </w:r>
            <w:r w:rsidRPr="000B0A1E">
              <w:rPr>
                <w:u w:val="single"/>
              </w:rPr>
              <w:t>tates dollar</w:t>
            </w:r>
            <w:r>
              <w:rPr>
                <w:u w:val="single"/>
              </w:rPr>
              <w:t xml:space="preserve"> </w:t>
            </w:r>
            <w:r w:rsidRPr="000B0A1E">
              <w:rPr>
                <w:u w:val="single"/>
              </w:rPr>
              <w:t>currency</w:t>
            </w:r>
            <w:r w:rsidRPr="000B0A1E">
              <w:t>)</w:t>
            </w:r>
          </w:p>
        </w:tc>
        <w:tc>
          <w:tcPr>
            <w:tcW w:w="1522" w:type="dxa"/>
            <w:vAlign w:val="bottom"/>
          </w:tcPr>
          <w:p w14:paraId="11EE7582" w14:textId="77777777" w:rsidR="00D92539" w:rsidRPr="00313447" w:rsidRDefault="00D92539" w:rsidP="00E44135">
            <w:pPr>
              <w:spacing w:line="350" w:lineRule="exact"/>
              <w:ind w:left="-110" w:right="-113"/>
              <w:jc w:val="center"/>
              <w:rPr>
                <w:spacing w:val="-6"/>
              </w:rPr>
            </w:pPr>
          </w:p>
        </w:tc>
        <w:tc>
          <w:tcPr>
            <w:tcW w:w="1522" w:type="dxa"/>
            <w:vAlign w:val="bottom"/>
          </w:tcPr>
          <w:p w14:paraId="041EBC4B" w14:textId="77777777" w:rsidR="00D92539" w:rsidRPr="00313447" w:rsidRDefault="00D92539" w:rsidP="00E44135">
            <w:pPr>
              <w:spacing w:line="350" w:lineRule="exact"/>
              <w:ind w:left="-107" w:right="-113" w:firstLine="112"/>
              <w:jc w:val="center"/>
            </w:pPr>
          </w:p>
        </w:tc>
        <w:tc>
          <w:tcPr>
            <w:tcW w:w="1522" w:type="dxa"/>
            <w:vAlign w:val="bottom"/>
          </w:tcPr>
          <w:p w14:paraId="2A2A4856" w14:textId="77777777" w:rsidR="00D92539" w:rsidRPr="00313447" w:rsidRDefault="00D92539" w:rsidP="00E44135">
            <w:pPr>
              <w:spacing w:line="350" w:lineRule="exact"/>
              <w:ind w:left="-77" w:right="-57" w:hanging="14"/>
              <w:jc w:val="center"/>
            </w:pPr>
          </w:p>
        </w:tc>
        <w:tc>
          <w:tcPr>
            <w:tcW w:w="1523" w:type="dxa"/>
            <w:vAlign w:val="bottom"/>
          </w:tcPr>
          <w:p w14:paraId="3325E2D6" w14:textId="77777777" w:rsidR="00D92539" w:rsidRPr="00313447" w:rsidRDefault="00D92539" w:rsidP="00E44135">
            <w:pPr>
              <w:spacing w:line="350" w:lineRule="exact"/>
              <w:ind w:left="-116" w:right="-40"/>
              <w:jc w:val="right"/>
            </w:pPr>
          </w:p>
        </w:tc>
      </w:tr>
      <w:tr w:rsidR="00F604FF" w:rsidRPr="00313447" w14:paraId="59672F6F" w14:textId="77777777" w:rsidTr="009D328E">
        <w:trPr>
          <w:trHeight w:val="284"/>
        </w:trPr>
        <w:tc>
          <w:tcPr>
            <w:tcW w:w="2870" w:type="dxa"/>
            <w:vAlign w:val="bottom"/>
          </w:tcPr>
          <w:p w14:paraId="602082A4" w14:textId="25234669" w:rsidR="00F604FF" w:rsidRPr="00313447" w:rsidRDefault="00F604FF" w:rsidP="00F604FF">
            <w:pPr>
              <w:spacing w:line="350" w:lineRule="exact"/>
              <w:ind w:left="-97" w:right="-113"/>
              <w:rPr>
                <w:cs/>
              </w:rPr>
            </w:pPr>
            <w:r>
              <w:t>July 2024</w:t>
            </w:r>
          </w:p>
        </w:tc>
        <w:tc>
          <w:tcPr>
            <w:tcW w:w="1522" w:type="dxa"/>
            <w:vAlign w:val="bottom"/>
          </w:tcPr>
          <w:p w14:paraId="5A40B6ED" w14:textId="1A4D2EB2" w:rsidR="00F604FF" w:rsidRPr="00313447" w:rsidRDefault="00F604FF" w:rsidP="00F604FF">
            <w:pPr>
              <w:spacing w:line="350" w:lineRule="exact"/>
              <w:ind w:left="-110"/>
              <w:jc w:val="right"/>
              <w:rPr>
                <w:spacing w:val="-6"/>
              </w:rPr>
            </w:pPr>
            <w:r w:rsidRPr="003A1A72">
              <w:rPr>
                <w:rFonts w:cs="Times New Roman"/>
                <w:spacing w:val="-6"/>
              </w:rPr>
              <w:t>185,257</w:t>
            </w:r>
          </w:p>
        </w:tc>
        <w:tc>
          <w:tcPr>
            <w:tcW w:w="1522" w:type="dxa"/>
            <w:vAlign w:val="center"/>
          </w:tcPr>
          <w:p w14:paraId="7FB68AC5" w14:textId="455A274D" w:rsidR="00F604FF" w:rsidRPr="00313447" w:rsidRDefault="00F604FF" w:rsidP="00F604FF">
            <w:pPr>
              <w:spacing w:line="350" w:lineRule="exact"/>
              <w:ind w:left="-107" w:right="-113" w:firstLine="112"/>
              <w:jc w:val="center"/>
            </w:pPr>
            <w:r w:rsidRPr="003A1A72">
              <w:rPr>
                <w:rFonts w:cs="Times New Roman"/>
              </w:rPr>
              <w:t>35.98 - 36.22</w:t>
            </w:r>
          </w:p>
        </w:tc>
        <w:tc>
          <w:tcPr>
            <w:tcW w:w="1522" w:type="dxa"/>
            <w:vAlign w:val="bottom"/>
          </w:tcPr>
          <w:p w14:paraId="18F69E41" w14:textId="2C3F5F64" w:rsidR="00F604FF" w:rsidRPr="00313447" w:rsidRDefault="00F604FF" w:rsidP="00F604FF">
            <w:pPr>
              <w:spacing w:line="350" w:lineRule="exact"/>
              <w:ind w:left="-77" w:right="-57" w:hanging="14"/>
              <w:jc w:val="center"/>
            </w:pPr>
            <w:r w:rsidRPr="003A1A72">
              <w:rPr>
                <w:rFonts w:cs="Times New Roman"/>
              </w:rPr>
              <w:t>January 2025</w:t>
            </w:r>
          </w:p>
        </w:tc>
        <w:tc>
          <w:tcPr>
            <w:tcW w:w="1523" w:type="dxa"/>
            <w:vAlign w:val="bottom"/>
          </w:tcPr>
          <w:p w14:paraId="4821F2AA" w14:textId="7E571299" w:rsidR="00F604FF" w:rsidRPr="00313447" w:rsidRDefault="00F604FF" w:rsidP="00F604FF">
            <w:pPr>
              <w:spacing w:line="350" w:lineRule="exact"/>
              <w:ind w:left="-116" w:right="-40"/>
              <w:jc w:val="right"/>
            </w:pPr>
            <w:r w:rsidRPr="003A1A72">
              <w:rPr>
                <w:rFonts w:cs="Times New Roman"/>
              </w:rPr>
              <w:t>(403,890)</w:t>
            </w:r>
          </w:p>
        </w:tc>
      </w:tr>
      <w:tr w:rsidR="00F604FF" w:rsidRPr="00313447" w14:paraId="571F7EFE" w14:textId="77777777" w:rsidTr="009D328E">
        <w:trPr>
          <w:trHeight w:val="284"/>
        </w:trPr>
        <w:tc>
          <w:tcPr>
            <w:tcW w:w="2870" w:type="dxa"/>
            <w:vAlign w:val="bottom"/>
          </w:tcPr>
          <w:p w14:paraId="6693A0B2" w14:textId="368E5A70" w:rsidR="00F604FF" w:rsidRPr="00313447" w:rsidRDefault="00F604FF" w:rsidP="00F604FF">
            <w:pPr>
              <w:spacing w:line="350" w:lineRule="exact"/>
              <w:ind w:left="-97" w:right="-113"/>
            </w:pPr>
            <w:r>
              <w:t>July 2024</w:t>
            </w:r>
          </w:p>
        </w:tc>
        <w:tc>
          <w:tcPr>
            <w:tcW w:w="1522" w:type="dxa"/>
            <w:vAlign w:val="bottom"/>
          </w:tcPr>
          <w:p w14:paraId="4888B1AB" w14:textId="6DDFDF75" w:rsidR="00F604FF" w:rsidRPr="00313447" w:rsidRDefault="00F604FF" w:rsidP="00F604FF">
            <w:pPr>
              <w:spacing w:line="350" w:lineRule="exact"/>
              <w:ind w:left="-110"/>
              <w:jc w:val="right"/>
              <w:rPr>
                <w:spacing w:val="-6"/>
              </w:rPr>
            </w:pPr>
            <w:r w:rsidRPr="003A1A72">
              <w:rPr>
                <w:rFonts w:cs="Times New Roman"/>
                <w:spacing w:val="-6"/>
              </w:rPr>
              <w:t>124,219</w:t>
            </w:r>
          </w:p>
        </w:tc>
        <w:tc>
          <w:tcPr>
            <w:tcW w:w="1522" w:type="dxa"/>
            <w:vAlign w:val="center"/>
          </w:tcPr>
          <w:p w14:paraId="3F14C144" w14:textId="6671A332" w:rsidR="00F604FF" w:rsidRPr="00313447" w:rsidRDefault="00F604FF" w:rsidP="00F604FF">
            <w:pPr>
              <w:spacing w:line="350" w:lineRule="exact"/>
              <w:ind w:left="-107" w:right="-113" w:firstLine="112"/>
              <w:jc w:val="center"/>
            </w:pPr>
            <w:r w:rsidRPr="003A1A72">
              <w:rPr>
                <w:rFonts w:cs="Times New Roman"/>
              </w:rPr>
              <w:t>35.57</w:t>
            </w:r>
          </w:p>
        </w:tc>
        <w:tc>
          <w:tcPr>
            <w:tcW w:w="1522" w:type="dxa"/>
          </w:tcPr>
          <w:p w14:paraId="1A4726DF" w14:textId="69ABF88A" w:rsidR="00F604FF" w:rsidRPr="00313447" w:rsidRDefault="00F604FF" w:rsidP="00F604FF">
            <w:pPr>
              <w:spacing w:line="350" w:lineRule="exact"/>
              <w:ind w:left="-77" w:right="-57" w:hanging="14"/>
              <w:jc w:val="center"/>
            </w:pPr>
            <w:r w:rsidRPr="000C57DB">
              <w:t>February</w:t>
            </w:r>
            <w:r w:rsidRPr="000C57DB">
              <w:rPr>
                <w:rFonts w:hint="cs"/>
                <w:cs/>
              </w:rPr>
              <w:t xml:space="preserve"> </w:t>
            </w:r>
            <w:r w:rsidRPr="000C57DB">
              <w:t>2025</w:t>
            </w:r>
          </w:p>
        </w:tc>
        <w:tc>
          <w:tcPr>
            <w:tcW w:w="1523" w:type="dxa"/>
            <w:vAlign w:val="bottom"/>
          </w:tcPr>
          <w:p w14:paraId="36AAF255" w14:textId="6A229B9D" w:rsidR="00F604FF" w:rsidRPr="00313447" w:rsidRDefault="00F604FF" w:rsidP="00F604FF">
            <w:pPr>
              <w:spacing w:line="350" w:lineRule="exact"/>
              <w:ind w:left="-116" w:right="-40"/>
              <w:jc w:val="right"/>
            </w:pPr>
            <w:r w:rsidRPr="003A1A72">
              <w:rPr>
                <w:rFonts w:cs="Times New Roman"/>
              </w:rPr>
              <w:t>(203,358)</w:t>
            </w:r>
          </w:p>
        </w:tc>
      </w:tr>
      <w:tr w:rsidR="00F604FF" w:rsidRPr="00313447" w14:paraId="3DCF7711" w14:textId="77777777" w:rsidTr="009D328E">
        <w:trPr>
          <w:trHeight w:val="284"/>
        </w:trPr>
        <w:tc>
          <w:tcPr>
            <w:tcW w:w="2870" w:type="dxa"/>
            <w:vAlign w:val="bottom"/>
          </w:tcPr>
          <w:p w14:paraId="6E57C77D" w14:textId="6728748D" w:rsidR="00F604FF" w:rsidRPr="00313447" w:rsidRDefault="00F604FF" w:rsidP="00F604FF">
            <w:pPr>
              <w:spacing w:line="350" w:lineRule="exact"/>
              <w:ind w:left="-97" w:right="-113"/>
            </w:pPr>
            <w:r w:rsidRPr="00D04510">
              <w:rPr>
                <w:rFonts w:cs="Times New Roman"/>
              </w:rPr>
              <w:t>August 202</w:t>
            </w:r>
            <w:r>
              <w:rPr>
                <w:rFonts w:cs="Times New Roman"/>
              </w:rPr>
              <w:t>4</w:t>
            </w:r>
          </w:p>
        </w:tc>
        <w:tc>
          <w:tcPr>
            <w:tcW w:w="1522" w:type="dxa"/>
            <w:vAlign w:val="bottom"/>
          </w:tcPr>
          <w:p w14:paraId="388CF1DC" w14:textId="6B04CF7D" w:rsidR="00F604FF" w:rsidRPr="00313447" w:rsidRDefault="00F604FF" w:rsidP="00F604FF">
            <w:pPr>
              <w:spacing w:line="350" w:lineRule="exact"/>
              <w:ind w:left="-110"/>
              <w:jc w:val="right"/>
              <w:rPr>
                <w:spacing w:val="-6"/>
              </w:rPr>
            </w:pPr>
            <w:r w:rsidRPr="003A1A72">
              <w:rPr>
                <w:rFonts w:cs="Times New Roman"/>
                <w:spacing w:val="-6"/>
              </w:rPr>
              <w:t>253,329</w:t>
            </w:r>
          </w:p>
        </w:tc>
        <w:tc>
          <w:tcPr>
            <w:tcW w:w="1522" w:type="dxa"/>
            <w:vAlign w:val="center"/>
          </w:tcPr>
          <w:p w14:paraId="12274AAF" w14:textId="2F34F84D" w:rsidR="00F604FF" w:rsidRPr="00313447" w:rsidRDefault="00F604FF" w:rsidP="00F604FF">
            <w:pPr>
              <w:spacing w:line="350" w:lineRule="exact"/>
              <w:ind w:left="-107" w:right="-113" w:firstLine="112"/>
              <w:jc w:val="center"/>
            </w:pPr>
            <w:r w:rsidRPr="003A1A72">
              <w:rPr>
                <w:rFonts w:cs="Times New Roman"/>
              </w:rPr>
              <w:t>34.23 - 35.05</w:t>
            </w:r>
          </w:p>
        </w:tc>
        <w:tc>
          <w:tcPr>
            <w:tcW w:w="1522" w:type="dxa"/>
          </w:tcPr>
          <w:p w14:paraId="0868D32D" w14:textId="40C581A5" w:rsidR="00F604FF" w:rsidRPr="00313447" w:rsidRDefault="00F604FF" w:rsidP="00F604FF">
            <w:pPr>
              <w:spacing w:line="350" w:lineRule="exact"/>
              <w:ind w:left="-77" w:right="-57" w:hanging="14"/>
              <w:jc w:val="center"/>
            </w:pPr>
            <w:r w:rsidRPr="000C57DB">
              <w:t>February</w:t>
            </w:r>
            <w:r w:rsidRPr="000C57DB">
              <w:rPr>
                <w:rFonts w:hint="cs"/>
                <w:cs/>
              </w:rPr>
              <w:t xml:space="preserve"> </w:t>
            </w:r>
            <w:r w:rsidRPr="000C57DB">
              <w:t>2025</w:t>
            </w:r>
          </w:p>
        </w:tc>
        <w:tc>
          <w:tcPr>
            <w:tcW w:w="1523" w:type="dxa"/>
            <w:vAlign w:val="bottom"/>
          </w:tcPr>
          <w:p w14:paraId="387A1048" w14:textId="77FAC2EB" w:rsidR="00F604FF" w:rsidRPr="00313447" w:rsidRDefault="00F604FF" w:rsidP="00F604FF">
            <w:pPr>
              <w:spacing w:line="350" w:lineRule="exact"/>
              <w:ind w:left="-116" w:right="-40"/>
              <w:jc w:val="right"/>
            </w:pPr>
            <w:r w:rsidRPr="003A1A72">
              <w:rPr>
                <w:rFonts w:cs="Times New Roman"/>
              </w:rPr>
              <w:t>(223,164)</w:t>
            </w:r>
          </w:p>
        </w:tc>
      </w:tr>
      <w:tr w:rsidR="00F604FF" w:rsidRPr="00313447" w14:paraId="7122527A" w14:textId="77777777" w:rsidTr="009D328E">
        <w:trPr>
          <w:trHeight w:val="284"/>
        </w:trPr>
        <w:tc>
          <w:tcPr>
            <w:tcW w:w="2870" w:type="dxa"/>
          </w:tcPr>
          <w:p w14:paraId="5B17AA01" w14:textId="34524427" w:rsidR="00F604FF" w:rsidRPr="00313447" w:rsidRDefault="00F604FF" w:rsidP="00F604FF">
            <w:pPr>
              <w:spacing w:line="350" w:lineRule="exact"/>
              <w:ind w:left="-97" w:right="-113"/>
            </w:pPr>
            <w:r w:rsidRPr="00E54F02">
              <w:rPr>
                <w:rFonts w:cs="Times New Roman"/>
              </w:rPr>
              <w:t>November</w:t>
            </w:r>
            <w:r>
              <w:rPr>
                <w:rFonts w:hint="cs"/>
                <w:cs/>
              </w:rPr>
              <w:t xml:space="preserve"> </w:t>
            </w:r>
            <w:r>
              <w:t>2024</w:t>
            </w:r>
          </w:p>
        </w:tc>
        <w:tc>
          <w:tcPr>
            <w:tcW w:w="1522" w:type="dxa"/>
            <w:vAlign w:val="bottom"/>
          </w:tcPr>
          <w:p w14:paraId="35E1D89B" w14:textId="44964652" w:rsidR="00F604FF" w:rsidRPr="00313447" w:rsidRDefault="00F604FF" w:rsidP="00F604FF">
            <w:pPr>
              <w:spacing w:line="350" w:lineRule="exact"/>
              <w:ind w:left="-110"/>
              <w:jc w:val="right"/>
              <w:rPr>
                <w:spacing w:val="-6"/>
              </w:rPr>
            </w:pPr>
            <w:r w:rsidRPr="003A1A72">
              <w:rPr>
                <w:rFonts w:cs="Times New Roman"/>
                <w:spacing w:val="-6"/>
              </w:rPr>
              <w:t>120,335</w:t>
            </w:r>
          </w:p>
        </w:tc>
        <w:tc>
          <w:tcPr>
            <w:tcW w:w="1522" w:type="dxa"/>
            <w:vAlign w:val="center"/>
          </w:tcPr>
          <w:p w14:paraId="343F8FE5" w14:textId="33CA832C" w:rsidR="00F604FF" w:rsidRPr="00313447" w:rsidRDefault="00F604FF" w:rsidP="00F604FF">
            <w:pPr>
              <w:spacing w:line="350" w:lineRule="exact"/>
              <w:ind w:left="-107" w:right="-113" w:firstLine="112"/>
              <w:jc w:val="center"/>
            </w:pPr>
            <w:r w:rsidRPr="003A1A72">
              <w:rPr>
                <w:rFonts w:cs="Times New Roman"/>
              </w:rPr>
              <w:t>34.60 - 34.89</w:t>
            </w:r>
          </w:p>
        </w:tc>
        <w:tc>
          <w:tcPr>
            <w:tcW w:w="1522" w:type="dxa"/>
            <w:vAlign w:val="bottom"/>
          </w:tcPr>
          <w:p w14:paraId="05801904" w14:textId="39CF2576" w:rsidR="00F604FF" w:rsidRPr="00313447" w:rsidRDefault="00F604FF" w:rsidP="00F604FF">
            <w:pPr>
              <w:spacing w:line="350" w:lineRule="exact"/>
              <w:ind w:left="-77" w:right="-57" w:hanging="14"/>
              <w:jc w:val="center"/>
            </w:pPr>
            <w:r w:rsidRPr="003A1A72">
              <w:rPr>
                <w:rFonts w:cs="Times New Roman"/>
              </w:rPr>
              <w:t>May 2025</w:t>
            </w:r>
          </w:p>
        </w:tc>
        <w:tc>
          <w:tcPr>
            <w:tcW w:w="1523" w:type="dxa"/>
            <w:vAlign w:val="bottom"/>
          </w:tcPr>
          <w:p w14:paraId="1E4C533F" w14:textId="6767C8D3" w:rsidR="00F604FF" w:rsidRPr="00313447" w:rsidRDefault="00F604FF" w:rsidP="00F604FF">
            <w:pPr>
              <w:spacing w:line="350" w:lineRule="exact"/>
              <w:ind w:left="-116" w:right="-40"/>
              <w:jc w:val="right"/>
              <w:rPr>
                <w:cs/>
              </w:rPr>
            </w:pPr>
            <w:r w:rsidRPr="003A1A72">
              <w:rPr>
                <w:rFonts w:cs="Times New Roman"/>
              </w:rPr>
              <w:t>(127,173)</w:t>
            </w:r>
          </w:p>
        </w:tc>
      </w:tr>
      <w:tr w:rsidR="00F604FF" w:rsidRPr="00313447" w14:paraId="0C0D1A86" w14:textId="77777777" w:rsidTr="00D114F6">
        <w:trPr>
          <w:trHeight w:val="284"/>
        </w:trPr>
        <w:tc>
          <w:tcPr>
            <w:tcW w:w="2870" w:type="dxa"/>
            <w:vAlign w:val="bottom"/>
          </w:tcPr>
          <w:p w14:paraId="4CC3142C" w14:textId="77777777" w:rsidR="00F604FF" w:rsidRPr="000B0A1E" w:rsidRDefault="00F604FF" w:rsidP="00F604FF">
            <w:pPr>
              <w:spacing w:line="350" w:lineRule="exact"/>
              <w:ind w:left="-97" w:right="-113"/>
            </w:pPr>
            <w:r w:rsidRPr="000B0A1E">
              <w:t>(</w:t>
            </w:r>
            <w:r w:rsidRPr="000B0A1E">
              <w:rPr>
                <w:u w:val="single"/>
              </w:rPr>
              <w:t>Euro currency</w:t>
            </w:r>
            <w:r w:rsidRPr="000B0A1E">
              <w:t>)</w:t>
            </w:r>
          </w:p>
        </w:tc>
        <w:tc>
          <w:tcPr>
            <w:tcW w:w="1522" w:type="dxa"/>
            <w:vAlign w:val="bottom"/>
          </w:tcPr>
          <w:p w14:paraId="72E9AD94" w14:textId="77777777" w:rsidR="00F604FF" w:rsidRPr="00313447" w:rsidRDefault="00F604FF" w:rsidP="00F604FF">
            <w:pPr>
              <w:spacing w:line="350" w:lineRule="exact"/>
              <w:ind w:left="-110"/>
              <w:jc w:val="right"/>
              <w:rPr>
                <w:spacing w:val="-6"/>
              </w:rPr>
            </w:pPr>
          </w:p>
        </w:tc>
        <w:tc>
          <w:tcPr>
            <w:tcW w:w="1522" w:type="dxa"/>
            <w:vAlign w:val="bottom"/>
          </w:tcPr>
          <w:p w14:paraId="09B4FF8E" w14:textId="77777777" w:rsidR="00F604FF" w:rsidRPr="00313447" w:rsidRDefault="00F604FF" w:rsidP="00F604FF">
            <w:pPr>
              <w:spacing w:line="350" w:lineRule="exact"/>
              <w:ind w:left="-107" w:right="-113" w:firstLine="112"/>
              <w:jc w:val="center"/>
            </w:pPr>
          </w:p>
        </w:tc>
        <w:tc>
          <w:tcPr>
            <w:tcW w:w="1522" w:type="dxa"/>
            <w:vAlign w:val="bottom"/>
          </w:tcPr>
          <w:p w14:paraId="7FBC9691" w14:textId="77777777" w:rsidR="00F604FF" w:rsidRPr="00313447" w:rsidRDefault="00F604FF" w:rsidP="00F604FF">
            <w:pPr>
              <w:spacing w:line="350" w:lineRule="exact"/>
              <w:ind w:left="-77" w:right="-57" w:hanging="14"/>
              <w:jc w:val="center"/>
            </w:pPr>
          </w:p>
        </w:tc>
        <w:tc>
          <w:tcPr>
            <w:tcW w:w="1523" w:type="dxa"/>
            <w:vAlign w:val="bottom"/>
          </w:tcPr>
          <w:p w14:paraId="00E92A6C" w14:textId="77777777" w:rsidR="00F604FF" w:rsidRPr="00313447" w:rsidRDefault="00F604FF" w:rsidP="00F604FF">
            <w:pPr>
              <w:spacing w:line="350" w:lineRule="exact"/>
              <w:ind w:left="-116" w:right="-40"/>
              <w:jc w:val="center"/>
            </w:pPr>
          </w:p>
        </w:tc>
      </w:tr>
      <w:tr w:rsidR="00F604FF" w:rsidRPr="00313447" w14:paraId="13D4D481" w14:textId="77777777" w:rsidTr="00EF5872">
        <w:trPr>
          <w:trHeight w:val="284"/>
        </w:trPr>
        <w:tc>
          <w:tcPr>
            <w:tcW w:w="2870" w:type="dxa"/>
            <w:vAlign w:val="bottom"/>
          </w:tcPr>
          <w:p w14:paraId="7946DDFC" w14:textId="2AAFFB92" w:rsidR="00F604FF" w:rsidRPr="00313447" w:rsidRDefault="00F604FF" w:rsidP="00F604FF">
            <w:pPr>
              <w:spacing w:line="350" w:lineRule="exact"/>
              <w:ind w:left="-97" w:right="-113"/>
            </w:pPr>
            <w:r w:rsidRPr="004E2CF7">
              <w:rPr>
                <w:rFonts w:cs="Times New Roman"/>
              </w:rPr>
              <w:t>October 202</w:t>
            </w:r>
            <w:r>
              <w:rPr>
                <w:rFonts w:cs="Times New Roman"/>
              </w:rPr>
              <w:t>4</w:t>
            </w:r>
          </w:p>
        </w:tc>
        <w:tc>
          <w:tcPr>
            <w:tcW w:w="1522" w:type="dxa"/>
            <w:vAlign w:val="bottom"/>
          </w:tcPr>
          <w:p w14:paraId="2EBEF287" w14:textId="53F46DA2" w:rsidR="00F604FF" w:rsidRPr="00313447" w:rsidRDefault="00F604FF" w:rsidP="00F604FF">
            <w:pPr>
              <w:spacing w:line="350" w:lineRule="exact"/>
              <w:ind w:left="-110"/>
              <w:jc w:val="right"/>
              <w:rPr>
                <w:spacing w:val="-6"/>
              </w:rPr>
            </w:pPr>
            <w:r w:rsidRPr="00070543">
              <w:rPr>
                <w:rFonts w:cs="Times New Roman"/>
                <w:spacing w:val="-6"/>
              </w:rPr>
              <w:t>18,511</w:t>
            </w:r>
          </w:p>
        </w:tc>
        <w:tc>
          <w:tcPr>
            <w:tcW w:w="1522" w:type="dxa"/>
            <w:vAlign w:val="center"/>
          </w:tcPr>
          <w:p w14:paraId="6E6AE0C2" w14:textId="2EC07636" w:rsidR="00F604FF" w:rsidRPr="00313447" w:rsidRDefault="00F604FF" w:rsidP="00F604FF">
            <w:pPr>
              <w:spacing w:line="350" w:lineRule="exact"/>
              <w:ind w:left="-107" w:right="-113" w:firstLine="112"/>
              <w:jc w:val="center"/>
            </w:pPr>
            <w:r w:rsidRPr="00070543">
              <w:rPr>
                <w:rFonts w:cs="Times New Roman"/>
              </w:rPr>
              <w:t>36.76</w:t>
            </w:r>
          </w:p>
        </w:tc>
        <w:tc>
          <w:tcPr>
            <w:tcW w:w="1522" w:type="dxa"/>
            <w:vAlign w:val="bottom"/>
          </w:tcPr>
          <w:p w14:paraId="153D69C4" w14:textId="643347BE" w:rsidR="00F604FF" w:rsidRPr="00313447" w:rsidRDefault="00F604FF" w:rsidP="00F604FF">
            <w:pPr>
              <w:spacing w:line="350" w:lineRule="exact"/>
              <w:ind w:left="-77" w:right="-57" w:hanging="14"/>
              <w:jc w:val="center"/>
            </w:pPr>
            <w:r w:rsidRPr="00070543">
              <w:rPr>
                <w:rFonts w:cs="Times New Roman"/>
              </w:rPr>
              <w:t>April 2025</w:t>
            </w:r>
          </w:p>
        </w:tc>
        <w:tc>
          <w:tcPr>
            <w:tcW w:w="1523" w:type="dxa"/>
            <w:vAlign w:val="bottom"/>
          </w:tcPr>
          <w:p w14:paraId="700F3E45" w14:textId="1EC7D967" w:rsidR="00F604FF" w:rsidRPr="00313447" w:rsidRDefault="00F604FF" w:rsidP="00F604FF">
            <w:pPr>
              <w:spacing w:line="350" w:lineRule="exact"/>
              <w:ind w:left="-116" w:right="-40"/>
              <w:jc w:val="right"/>
            </w:pPr>
            <w:r w:rsidRPr="00070543">
              <w:rPr>
                <w:rFonts w:cs="Times New Roman"/>
              </w:rPr>
              <w:t>(25,234)</w:t>
            </w:r>
          </w:p>
        </w:tc>
      </w:tr>
      <w:tr w:rsidR="00F604FF" w:rsidRPr="00313447" w14:paraId="5DB8408D" w14:textId="77777777" w:rsidTr="00EF5872">
        <w:trPr>
          <w:trHeight w:val="284"/>
        </w:trPr>
        <w:tc>
          <w:tcPr>
            <w:tcW w:w="2870" w:type="dxa"/>
            <w:vAlign w:val="bottom"/>
          </w:tcPr>
          <w:p w14:paraId="45BC8C45" w14:textId="4309EA64" w:rsidR="00F604FF" w:rsidRPr="005652BA" w:rsidRDefault="00F604FF" w:rsidP="00F604FF">
            <w:pPr>
              <w:spacing w:line="350" w:lineRule="exact"/>
              <w:ind w:left="-97" w:right="-113"/>
            </w:pPr>
            <w:r w:rsidRPr="00E54F02">
              <w:rPr>
                <w:rFonts w:cs="Times New Roman"/>
              </w:rPr>
              <w:t>November</w:t>
            </w:r>
            <w:r>
              <w:rPr>
                <w:rFonts w:hint="cs"/>
                <w:cs/>
              </w:rPr>
              <w:t xml:space="preserve"> </w:t>
            </w:r>
            <w:r>
              <w:t>2024</w:t>
            </w:r>
          </w:p>
        </w:tc>
        <w:tc>
          <w:tcPr>
            <w:tcW w:w="1522" w:type="dxa"/>
            <w:vAlign w:val="bottom"/>
          </w:tcPr>
          <w:p w14:paraId="6D5E10A6" w14:textId="21D7ABC7" w:rsidR="00F604FF" w:rsidRDefault="00F604FF" w:rsidP="00F604FF">
            <w:pPr>
              <w:spacing w:line="350" w:lineRule="exact"/>
              <w:ind w:left="-110"/>
              <w:jc w:val="right"/>
              <w:rPr>
                <w:spacing w:val="-6"/>
              </w:rPr>
            </w:pPr>
            <w:r w:rsidRPr="00070543">
              <w:rPr>
                <w:rFonts w:cs="Times New Roman"/>
                <w:spacing w:val="-6"/>
              </w:rPr>
              <w:t>2,584</w:t>
            </w:r>
          </w:p>
        </w:tc>
        <w:tc>
          <w:tcPr>
            <w:tcW w:w="1522" w:type="dxa"/>
            <w:vAlign w:val="center"/>
          </w:tcPr>
          <w:p w14:paraId="4CB1AB7D" w14:textId="2A846484" w:rsidR="00F604FF" w:rsidRDefault="00F604FF" w:rsidP="00F604FF">
            <w:pPr>
              <w:spacing w:line="350" w:lineRule="exact"/>
              <w:ind w:left="-107" w:right="-113" w:firstLine="112"/>
              <w:jc w:val="center"/>
            </w:pPr>
            <w:r w:rsidRPr="00070543">
              <w:rPr>
                <w:rFonts w:cs="Times New Roman"/>
              </w:rPr>
              <w:t>36.37</w:t>
            </w:r>
          </w:p>
        </w:tc>
        <w:tc>
          <w:tcPr>
            <w:tcW w:w="1522" w:type="dxa"/>
            <w:vAlign w:val="bottom"/>
          </w:tcPr>
          <w:p w14:paraId="570CA590" w14:textId="0642A5FF" w:rsidR="00F604FF" w:rsidRPr="005652BA" w:rsidRDefault="00F604FF" w:rsidP="00F604FF">
            <w:pPr>
              <w:spacing w:line="350" w:lineRule="exact"/>
              <w:ind w:left="-77" w:right="-57" w:hanging="14"/>
              <w:jc w:val="center"/>
            </w:pPr>
            <w:r w:rsidRPr="00070543">
              <w:rPr>
                <w:rFonts w:cs="Times New Roman"/>
              </w:rPr>
              <w:t>February 2025</w:t>
            </w:r>
          </w:p>
        </w:tc>
        <w:tc>
          <w:tcPr>
            <w:tcW w:w="1523" w:type="dxa"/>
            <w:vAlign w:val="bottom"/>
          </w:tcPr>
          <w:p w14:paraId="1B386646" w14:textId="43A1C285" w:rsidR="00F604FF" w:rsidRDefault="00F604FF" w:rsidP="00F604FF">
            <w:pPr>
              <w:spacing w:line="350" w:lineRule="exact"/>
              <w:ind w:left="-116" w:right="-40"/>
              <w:jc w:val="right"/>
            </w:pPr>
            <w:r w:rsidRPr="00070543">
              <w:rPr>
                <w:rFonts w:cs="Times New Roman"/>
              </w:rPr>
              <w:t>(2,525)</w:t>
            </w:r>
          </w:p>
        </w:tc>
      </w:tr>
      <w:tr w:rsidR="00F604FF" w:rsidRPr="00313447" w14:paraId="3DBB0A34" w14:textId="77777777" w:rsidTr="00FC7C6F">
        <w:trPr>
          <w:trHeight w:val="284"/>
        </w:trPr>
        <w:tc>
          <w:tcPr>
            <w:tcW w:w="2870" w:type="dxa"/>
            <w:vAlign w:val="bottom"/>
          </w:tcPr>
          <w:p w14:paraId="1EC5ED8B" w14:textId="6EF297EB" w:rsidR="00F604FF" w:rsidRPr="00E54F02" w:rsidRDefault="00F604FF" w:rsidP="00F604FF">
            <w:pPr>
              <w:spacing w:line="350" w:lineRule="exact"/>
              <w:ind w:left="-97" w:right="-113"/>
              <w:rPr>
                <w:rFonts w:cs="Times New Roman"/>
              </w:rPr>
            </w:pPr>
            <w:r w:rsidRPr="00524182">
              <w:rPr>
                <w:szCs w:val="24"/>
              </w:rPr>
              <w:t>(</w:t>
            </w:r>
            <w:r w:rsidRPr="00524182">
              <w:rPr>
                <w:szCs w:val="24"/>
                <w:u w:val="single"/>
              </w:rPr>
              <w:t>Renminbi currency</w:t>
            </w:r>
            <w:r w:rsidRPr="00524182">
              <w:rPr>
                <w:szCs w:val="24"/>
              </w:rPr>
              <w:t>)</w:t>
            </w:r>
          </w:p>
        </w:tc>
        <w:tc>
          <w:tcPr>
            <w:tcW w:w="1522" w:type="dxa"/>
            <w:vAlign w:val="bottom"/>
          </w:tcPr>
          <w:p w14:paraId="2A36AD30" w14:textId="77777777" w:rsidR="00F604FF" w:rsidRPr="00070543" w:rsidRDefault="00F604FF" w:rsidP="00F604FF">
            <w:pPr>
              <w:spacing w:line="350" w:lineRule="exact"/>
              <w:ind w:left="-110"/>
              <w:jc w:val="right"/>
              <w:rPr>
                <w:rFonts w:cs="Times New Roman"/>
                <w:spacing w:val="-6"/>
              </w:rPr>
            </w:pPr>
          </w:p>
        </w:tc>
        <w:tc>
          <w:tcPr>
            <w:tcW w:w="1522" w:type="dxa"/>
            <w:vAlign w:val="bottom"/>
          </w:tcPr>
          <w:p w14:paraId="0E9ECD0D" w14:textId="77777777" w:rsidR="00F604FF" w:rsidRPr="00070543" w:rsidRDefault="00F604FF" w:rsidP="00F604FF">
            <w:pPr>
              <w:spacing w:line="350" w:lineRule="exact"/>
              <w:ind w:left="-107" w:right="-113" w:firstLine="112"/>
              <w:jc w:val="center"/>
              <w:rPr>
                <w:rFonts w:cs="Times New Roman"/>
              </w:rPr>
            </w:pPr>
          </w:p>
        </w:tc>
        <w:tc>
          <w:tcPr>
            <w:tcW w:w="1522" w:type="dxa"/>
            <w:vAlign w:val="bottom"/>
          </w:tcPr>
          <w:p w14:paraId="7D2D318D" w14:textId="77777777" w:rsidR="00F604FF" w:rsidRPr="00070543" w:rsidRDefault="00F604FF" w:rsidP="00F604FF">
            <w:pPr>
              <w:spacing w:line="350" w:lineRule="exact"/>
              <w:ind w:left="-77" w:right="-57" w:hanging="14"/>
              <w:jc w:val="center"/>
              <w:rPr>
                <w:rFonts w:cs="Times New Roman"/>
              </w:rPr>
            </w:pPr>
          </w:p>
        </w:tc>
        <w:tc>
          <w:tcPr>
            <w:tcW w:w="1523" w:type="dxa"/>
            <w:vAlign w:val="bottom"/>
          </w:tcPr>
          <w:p w14:paraId="49D2F984" w14:textId="77777777" w:rsidR="00F604FF" w:rsidRPr="00070543" w:rsidRDefault="00F604FF" w:rsidP="00F604FF">
            <w:pPr>
              <w:spacing w:line="350" w:lineRule="exact"/>
              <w:ind w:left="-116" w:right="-40"/>
              <w:jc w:val="right"/>
              <w:rPr>
                <w:rFonts w:cs="Times New Roman"/>
              </w:rPr>
            </w:pPr>
          </w:p>
        </w:tc>
      </w:tr>
      <w:tr w:rsidR="00F604FF" w:rsidRPr="00313447" w14:paraId="09B0B112" w14:textId="77777777" w:rsidTr="00FC7C6F">
        <w:trPr>
          <w:trHeight w:val="284"/>
        </w:trPr>
        <w:tc>
          <w:tcPr>
            <w:tcW w:w="2870" w:type="dxa"/>
            <w:vAlign w:val="bottom"/>
          </w:tcPr>
          <w:p w14:paraId="330EC676" w14:textId="6BBB175E" w:rsidR="00F604FF" w:rsidRPr="00E54F02" w:rsidRDefault="00F604FF" w:rsidP="00F604FF">
            <w:pPr>
              <w:spacing w:line="350" w:lineRule="exact"/>
              <w:ind w:left="-97" w:right="-113"/>
              <w:rPr>
                <w:rFonts w:cs="Times New Roman"/>
              </w:rPr>
            </w:pPr>
            <w:r w:rsidRPr="00D04510">
              <w:rPr>
                <w:rFonts w:cs="Times New Roman"/>
              </w:rPr>
              <w:t>August 202</w:t>
            </w:r>
            <w:r>
              <w:rPr>
                <w:rFonts w:cs="Times New Roman"/>
              </w:rPr>
              <w:t>4</w:t>
            </w:r>
          </w:p>
        </w:tc>
        <w:tc>
          <w:tcPr>
            <w:tcW w:w="1522" w:type="dxa"/>
            <w:vAlign w:val="bottom"/>
          </w:tcPr>
          <w:p w14:paraId="58E0621A" w14:textId="037C5AE0" w:rsidR="00F604FF" w:rsidRPr="00070543" w:rsidRDefault="00F604FF" w:rsidP="00F604FF">
            <w:pPr>
              <w:spacing w:line="350" w:lineRule="exact"/>
              <w:ind w:left="-110"/>
              <w:jc w:val="right"/>
              <w:rPr>
                <w:rFonts w:cs="Times New Roman"/>
                <w:spacing w:val="-6"/>
              </w:rPr>
            </w:pPr>
            <w:r w:rsidRPr="00070543">
              <w:rPr>
                <w:rFonts w:cs="Times New Roman"/>
                <w:spacing w:val="-6"/>
              </w:rPr>
              <w:t>127,668</w:t>
            </w:r>
          </w:p>
        </w:tc>
        <w:tc>
          <w:tcPr>
            <w:tcW w:w="1522" w:type="dxa"/>
            <w:vAlign w:val="bottom"/>
          </w:tcPr>
          <w:p w14:paraId="332052FE" w14:textId="54B7023D" w:rsidR="00F604FF" w:rsidRPr="00070543" w:rsidRDefault="00F604FF" w:rsidP="00F604FF">
            <w:pPr>
              <w:spacing w:line="350" w:lineRule="exact"/>
              <w:ind w:left="-107" w:right="-113" w:firstLine="112"/>
              <w:jc w:val="center"/>
              <w:rPr>
                <w:rFonts w:cs="Times New Roman"/>
              </w:rPr>
            </w:pPr>
            <w:r w:rsidRPr="00070543">
              <w:rPr>
                <w:rFonts w:cs="Times New Roman"/>
              </w:rPr>
              <w:t>4.97</w:t>
            </w:r>
          </w:p>
        </w:tc>
        <w:tc>
          <w:tcPr>
            <w:tcW w:w="1522" w:type="dxa"/>
            <w:vAlign w:val="bottom"/>
          </w:tcPr>
          <w:p w14:paraId="7A1CA20D" w14:textId="0BDDC737" w:rsidR="00F604FF" w:rsidRPr="00070543" w:rsidRDefault="00F604FF" w:rsidP="00F604FF">
            <w:pPr>
              <w:spacing w:line="350" w:lineRule="exact"/>
              <w:ind w:left="-77" w:right="-57" w:hanging="14"/>
              <w:jc w:val="center"/>
              <w:rPr>
                <w:rFonts w:cs="Times New Roman"/>
              </w:rPr>
            </w:pPr>
            <w:r w:rsidRPr="00070543">
              <w:rPr>
                <w:rFonts w:cs="Times New Roman"/>
                <w:spacing w:val="-8"/>
              </w:rPr>
              <w:t>February 2025</w:t>
            </w:r>
          </w:p>
        </w:tc>
        <w:tc>
          <w:tcPr>
            <w:tcW w:w="1523" w:type="dxa"/>
            <w:vAlign w:val="bottom"/>
          </w:tcPr>
          <w:p w14:paraId="3781CD60" w14:textId="56302F6B" w:rsidR="00F604FF" w:rsidRPr="00070543" w:rsidRDefault="00F604FF" w:rsidP="00F604FF">
            <w:pPr>
              <w:spacing w:line="350" w:lineRule="exact"/>
              <w:ind w:left="-116" w:right="-40"/>
              <w:jc w:val="right"/>
              <w:rPr>
                <w:rFonts w:cs="Times New Roman"/>
              </w:rPr>
            </w:pPr>
            <w:r w:rsidRPr="00070543">
              <w:rPr>
                <w:rFonts w:cs="Times New Roman"/>
              </w:rPr>
              <w:t>(40,932)</w:t>
            </w:r>
          </w:p>
        </w:tc>
      </w:tr>
      <w:tr w:rsidR="00F604FF" w:rsidRPr="00313447" w14:paraId="42235A14" w14:textId="77777777" w:rsidTr="00EF5872">
        <w:trPr>
          <w:trHeight w:val="284"/>
        </w:trPr>
        <w:tc>
          <w:tcPr>
            <w:tcW w:w="2870" w:type="dxa"/>
            <w:vAlign w:val="bottom"/>
          </w:tcPr>
          <w:p w14:paraId="6AC8FC3D" w14:textId="1197FCAE" w:rsidR="00F604FF" w:rsidRPr="00E54F02" w:rsidRDefault="00F604FF" w:rsidP="00F604FF">
            <w:pPr>
              <w:spacing w:line="350" w:lineRule="exact"/>
              <w:ind w:left="-97" w:right="-113"/>
              <w:rPr>
                <w:rFonts w:cs="Times New Roman"/>
              </w:rPr>
            </w:pPr>
            <w:r w:rsidRPr="009B5E64">
              <w:rPr>
                <w:rFonts w:cs="Times New Roman"/>
              </w:rPr>
              <w:t>(</w:t>
            </w:r>
            <w:r w:rsidRPr="009B5E64">
              <w:rPr>
                <w:rFonts w:cs="Times New Roman"/>
                <w:u w:val="single"/>
              </w:rPr>
              <w:t>Australian dollar currency)</w:t>
            </w:r>
          </w:p>
        </w:tc>
        <w:tc>
          <w:tcPr>
            <w:tcW w:w="1522" w:type="dxa"/>
            <w:vAlign w:val="bottom"/>
          </w:tcPr>
          <w:p w14:paraId="3B81A19A" w14:textId="77777777" w:rsidR="00F604FF" w:rsidRPr="00070543" w:rsidRDefault="00F604FF" w:rsidP="00F604FF">
            <w:pPr>
              <w:spacing w:line="350" w:lineRule="exact"/>
              <w:ind w:left="-110"/>
              <w:jc w:val="right"/>
              <w:rPr>
                <w:rFonts w:cs="Times New Roman"/>
                <w:spacing w:val="-6"/>
              </w:rPr>
            </w:pPr>
          </w:p>
        </w:tc>
        <w:tc>
          <w:tcPr>
            <w:tcW w:w="1522" w:type="dxa"/>
            <w:vAlign w:val="center"/>
          </w:tcPr>
          <w:p w14:paraId="77216B15" w14:textId="77777777" w:rsidR="00F604FF" w:rsidRPr="00070543" w:rsidRDefault="00F604FF" w:rsidP="00F604FF">
            <w:pPr>
              <w:spacing w:line="350" w:lineRule="exact"/>
              <w:ind w:left="-107" w:right="-113" w:firstLine="112"/>
              <w:jc w:val="center"/>
              <w:rPr>
                <w:rFonts w:cs="Times New Roman"/>
              </w:rPr>
            </w:pPr>
          </w:p>
        </w:tc>
        <w:tc>
          <w:tcPr>
            <w:tcW w:w="1522" w:type="dxa"/>
            <w:vAlign w:val="bottom"/>
          </w:tcPr>
          <w:p w14:paraId="5815F22C" w14:textId="77777777" w:rsidR="00F604FF" w:rsidRPr="00070543" w:rsidRDefault="00F604FF" w:rsidP="00F604FF">
            <w:pPr>
              <w:spacing w:line="350" w:lineRule="exact"/>
              <w:ind w:left="-77" w:right="-57" w:hanging="14"/>
              <w:jc w:val="center"/>
              <w:rPr>
                <w:rFonts w:cs="Times New Roman"/>
              </w:rPr>
            </w:pPr>
          </w:p>
        </w:tc>
        <w:tc>
          <w:tcPr>
            <w:tcW w:w="1523" w:type="dxa"/>
            <w:vAlign w:val="bottom"/>
          </w:tcPr>
          <w:p w14:paraId="5CF87167" w14:textId="77777777" w:rsidR="00F604FF" w:rsidRPr="00070543" w:rsidRDefault="00F604FF" w:rsidP="00F604FF">
            <w:pPr>
              <w:spacing w:line="350" w:lineRule="exact"/>
              <w:ind w:left="-116" w:right="-40"/>
              <w:jc w:val="right"/>
              <w:rPr>
                <w:rFonts w:cs="Times New Roman"/>
              </w:rPr>
            </w:pPr>
          </w:p>
        </w:tc>
      </w:tr>
      <w:tr w:rsidR="00F604FF" w:rsidRPr="00313447" w14:paraId="5F714532" w14:textId="77777777" w:rsidTr="00EF5872">
        <w:trPr>
          <w:trHeight w:val="284"/>
        </w:trPr>
        <w:tc>
          <w:tcPr>
            <w:tcW w:w="2870" w:type="dxa"/>
            <w:vAlign w:val="bottom"/>
          </w:tcPr>
          <w:p w14:paraId="6A957752" w14:textId="0EC56CC4" w:rsidR="00F604FF" w:rsidRPr="00E54F02" w:rsidRDefault="00F604FF" w:rsidP="00F604FF">
            <w:pPr>
              <w:spacing w:line="350" w:lineRule="exact"/>
              <w:ind w:left="-97" w:right="-113"/>
              <w:rPr>
                <w:rFonts w:cs="Times New Roman"/>
              </w:rPr>
            </w:pPr>
            <w:r w:rsidRPr="003A1A72">
              <w:rPr>
                <w:rFonts w:cs="Times New Roman"/>
              </w:rPr>
              <w:t>September 202</w:t>
            </w:r>
            <w:r>
              <w:rPr>
                <w:rFonts w:cs="Times New Roman"/>
              </w:rPr>
              <w:t>4</w:t>
            </w:r>
          </w:p>
        </w:tc>
        <w:tc>
          <w:tcPr>
            <w:tcW w:w="1522" w:type="dxa"/>
            <w:vAlign w:val="bottom"/>
          </w:tcPr>
          <w:p w14:paraId="030F6839" w14:textId="46EA4E9B" w:rsidR="00F604FF" w:rsidRPr="00070543" w:rsidRDefault="00F604FF" w:rsidP="00F604FF">
            <w:pPr>
              <w:spacing w:line="350" w:lineRule="exact"/>
              <w:ind w:left="-110"/>
              <w:jc w:val="right"/>
              <w:rPr>
                <w:rFonts w:cs="Times New Roman"/>
                <w:spacing w:val="-6"/>
              </w:rPr>
            </w:pPr>
            <w:r w:rsidRPr="00070543">
              <w:rPr>
                <w:rFonts w:cs="Times New Roman"/>
                <w:spacing w:val="-6"/>
              </w:rPr>
              <w:t>19,782</w:t>
            </w:r>
          </w:p>
        </w:tc>
        <w:tc>
          <w:tcPr>
            <w:tcW w:w="1522" w:type="dxa"/>
            <w:vAlign w:val="center"/>
          </w:tcPr>
          <w:p w14:paraId="011E079C" w14:textId="25D65B04" w:rsidR="00F604FF" w:rsidRPr="00070543" w:rsidRDefault="00F604FF" w:rsidP="00F604FF">
            <w:pPr>
              <w:spacing w:line="350" w:lineRule="exact"/>
              <w:ind w:left="-107" w:right="-113" w:firstLine="112"/>
              <w:jc w:val="center"/>
              <w:rPr>
                <w:rFonts w:cs="Times New Roman"/>
              </w:rPr>
            </w:pPr>
            <w:r w:rsidRPr="00070543">
              <w:rPr>
                <w:rFonts w:cs="Times New Roman"/>
              </w:rPr>
              <w:t>22.54</w:t>
            </w:r>
          </w:p>
        </w:tc>
        <w:tc>
          <w:tcPr>
            <w:tcW w:w="1522" w:type="dxa"/>
            <w:vAlign w:val="bottom"/>
          </w:tcPr>
          <w:p w14:paraId="7816A84A" w14:textId="2B6E5F9A" w:rsidR="00F604FF" w:rsidRPr="00070543" w:rsidRDefault="00F604FF" w:rsidP="00F604FF">
            <w:pPr>
              <w:spacing w:line="350" w:lineRule="exact"/>
              <w:ind w:left="-77" w:right="-57" w:hanging="14"/>
              <w:jc w:val="center"/>
              <w:rPr>
                <w:rFonts w:cs="Times New Roman"/>
              </w:rPr>
            </w:pPr>
            <w:r w:rsidRPr="00070543">
              <w:rPr>
                <w:rFonts w:cs="Times New Roman"/>
              </w:rPr>
              <w:t>March 2025</w:t>
            </w:r>
          </w:p>
        </w:tc>
        <w:tc>
          <w:tcPr>
            <w:tcW w:w="1523" w:type="dxa"/>
            <w:vAlign w:val="bottom"/>
          </w:tcPr>
          <w:p w14:paraId="18430DB3" w14:textId="445664CC" w:rsidR="00F604FF" w:rsidRPr="00070543" w:rsidRDefault="00F604FF" w:rsidP="00F604FF">
            <w:pPr>
              <w:spacing w:line="350" w:lineRule="exact"/>
              <w:ind w:left="-116" w:right="-40"/>
              <w:jc w:val="right"/>
              <w:rPr>
                <w:rFonts w:cs="Times New Roman"/>
              </w:rPr>
            </w:pPr>
            <w:r w:rsidRPr="00070543">
              <w:rPr>
                <w:rFonts w:cs="Times New Roman"/>
              </w:rPr>
              <w:t>(28,477)</w:t>
            </w:r>
          </w:p>
        </w:tc>
      </w:tr>
      <w:tr w:rsidR="00F604FF" w:rsidRPr="00313447" w14:paraId="6202434B" w14:textId="77777777" w:rsidTr="00FC7C6F">
        <w:trPr>
          <w:trHeight w:val="284"/>
        </w:trPr>
        <w:tc>
          <w:tcPr>
            <w:tcW w:w="2870" w:type="dxa"/>
            <w:vAlign w:val="bottom"/>
          </w:tcPr>
          <w:p w14:paraId="6E48E27D" w14:textId="75EC512E" w:rsidR="00F604FF" w:rsidRPr="005652BA" w:rsidRDefault="00F604FF" w:rsidP="00F604FF">
            <w:pPr>
              <w:spacing w:line="350" w:lineRule="exact"/>
              <w:ind w:left="-97" w:right="-113"/>
            </w:pPr>
            <w:r w:rsidRPr="003A1A72">
              <w:rPr>
                <w:rFonts w:cs="Times New Roman"/>
              </w:rPr>
              <w:t>November 2024</w:t>
            </w:r>
          </w:p>
        </w:tc>
        <w:tc>
          <w:tcPr>
            <w:tcW w:w="1522" w:type="dxa"/>
            <w:vAlign w:val="bottom"/>
          </w:tcPr>
          <w:p w14:paraId="7D25BAB6" w14:textId="05F35716" w:rsidR="00F604FF" w:rsidRDefault="00F604FF" w:rsidP="00F604FF">
            <w:pPr>
              <w:spacing w:line="350" w:lineRule="exact"/>
              <w:ind w:left="-110"/>
              <w:jc w:val="right"/>
              <w:rPr>
                <w:spacing w:val="-6"/>
              </w:rPr>
            </w:pPr>
            <w:r w:rsidRPr="00070543">
              <w:rPr>
                <w:rFonts w:cs="Times New Roman"/>
                <w:spacing w:val="-6"/>
              </w:rPr>
              <w:t>4,532</w:t>
            </w:r>
          </w:p>
        </w:tc>
        <w:tc>
          <w:tcPr>
            <w:tcW w:w="1522" w:type="dxa"/>
            <w:vAlign w:val="center"/>
          </w:tcPr>
          <w:p w14:paraId="2B78C823" w14:textId="6360A6C1" w:rsidR="00F604FF" w:rsidRDefault="00F604FF" w:rsidP="00F604FF">
            <w:pPr>
              <w:spacing w:line="350" w:lineRule="exact"/>
              <w:ind w:left="-107" w:right="-113" w:firstLine="112"/>
              <w:jc w:val="center"/>
            </w:pPr>
            <w:r w:rsidRPr="00070543">
              <w:rPr>
                <w:rFonts w:cs="Times New Roman"/>
              </w:rPr>
              <w:t>22.28</w:t>
            </w:r>
          </w:p>
        </w:tc>
        <w:tc>
          <w:tcPr>
            <w:tcW w:w="1522" w:type="dxa"/>
            <w:vAlign w:val="bottom"/>
          </w:tcPr>
          <w:p w14:paraId="53A2AF78" w14:textId="0DEA2A0F" w:rsidR="00F604FF" w:rsidRDefault="00F604FF" w:rsidP="00F604FF">
            <w:pPr>
              <w:spacing w:line="350" w:lineRule="exact"/>
              <w:ind w:left="-77" w:right="-57" w:hanging="14"/>
              <w:jc w:val="center"/>
            </w:pPr>
            <w:r w:rsidRPr="00070543">
              <w:rPr>
                <w:rFonts w:cs="Times New Roman"/>
              </w:rPr>
              <w:t>February 2025</w:t>
            </w:r>
          </w:p>
        </w:tc>
        <w:tc>
          <w:tcPr>
            <w:tcW w:w="1523" w:type="dxa"/>
            <w:vAlign w:val="bottom"/>
          </w:tcPr>
          <w:p w14:paraId="233276BF" w14:textId="6B5C4329" w:rsidR="00F604FF" w:rsidRDefault="00F604FF" w:rsidP="00F604FF">
            <w:pPr>
              <w:spacing w:line="350" w:lineRule="exact"/>
              <w:ind w:left="-116" w:right="-40"/>
              <w:jc w:val="right"/>
            </w:pPr>
            <w:r w:rsidRPr="00070543">
              <w:rPr>
                <w:rFonts w:cs="Times New Roman"/>
              </w:rPr>
              <w:t>(5,184)</w:t>
            </w:r>
          </w:p>
        </w:tc>
      </w:tr>
      <w:tr w:rsidR="00F604FF" w:rsidRPr="00313447" w14:paraId="6AF58605" w14:textId="77777777" w:rsidTr="00D114F6">
        <w:trPr>
          <w:trHeight w:val="284"/>
        </w:trPr>
        <w:tc>
          <w:tcPr>
            <w:tcW w:w="2870" w:type="dxa"/>
            <w:vAlign w:val="bottom"/>
          </w:tcPr>
          <w:p w14:paraId="5ED3C63B" w14:textId="2A62AB2F" w:rsidR="00F604FF" w:rsidRDefault="00F604FF" w:rsidP="00F604FF">
            <w:pPr>
              <w:spacing w:line="350" w:lineRule="exact"/>
              <w:ind w:left="-97" w:right="-113"/>
            </w:pPr>
            <w:r w:rsidRPr="003A1A72">
              <w:t>December</w:t>
            </w:r>
            <w:r>
              <w:rPr>
                <w:rFonts w:hint="cs"/>
                <w:cs/>
              </w:rPr>
              <w:t xml:space="preserve"> </w:t>
            </w:r>
            <w:r>
              <w:t>2024</w:t>
            </w:r>
          </w:p>
        </w:tc>
        <w:tc>
          <w:tcPr>
            <w:tcW w:w="1522" w:type="dxa"/>
            <w:vAlign w:val="bottom"/>
          </w:tcPr>
          <w:p w14:paraId="7D68AFFA" w14:textId="1766B74C" w:rsidR="00F604FF" w:rsidRDefault="00F604FF" w:rsidP="00F604FF">
            <w:pPr>
              <w:spacing w:line="350" w:lineRule="exact"/>
              <w:ind w:left="-110"/>
              <w:jc w:val="right"/>
              <w:rPr>
                <w:spacing w:val="-6"/>
              </w:rPr>
            </w:pPr>
            <w:r w:rsidRPr="00070543">
              <w:rPr>
                <w:rFonts w:cs="Times New Roman"/>
                <w:spacing w:val="-6"/>
              </w:rPr>
              <w:t>21,000</w:t>
            </w:r>
          </w:p>
        </w:tc>
        <w:tc>
          <w:tcPr>
            <w:tcW w:w="1522" w:type="dxa"/>
            <w:vAlign w:val="bottom"/>
          </w:tcPr>
          <w:p w14:paraId="34341543" w14:textId="475C60BD" w:rsidR="00F604FF" w:rsidRDefault="00F604FF" w:rsidP="00F604FF">
            <w:pPr>
              <w:spacing w:line="350" w:lineRule="exact"/>
              <w:ind w:left="-107" w:right="-113" w:firstLine="112"/>
              <w:jc w:val="center"/>
            </w:pPr>
            <w:r w:rsidRPr="00070543">
              <w:rPr>
                <w:rFonts w:cs="Times New Roman"/>
              </w:rPr>
              <w:t>21.50</w:t>
            </w:r>
          </w:p>
        </w:tc>
        <w:tc>
          <w:tcPr>
            <w:tcW w:w="1522" w:type="dxa"/>
            <w:vAlign w:val="bottom"/>
          </w:tcPr>
          <w:p w14:paraId="4D208687" w14:textId="6E07930F" w:rsidR="00F604FF" w:rsidRDefault="00F604FF" w:rsidP="00F604FF">
            <w:pPr>
              <w:spacing w:line="350" w:lineRule="exact"/>
              <w:ind w:left="-77" w:right="-57" w:hanging="14"/>
              <w:jc w:val="center"/>
            </w:pPr>
            <w:r w:rsidRPr="00070543">
              <w:rPr>
                <w:rFonts w:cs="Times New Roman"/>
              </w:rPr>
              <w:t>March 2025</w:t>
            </w:r>
          </w:p>
        </w:tc>
        <w:tc>
          <w:tcPr>
            <w:tcW w:w="1523" w:type="dxa"/>
            <w:vAlign w:val="bottom"/>
          </w:tcPr>
          <w:p w14:paraId="73D5C50D" w14:textId="5B860636" w:rsidR="00F604FF" w:rsidRDefault="00F604FF" w:rsidP="00D31B07">
            <w:pPr>
              <w:pBdr>
                <w:bottom w:val="single" w:sz="4" w:space="1" w:color="auto"/>
              </w:pBdr>
              <w:spacing w:line="350" w:lineRule="exact"/>
              <w:ind w:left="-116" w:right="-40"/>
              <w:jc w:val="right"/>
            </w:pPr>
            <w:r w:rsidRPr="00070543">
              <w:rPr>
                <w:rFonts w:cs="Times New Roman"/>
              </w:rPr>
              <w:t>(8,519)</w:t>
            </w:r>
          </w:p>
        </w:tc>
      </w:tr>
      <w:tr w:rsidR="00F604FF" w14:paraId="3843A3D7" w14:textId="77777777" w:rsidTr="00D114F6">
        <w:trPr>
          <w:trHeight w:val="284"/>
        </w:trPr>
        <w:tc>
          <w:tcPr>
            <w:tcW w:w="2870" w:type="dxa"/>
            <w:vAlign w:val="bottom"/>
          </w:tcPr>
          <w:p w14:paraId="6A0F89C9" w14:textId="77777777" w:rsidR="00F604FF" w:rsidRPr="000B0A1E" w:rsidRDefault="00F604FF" w:rsidP="00F604FF">
            <w:pPr>
              <w:spacing w:line="350" w:lineRule="exact"/>
              <w:ind w:left="-97" w:right="-113"/>
            </w:pPr>
          </w:p>
        </w:tc>
        <w:tc>
          <w:tcPr>
            <w:tcW w:w="1522" w:type="dxa"/>
            <w:vAlign w:val="bottom"/>
          </w:tcPr>
          <w:p w14:paraId="7125CD71" w14:textId="77777777" w:rsidR="00F604FF" w:rsidRDefault="00F604FF" w:rsidP="00F604FF">
            <w:pPr>
              <w:spacing w:line="350" w:lineRule="exact"/>
              <w:ind w:left="-110"/>
              <w:jc w:val="right"/>
              <w:rPr>
                <w:spacing w:val="-6"/>
              </w:rPr>
            </w:pPr>
          </w:p>
        </w:tc>
        <w:tc>
          <w:tcPr>
            <w:tcW w:w="1522" w:type="dxa"/>
            <w:vAlign w:val="bottom"/>
          </w:tcPr>
          <w:p w14:paraId="524757B1" w14:textId="77777777" w:rsidR="00F604FF" w:rsidRDefault="00F604FF" w:rsidP="00F604FF">
            <w:pPr>
              <w:spacing w:line="350" w:lineRule="exact"/>
              <w:ind w:left="-107" w:right="-113" w:firstLine="112"/>
              <w:jc w:val="center"/>
            </w:pPr>
          </w:p>
        </w:tc>
        <w:tc>
          <w:tcPr>
            <w:tcW w:w="1522" w:type="dxa"/>
            <w:vAlign w:val="bottom"/>
          </w:tcPr>
          <w:p w14:paraId="15FC1405" w14:textId="77777777" w:rsidR="00F604FF" w:rsidRPr="000B0A1E" w:rsidRDefault="00F604FF" w:rsidP="00F604FF">
            <w:pPr>
              <w:spacing w:line="350" w:lineRule="exact"/>
              <w:ind w:left="-77" w:right="-57" w:hanging="14"/>
              <w:jc w:val="right"/>
            </w:pPr>
          </w:p>
        </w:tc>
        <w:tc>
          <w:tcPr>
            <w:tcW w:w="1523" w:type="dxa"/>
            <w:vAlign w:val="bottom"/>
          </w:tcPr>
          <w:p w14:paraId="0298BAD1" w14:textId="721997AE" w:rsidR="00F604FF" w:rsidRDefault="00F604FF" w:rsidP="00F604FF">
            <w:pPr>
              <w:pBdr>
                <w:bottom w:val="double" w:sz="4" w:space="1" w:color="auto"/>
              </w:pBdr>
              <w:spacing w:line="350" w:lineRule="exact"/>
              <w:ind w:left="-116" w:right="-40"/>
              <w:jc w:val="right"/>
            </w:pPr>
            <w:r w:rsidRPr="00070543">
              <w:rPr>
                <w:rFonts w:cs="Times New Roman"/>
              </w:rPr>
              <w:t>(1,068,456)</w:t>
            </w:r>
          </w:p>
        </w:tc>
      </w:tr>
    </w:tbl>
    <w:p w14:paraId="74CDADDE" w14:textId="692E0574" w:rsidR="000E7ED6" w:rsidRPr="007975F1" w:rsidRDefault="000E7ED6" w:rsidP="007975F1">
      <w:pPr>
        <w:pStyle w:val="Heading4"/>
        <w:numPr>
          <w:ilvl w:val="0"/>
          <w:numId w:val="1"/>
        </w:numPr>
        <w:spacing w:before="240" w:after="120"/>
        <w:ind w:left="406" w:hanging="395"/>
        <w:rPr>
          <w:rFonts w:cs="Times New Roman"/>
          <w:spacing w:val="0"/>
          <w:u w:val="none"/>
          <w:lang w:val="th-TH"/>
        </w:rPr>
      </w:pPr>
      <w:r w:rsidRPr="007975F1">
        <w:rPr>
          <w:rFonts w:cs="Times New Roman"/>
          <w:spacing w:val="0"/>
          <w:u w:val="none"/>
          <w:lang w:val="th-TH"/>
        </w:rPr>
        <w:t>OTHER NON-CURRENT RECEIVABLES</w:t>
      </w:r>
    </w:p>
    <w:p w14:paraId="38724D20" w14:textId="50A467DD" w:rsidR="000E7ED6" w:rsidRDefault="000E7ED6" w:rsidP="006B6DF6">
      <w:pPr>
        <w:ind w:left="434"/>
        <w:rPr>
          <w:rFonts w:cs="Times New Roman"/>
          <w:b/>
          <w:bCs/>
        </w:rPr>
      </w:pPr>
      <w:r>
        <w:rPr>
          <w:rFonts w:cs="Times New Roman"/>
        </w:rPr>
        <w:t>O</w:t>
      </w:r>
      <w:r w:rsidRPr="000E7ED6">
        <w:rPr>
          <w:rFonts w:cs="Times New Roman"/>
        </w:rPr>
        <w:t>ther non-current receivables</w:t>
      </w:r>
      <w:r>
        <w:rPr>
          <w:rFonts w:cs="Times New Roman"/>
        </w:rPr>
        <w:t xml:space="preserve"> </w:t>
      </w:r>
      <w:r w:rsidRPr="000E7ED6">
        <w:rPr>
          <w:rFonts w:cs="Times New Roman"/>
        </w:rPr>
        <w:t>as at 31 December are as follows:</w:t>
      </w:r>
    </w:p>
    <w:tbl>
      <w:tblPr>
        <w:tblW w:w="9072" w:type="dxa"/>
        <w:tblInd w:w="426" w:type="dxa"/>
        <w:tblLook w:val="0000" w:firstRow="0" w:lastRow="0" w:firstColumn="0" w:lastColumn="0" w:noHBand="0" w:noVBand="0"/>
      </w:tblPr>
      <w:tblGrid>
        <w:gridCol w:w="6069"/>
        <w:gridCol w:w="1501"/>
        <w:gridCol w:w="1502"/>
      </w:tblGrid>
      <w:tr w:rsidR="000E7ED6" w:rsidRPr="00570D2A" w14:paraId="71F6AF16" w14:textId="77777777" w:rsidTr="00183BF9">
        <w:trPr>
          <w:trHeight w:val="284"/>
          <w:tblHeader/>
        </w:trPr>
        <w:tc>
          <w:tcPr>
            <w:tcW w:w="6069" w:type="dxa"/>
            <w:vAlign w:val="bottom"/>
          </w:tcPr>
          <w:p w14:paraId="2751B33D" w14:textId="77777777" w:rsidR="000E7ED6" w:rsidRPr="008E0711" w:rsidRDefault="000E7ED6" w:rsidP="00C85075">
            <w:pPr>
              <w:spacing w:line="360" w:lineRule="exact"/>
              <w:ind w:left="540"/>
              <w:rPr>
                <w:rFonts w:cs="Times New Roman"/>
                <w:cs/>
              </w:rPr>
            </w:pPr>
          </w:p>
        </w:tc>
        <w:tc>
          <w:tcPr>
            <w:tcW w:w="3003" w:type="dxa"/>
            <w:gridSpan w:val="2"/>
            <w:vAlign w:val="center"/>
          </w:tcPr>
          <w:p w14:paraId="0455FDCF" w14:textId="77777777" w:rsidR="000E7ED6" w:rsidRPr="00570D2A" w:rsidRDefault="000E7ED6" w:rsidP="00C85075">
            <w:pPr>
              <w:pBdr>
                <w:bottom w:val="single" w:sz="4" w:space="1" w:color="auto"/>
              </w:pBdr>
              <w:spacing w:line="360" w:lineRule="exact"/>
              <w:jc w:val="center"/>
              <w:rPr>
                <w:color w:val="000000"/>
              </w:rPr>
            </w:pPr>
            <w:r>
              <w:rPr>
                <w:color w:val="000000"/>
              </w:rPr>
              <w:t>In Baht</w:t>
            </w:r>
          </w:p>
        </w:tc>
      </w:tr>
      <w:tr w:rsidR="000E7ED6" w:rsidRPr="002A7C18" w14:paraId="3A97E8E1" w14:textId="77777777" w:rsidTr="00183BF9">
        <w:trPr>
          <w:trHeight w:val="284"/>
          <w:tblHeader/>
        </w:trPr>
        <w:tc>
          <w:tcPr>
            <w:tcW w:w="6069" w:type="dxa"/>
            <w:vAlign w:val="bottom"/>
          </w:tcPr>
          <w:p w14:paraId="1FA7C45F" w14:textId="77777777" w:rsidR="000E7ED6" w:rsidRPr="00EC528C" w:rsidRDefault="000E7ED6" w:rsidP="00C85075">
            <w:pPr>
              <w:spacing w:line="360" w:lineRule="exact"/>
              <w:ind w:left="540"/>
              <w:rPr>
                <w:cs/>
              </w:rPr>
            </w:pPr>
          </w:p>
        </w:tc>
        <w:tc>
          <w:tcPr>
            <w:tcW w:w="1501" w:type="dxa"/>
            <w:vAlign w:val="bottom"/>
          </w:tcPr>
          <w:p w14:paraId="02254137" w14:textId="5C807C20" w:rsidR="000E7ED6" w:rsidRPr="008E0711" w:rsidRDefault="000E7ED6" w:rsidP="00C85075">
            <w:pPr>
              <w:pBdr>
                <w:bottom w:val="single" w:sz="4" w:space="1" w:color="auto"/>
              </w:pBdr>
              <w:spacing w:line="360" w:lineRule="exact"/>
              <w:ind w:right="-18"/>
              <w:jc w:val="center"/>
              <w:rPr>
                <w:rFonts w:cs="Times New Roman"/>
                <w:color w:val="000000"/>
                <w:spacing w:val="-8"/>
              </w:rPr>
            </w:pPr>
            <w:r w:rsidRPr="008E0711">
              <w:rPr>
                <w:rFonts w:cs="Times New Roman"/>
                <w:color w:val="000000"/>
                <w:spacing w:val="-8"/>
                <w:cs/>
              </w:rPr>
              <w:t>2</w:t>
            </w:r>
            <w:r w:rsidRPr="008E0711">
              <w:rPr>
                <w:rFonts w:cs="Times New Roman"/>
                <w:color w:val="000000"/>
                <w:spacing w:val="-8"/>
              </w:rPr>
              <w:t>02</w:t>
            </w:r>
            <w:r w:rsidR="00D31B07">
              <w:rPr>
                <w:rFonts w:cs="Times New Roman"/>
                <w:color w:val="000000"/>
                <w:spacing w:val="-8"/>
              </w:rPr>
              <w:t>5</w:t>
            </w:r>
          </w:p>
        </w:tc>
        <w:tc>
          <w:tcPr>
            <w:tcW w:w="1502" w:type="dxa"/>
            <w:vAlign w:val="bottom"/>
          </w:tcPr>
          <w:p w14:paraId="6A438025" w14:textId="0F843321" w:rsidR="000E7ED6" w:rsidRPr="002A7C18" w:rsidRDefault="000E7ED6" w:rsidP="00C85075">
            <w:pPr>
              <w:pBdr>
                <w:bottom w:val="single" w:sz="4" w:space="1" w:color="auto"/>
              </w:pBdr>
              <w:spacing w:line="360" w:lineRule="exact"/>
              <w:ind w:left="-42"/>
              <w:jc w:val="center"/>
              <w:rPr>
                <w:rFonts w:cs="Times New Roman"/>
                <w:color w:val="000000"/>
                <w:spacing w:val="-8"/>
                <w:cs/>
              </w:rPr>
            </w:pPr>
            <w:r w:rsidRPr="008E0711">
              <w:rPr>
                <w:rFonts w:cs="Times New Roman"/>
                <w:color w:val="000000"/>
                <w:spacing w:val="-8"/>
                <w:cs/>
              </w:rPr>
              <w:t>2</w:t>
            </w:r>
            <w:r w:rsidRPr="008E0711">
              <w:rPr>
                <w:rFonts w:cs="Times New Roman"/>
                <w:color w:val="000000"/>
                <w:spacing w:val="-8"/>
              </w:rPr>
              <w:t>02</w:t>
            </w:r>
            <w:r w:rsidR="00D31B07">
              <w:rPr>
                <w:rFonts w:cs="Times New Roman"/>
                <w:color w:val="000000"/>
                <w:spacing w:val="-8"/>
              </w:rPr>
              <w:t>4</w:t>
            </w:r>
          </w:p>
        </w:tc>
      </w:tr>
      <w:tr w:rsidR="00BC1F12" w:rsidRPr="00704E0F" w14:paraId="53430670" w14:textId="77777777" w:rsidTr="008C1E10">
        <w:trPr>
          <w:trHeight w:val="284"/>
        </w:trPr>
        <w:tc>
          <w:tcPr>
            <w:tcW w:w="6069" w:type="dxa"/>
            <w:vAlign w:val="bottom"/>
          </w:tcPr>
          <w:p w14:paraId="70CDDD9F" w14:textId="2F6AECCD" w:rsidR="00BC1F12" w:rsidRPr="00E07FE0" w:rsidRDefault="00BC1F12" w:rsidP="00BC1F12">
            <w:pPr>
              <w:spacing w:line="360" w:lineRule="exact"/>
              <w:ind w:left="-108"/>
              <w:jc w:val="thaiDistribute"/>
              <w:rPr>
                <w:spacing w:val="0"/>
                <w:szCs w:val="28"/>
                <w:cs/>
              </w:rPr>
            </w:pPr>
            <w:r w:rsidRPr="00EF17AB">
              <w:rPr>
                <w:rFonts w:cs="Times New Roman"/>
              </w:rPr>
              <w:t>Retention receivables</w:t>
            </w:r>
          </w:p>
        </w:tc>
        <w:tc>
          <w:tcPr>
            <w:tcW w:w="1501" w:type="dxa"/>
            <w:vAlign w:val="bottom"/>
          </w:tcPr>
          <w:p w14:paraId="24BC0D75" w14:textId="01524F8B" w:rsidR="00BC1F12" w:rsidRPr="000363DA" w:rsidRDefault="00BC1F12" w:rsidP="00BC1F12">
            <w:pPr>
              <w:spacing w:line="360" w:lineRule="exact"/>
              <w:jc w:val="right"/>
              <w:rPr>
                <w:rFonts w:cs="Times New Roman"/>
              </w:rPr>
            </w:pPr>
            <w:r w:rsidRPr="00BC1F12">
              <w:rPr>
                <w:rFonts w:cs="Times New Roman"/>
              </w:rPr>
              <w:t>4,884,256</w:t>
            </w:r>
          </w:p>
        </w:tc>
        <w:tc>
          <w:tcPr>
            <w:tcW w:w="1502" w:type="dxa"/>
          </w:tcPr>
          <w:p w14:paraId="5D5CFC2C" w14:textId="047990F2" w:rsidR="00BC1F12" w:rsidRPr="00704E0F" w:rsidRDefault="00BC1F12" w:rsidP="00BC1F12">
            <w:pPr>
              <w:spacing w:line="360" w:lineRule="exact"/>
              <w:jc w:val="right"/>
              <w:rPr>
                <w:cs/>
              </w:rPr>
            </w:pPr>
            <w:r>
              <w:rPr>
                <w:rFonts w:cs="Times New Roman"/>
              </w:rPr>
              <w:t>4,183,977</w:t>
            </w:r>
          </w:p>
        </w:tc>
      </w:tr>
      <w:tr w:rsidR="00BC1F12" w:rsidRPr="00704E0F" w14:paraId="74462C64" w14:textId="77777777" w:rsidTr="00BC1F12">
        <w:trPr>
          <w:trHeight w:val="236"/>
        </w:trPr>
        <w:tc>
          <w:tcPr>
            <w:tcW w:w="6069" w:type="dxa"/>
            <w:vAlign w:val="bottom"/>
          </w:tcPr>
          <w:p w14:paraId="4D5AEA74" w14:textId="3745D0E8" w:rsidR="00BC1F12" w:rsidRPr="00E07FE0" w:rsidRDefault="00BC1F12" w:rsidP="00BC1F12">
            <w:pPr>
              <w:spacing w:line="360" w:lineRule="exact"/>
              <w:ind w:left="64" w:hanging="172"/>
              <w:rPr>
                <w:rFonts w:cs="Times New Roman"/>
                <w:spacing w:val="0"/>
                <w:cs/>
              </w:rPr>
            </w:pPr>
            <w:r w:rsidRPr="00895098">
              <w:rPr>
                <w:rFonts w:cs="Times New Roman"/>
                <w:u w:val="single"/>
                <w:cs/>
              </w:rPr>
              <w:t>Less</w:t>
            </w:r>
            <w:r w:rsidRPr="00895098">
              <w:rPr>
                <w:rFonts w:cs="Times New Roman"/>
                <w:cs/>
              </w:rPr>
              <w:t xml:space="preserve"> </w:t>
            </w:r>
            <w:r>
              <w:rPr>
                <w:rFonts w:cs="Times New Roman"/>
              </w:rPr>
              <w:t>A</w:t>
            </w:r>
            <w:r w:rsidRPr="00895098">
              <w:rPr>
                <w:rFonts w:cs="Times New Roman"/>
                <w:cs/>
              </w:rPr>
              <w:t xml:space="preserve">llowance for </w:t>
            </w:r>
            <w:r w:rsidRPr="0080509F">
              <w:rPr>
                <w:rFonts w:cs="Times New Roman"/>
              </w:rPr>
              <w:t>expected</w:t>
            </w:r>
            <w:r w:rsidRPr="00895098">
              <w:rPr>
                <w:rFonts w:cs="Times New Roman"/>
              </w:rPr>
              <w:t xml:space="preserve"> credit losses</w:t>
            </w:r>
          </w:p>
        </w:tc>
        <w:tc>
          <w:tcPr>
            <w:tcW w:w="1501" w:type="dxa"/>
            <w:vAlign w:val="bottom"/>
          </w:tcPr>
          <w:p w14:paraId="33E12FF8" w14:textId="4DC2490F" w:rsidR="00BC1F12" w:rsidRPr="000363DA" w:rsidRDefault="00BC1F12" w:rsidP="00BC1F12">
            <w:pPr>
              <w:pBdr>
                <w:bottom w:val="single" w:sz="4" w:space="1" w:color="auto"/>
              </w:pBdr>
              <w:spacing w:line="360" w:lineRule="exact"/>
              <w:jc w:val="right"/>
              <w:rPr>
                <w:rFonts w:cs="Times New Roman"/>
                <w:cs/>
              </w:rPr>
            </w:pPr>
            <w:r w:rsidRPr="00BC1F12">
              <w:rPr>
                <w:rFonts w:cs="Times New Roman"/>
              </w:rPr>
              <w:t>(147,205)</w:t>
            </w:r>
          </w:p>
        </w:tc>
        <w:tc>
          <w:tcPr>
            <w:tcW w:w="1502" w:type="dxa"/>
            <w:vAlign w:val="bottom"/>
          </w:tcPr>
          <w:p w14:paraId="60FA100A" w14:textId="722F460F" w:rsidR="00BC1F12" w:rsidRPr="00704E0F" w:rsidRDefault="00BC1F12" w:rsidP="00BC1F12">
            <w:pPr>
              <w:pBdr>
                <w:bottom w:val="single" w:sz="4" w:space="1" w:color="auto"/>
              </w:pBdr>
              <w:spacing w:line="360" w:lineRule="exact"/>
              <w:jc w:val="right"/>
              <w:rPr>
                <w:cs/>
              </w:rPr>
            </w:pPr>
            <w:r>
              <w:rPr>
                <w:rFonts w:cs="Times New Roman"/>
              </w:rPr>
              <w:t>(186,547)</w:t>
            </w:r>
          </w:p>
        </w:tc>
      </w:tr>
      <w:tr w:rsidR="00BC1F12" w:rsidRPr="00704E0F" w14:paraId="7CB312C3" w14:textId="77777777" w:rsidTr="00BC1F12">
        <w:trPr>
          <w:trHeight w:val="284"/>
        </w:trPr>
        <w:tc>
          <w:tcPr>
            <w:tcW w:w="6069" w:type="dxa"/>
            <w:vAlign w:val="bottom"/>
          </w:tcPr>
          <w:p w14:paraId="4321F396" w14:textId="58D63137" w:rsidR="00BC1F12" w:rsidRPr="00343766" w:rsidRDefault="00BC1F12" w:rsidP="00BC1F12">
            <w:pPr>
              <w:spacing w:line="360" w:lineRule="exact"/>
              <w:ind w:left="-108"/>
              <w:jc w:val="thaiDistribute"/>
              <w:rPr>
                <w:rFonts w:cs="Times New Roman"/>
                <w:spacing w:val="0"/>
                <w:cs/>
              </w:rPr>
            </w:pPr>
            <w:r w:rsidRPr="000E7ED6">
              <w:rPr>
                <w:rFonts w:cs="Times New Roman"/>
              </w:rPr>
              <w:t>Other non-current receivables</w:t>
            </w:r>
            <w:r>
              <w:rPr>
                <w:rFonts w:cs="Times New Roman"/>
              </w:rPr>
              <w:t xml:space="preserve"> - net</w:t>
            </w:r>
          </w:p>
        </w:tc>
        <w:tc>
          <w:tcPr>
            <w:tcW w:w="1501" w:type="dxa"/>
            <w:vAlign w:val="bottom"/>
          </w:tcPr>
          <w:p w14:paraId="088A93B1" w14:textId="31799BD1" w:rsidR="00BC1F12" w:rsidRPr="000363DA" w:rsidRDefault="00BC1F12" w:rsidP="00BC1F12">
            <w:pPr>
              <w:pBdr>
                <w:bottom w:val="double" w:sz="4" w:space="1" w:color="auto"/>
              </w:pBdr>
              <w:spacing w:line="360" w:lineRule="exact"/>
              <w:jc w:val="right"/>
              <w:rPr>
                <w:rFonts w:cs="Times New Roman"/>
                <w:cs/>
              </w:rPr>
            </w:pPr>
            <w:r w:rsidRPr="00BC1F12">
              <w:rPr>
                <w:rFonts w:cs="Times New Roman"/>
              </w:rPr>
              <w:t>4,737,051</w:t>
            </w:r>
          </w:p>
        </w:tc>
        <w:tc>
          <w:tcPr>
            <w:tcW w:w="1502" w:type="dxa"/>
            <w:vAlign w:val="bottom"/>
          </w:tcPr>
          <w:p w14:paraId="4750AABE" w14:textId="79E71C12" w:rsidR="00BC1F12" w:rsidRPr="00704E0F" w:rsidRDefault="00BC1F12" w:rsidP="00BC1F12">
            <w:pPr>
              <w:pBdr>
                <w:bottom w:val="double" w:sz="4" w:space="1" w:color="auto"/>
              </w:pBdr>
              <w:spacing w:line="360" w:lineRule="exact"/>
              <w:jc w:val="right"/>
              <w:rPr>
                <w:cs/>
              </w:rPr>
            </w:pPr>
            <w:r>
              <w:rPr>
                <w:rFonts w:cs="Times New Roman"/>
              </w:rPr>
              <w:t>3,997,430</w:t>
            </w:r>
          </w:p>
        </w:tc>
      </w:tr>
    </w:tbl>
    <w:p w14:paraId="5FD226AA" w14:textId="09BE3C56" w:rsidR="008C6E6D" w:rsidRPr="002C26EB" w:rsidRDefault="00B86915" w:rsidP="007975F1">
      <w:pPr>
        <w:pStyle w:val="Heading4"/>
        <w:numPr>
          <w:ilvl w:val="0"/>
          <w:numId w:val="1"/>
        </w:numPr>
        <w:spacing w:before="240" w:after="120"/>
        <w:ind w:left="406" w:hanging="395"/>
        <w:rPr>
          <w:rFonts w:cs="Times New Roman"/>
          <w:spacing w:val="0"/>
          <w:u w:val="none"/>
        </w:rPr>
      </w:pPr>
      <w:r w:rsidRPr="002C26EB">
        <w:rPr>
          <w:rFonts w:cs="Times New Roman"/>
          <w:spacing w:val="0"/>
          <w:u w:val="none"/>
        </w:rPr>
        <w:t xml:space="preserve">DEPOSITS AT </w:t>
      </w:r>
      <w:r w:rsidR="008B5E52" w:rsidRPr="002C26EB">
        <w:rPr>
          <w:rFonts w:cs="Times New Roman"/>
          <w:spacing w:val="0"/>
          <w:u w:val="none"/>
        </w:rPr>
        <w:t>FINANCIAL INSTITUTION</w:t>
      </w:r>
      <w:r w:rsidR="0022175F">
        <w:rPr>
          <w:rFonts w:cs="Times New Roman"/>
          <w:spacing w:val="0"/>
          <w:u w:val="none"/>
        </w:rPr>
        <w:t>S</w:t>
      </w:r>
      <w:r w:rsidRPr="002C26EB">
        <w:rPr>
          <w:rFonts w:cs="Times New Roman"/>
          <w:spacing w:val="0"/>
          <w:u w:val="none"/>
        </w:rPr>
        <w:t xml:space="preserve"> PLEDGED AS COLLATERAL</w:t>
      </w:r>
    </w:p>
    <w:p w14:paraId="6BA411F3" w14:textId="63F7CCE5" w:rsidR="00B86915" w:rsidRDefault="00B86915" w:rsidP="00EC53A1">
      <w:pPr>
        <w:ind w:left="420"/>
        <w:jc w:val="thaiDistribute"/>
      </w:pPr>
      <w:r w:rsidRPr="00CC31DE">
        <w:rPr>
          <w:rFonts w:cs="Times New Roman"/>
        </w:rPr>
        <w:t xml:space="preserve">As at 31 December </w:t>
      </w:r>
      <w:r w:rsidR="000024FD" w:rsidRPr="00CC31DE">
        <w:rPr>
          <w:rFonts w:cs="Times New Roman"/>
        </w:rPr>
        <w:t>202</w:t>
      </w:r>
      <w:r w:rsidR="00D31B07">
        <w:rPr>
          <w:rFonts w:cs="Times New Roman"/>
        </w:rPr>
        <w:t>5</w:t>
      </w:r>
      <w:r w:rsidR="00324F77">
        <w:rPr>
          <w:rFonts w:cs="Times New Roman"/>
        </w:rPr>
        <w:t xml:space="preserve"> </w:t>
      </w:r>
      <w:r w:rsidR="000024FD">
        <w:rPr>
          <w:rFonts w:cs="Angsana New"/>
          <w:szCs w:val="28"/>
        </w:rPr>
        <w:t>and 202</w:t>
      </w:r>
      <w:r w:rsidR="00D31B07">
        <w:rPr>
          <w:rFonts w:cs="Angsana New"/>
          <w:szCs w:val="28"/>
        </w:rPr>
        <w:t>4</w:t>
      </w:r>
      <w:r w:rsidRPr="00CC31DE">
        <w:rPr>
          <w:rFonts w:cs="Times New Roman"/>
        </w:rPr>
        <w:t xml:space="preserve"> the Company ha</w:t>
      </w:r>
      <w:r w:rsidR="0022175F">
        <w:rPr>
          <w:rFonts w:cs="Times New Roman"/>
        </w:rPr>
        <w:t>s</w:t>
      </w:r>
      <w:r w:rsidRPr="00CC31DE">
        <w:rPr>
          <w:rFonts w:cs="Times New Roman"/>
        </w:rPr>
        <w:t xml:space="preserve"> bank accounts </w:t>
      </w:r>
      <w:r w:rsidRPr="00BC1F12">
        <w:rPr>
          <w:rFonts w:cs="Times New Roman"/>
        </w:rPr>
        <w:t xml:space="preserve">totaling Baht </w:t>
      </w:r>
      <w:r w:rsidR="000E7ED6" w:rsidRPr="00BC1F12">
        <w:t>26.75</w:t>
      </w:r>
      <w:r w:rsidRPr="00BC1F12">
        <w:rPr>
          <w:rFonts w:cs="Times New Roman"/>
        </w:rPr>
        <w:t xml:space="preserve"> million, pledged as collateral for </w:t>
      </w:r>
      <w:r w:rsidR="000024FD" w:rsidRPr="00BC1F12">
        <w:rPr>
          <w:rFonts w:cs="Angsana New"/>
          <w:szCs w:val="28"/>
        </w:rPr>
        <w:t>b</w:t>
      </w:r>
      <w:r w:rsidR="000024FD" w:rsidRPr="00BC1F12">
        <w:rPr>
          <w:rFonts w:cs="Times New Roman"/>
        </w:rPr>
        <w:t xml:space="preserve">ank overdrafts and </w:t>
      </w:r>
      <w:r w:rsidRPr="00BC1F12">
        <w:rPr>
          <w:rFonts w:cs="Times New Roman"/>
        </w:rPr>
        <w:t>short-term loans facilities from financial institutions (Note</w:t>
      </w:r>
      <w:r w:rsidR="001A6CD9" w:rsidRPr="00BC1F12">
        <w:rPr>
          <w:rFonts w:cs="Times New Roman"/>
        </w:rPr>
        <w:t xml:space="preserve"> </w:t>
      </w:r>
      <w:r w:rsidR="000024FD" w:rsidRPr="00BC1F12">
        <w:rPr>
          <w:rFonts w:cs="Times New Roman"/>
        </w:rPr>
        <w:t>22</w:t>
      </w:r>
      <w:r w:rsidRPr="00BC1F12">
        <w:rPr>
          <w:rFonts w:cs="Times New Roman"/>
        </w:rPr>
        <w:t>)</w:t>
      </w:r>
      <w:r w:rsidR="000024FD" w:rsidRPr="00BC1F12">
        <w:rPr>
          <w:rFonts w:cs="Times New Roman"/>
        </w:rPr>
        <w:t xml:space="preserve"> and </w:t>
      </w:r>
      <w:r w:rsidR="00CB3BB2" w:rsidRPr="00BC1F12">
        <w:rPr>
          <w:rFonts w:cs="Times New Roman"/>
        </w:rPr>
        <w:t xml:space="preserve">letter of guarantee issued by </w:t>
      </w:r>
      <w:r w:rsidR="00ED7B1C" w:rsidRPr="00BC1F12">
        <w:rPr>
          <w:rFonts w:cs="Times New Roman"/>
        </w:rPr>
        <w:t>bank</w:t>
      </w:r>
      <w:r w:rsidR="00ED7B1C" w:rsidRPr="00BC1F12">
        <w:t>. (</w:t>
      </w:r>
      <w:r w:rsidR="00C85075" w:rsidRPr="00BC1F12">
        <w:t>Note</w:t>
      </w:r>
      <w:r w:rsidR="001A6CD9" w:rsidRPr="00BC1F12">
        <w:t xml:space="preserve"> </w:t>
      </w:r>
      <w:r w:rsidR="00C85075" w:rsidRPr="00BC1F12">
        <w:t>38.2).</w:t>
      </w:r>
    </w:p>
    <w:p w14:paraId="4185AB41" w14:textId="77777777" w:rsidR="00EC53A1" w:rsidRDefault="00EC53A1" w:rsidP="006B6DF6">
      <w:pPr>
        <w:ind w:left="420"/>
      </w:pPr>
    </w:p>
    <w:p w14:paraId="633BCF25" w14:textId="77777777" w:rsidR="00EC53A1" w:rsidRDefault="00EC53A1" w:rsidP="006B6DF6">
      <w:pPr>
        <w:ind w:left="420"/>
      </w:pPr>
    </w:p>
    <w:p w14:paraId="33275ECE" w14:textId="77777777" w:rsidR="00EC53A1" w:rsidRDefault="00EC53A1" w:rsidP="006B6DF6">
      <w:pPr>
        <w:ind w:left="420"/>
      </w:pPr>
    </w:p>
    <w:p w14:paraId="5356E824" w14:textId="77777777" w:rsidR="00EC53A1" w:rsidRDefault="00EC53A1" w:rsidP="006B6DF6">
      <w:pPr>
        <w:ind w:left="420"/>
      </w:pPr>
    </w:p>
    <w:p w14:paraId="5682F74D" w14:textId="77777777" w:rsidR="00EC53A1" w:rsidRDefault="00EC53A1" w:rsidP="006B6DF6">
      <w:pPr>
        <w:ind w:left="420"/>
      </w:pPr>
    </w:p>
    <w:p w14:paraId="7913D5C8" w14:textId="77777777" w:rsidR="00EC53A1" w:rsidRDefault="00EC53A1" w:rsidP="006B6DF6">
      <w:pPr>
        <w:ind w:left="420"/>
      </w:pPr>
    </w:p>
    <w:p w14:paraId="7964AA90" w14:textId="77777777" w:rsidR="00EC53A1" w:rsidRPr="00CB3BB2" w:rsidRDefault="00EC53A1" w:rsidP="006B6DF6">
      <w:pPr>
        <w:ind w:left="420"/>
        <w:rPr>
          <w:b/>
          <w:bCs/>
        </w:rPr>
      </w:pPr>
    </w:p>
    <w:p w14:paraId="583ED630" w14:textId="1E02BE71" w:rsidR="00CB3BB2" w:rsidRPr="007975F1" w:rsidRDefault="00CB3BB2" w:rsidP="007975F1">
      <w:pPr>
        <w:pStyle w:val="Heading4"/>
        <w:numPr>
          <w:ilvl w:val="0"/>
          <w:numId w:val="1"/>
        </w:numPr>
        <w:spacing w:before="240" w:after="120"/>
        <w:ind w:left="406" w:hanging="395"/>
        <w:rPr>
          <w:rFonts w:cs="Times New Roman"/>
          <w:spacing w:val="0"/>
          <w:u w:val="none"/>
          <w:lang w:val="th-TH"/>
        </w:rPr>
      </w:pPr>
      <w:r w:rsidRPr="007975F1">
        <w:rPr>
          <w:rFonts w:cs="Times New Roman"/>
          <w:spacing w:val="0"/>
          <w:u w:val="none"/>
          <w:lang w:val="th-TH"/>
        </w:rPr>
        <w:lastRenderedPageBreak/>
        <w:t>CONTRACT COSTS</w:t>
      </w:r>
    </w:p>
    <w:p w14:paraId="1542BFF5" w14:textId="4E317542" w:rsidR="00CB3BB2" w:rsidRDefault="00CB3BB2" w:rsidP="006B6DF6">
      <w:pPr>
        <w:ind w:left="420"/>
        <w:rPr>
          <w:rFonts w:cs="Times New Roman"/>
          <w:b/>
          <w:bCs/>
        </w:rPr>
      </w:pPr>
      <w:r w:rsidRPr="00CB3BB2">
        <w:rPr>
          <w:rFonts w:cs="Times New Roman"/>
        </w:rPr>
        <w:t>Contract costs</w:t>
      </w:r>
      <w:r>
        <w:rPr>
          <w:rFonts w:cs="Times New Roman"/>
        </w:rPr>
        <w:t xml:space="preserve"> </w:t>
      </w:r>
      <w:r w:rsidRPr="000E7ED6">
        <w:rPr>
          <w:rFonts w:cs="Times New Roman"/>
        </w:rPr>
        <w:t>as at 31 December are as follows:</w:t>
      </w:r>
    </w:p>
    <w:tbl>
      <w:tblPr>
        <w:tblW w:w="9072" w:type="dxa"/>
        <w:tblInd w:w="426" w:type="dxa"/>
        <w:tblLook w:val="0000" w:firstRow="0" w:lastRow="0" w:firstColumn="0" w:lastColumn="0" w:noHBand="0" w:noVBand="0"/>
      </w:tblPr>
      <w:tblGrid>
        <w:gridCol w:w="6083"/>
        <w:gridCol w:w="1494"/>
        <w:gridCol w:w="1495"/>
      </w:tblGrid>
      <w:tr w:rsidR="00CB3BB2" w:rsidRPr="00570D2A" w14:paraId="60F7D361" w14:textId="77777777" w:rsidTr="00183BF9">
        <w:trPr>
          <w:trHeight w:val="284"/>
          <w:tblHeader/>
        </w:trPr>
        <w:tc>
          <w:tcPr>
            <w:tcW w:w="6083" w:type="dxa"/>
            <w:vAlign w:val="bottom"/>
          </w:tcPr>
          <w:p w14:paraId="1E7C904C" w14:textId="77777777" w:rsidR="00CB3BB2" w:rsidRPr="008E0711" w:rsidRDefault="00CB3BB2" w:rsidP="00C85075">
            <w:pPr>
              <w:spacing w:line="360" w:lineRule="exact"/>
              <w:ind w:left="540"/>
              <w:rPr>
                <w:rFonts w:cs="Times New Roman"/>
                <w:cs/>
              </w:rPr>
            </w:pPr>
          </w:p>
        </w:tc>
        <w:tc>
          <w:tcPr>
            <w:tcW w:w="2989" w:type="dxa"/>
            <w:gridSpan w:val="2"/>
            <w:vAlign w:val="center"/>
          </w:tcPr>
          <w:p w14:paraId="2BB885F5" w14:textId="77777777" w:rsidR="00CB3BB2" w:rsidRPr="00570D2A" w:rsidRDefault="00CB3BB2" w:rsidP="00C85075">
            <w:pPr>
              <w:pBdr>
                <w:bottom w:val="single" w:sz="4" w:space="1" w:color="auto"/>
              </w:pBdr>
              <w:spacing w:line="360" w:lineRule="exact"/>
              <w:jc w:val="center"/>
              <w:rPr>
                <w:color w:val="000000"/>
              </w:rPr>
            </w:pPr>
            <w:r>
              <w:rPr>
                <w:color w:val="000000"/>
              </w:rPr>
              <w:t>In Baht</w:t>
            </w:r>
          </w:p>
        </w:tc>
      </w:tr>
      <w:tr w:rsidR="00CB3BB2" w:rsidRPr="002A7C18" w14:paraId="6E4F39D3" w14:textId="77777777" w:rsidTr="00183BF9">
        <w:trPr>
          <w:trHeight w:val="284"/>
          <w:tblHeader/>
        </w:trPr>
        <w:tc>
          <w:tcPr>
            <w:tcW w:w="6083" w:type="dxa"/>
            <w:vAlign w:val="bottom"/>
          </w:tcPr>
          <w:p w14:paraId="1E75261A" w14:textId="77777777" w:rsidR="00CB3BB2" w:rsidRPr="00EC528C" w:rsidRDefault="00CB3BB2" w:rsidP="00C85075">
            <w:pPr>
              <w:spacing w:line="360" w:lineRule="exact"/>
              <w:ind w:left="540"/>
              <w:rPr>
                <w:cs/>
              </w:rPr>
            </w:pPr>
          </w:p>
        </w:tc>
        <w:tc>
          <w:tcPr>
            <w:tcW w:w="1494" w:type="dxa"/>
            <w:vAlign w:val="bottom"/>
          </w:tcPr>
          <w:p w14:paraId="0F438293" w14:textId="54A88C06" w:rsidR="00CB3BB2" w:rsidRPr="008E0711" w:rsidRDefault="00CB3BB2" w:rsidP="00C85075">
            <w:pPr>
              <w:pBdr>
                <w:bottom w:val="single" w:sz="4" w:space="1" w:color="auto"/>
              </w:pBdr>
              <w:spacing w:line="360" w:lineRule="exact"/>
              <w:ind w:right="-18"/>
              <w:jc w:val="center"/>
              <w:rPr>
                <w:rFonts w:cs="Times New Roman"/>
                <w:color w:val="000000"/>
                <w:spacing w:val="-8"/>
              </w:rPr>
            </w:pPr>
            <w:r w:rsidRPr="008E0711">
              <w:rPr>
                <w:rFonts w:cs="Times New Roman"/>
                <w:color w:val="000000"/>
                <w:spacing w:val="-8"/>
                <w:cs/>
              </w:rPr>
              <w:t>2</w:t>
            </w:r>
            <w:r w:rsidRPr="008E0711">
              <w:rPr>
                <w:rFonts w:cs="Times New Roman"/>
                <w:color w:val="000000"/>
                <w:spacing w:val="-8"/>
              </w:rPr>
              <w:t>02</w:t>
            </w:r>
            <w:r w:rsidR="00D31B07">
              <w:rPr>
                <w:rFonts w:cs="Times New Roman"/>
                <w:color w:val="000000"/>
                <w:spacing w:val="-8"/>
              </w:rPr>
              <w:t>5</w:t>
            </w:r>
          </w:p>
        </w:tc>
        <w:tc>
          <w:tcPr>
            <w:tcW w:w="1495" w:type="dxa"/>
            <w:vAlign w:val="bottom"/>
          </w:tcPr>
          <w:p w14:paraId="2BF4EDB0" w14:textId="55BF97AB" w:rsidR="00CB3BB2" w:rsidRPr="002A7C18" w:rsidRDefault="00CB3BB2" w:rsidP="00C85075">
            <w:pPr>
              <w:pBdr>
                <w:bottom w:val="single" w:sz="4" w:space="1" w:color="auto"/>
              </w:pBdr>
              <w:spacing w:line="360" w:lineRule="exact"/>
              <w:ind w:left="-42"/>
              <w:jc w:val="center"/>
              <w:rPr>
                <w:rFonts w:cs="Times New Roman"/>
                <w:color w:val="000000"/>
                <w:spacing w:val="-8"/>
                <w:cs/>
              </w:rPr>
            </w:pPr>
            <w:r w:rsidRPr="008E0711">
              <w:rPr>
                <w:rFonts w:cs="Times New Roman"/>
                <w:color w:val="000000"/>
                <w:spacing w:val="-8"/>
                <w:cs/>
              </w:rPr>
              <w:t>2</w:t>
            </w:r>
            <w:r w:rsidRPr="008E0711">
              <w:rPr>
                <w:rFonts w:cs="Times New Roman"/>
                <w:color w:val="000000"/>
                <w:spacing w:val="-8"/>
              </w:rPr>
              <w:t>02</w:t>
            </w:r>
            <w:r w:rsidR="00D31B07">
              <w:rPr>
                <w:rFonts w:cs="Times New Roman"/>
                <w:color w:val="000000"/>
                <w:spacing w:val="-8"/>
              </w:rPr>
              <w:t>4</w:t>
            </w:r>
          </w:p>
        </w:tc>
      </w:tr>
      <w:tr w:rsidR="00D31B07" w:rsidRPr="002A7C18" w14:paraId="1F0D9E15" w14:textId="77777777" w:rsidTr="00183BF9">
        <w:trPr>
          <w:trHeight w:val="284"/>
          <w:tblHeader/>
        </w:trPr>
        <w:tc>
          <w:tcPr>
            <w:tcW w:w="6083" w:type="dxa"/>
            <w:vAlign w:val="bottom"/>
          </w:tcPr>
          <w:p w14:paraId="4BC10F92" w14:textId="7F939974" w:rsidR="00D31B07" w:rsidRPr="00EC528C" w:rsidRDefault="00D31B07" w:rsidP="00D31B07">
            <w:pPr>
              <w:spacing w:line="360" w:lineRule="exact"/>
              <w:ind w:left="175" w:hanging="261"/>
              <w:rPr>
                <w:cs/>
              </w:rPr>
            </w:pPr>
            <w:r w:rsidRPr="001F576D">
              <w:rPr>
                <w:rFonts w:cs="Times New Roman"/>
              </w:rPr>
              <w:t xml:space="preserve">Net book value, beginning of </w:t>
            </w:r>
            <w:r w:rsidR="00D9459E">
              <w:rPr>
                <w:rFonts w:cs="Times New Roman"/>
              </w:rPr>
              <w:t xml:space="preserve">the </w:t>
            </w:r>
            <w:r w:rsidRPr="001F576D">
              <w:rPr>
                <w:rFonts w:cs="Times New Roman"/>
              </w:rPr>
              <w:t>year</w:t>
            </w:r>
            <w:r>
              <w:rPr>
                <w:rFonts w:cs="Times New Roman"/>
              </w:rPr>
              <w:t>s</w:t>
            </w:r>
          </w:p>
        </w:tc>
        <w:tc>
          <w:tcPr>
            <w:tcW w:w="1494" w:type="dxa"/>
            <w:vAlign w:val="bottom"/>
          </w:tcPr>
          <w:p w14:paraId="487F2D81" w14:textId="7F83275D" w:rsidR="00D31B07" w:rsidRPr="00CB3BB2" w:rsidRDefault="00D31B07" w:rsidP="00D31B07">
            <w:pPr>
              <w:spacing w:line="360" w:lineRule="exact"/>
              <w:ind w:right="-18"/>
              <w:jc w:val="right"/>
              <w:rPr>
                <w:color w:val="000000"/>
                <w:spacing w:val="-8"/>
              </w:rPr>
            </w:pPr>
            <w:r>
              <w:rPr>
                <w:rFonts w:cs="Times New Roman"/>
                <w:color w:val="000000"/>
                <w:spacing w:val="-8"/>
              </w:rPr>
              <w:t>14,953</w:t>
            </w:r>
          </w:p>
        </w:tc>
        <w:tc>
          <w:tcPr>
            <w:tcW w:w="1495" w:type="dxa"/>
            <w:vAlign w:val="bottom"/>
          </w:tcPr>
          <w:p w14:paraId="5201830E" w14:textId="1C947449" w:rsidR="00D31B07" w:rsidRPr="008E0711" w:rsidRDefault="00D31B07" w:rsidP="00D31B07">
            <w:pPr>
              <w:spacing w:line="360" w:lineRule="exact"/>
              <w:ind w:left="-42"/>
              <w:jc w:val="right"/>
              <w:rPr>
                <w:rFonts w:cs="Times New Roman"/>
                <w:color w:val="000000"/>
                <w:spacing w:val="-8"/>
                <w:cs/>
              </w:rPr>
            </w:pPr>
            <w:r>
              <w:rPr>
                <w:color w:val="000000"/>
                <w:spacing w:val="-8"/>
              </w:rPr>
              <w:t>101,869</w:t>
            </w:r>
          </w:p>
        </w:tc>
      </w:tr>
      <w:tr w:rsidR="00D31B07" w:rsidRPr="002A7C18" w14:paraId="28F36276" w14:textId="77777777" w:rsidTr="00331C51">
        <w:trPr>
          <w:trHeight w:val="284"/>
          <w:tblHeader/>
        </w:trPr>
        <w:tc>
          <w:tcPr>
            <w:tcW w:w="6083" w:type="dxa"/>
            <w:vAlign w:val="bottom"/>
          </w:tcPr>
          <w:p w14:paraId="294BF008" w14:textId="46E32BFD" w:rsidR="00D31B07" w:rsidRPr="00CB3BB2" w:rsidRDefault="00D31B07" w:rsidP="00D31B07">
            <w:pPr>
              <w:spacing w:line="360" w:lineRule="exact"/>
              <w:ind w:left="175" w:hanging="261"/>
              <w:rPr>
                <w:rFonts w:cs="Times New Roman"/>
                <w:cs/>
              </w:rPr>
            </w:pPr>
            <w:r w:rsidRPr="00895098">
              <w:rPr>
                <w:rFonts w:cs="Times New Roman"/>
                <w:u w:val="single"/>
                <w:cs/>
              </w:rPr>
              <w:t>Less</w:t>
            </w:r>
            <w:r w:rsidRPr="00610406">
              <w:rPr>
                <w:rFonts w:cs="Times New Roman"/>
              </w:rPr>
              <w:t xml:space="preserve"> </w:t>
            </w:r>
            <w:r>
              <w:rPr>
                <w:rFonts w:cs="Times New Roman"/>
              </w:rPr>
              <w:t>A</w:t>
            </w:r>
            <w:r w:rsidRPr="00610406">
              <w:rPr>
                <w:rFonts w:cs="Times New Roman"/>
              </w:rPr>
              <w:t>mortization</w:t>
            </w:r>
          </w:p>
        </w:tc>
        <w:tc>
          <w:tcPr>
            <w:tcW w:w="1494" w:type="dxa"/>
            <w:vAlign w:val="bottom"/>
          </w:tcPr>
          <w:p w14:paraId="6144315B" w14:textId="623B5DF5" w:rsidR="00D31B07" w:rsidRPr="00331C51" w:rsidRDefault="00331C51" w:rsidP="00D31B07">
            <w:pPr>
              <w:pBdr>
                <w:bottom w:val="single" w:sz="4" w:space="1" w:color="auto"/>
              </w:pBdr>
              <w:spacing w:line="360" w:lineRule="exact"/>
              <w:ind w:right="-18"/>
              <w:jc w:val="right"/>
              <w:rPr>
                <w:rFonts w:cs="Times New Roman"/>
                <w:color w:val="000000"/>
                <w:spacing w:val="-8"/>
                <w:cs/>
              </w:rPr>
            </w:pPr>
            <w:r w:rsidRPr="00331C51">
              <w:rPr>
                <w:rFonts w:cs="Times New Roman"/>
                <w:color w:val="000000"/>
                <w:spacing w:val="-8"/>
              </w:rPr>
              <w:t>(14,953)</w:t>
            </w:r>
          </w:p>
        </w:tc>
        <w:tc>
          <w:tcPr>
            <w:tcW w:w="1495" w:type="dxa"/>
            <w:vAlign w:val="bottom"/>
          </w:tcPr>
          <w:p w14:paraId="102650B8" w14:textId="0AB598BE" w:rsidR="00D31B07" w:rsidRPr="008E0711" w:rsidRDefault="00D31B07" w:rsidP="00D31B07">
            <w:pPr>
              <w:pBdr>
                <w:bottom w:val="single" w:sz="4" w:space="1" w:color="auto"/>
              </w:pBdr>
              <w:spacing w:line="360" w:lineRule="exact"/>
              <w:ind w:left="-42"/>
              <w:jc w:val="right"/>
              <w:rPr>
                <w:rFonts w:cs="Times New Roman"/>
                <w:color w:val="000000"/>
                <w:spacing w:val="-8"/>
                <w:cs/>
              </w:rPr>
            </w:pPr>
            <w:r>
              <w:rPr>
                <w:rFonts w:cs="Times New Roman"/>
                <w:color w:val="000000"/>
                <w:spacing w:val="-8"/>
              </w:rPr>
              <w:t>(86,916)</w:t>
            </w:r>
          </w:p>
        </w:tc>
      </w:tr>
      <w:tr w:rsidR="00D31B07" w:rsidRPr="002A7C18" w14:paraId="5A80FB58" w14:textId="77777777" w:rsidTr="00331C51">
        <w:trPr>
          <w:trHeight w:val="284"/>
          <w:tblHeader/>
        </w:trPr>
        <w:tc>
          <w:tcPr>
            <w:tcW w:w="6083" w:type="dxa"/>
            <w:vAlign w:val="bottom"/>
          </w:tcPr>
          <w:p w14:paraId="6BCEC6EA" w14:textId="7FE42BB4" w:rsidR="00D31B07" w:rsidRPr="00CB3BB2" w:rsidRDefault="00D31B07" w:rsidP="00D31B07">
            <w:pPr>
              <w:spacing w:line="360" w:lineRule="exact"/>
              <w:ind w:left="175" w:hanging="261"/>
              <w:rPr>
                <w:rFonts w:cs="Times New Roman"/>
                <w:cs/>
              </w:rPr>
            </w:pPr>
            <w:r w:rsidRPr="00CB3BB2">
              <w:rPr>
                <w:rFonts w:cs="Times New Roman"/>
              </w:rPr>
              <w:t xml:space="preserve">Net book </w:t>
            </w:r>
            <w:r w:rsidRPr="001F576D">
              <w:rPr>
                <w:rFonts w:cs="Times New Roman"/>
              </w:rPr>
              <w:t>value</w:t>
            </w:r>
            <w:r w:rsidRPr="00CB3BB2">
              <w:rPr>
                <w:rFonts w:cs="Times New Roman"/>
              </w:rPr>
              <w:t xml:space="preserve">, ending of </w:t>
            </w:r>
            <w:r w:rsidR="00D9459E">
              <w:rPr>
                <w:rFonts w:cs="Times New Roman"/>
              </w:rPr>
              <w:t xml:space="preserve">the </w:t>
            </w:r>
            <w:r w:rsidRPr="00CB3BB2">
              <w:rPr>
                <w:rFonts w:cs="Times New Roman"/>
              </w:rPr>
              <w:t>year</w:t>
            </w:r>
            <w:r>
              <w:rPr>
                <w:rFonts w:cs="Times New Roman"/>
              </w:rPr>
              <w:t>s</w:t>
            </w:r>
          </w:p>
        </w:tc>
        <w:tc>
          <w:tcPr>
            <w:tcW w:w="1494" w:type="dxa"/>
            <w:vAlign w:val="bottom"/>
          </w:tcPr>
          <w:p w14:paraId="76B1FFCE" w14:textId="1A905EA4" w:rsidR="00D31B07" w:rsidRPr="00331C51" w:rsidRDefault="00331C51" w:rsidP="00331C51">
            <w:pPr>
              <w:pBdr>
                <w:bottom w:val="double" w:sz="4" w:space="1" w:color="auto"/>
              </w:pBdr>
              <w:spacing w:line="360" w:lineRule="exact"/>
              <w:ind w:right="-18"/>
              <w:jc w:val="center"/>
              <w:rPr>
                <w:rFonts w:cs="Times New Roman"/>
                <w:color w:val="000000"/>
                <w:spacing w:val="-8"/>
                <w:cs/>
              </w:rPr>
            </w:pPr>
            <w:r w:rsidRPr="00331C51">
              <w:rPr>
                <w:rFonts w:cs="Times New Roman"/>
                <w:color w:val="000000"/>
                <w:spacing w:val="-8"/>
              </w:rPr>
              <w:t>-</w:t>
            </w:r>
          </w:p>
        </w:tc>
        <w:tc>
          <w:tcPr>
            <w:tcW w:w="1495" w:type="dxa"/>
            <w:vAlign w:val="bottom"/>
          </w:tcPr>
          <w:p w14:paraId="25AF8B55" w14:textId="7A493310" w:rsidR="00D31B07" w:rsidRPr="008E0711" w:rsidRDefault="00D31B07" w:rsidP="00D31B07">
            <w:pPr>
              <w:pBdr>
                <w:bottom w:val="double" w:sz="4" w:space="1" w:color="auto"/>
              </w:pBdr>
              <w:spacing w:line="360" w:lineRule="exact"/>
              <w:ind w:left="-42"/>
              <w:jc w:val="right"/>
              <w:rPr>
                <w:rFonts w:cs="Times New Roman"/>
                <w:color w:val="000000"/>
                <w:spacing w:val="-8"/>
                <w:cs/>
              </w:rPr>
            </w:pPr>
            <w:r>
              <w:rPr>
                <w:rFonts w:cs="Times New Roman"/>
                <w:color w:val="000000"/>
                <w:spacing w:val="-8"/>
              </w:rPr>
              <w:t>14,953</w:t>
            </w:r>
          </w:p>
        </w:tc>
      </w:tr>
    </w:tbl>
    <w:p w14:paraId="4EC94CCA" w14:textId="5445F966" w:rsidR="00C85075" w:rsidRPr="00C85075" w:rsidRDefault="00C85075" w:rsidP="00EC53A1">
      <w:pPr>
        <w:spacing w:before="120"/>
        <w:ind w:left="420"/>
        <w:rPr>
          <w:b/>
          <w:bCs/>
        </w:rPr>
      </w:pPr>
      <w:r w:rsidRPr="00C85075">
        <w:t>The cost of</w:t>
      </w:r>
      <w:r w:rsidR="0022175F" w:rsidRPr="0022175F">
        <w:t xml:space="preserve"> acquiring the contract is amortized based on the service period.</w:t>
      </w:r>
    </w:p>
    <w:p w14:paraId="0E430A5F" w14:textId="27ADBA1A" w:rsidR="00910DC0" w:rsidRPr="007975F1" w:rsidRDefault="00FC2E5C" w:rsidP="008565DF">
      <w:pPr>
        <w:pStyle w:val="Heading4"/>
        <w:numPr>
          <w:ilvl w:val="0"/>
          <w:numId w:val="1"/>
        </w:numPr>
        <w:spacing w:before="240"/>
        <w:ind w:left="408" w:hanging="397"/>
        <w:rPr>
          <w:rFonts w:cs="Times New Roman"/>
          <w:spacing w:val="0"/>
          <w:u w:val="none"/>
          <w:lang w:val="th-TH"/>
        </w:rPr>
      </w:pPr>
      <w:r w:rsidRPr="007975F1">
        <w:rPr>
          <w:rFonts w:cs="Times New Roman"/>
          <w:spacing w:val="0"/>
          <w:u w:val="none"/>
          <w:lang w:val="th-TH"/>
        </w:rPr>
        <w:t>INVESTMENT PROPERTY</w:t>
      </w:r>
    </w:p>
    <w:tbl>
      <w:tblPr>
        <w:tblW w:w="9065" w:type="dxa"/>
        <w:tblInd w:w="426" w:type="dxa"/>
        <w:tblLayout w:type="fixed"/>
        <w:tblLook w:val="0000" w:firstRow="0" w:lastRow="0" w:firstColumn="0" w:lastColumn="0" w:noHBand="0" w:noVBand="0"/>
      </w:tblPr>
      <w:tblGrid>
        <w:gridCol w:w="3466"/>
        <w:gridCol w:w="1401"/>
        <w:gridCol w:w="1402"/>
        <w:gridCol w:w="1401"/>
        <w:gridCol w:w="1395"/>
      </w:tblGrid>
      <w:tr w:rsidR="00812085" w:rsidRPr="008E0711" w14:paraId="1A37B7D9" w14:textId="77777777" w:rsidTr="00183BF9">
        <w:trPr>
          <w:trHeight w:val="268"/>
          <w:tblHeader/>
        </w:trPr>
        <w:tc>
          <w:tcPr>
            <w:tcW w:w="3466" w:type="dxa"/>
            <w:vAlign w:val="bottom"/>
          </w:tcPr>
          <w:p w14:paraId="3CF191C3" w14:textId="77777777" w:rsidR="00812085" w:rsidRPr="008E0711" w:rsidRDefault="00812085" w:rsidP="00D31B07">
            <w:pPr>
              <w:spacing w:line="340" w:lineRule="exact"/>
              <w:ind w:left="540"/>
              <w:jc w:val="center"/>
              <w:rPr>
                <w:rFonts w:cs="Times New Roman"/>
                <w:cs/>
              </w:rPr>
            </w:pPr>
          </w:p>
        </w:tc>
        <w:tc>
          <w:tcPr>
            <w:tcW w:w="5599" w:type="dxa"/>
            <w:gridSpan w:val="4"/>
            <w:shd w:val="clear" w:color="auto" w:fill="FFFFFF"/>
            <w:vAlign w:val="bottom"/>
          </w:tcPr>
          <w:p w14:paraId="1A71C8F9" w14:textId="62C60776" w:rsidR="00812085" w:rsidRPr="008E0711" w:rsidRDefault="00812085" w:rsidP="00D31B07">
            <w:pPr>
              <w:pBdr>
                <w:bottom w:val="single" w:sz="4" w:space="1" w:color="auto"/>
              </w:pBdr>
              <w:spacing w:line="340" w:lineRule="exact"/>
              <w:ind w:right="38"/>
              <w:jc w:val="center"/>
              <w:rPr>
                <w:rFonts w:eastAsia="SimSun" w:cs="Times New Roman"/>
                <w:cs/>
              </w:rPr>
            </w:pPr>
            <w:r>
              <w:rPr>
                <w:rFonts w:eastAsia="SimSun" w:cs="Times New Roman"/>
              </w:rPr>
              <w:t>In Baht</w:t>
            </w:r>
          </w:p>
        </w:tc>
      </w:tr>
      <w:tr w:rsidR="00610406" w:rsidRPr="008E0711" w14:paraId="0F18BFFE" w14:textId="77777777" w:rsidTr="00183BF9">
        <w:trPr>
          <w:trHeight w:val="284"/>
          <w:tblHeader/>
        </w:trPr>
        <w:tc>
          <w:tcPr>
            <w:tcW w:w="3466" w:type="dxa"/>
            <w:vAlign w:val="bottom"/>
          </w:tcPr>
          <w:p w14:paraId="6694CCEE" w14:textId="33E17D3A" w:rsidR="00610406" w:rsidRPr="008E0711" w:rsidRDefault="00610406" w:rsidP="00D31B07">
            <w:pPr>
              <w:spacing w:line="340" w:lineRule="exact"/>
              <w:ind w:left="88" w:right="-57" w:firstLine="50"/>
              <w:jc w:val="center"/>
              <w:rPr>
                <w:rFonts w:cs="Times New Roman"/>
              </w:rPr>
            </w:pPr>
          </w:p>
        </w:tc>
        <w:tc>
          <w:tcPr>
            <w:tcW w:w="1401" w:type="dxa"/>
            <w:vAlign w:val="bottom"/>
          </w:tcPr>
          <w:p w14:paraId="6472D39E" w14:textId="77777777" w:rsidR="00610406" w:rsidRPr="008E0711" w:rsidRDefault="00610406" w:rsidP="00D31B07">
            <w:pPr>
              <w:pBdr>
                <w:bottom w:val="single" w:sz="4" w:space="1" w:color="auto"/>
              </w:pBdr>
              <w:spacing w:line="340" w:lineRule="exact"/>
              <w:ind w:right="33"/>
              <w:jc w:val="center"/>
              <w:rPr>
                <w:rFonts w:cs="Times New Roman"/>
                <w:spacing w:val="-6"/>
              </w:rPr>
            </w:pPr>
            <w:r>
              <w:rPr>
                <w:rFonts w:cs="Times New Roman"/>
                <w:spacing w:val="-6"/>
              </w:rPr>
              <w:t>Land</w:t>
            </w:r>
          </w:p>
        </w:tc>
        <w:tc>
          <w:tcPr>
            <w:tcW w:w="1402" w:type="dxa"/>
            <w:vAlign w:val="bottom"/>
          </w:tcPr>
          <w:p w14:paraId="693A9990" w14:textId="69D4CD6C" w:rsidR="00610406" w:rsidRPr="008E0711" w:rsidRDefault="00BB1995" w:rsidP="00D31B07">
            <w:pPr>
              <w:pBdr>
                <w:bottom w:val="single" w:sz="4" w:space="1" w:color="auto"/>
              </w:pBdr>
              <w:spacing w:line="340" w:lineRule="exact"/>
              <w:ind w:right="33"/>
              <w:jc w:val="center"/>
              <w:rPr>
                <w:rFonts w:cs="Times New Roman"/>
                <w:spacing w:val="-6"/>
              </w:rPr>
            </w:pPr>
            <w:r w:rsidRPr="00BB1995">
              <w:rPr>
                <w:rFonts w:cs="Times New Roman"/>
                <w:spacing w:val="-6"/>
              </w:rPr>
              <w:t xml:space="preserve">Land with </w:t>
            </w:r>
            <w:r w:rsidR="00ED7B1C" w:rsidRPr="00ED7B1C">
              <w:rPr>
                <w:rFonts w:cs="Times New Roman"/>
                <w:spacing w:val="-6"/>
              </w:rPr>
              <w:t>residence</w:t>
            </w:r>
          </w:p>
        </w:tc>
        <w:tc>
          <w:tcPr>
            <w:tcW w:w="1401" w:type="dxa"/>
            <w:vAlign w:val="bottom"/>
          </w:tcPr>
          <w:p w14:paraId="08221344" w14:textId="5B149141" w:rsidR="00610406" w:rsidRPr="003E394E" w:rsidRDefault="00610406" w:rsidP="00D31B07">
            <w:pPr>
              <w:pBdr>
                <w:bottom w:val="single" w:sz="4" w:space="1" w:color="auto"/>
              </w:pBdr>
              <w:spacing w:line="340" w:lineRule="exact"/>
              <w:ind w:right="25"/>
              <w:jc w:val="center"/>
              <w:rPr>
                <w:rFonts w:cs="Angsana New"/>
                <w:szCs w:val="28"/>
              </w:rPr>
            </w:pPr>
            <w:r>
              <w:rPr>
                <w:rFonts w:cs="Angsana New"/>
                <w:szCs w:val="28"/>
              </w:rPr>
              <w:t>Buildings and buildings</w:t>
            </w:r>
            <w:r w:rsidRPr="00610406">
              <w:rPr>
                <w:rFonts w:cs="Angsana New"/>
                <w:szCs w:val="28"/>
              </w:rPr>
              <w:t xml:space="preserve"> improvement</w:t>
            </w:r>
          </w:p>
        </w:tc>
        <w:tc>
          <w:tcPr>
            <w:tcW w:w="1395" w:type="dxa"/>
            <w:vAlign w:val="bottom"/>
          </w:tcPr>
          <w:p w14:paraId="1E49C50A" w14:textId="5F94A6C9" w:rsidR="00610406" w:rsidRPr="008E0711" w:rsidRDefault="00610406" w:rsidP="00D31B07">
            <w:pPr>
              <w:pBdr>
                <w:bottom w:val="single" w:sz="4" w:space="1" w:color="auto"/>
              </w:pBdr>
              <w:spacing w:line="340" w:lineRule="exact"/>
              <w:ind w:right="38" w:hanging="11"/>
              <w:jc w:val="center"/>
              <w:rPr>
                <w:rFonts w:cs="Times New Roman"/>
                <w:cs/>
              </w:rPr>
            </w:pPr>
            <w:r>
              <w:rPr>
                <w:rFonts w:cs="Times New Roman"/>
              </w:rPr>
              <w:t>Total</w:t>
            </w:r>
          </w:p>
        </w:tc>
      </w:tr>
      <w:tr w:rsidR="00610406" w:rsidRPr="008E0711" w14:paraId="7038813F" w14:textId="77777777" w:rsidTr="00183BF9">
        <w:trPr>
          <w:trHeight w:val="284"/>
        </w:trPr>
        <w:tc>
          <w:tcPr>
            <w:tcW w:w="3466" w:type="dxa"/>
            <w:vAlign w:val="bottom"/>
          </w:tcPr>
          <w:p w14:paraId="19B0C476" w14:textId="4504B1D1" w:rsidR="00610406" w:rsidRPr="0063639D" w:rsidRDefault="00610406" w:rsidP="00C85075">
            <w:pPr>
              <w:tabs>
                <w:tab w:val="left" w:pos="3526"/>
              </w:tabs>
              <w:spacing w:line="360" w:lineRule="exact"/>
              <w:ind w:left="45" w:hanging="149"/>
              <w:rPr>
                <w:rFonts w:cs="Times New Roman"/>
                <w:b/>
                <w:bCs/>
                <w:cs/>
              </w:rPr>
            </w:pPr>
            <w:r>
              <w:rPr>
                <w:rFonts w:cs="Times New Roman"/>
                <w:b/>
                <w:bCs/>
              </w:rPr>
              <w:t>As at 1 January 202</w:t>
            </w:r>
            <w:r w:rsidR="00D31B07">
              <w:rPr>
                <w:rFonts w:cs="Times New Roman"/>
                <w:b/>
                <w:bCs/>
              </w:rPr>
              <w:t>4</w:t>
            </w:r>
          </w:p>
        </w:tc>
        <w:tc>
          <w:tcPr>
            <w:tcW w:w="1401" w:type="dxa"/>
            <w:vAlign w:val="bottom"/>
          </w:tcPr>
          <w:p w14:paraId="07899DDB" w14:textId="77777777" w:rsidR="00610406" w:rsidRPr="0063639D" w:rsidRDefault="00610406" w:rsidP="00C85075">
            <w:pPr>
              <w:tabs>
                <w:tab w:val="left" w:pos="3526"/>
              </w:tabs>
              <w:spacing w:line="360" w:lineRule="exact"/>
              <w:ind w:left="45" w:hanging="28"/>
              <w:jc w:val="center"/>
              <w:rPr>
                <w:rFonts w:cs="Times New Roman"/>
                <w:b/>
                <w:bCs/>
              </w:rPr>
            </w:pPr>
          </w:p>
        </w:tc>
        <w:tc>
          <w:tcPr>
            <w:tcW w:w="1402" w:type="dxa"/>
            <w:vAlign w:val="bottom"/>
          </w:tcPr>
          <w:p w14:paraId="61A8EE91" w14:textId="66FCB3C6" w:rsidR="00610406" w:rsidRPr="0063639D" w:rsidRDefault="00610406" w:rsidP="00C85075">
            <w:pPr>
              <w:tabs>
                <w:tab w:val="left" w:pos="3526"/>
              </w:tabs>
              <w:spacing w:line="360" w:lineRule="exact"/>
              <w:ind w:left="45" w:hanging="28"/>
              <w:jc w:val="center"/>
              <w:rPr>
                <w:rFonts w:cs="Times New Roman"/>
                <w:b/>
                <w:bCs/>
              </w:rPr>
            </w:pPr>
          </w:p>
        </w:tc>
        <w:tc>
          <w:tcPr>
            <w:tcW w:w="1401" w:type="dxa"/>
            <w:vAlign w:val="bottom"/>
          </w:tcPr>
          <w:p w14:paraId="28D52989" w14:textId="77777777" w:rsidR="00610406" w:rsidRPr="008E0711" w:rsidRDefault="00610406" w:rsidP="00C85075">
            <w:pPr>
              <w:spacing w:line="360" w:lineRule="exact"/>
              <w:ind w:right="33"/>
              <w:jc w:val="center"/>
              <w:rPr>
                <w:rFonts w:cs="Angsana New"/>
              </w:rPr>
            </w:pPr>
          </w:p>
        </w:tc>
        <w:tc>
          <w:tcPr>
            <w:tcW w:w="1395" w:type="dxa"/>
            <w:vAlign w:val="bottom"/>
          </w:tcPr>
          <w:p w14:paraId="14A74616" w14:textId="77777777" w:rsidR="00610406" w:rsidRPr="008E0711" w:rsidRDefault="00610406" w:rsidP="00C85075">
            <w:pPr>
              <w:spacing w:line="360" w:lineRule="exact"/>
              <w:ind w:right="-52" w:hanging="111"/>
              <w:jc w:val="center"/>
              <w:rPr>
                <w:rFonts w:cs="Times New Roman"/>
              </w:rPr>
            </w:pPr>
          </w:p>
        </w:tc>
      </w:tr>
      <w:tr w:rsidR="00D31B07" w:rsidRPr="008E0711" w14:paraId="1D870F0F" w14:textId="77777777" w:rsidTr="00183BF9">
        <w:trPr>
          <w:trHeight w:val="60"/>
        </w:trPr>
        <w:tc>
          <w:tcPr>
            <w:tcW w:w="3466" w:type="dxa"/>
            <w:vAlign w:val="bottom"/>
          </w:tcPr>
          <w:p w14:paraId="471376EB" w14:textId="41DC5850" w:rsidR="00D31B07" w:rsidRPr="0063639D" w:rsidRDefault="00D31B07" w:rsidP="00D31B07">
            <w:pPr>
              <w:tabs>
                <w:tab w:val="left" w:pos="3526"/>
              </w:tabs>
              <w:spacing w:line="360" w:lineRule="exact"/>
              <w:ind w:left="45" w:hanging="149"/>
              <w:rPr>
                <w:rFonts w:cs="Times New Roman"/>
              </w:rPr>
            </w:pPr>
            <w:r>
              <w:rPr>
                <w:rFonts w:cs="Times New Roman"/>
              </w:rPr>
              <w:t>Cost</w:t>
            </w:r>
          </w:p>
        </w:tc>
        <w:tc>
          <w:tcPr>
            <w:tcW w:w="1401" w:type="dxa"/>
            <w:vAlign w:val="bottom"/>
          </w:tcPr>
          <w:p w14:paraId="6ACA1E63" w14:textId="522FAF6D" w:rsidR="00D31B07" w:rsidRPr="00BB1995" w:rsidRDefault="00D31B07" w:rsidP="00D31B07">
            <w:pPr>
              <w:spacing w:line="360" w:lineRule="exact"/>
              <w:ind w:right="33"/>
              <w:jc w:val="right"/>
              <w:rPr>
                <w:spacing w:val="-6"/>
                <w:cs/>
              </w:rPr>
            </w:pPr>
            <w:r>
              <w:rPr>
                <w:spacing w:val="-6"/>
              </w:rPr>
              <w:t>21,752,367</w:t>
            </w:r>
          </w:p>
        </w:tc>
        <w:tc>
          <w:tcPr>
            <w:tcW w:w="1402" w:type="dxa"/>
            <w:vAlign w:val="bottom"/>
          </w:tcPr>
          <w:p w14:paraId="5542D31B" w14:textId="15246212" w:rsidR="00D31B07" w:rsidRPr="00933211" w:rsidRDefault="00D31B07" w:rsidP="00D31B07">
            <w:pPr>
              <w:spacing w:line="360" w:lineRule="exact"/>
              <w:ind w:right="33"/>
              <w:jc w:val="right"/>
              <w:rPr>
                <w:spacing w:val="-6"/>
              </w:rPr>
            </w:pPr>
            <w:r>
              <w:rPr>
                <w:rFonts w:cs="Times New Roman"/>
                <w:spacing w:val="-6"/>
              </w:rPr>
              <w:t>2,800,000</w:t>
            </w:r>
          </w:p>
        </w:tc>
        <w:tc>
          <w:tcPr>
            <w:tcW w:w="1401" w:type="dxa"/>
            <w:vAlign w:val="bottom"/>
          </w:tcPr>
          <w:p w14:paraId="7FA99A81" w14:textId="4EDC524B" w:rsidR="00D31B07" w:rsidRPr="0063639D" w:rsidRDefault="00D31B07" w:rsidP="00D31B07">
            <w:pPr>
              <w:spacing w:line="360" w:lineRule="exact"/>
              <w:ind w:right="34"/>
              <w:jc w:val="center"/>
              <w:rPr>
                <w:rFonts w:cs="Times New Roman"/>
                <w:spacing w:val="-12"/>
              </w:rPr>
            </w:pPr>
            <w:r>
              <w:rPr>
                <w:rFonts w:cs="Times New Roman"/>
                <w:spacing w:val="-6"/>
              </w:rPr>
              <w:t>-</w:t>
            </w:r>
          </w:p>
        </w:tc>
        <w:tc>
          <w:tcPr>
            <w:tcW w:w="1395" w:type="dxa"/>
            <w:vAlign w:val="bottom"/>
          </w:tcPr>
          <w:p w14:paraId="2899560E" w14:textId="49D7829C" w:rsidR="00D31B07" w:rsidRDefault="00D31B07" w:rsidP="00D31B07">
            <w:pPr>
              <w:tabs>
                <w:tab w:val="left" w:pos="1168"/>
              </w:tabs>
              <w:spacing w:line="360" w:lineRule="exact"/>
              <w:ind w:right="32"/>
              <w:jc w:val="right"/>
              <w:rPr>
                <w:rFonts w:cs="Times New Roman"/>
              </w:rPr>
            </w:pPr>
            <w:r>
              <w:rPr>
                <w:rFonts w:cs="Times New Roman"/>
              </w:rPr>
              <w:t>24,552,367</w:t>
            </w:r>
          </w:p>
        </w:tc>
      </w:tr>
      <w:tr w:rsidR="00D31B07" w:rsidRPr="008E0711" w14:paraId="17B57BE9" w14:textId="77777777" w:rsidTr="00183BF9">
        <w:trPr>
          <w:trHeight w:val="284"/>
        </w:trPr>
        <w:tc>
          <w:tcPr>
            <w:tcW w:w="3466" w:type="dxa"/>
            <w:vAlign w:val="bottom"/>
          </w:tcPr>
          <w:p w14:paraId="419B72C1" w14:textId="02DE4F03" w:rsidR="00D31B07" w:rsidRPr="003549EC" w:rsidRDefault="00D31B07" w:rsidP="00D31B07">
            <w:pPr>
              <w:tabs>
                <w:tab w:val="left" w:pos="3526"/>
              </w:tabs>
              <w:spacing w:line="360" w:lineRule="exact"/>
              <w:ind w:left="45" w:hanging="149"/>
              <w:rPr>
                <w:rFonts w:cs="Times New Roman"/>
                <w:cs/>
              </w:rPr>
            </w:pPr>
            <w:r w:rsidRPr="00183BF9">
              <w:rPr>
                <w:rFonts w:cs="Times New Roman"/>
                <w:u w:val="single"/>
              </w:rPr>
              <w:t>Less</w:t>
            </w:r>
            <w:r>
              <w:rPr>
                <w:rFonts w:cs="Times New Roman"/>
              </w:rPr>
              <w:t xml:space="preserve"> Accumulated depreciation</w:t>
            </w:r>
          </w:p>
        </w:tc>
        <w:tc>
          <w:tcPr>
            <w:tcW w:w="1401" w:type="dxa"/>
            <w:vAlign w:val="bottom"/>
          </w:tcPr>
          <w:p w14:paraId="15911F54" w14:textId="6B2016BE" w:rsidR="00D31B07" w:rsidRPr="00933211" w:rsidRDefault="00D31B07" w:rsidP="00D31B07">
            <w:pPr>
              <w:pBdr>
                <w:bottom w:val="single" w:sz="4" w:space="1" w:color="auto"/>
              </w:pBdr>
              <w:spacing w:line="360" w:lineRule="exact"/>
              <w:ind w:right="33"/>
              <w:jc w:val="center"/>
              <w:rPr>
                <w:spacing w:val="-6"/>
              </w:rPr>
            </w:pPr>
            <w:r>
              <w:rPr>
                <w:rFonts w:cs="Times New Roman"/>
                <w:spacing w:val="-6"/>
              </w:rPr>
              <w:t>-</w:t>
            </w:r>
          </w:p>
        </w:tc>
        <w:tc>
          <w:tcPr>
            <w:tcW w:w="1402" w:type="dxa"/>
            <w:vAlign w:val="bottom"/>
          </w:tcPr>
          <w:p w14:paraId="01429046" w14:textId="5507DAC9" w:rsidR="00D31B07" w:rsidRPr="00933211" w:rsidRDefault="00D31B07" w:rsidP="00D31B07">
            <w:pPr>
              <w:pBdr>
                <w:bottom w:val="single" w:sz="4" w:space="1" w:color="auto"/>
              </w:pBdr>
              <w:spacing w:line="360" w:lineRule="exact"/>
              <w:ind w:right="33"/>
              <w:jc w:val="right"/>
              <w:rPr>
                <w:rFonts w:cs="Angsana New"/>
                <w:spacing w:val="-6"/>
                <w:szCs w:val="28"/>
              </w:rPr>
            </w:pPr>
            <w:r>
              <w:rPr>
                <w:rFonts w:cs="Times New Roman"/>
                <w:spacing w:val="-6"/>
              </w:rPr>
              <w:t>(233,524)</w:t>
            </w:r>
          </w:p>
        </w:tc>
        <w:tc>
          <w:tcPr>
            <w:tcW w:w="1401" w:type="dxa"/>
            <w:vAlign w:val="bottom"/>
          </w:tcPr>
          <w:p w14:paraId="71A5792F" w14:textId="110C1C35" w:rsidR="00D31B07" w:rsidRPr="006A35EF" w:rsidRDefault="00D31B07" w:rsidP="00D31B07">
            <w:pPr>
              <w:pBdr>
                <w:bottom w:val="single" w:sz="4" w:space="1" w:color="auto"/>
              </w:pBdr>
              <w:spacing w:line="360" w:lineRule="exact"/>
              <w:ind w:right="25"/>
              <w:jc w:val="center"/>
              <w:rPr>
                <w:rFonts w:cs="Times New Roman"/>
                <w:spacing w:val="-6"/>
                <w:cs/>
              </w:rPr>
            </w:pPr>
            <w:r>
              <w:rPr>
                <w:rFonts w:cs="Times New Roman"/>
                <w:spacing w:val="-6"/>
              </w:rPr>
              <w:t>-</w:t>
            </w:r>
          </w:p>
        </w:tc>
        <w:tc>
          <w:tcPr>
            <w:tcW w:w="1395" w:type="dxa"/>
            <w:vAlign w:val="bottom"/>
          </w:tcPr>
          <w:p w14:paraId="74270346" w14:textId="3A5C3A07" w:rsidR="00D31B07" w:rsidRPr="006A35EF" w:rsidRDefault="00D31B07" w:rsidP="00D31B07">
            <w:pPr>
              <w:pBdr>
                <w:bottom w:val="single" w:sz="4" w:space="1" w:color="auto"/>
              </w:pBdr>
              <w:tabs>
                <w:tab w:val="left" w:pos="1170"/>
              </w:tabs>
              <w:spacing w:line="360" w:lineRule="exact"/>
              <w:ind w:right="32"/>
              <w:jc w:val="right"/>
              <w:rPr>
                <w:rFonts w:cs="Times New Roman"/>
                <w:cs/>
              </w:rPr>
            </w:pPr>
            <w:r>
              <w:rPr>
                <w:rFonts w:cs="Times New Roman"/>
              </w:rPr>
              <w:t>(233,524)</w:t>
            </w:r>
          </w:p>
        </w:tc>
      </w:tr>
      <w:tr w:rsidR="00D31B07" w:rsidRPr="008E0711" w14:paraId="75287BBD" w14:textId="77777777" w:rsidTr="00183BF9">
        <w:trPr>
          <w:trHeight w:val="284"/>
        </w:trPr>
        <w:tc>
          <w:tcPr>
            <w:tcW w:w="3466" w:type="dxa"/>
            <w:vAlign w:val="bottom"/>
          </w:tcPr>
          <w:p w14:paraId="285F4747" w14:textId="09F1CA11" w:rsidR="00D31B07" w:rsidRPr="008E0711" w:rsidRDefault="00D31B07" w:rsidP="00D31B07">
            <w:pPr>
              <w:tabs>
                <w:tab w:val="left" w:pos="3526"/>
              </w:tabs>
              <w:spacing w:line="360" w:lineRule="exact"/>
              <w:ind w:hanging="149"/>
              <w:rPr>
                <w:rFonts w:cs="Times New Roman"/>
              </w:rPr>
            </w:pPr>
            <w:r>
              <w:rPr>
                <w:rFonts w:cs="Times New Roman"/>
              </w:rPr>
              <w:t xml:space="preserve"> Net book value</w:t>
            </w:r>
          </w:p>
        </w:tc>
        <w:tc>
          <w:tcPr>
            <w:tcW w:w="1401" w:type="dxa"/>
            <w:vAlign w:val="bottom"/>
          </w:tcPr>
          <w:p w14:paraId="3EFAB7A3" w14:textId="2CDB4C8B" w:rsidR="00D31B07" w:rsidRPr="006A35EF" w:rsidRDefault="00D31B07" w:rsidP="00D31B07">
            <w:pPr>
              <w:pBdr>
                <w:bottom w:val="double" w:sz="4" w:space="1" w:color="auto"/>
              </w:pBdr>
              <w:spacing w:line="360" w:lineRule="exact"/>
              <w:ind w:right="33"/>
              <w:jc w:val="right"/>
              <w:rPr>
                <w:rFonts w:cs="Times New Roman"/>
                <w:spacing w:val="-6"/>
              </w:rPr>
            </w:pPr>
            <w:r>
              <w:rPr>
                <w:spacing w:val="-6"/>
              </w:rPr>
              <w:t>21,752,367</w:t>
            </w:r>
          </w:p>
        </w:tc>
        <w:tc>
          <w:tcPr>
            <w:tcW w:w="1402" w:type="dxa"/>
            <w:vAlign w:val="bottom"/>
          </w:tcPr>
          <w:p w14:paraId="7044B9BD" w14:textId="496ED72C" w:rsidR="00D31B07" w:rsidRPr="006A35EF" w:rsidRDefault="00D31B07" w:rsidP="00D31B07">
            <w:pPr>
              <w:pBdr>
                <w:bottom w:val="double" w:sz="4" w:space="1" w:color="auto"/>
              </w:pBdr>
              <w:spacing w:line="360" w:lineRule="exact"/>
              <w:ind w:right="33"/>
              <w:jc w:val="right"/>
              <w:rPr>
                <w:rFonts w:cs="Times New Roman"/>
                <w:spacing w:val="-6"/>
              </w:rPr>
            </w:pPr>
            <w:r>
              <w:rPr>
                <w:rFonts w:cs="Times New Roman"/>
                <w:spacing w:val="-6"/>
              </w:rPr>
              <w:t>2,566,476</w:t>
            </w:r>
          </w:p>
        </w:tc>
        <w:tc>
          <w:tcPr>
            <w:tcW w:w="1401" w:type="dxa"/>
            <w:vAlign w:val="bottom"/>
          </w:tcPr>
          <w:p w14:paraId="17968565" w14:textId="3AEF3EE0" w:rsidR="00D31B07" w:rsidRPr="00933211" w:rsidRDefault="00D31B07" w:rsidP="00D31B07">
            <w:pPr>
              <w:pBdr>
                <w:bottom w:val="double" w:sz="4" w:space="1" w:color="auto"/>
              </w:pBdr>
              <w:spacing w:line="360" w:lineRule="exact"/>
              <w:ind w:right="33"/>
              <w:jc w:val="center"/>
              <w:rPr>
                <w:spacing w:val="-6"/>
                <w:cs/>
              </w:rPr>
            </w:pPr>
            <w:r>
              <w:rPr>
                <w:rFonts w:cs="Times New Roman"/>
                <w:spacing w:val="-6"/>
              </w:rPr>
              <w:t>-</w:t>
            </w:r>
          </w:p>
        </w:tc>
        <w:tc>
          <w:tcPr>
            <w:tcW w:w="1395" w:type="dxa"/>
            <w:vAlign w:val="bottom"/>
          </w:tcPr>
          <w:p w14:paraId="04881F61" w14:textId="066368D0" w:rsidR="00D31B07" w:rsidRPr="006A35EF" w:rsidRDefault="00D31B07" w:rsidP="00D31B07">
            <w:pPr>
              <w:pBdr>
                <w:bottom w:val="double" w:sz="4" w:space="1" w:color="auto"/>
              </w:pBdr>
              <w:tabs>
                <w:tab w:val="left" w:pos="1167"/>
              </w:tabs>
              <w:spacing w:line="360" w:lineRule="exact"/>
              <w:ind w:right="32"/>
              <w:jc w:val="right"/>
              <w:rPr>
                <w:rFonts w:cs="Times New Roman"/>
                <w:cs/>
              </w:rPr>
            </w:pPr>
            <w:r>
              <w:rPr>
                <w:rFonts w:cs="Times New Roman"/>
              </w:rPr>
              <w:t>24,318,843</w:t>
            </w:r>
          </w:p>
        </w:tc>
      </w:tr>
      <w:tr w:rsidR="00610406" w:rsidRPr="008E0711" w14:paraId="1AD46280" w14:textId="77777777" w:rsidTr="00183BF9">
        <w:trPr>
          <w:trHeight w:val="284"/>
        </w:trPr>
        <w:tc>
          <w:tcPr>
            <w:tcW w:w="3466" w:type="dxa"/>
            <w:vAlign w:val="bottom"/>
          </w:tcPr>
          <w:p w14:paraId="69B166FC" w14:textId="3C504744" w:rsidR="00610406" w:rsidRPr="00812085" w:rsidRDefault="00610406" w:rsidP="00C85075">
            <w:pPr>
              <w:tabs>
                <w:tab w:val="left" w:pos="3526"/>
              </w:tabs>
              <w:spacing w:line="360" w:lineRule="exact"/>
              <w:ind w:left="45" w:hanging="149"/>
              <w:rPr>
                <w:rFonts w:cs="Times New Roman"/>
                <w:spacing w:val="-6"/>
              </w:rPr>
            </w:pPr>
            <w:r w:rsidRPr="00E64B89">
              <w:rPr>
                <w:rFonts w:cs="Times New Roman"/>
                <w:b/>
                <w:bCs/>
              </w:rPr>
              <w:t>Transaction during the year ended</w:t>
            </w:r>
            <w:r>
              <w:rPr>
                <w:rFonts w:cs="Times New Roman"/>
                <w:b/>
                <w:bCs/>
              </w:rPr>
              <w:t xml:space="preserve"> 31 December 202</w:t>
            </w:r>
            <w:r w:rsidR="00D31B07">
              <w:rPr>
                <w:rFonts w:cs="Times New Roman"/>
                <w:b/>
                <w:bCs/>
              </w:rPr>
              <w:t>4</w:t>
            </w:r>
          </w:p>
        </w:tc>
        <w:tc>
          <w:tcPr>
            <w:tcW w:w="1401" w:type="dxa"/>
            <w:vAlign w:val="bottom"/>
          </w:tcPr>
          <w:p w14:paraId="13DFD628" w14:textId="77777777" w:rsidR="00610406" w:rsidRPr="00812085" w:rsidRDefault="00610406" w:rsidP="00C85075">
            <w:pPr>
              <w:tabs>
                <w:tab w:val="left" w:pos="3526"/>
              </w:tabs>
              <w:spacing w:line="360" w:lineRule="exact"/>
              <w:ind w:left="45" w:hanging="149"/>
              <w:rPr>
                <w:rFonts w:cs="Times New Roman"/>
                <w:spacing w:val="-6"/>
              </w:rPr>
            </w:pPr>
          </w:p>
        </w:tc>
        <w:tc>
          <w:tcPr>
            <w:tcW w:w="1402" w:type="dxa"/>
            <w:vAlign w:val="bottom"/>
          </w:tcPr>
          <w:p w14:paraId="430FF273" w14:textId="7A93D1AD" w:rsidR="00610406" w:rsidRPr="00812085" w:rsidRDefault="00610406" w:rsidP="00C85075">
            <w:pPr>
              <w:tabs>
                <w:tab w:val="left" w:pos="3526"/>
              </w:tabs>
              <w:spacing w:line="360" w:lineRule="exact"/>
              <w:ind w:left="45" w:hanging="149"/>
              <w:rPr>
                <w:rFonts w:cs="Times New Roman"/>
                <w:spacing w:val="-6"/>
              </w:rPr>
            </w:pPr>
          </w:p>
        </w:tc>
        <w:tc>
          <w:tcPr>
            <w:tcW w:w="1401" w:type="dxa"/>
            <w:vAlign w:val="bottom"/>
          </w:tcPr>
          <w:p w14:paraId="55D4ED68" w14:textId="77777777" w:rsidR="00610406" w:rsidRDefault="00610406" w:rsidP="00C85075">
            <w:pPr>
              <w:spacing w:line="360" w:lineRule="exact"/>
              <w:ind w:right="33"/>
              <w:jc w:val="right"/>
              <w:rPr>
                <w:rFonts w:cs="Times New Roman"/>
                <w:spacing w:val="-6"/>
              </w:rPr>
            </w:pPr>
          </w:p>
        </w:tc>
        <w:tc>
          <w:tcPr>
            <w:tcW w:w="1395" w:type="dxa"/>
            <w:vAlign w:val="bottom"/>
          </w:tcPr>
          <w:p w14:paraId="64A4A17F" w14:textId="77777777" w:rsidR="00610406" w:rsidRDefault="00610406" w:rsidP="00C85075">
            <w:pPr>
              <w:tabs>
                <w:tab w:val="left" w:pos="1167"/>
              </w:tabs>
              <w:spacing w:line="360" w:lineRule="exact"/>
              <w:ind w:right="32"/>
              <w:jc w:val="right"/>
              <w:rPr>
                <w:rFonts w:cs="Times New Roman"/>
              </w:rPr>
            </w:pPr>
          </w:p>
        </w:tc>
      </w:tr>
      <w:tr w:rsidR="00D31B07" w:rsidRPr="008E0711" w14:paraId="73961929" w14:textId="77777777" w:rsidTr="00183BF9">
        <w:trPr>
          <w:trHeight w:val="284"/>
        </w:trPr>
        <w:tc>
          <w:tcPr>
            <w:tcW w:w="3466" w:type="dxa"/>
            <w:vAlign w:val="bottom"/>
          </w:tcPr>
          <w:p w14:paraId="4DE813FA" w14:textId="78539984" w:rsidR="00D31B07" w:rsidRPr="003549EC" w:rsidRDefault="00D31B07" w:rsidP="00D31B07">
            <w:pPr>
              <w:tabs>
                <w:tab w:val="left" w:pos="3526"/>
              </w:tabs>
              <w:spacing w:line="360" w:lineRule="exact"/>
              <w:ind w:left="45" w:hanging="149"/>
              <w:rPr>
                <w:rFonts w:cs="Times New Roman"/>
              </w:rPr>
            </w:pPr>
            <w:r>
              <w:rPr>
                <w:rFonts w:cs="Times New Roman"/>
              </w:rPr>
              <w:t>Net book value, beginning of the year</w:t>
            </w:r>
          </w:p>
        </w:tc>
        <w:tc>
          <w:tcPr>
            <w:tcW w:w="1401" w:type="dxa"/>
            <w:vAlign w:val="bottom"/>
          </w:tcPr>
          <w:p w14:paraId="4D6D70F9" w14:textId="1B4EABD3" w:rsidR="00D31B07" w:rsidRPr="00812085" w:rsidRDefault="00D31B07" w:rsidP="00D31B07">
            <w:pPr>
              <w:spacing w:line="360" w:lineRule="exact"/>
              <w:ind w:right="33"/>
              <w:jc w:val="right"/>
              <w:rPr>
                <w:rFonts w:cs="Times New Roman"/>
                <w:spacing w:val="-6"/>
              </w:rPr>
            </w:pPr>
            <w:r>
              <w:rPr>
                <w:spacing w:val="-6"/>
              </w:rPr>
              <w:t>21,752,367</w:t>
            </w:r>
          </w:p>
        </w:tc>
        <w:tc>
          <w:tcPr>
            <w:tcW w:w="1402" w:type="dxa"/>
            <w:vAlign w:val="bottom"/>
          </w:tcPr>
          <w:p w14:paraId="5B534F09" w14:textId="2B9C6B28" w:rsidR="00D31B07" w:rsidRPr="00812085" w:rsidRDefault="00D31B07" w:rsidP="00D31B07">
            <w:pPr>
              <w:spacing w:line="360" w:lineRule="exact"/>
              <w:ind w:right="33"/>
              <w:jc w:val="right"/>
              <w:rPr>
                <w:rFonts w:cs="Times New Roman"/>
                <w:spacing w:val="-6"/>
              </w:rPr>
            </w:pPr>
            <w:r>
              <w:rPr>
                <w:rFonts w:cs="Times New Roman"/>
                <w:spacing w:val="-6"/>
              </w:rPr>
              <w:t>2,566,476</w:t>
            </w:r>
          </w:p>
        </w:tc>
        <w:tc>
          <w:tcPr>
            <w:tcW w:w="1401" w:type="dxa"/>
            <w:vAlign w:val="bottom"/>
          </w:tcPr>
          <w:p w14:paraId="260BF7B8" w14:textId="49E1140C" w:rsidR="00D31B07" w:rsidRDefault="00D31B07" w:rsidP="00D31B07">
            <w:pPr>
              <w:spacing w:line="360" w:lineRule="exact"/>
              <w:ind w:right="33"/>
              <w:jc w:val="center"/>
              <w:rPr>
                <w:rFonts w:cs="Times New Roman"/>
                <w:spacing w:val="-6"/>
              </w:rPr>
            </w:pPr>
            <w:r>
              <w:rPr>
                <w:rFonts w:cs="Times New Roman"/>
                <w:spacing w:val="-6"/>
              </w:rPr>
              <w:t>-</w:t>
            </w:r>
          </w:p>
        </w:tc>
        <w:tc>
          <w:tcPr>
            <w:tcW w:w="1395" w:type="dxa"/>
            <w:vAlign w:val="bottom"/>
          </w:tcPr>
          <w:p w14:paraId="342B1374" w14:textId="3598B76D" w:rsidR="00D31B07" w:rsidRDefault="00D31B07" w:rsidP="00D31B07">
            <w:pPr>
              <w:tabs>
                <w:tab w:val="left" w:pos="1167"/>
              </w:tabs>
              <w:spacing w:line="360" w:lineRule="exact"/>
              <w:ind w:right="32"/>
              <w:jc w:val="right"/>
              <w:rPr>
                <w:rFonts w:cs="Times New Roman"/>
              </w:rPr>
            </w:pPr>
            <w:r>
              <w:rPr>
                <w:rFonts w:cs="Times New Roman"/>
              </w:rPr>
              <w:t>24,318,843</w:t>
            </w:r>
          </w:p>
        </w:tc>
      </w:tr>
      <w:tr w:rsidR="00D31B07" w:rsidRPr="008E0711" w14:paraId="192D0385" w14:textId="77777777" w:rsidTr="00183BF9">
        <w:trPr>
          <w:trHeight w:val="284"/>
        </w:trPr>
        <w:tc>
          <w:tcPr>
            <w:tcW w:w="3466" w:type="dxa"/>
            <w:vAlign w:val="bottom"/>
          </w:tcPr>
          <w:p w14:paraId="385F3254" w14:textId="52B41EA8" w:rsidR="00D31B07" w:rsidRDefault="00D31B07" w:rsidP="00D31B07">
            <w:pPr>
              <w:tabs>
                <w:tab w:val="left" w:pos="3526"/>
              </w:tabs>
              <w:spacing w:line="360" w:lineRule="exact"/>
              <w:ind w:left="45" w:hanging="149"/>
              <w:rPr>
                <w:rFonts w:cs="Times New Roman"/>
              </w:rPr>
            </w:pPr>
            <w:r w:rsidRPr="00A67F28">
              <w:t xml:space="preserve">Transferred from </w:t>
            </w:r>
            <w:r>
              <w:t>property</w:t>
            </w:r>
            <w:r w:rsidRPr="00A67F28">
              <w:t xml:space="preserve">, </w:t>
            </w:r>
            <w:r>
              <w:t>plant</w:t>
            </w:r>
            <w:r>
              <w:br/>
            </w:r>
            <w:r w:rsidRPr="00A67F28">
              <w:t>and equipment</w:t>
            </w:r>
          </w:p>
        </w:tc>
        <w:tc>
          <w:tcPr>
            <w:tcW w:w="1401" w:type="dxa"/>
            <w:vAlign w:val="bottom"/>
          </w:tcPr>
          <w:p w14:paraId="371A89CC" w14:textId="3EC19143" w:rsidR="00D31B07" w:rsidRDefault="00D31B07" w:rsidP="00D31B07">
            <w:pPr>
              <w:spacing w:line="360" w:lineRule="exact"/>
              <w:ind w:right="33"/>
              <w:jc w:val="right"/>
              <w:rPr>
                <w:spacing w:val="-6"/>
              </w:rPr>
            </w:pPr>
            <w:r>
              <w:rPr>
                <w:spacing w:val="-6"/>
              </w:rPr>
              <w:t>2,901,707</w:t>
            </w:r>
          </w:p>
        </w:tc>
        <w:tc>
          <w:tcPr>
            <w:tcW w:w="1402" w:type="dxa"/>
            <w:vAlign w:val="bottom"/>
          </w:tcPr>
          <w:p w14:paraId="10252351" w14:textId="22EE87D1" w:rsidR="00D31B07" w:rsidRDefault="00D31B07" w:rsidP="00D31B07">
            <w:pPr>
              <w:spacing w:line="360" w:lineRule="exact"/>
              <w:ind w:right="33"/>
              <w:jc w:val="center"/>
              <w:rPr>
                <w:rFonts w:cs="Times New Roman"/>
                <w:spacing w:val="-6"/>
              </w:rPr>
            </w:pPr>
            <w:r>
              <w:rPr>
                <w:rFonts w:cs="Times New Roman"/>
                <w:spacing w:val="-6"/>
              </w:rPr>
              <w:t>-</w:t>
            </w:r>
          </w:p>
        </w:tc>
        <w:tc>
          <w:tcPr>
            <w:tcW w:w="1401" w:type="dxa"/>
            <w:vAlign w:val="bottom"/>
          </w:tcPr>
          <w:p w14:paraId="7BC8837C" w14:textId="33DD138D" w:rsidR="00D31B07" w:rsidRDefault="00D31B07" w:rsidP="00D31B07">
            <w:pPr>
              <w:spacing w:line="360" w:lineRule="exact"/>
              <w:ind w:right="33"/>
              <w:jc w:val="right"/>
              <w:rPr>
                <w:rFonts w:cs="Times New Roman"/>
                <w:spacing w:val="-6"/>
              </w:rPr>
            </w:pPr>
            <w:r>
              <w:rPr>
                <w:rFonts w:cs="Times New Roman"/>
                <w:spacing w:val="-6"/>
              </w:rPr>
              <w:t>5,845,752</w:t>
            </w:r>
          </w:p>
        </w:tc>
        <w:tc>
          <w:tcPr>
            <w:tcW w:w="1395" w:type="dxa"/>
            <w:vAlign w:val="bottom"/>
          </w:tcPr>
          <w:p w14:paraId="56691A91" w14:textId="4343CBA9" w:rsidR="00D31B07" w:rsidRDefault="00D31B07" w:rsidP="00D31B07">
            <w:pPr>
              <w:tabs>
                <w:tab w:val="left" w:pos="1167"/>
              </w:tabs>
              <w:spacing w:line="360" w:lineRule="exact"/>
              <w:ind w:right="32"/>
              <w:jc w:val="right"/>
              <w:rPr>
                <w:rFonts w:cs="Times New Roman"/>
              </w:rPr>
            </w:pPr>
            <w:r>
              <w:rPr>
                <w:rFonts w:cs="Times New Roman"/>
                <w:spacing w:val="-6"/>
              </w:rPr>
              <w:t>8,747,459</w:t>
            </w:r>
          </w:p>
        </w:tc>
      </w:tr>
      <w:tr w:rsidR="00D31B07" w:rsidRPr="008E0711" w14:paraId="4AF23356" w14:textId="77777777" w:rsidTr="00183BF9">
        <w:trPr>
          <w:trHeight w:val="284"/>
        </w:trPr>
        <w:tc>
          <w:tcPr>
            <w:tcW w:w="3466" w:type="dxa"/>
            <w:vAlign w:val="bottom"/>
          </w:tcPr>
          <w:p w14:paraId="199CCA4D" w14:textId="04DC6383" w:rsidR="00D31B07" w:rsidRPr="003549EC" w:rsidRDefault="00D31B07" w:rsidP="00D31B07">
            <w:pPr>
              <w:tabs>
                <w:tab w:val="left" w:pos="3526"/>
              </w:tabs>
              <w:spacing w:line="360" w:lineRule="exact"/>
              <w:ind w:left="45" w:hanging="149"/>
              <w:rPr>
                <w:rFonts w:cs="Times New Roman"/>
              </w:rPr>
            </w:pPr>
            <w:r>
              <w:rPr>
                <w:rFonts w:cs="Times New Roman"/>
              </w:rPr>
              <w:t>Depreciation</w:t>
            </w:r>
          </w:p>
        </w:tc>
        <w:tc>
          <w:tcPr>
            <w:tcW w:w="1401" w:type="dxa"/>
            <w:vAlign w:val="bottom"/>
          </w:tcPr>
          <w:p w14:paraId="375707B4" w14:textId="71B92E20" w:rsidR="00D31B07" w:rsidRPr="00812085" w:rsidRDefault="00D31B07" w:rsidP="00D31B07">
            <w:pPr>
              <w:pBdr>
                <w:bottom w:val="single" w:sz="4" w:space="1" w:color="auto"/>
              </w:pBdr>
              <w:spacing w:line="360" w:lineRule="exact"/>
              <w:ind w:right="33"/>
              <w:jc w:val="center"/>
              <w:rPr>
                <w:rFonts w:cs="Times New Roman"/>
                <w:spacing w:val="-6"/>
              </w:rPr>
            </w:pPr>
            <w:r>
              <w:rPr>
                <w:rFonts w:cs="Times New Roman"/>
                <w:spacing w:val="-6"/>
              </w:rPr>
              <w:t>-</w:t>
            </w:r>
          </w:p>
        </w:tc>
        <w:tc>
          <w:tcPr>
            <w:tcW w:w="1402" w:type="dxa"/>
            <w:vAlign w:val="bottom"/>
          </w:tcPr>
          <w:p w14:paraId="2F09B21B" w14:textId="66D8C281" w:rsidR="00D31B07" w:rsidRPr="00812085" w:rsidRDefault="00D31B07" w:rsidP="00D31B07">
            <w:pPr>
              <w:pBdr>
                <w:bottom w:val="single" w:sz="4" w:space="1" w:color="auto"/>
              </w:pBdr>
              <w:spacing w:line="360" w:lineRule="exact"/>
              <w:ind w:right="33"/>
              <w:jc w:val="right"/>
              <w:rPr>
                <w:rFonts w:cs="Times New Roman"/>
                <w:spacing w:val="-6"/>
              </w:rPr>
            </w:pPr>
            <w:r>
              <w:rPr>
                <w:rFonts w:cs="Times New Roman"/>
                <w:spacing w:val="-6"/>
              </w:rPr>
              <w:t>(70,000)</w:t>
            </w:r>
          </w:p>
        </w:tc>
        <w:tc>
          <w:tcPr>
            <w:tcW w:w="1401" w:type="dxa"/>
            <w:vAlign w:val="bottom"/>
          </w:tcPr>
          <w:p w14:paraId="22029040" w14:textId="447B1784" w:rsidR="00D31B07" w:rsidRDefault="00D31B07" w:rsidP="00D31B07">
            <w:pPr>
              <w:pBdr>
                <w:bottom w:val="single" w:sz="4" w:space="1" w:color="auto"/>
              </w:pBdr>
              <w:spacing w:line="360" w:lineRule="exact"/>
              <w:ind w:right="11"/>
              <w:jc w:val="right"/>
              <w:rPr>
                <w:rFonts w:cs="Times New Roman"/>
                <w:spacing w:val="-6"/>
              </w:rPr>
            </w:pPr>
            <w:r>
              <w:rPr>
                <w:rFonts w:cs="Times New Roman"/>
                <w:spacing w:val="-6"/>
              </w:rPr>
              <w:t>(23,550)</w:t>
            </w:r>
          </w:p>
        </w:tc>
        <w:tc>
          <w:tcPr>
            <w:tcW w:w="1395" w:type="dxa"/>
            <w:vAlign w:val="bottom"/>
          </w:tcPr>
          <w:p w14:paraId="5764A3F1" w14:textId="1C29E24F" w:rsidR="00D31B07" w:rsidRDefault="00D31B07" w:rsidP="00D31B07">
            <w:pPr>
              <w:pBdr>
                <w:bottom w:val="single" w:sz="4" w:space="1" w:color="auto"/>
              </w:pBdr>
              <w:tabs>
                <w:tab w:val="left" w:pos="1167"/>
              </w:tabs>
              <w:spacing w:line="360" w:lineRule="exact"/>
              <w:ind w:right="32"/>
              <w:jc w:val="right"/>
              <w:rPr>
                <w:rFonts w:cs="Times New Roman"/>
              </w:rPr>
            </w:pPr>
            <w:r>
              <w:rPr>
                <w:rFonts w:cs="Times New Roman"/>
                <w:spacing w:val="-6"/>
              </w:rPr>
              <w:t>(93,550)</w:t>
            </w:r>
          </w:p>
        </w:tc>
      </w:tr>
      <w:tr w:rsidR="00D31B07" w:rsidRPr="008E0711" w14:paraId="4179BC72" w14:textId="77777777" w:rsidTr="00183BF9">
        <w:trPr>
          <w:trHeight w:val="284"/>
        </w:trPr>
        <w:tc>
          <w:tcPr>
            <w:tcW w:w="3466" w:type="dxa"/>
            <w:vAlign w:val="bottom"/>
          </w:tcPr>
          <w:p w14:paraId="044D0284" w14:textId="33E1AE62" w:rsidR="00D31B07" w:rsidRDefault="00D31B07" w:rsidP="00D31B07">
            <w:pPr>
              <w:tabs>
                <w:tab w:val="left" w:pos="3526"/>
              </w:tabs>
              <w:spacing w:line="360" w:lineRule="exact"/>
              <w:ind w:left="45" w:hanging="149"/>
              <w:rPr>
                <w:rFonts w:cs="Times New Roman"/>
              </w:rPr>
            </w:pPr>
            <w:r>
              <w:rPr>
                <w:rFonts w:cs="Times New Roman"/>
              </w:rPr>
              <w:t>Net book value, end</w:t>
            </w:r>
            <w:r w:rsidR="00D9459E">
              <w:rPr>
                <w:rFonts w:cs="Times New Roman"/>
              </w:rPr>
              <w:t>in</w:t>
            </w:r>
            <w:r w:rsidR="00D9459E">
              <w:t>g</w:t>
            </w:r>
            <w:r>
              <w:rPr>
                <w:rFonts w:cs="Times New Roman"/>
              </w:rPr>
              <w:t xml:space="preserve"> of the year</w:t>
            </w:r>
          </w:p>
        </w:tc>
        <w:tc>
          <w:tcPr>
            <w:tcW w:w="1401" w:type="dxa"/>
            <w:vAlign w:val="bottom"/>
          </w:tcPr>
          <w:p w14:paraId="690BB9FE" w14:textId="3EABFEB8" w:rsidR="00D31B07" w:rsidRPr="00812085" w:rsidRDefault="00D31B07" w:rsidP="00D31B07">
            <w:pPr>
              <w:pBdr>
                <w:bottom w:val="double" w:sz="4" w:space="1" w:color="auto"/>
              </w:pBdr>
              <w:spacing w:line="360" w:lineRule="exact"/>
              <w:ind w:right="33"/>
              <w:jc w:val="right"/>
              <w:rPr>
                <w:rFonts w:cs="Times New Roman"/>
                <w:spacing w:val="-6"/>
              </w:rPr>
            </w:pPr>
            <w:r>
              <w:rPr>
                <w:rFonts w:cs="Times New Roman"/>
                <w:spacing w:val="-6"/>
              </w:rPr>
              <w:t>24,654,074</w:t>
            </w:r>
          </w:p>
        </w:tc>
        <w:tc>
          <w:tcPr>
            <w:tcW w:w="1402" w:type="dxa"/>
            <w:vAlign w:val="bottom"/>
          </w:tcPr>
          <w:p w14:paraId="19663D73" w14:textId="280A70CB" w:rsidR="00D31B07" w:rsidRPr="00812085" w:rsidRDefault="00D31B07" w:rsidP="00D31B07">
            <w:pPr>
              <w:pBdr>
                <w:bottom w:val="double" w:sz="4" w:space="1" w:color="auto"/>
              </w:pBdr>
              <w:spacing w:line="360" w:lineRule="exact"/>
              <w:ind w:right="33"/>
              <w:jc w:val="right"/>
              <w:rPr>
                <w:rFonts w:cs="Times New Roman"/>
                <w:spacing w:val="-6"/>
              </w:rPr>
            </w:pPr>
            <w:r>
              <w:rPr>
                <w:rFonts w:cs="Times New Roman"/>
                <w:spacing w:val="-6"/>
              </w:rPr>
              <w:t>2,496,476</w:t>
            </w:r>
          </w:p>
        </w:tc>
        <w:tc>
          <w:tcPr>
            <w:tcW w:w="1401" w:type="dxa"/>
            <w:vAlign w:val="bottom"/>
          </w:tcPr>
          <w:p w14:paraId="025020CD" w14:textId="1A3AB5D5" w:rsidR="00D31B07" w:rsidRDefault="00D31B07" w:rsidP="00D31B07">
            <w:pPr>
              <w:pBdr>
                <w:bottom w:val="double" w:sz="4" w:space="1" w:color="auto"/>
              </w:pBdr>
              <w:spacing w:line="360" w:lineRule="exact"/>
              <w:ind w:right="25"/>
              <w:jc w:val="right"/>
              <w:rPr>
                <w:rFonts w:cs="Times New Roman"/>
                <w:spacing w:val="-6"/>
              </w:rPr>
            </w:pPr>
            <w:r>
              <w:rPr>
                <w:rFonts w:cs="Times New Roman"/>
                <w:spacing w:val="-6"/>
              </w:rPr>
              <w:t>5,822,202</w:t>
            </w:r>
          </w:p>
        </w:tc>
        <w:tc>
          <w:tcPr>
            <w:tcW w:w="1395" w:type="dxa"/>
            <w:vAlign w:val="bottom"/>
          </w:tcPr>
          <w:p w14:paraId="5706F88A" w14:textId="15A139F3" w:rsidR="00D31B07" w:rsidRDefault="00D31B07" w:rsidP="00D31B07">
            <w:pPr>
              <w:pBdr>
                <w:bottom w:val="double" w:sz="4" w:space="1" w:color="auto"/>
              </w:pBdr>
              <w:tabs>
                <w:tab w:val="left" w:pos="1167"/>
              </w:tabs>
              <w:spacing w:line="360" w:lineRule="exact"/>
              <w:ind w:right="32"/>
              <w:jc w:val="right"/>
              <w:rPr>
                <w:rFonts w:cs="Times New Roman"/>
              </w:rPr>
            </w:pPr>
            <w:r>
              <w:rPr>
                <w:rFonts w:cs="Times New Roman"/>
                <w:spacing w:val="-6"/>
              </w:rPr>
              <w:t>32,972,752</w:t>
            </w:r>
          </w:p>
        </w:tc>
      </w:tr>
      <w:tr w:rsidR="00A67F28" w:rsidRPr="008E0711" w14:paraId="4C4EBC27" w14:textId="77777777" w:rsidTr="00183BF9">
        <w:trPr>
          <w:trHeight w:val="284"/>
        </w:trPr>
        <w:tc>
          <w:tcPr>
            <w:tcW w:w="3466" w:type="dxa"/>
            <w:vAlign w:val="bottom"/>
          </w:tcPr>
          <w:p w14:paraId="124BDF05" w14:textId="77C517C6" w:rsidR="00A67F28" w:rsidRPr="006F12CD" w:rsidRDefault="00A67F28" w:rsidP="00C85075">
            <w:pPr>
              <w:tabs>
                <w:tab w:val="left" w:pos="3526"/>
              </w:tabs>
              <w:spacing w:line="360" w:lineRule="exact"/>
              <w:ind w:left="45" w:hanging="149"/>
              <w:rPr>
                <w:rFonts w:cs="Times New Roman"/>
                <w:b/>
                <w:bCs/>
              </w:rPr>
            </w:pPr>
            <w:r w:rsidRPr="006F12CD">
              <w:rPr>
                <w:rFonts w:cs="Times New Roman"/>
                <w:b/>
                <w:bCs/>
              </w:rPr>
              <w:t>As at 31 December 202</w:t>
            </w:r>
            <w:r w:rsidR="00D31B07">
              <w:rPr>
                <w:rFonts w:cs="Times New Roman"/>
                <w:b/>
                <w:bCs/>
              </w:rPr>
              <w:t>4</w:t>
            </w:r>
          </w:p>
        </w:tc>
        <w:tc>
          <w:tcPr>
            <w:tcW w:w="1401" w:type="dxa"/>
            <w:vAlign w:val="bottom"/>
          </w:tcPr>
          <w:p w14:paraId="2661543F" w14:textId="77777777" w:rsidR="00A67F28" w:rsidRPr="00812085" w:rsidRDefault="00A67F28" w:rsidP="00C85075">
            <w:pPr>
              <w:spacing w:line="360" w:lineRule="exact"/>
              <w:ind w:right="33"/>
              <w:jc w:val="right"/>
              <w:rPr>
                <w:rFonts w:cs="Times New Roman"/>
                <w:spacing w:val="-6"/>
              </w:rPr>
            </w:pPr>
          </w:p>
        </w:tc>
        <w:tc>
          <w:tcPr>
            <w:tcW w:w="1402" w:type="dxa"/>
            <w:vAlign w:val="bottom"/>
          </w:tcPr>
          <w:p w14:paraId="03B76DD4" w14:textId="21070BED" w:rsidR="00A67F28" w:rsidRPr="00812085" w:rsidRDefault="00A67F28" w:rsidP="00C85075">
            <w:pPr>
              <w:spacing w:line="360" w:lineRule="exact"/>
              <w:ind w:right="33"/>
              <w:jc w:val="right"/>
              <w:rPr>
                <w:rFonts w:cs="Times New Roman"/>
                <w:spacing w:val="-6"/>
              </w:rPr>
            </w:pPr>
          </w:p>
        </w:tc>
        <w:tc>
          <w:tcPr>
            <w:tcW w:w="1401" w:type="dxa"/>
            <w:vAlign w:val="bottom"/>
          </w:tcPr>
          <w:p w14:paraId="2EFD1B88" w14:textId="77777777" w:rsidR="00A67F28" w:rsidRDefault="00A67F28" w:rsidP="00C85075">
            <w:pPr>
              <w:spacing w:line="360" w:lineRule="exact"/>
              <w:ind w:right="33"/>
              <w:jc w:val="right"/>
              <w:rPr>
                <w:rFonts w:cs="Times New Roman"/>
                <w:spacing w:val="-6"/>
              </w:rPr>
            </w:pPr>
          </w:p>
        </w:tc>
        <w:tc>
          <w:tcPr>
            <w:tcW w:w="1395" w:type="dxa"/>
            <w:vAlign w:val="bottom"/>
          </w:tcPr>
          <w:p w14:paraId="3F160F1E" w14:textId="77777777" w:rsidR="00A67F28" w:rsidRDefault="00A67F28" w:rsidP="00C85075">
            <w:pPr>
              <w:tabs>
                <w:tab w:val="left" w:pos="1167"/>
              </w:tabs>
              <w:spacing w:line="360" w:lineRule="exact"/>
              <w:ind w:right="32"/>
              <w:jc w:val="right"/>
              <w:rPr>
                <w:rFonts w:cs="Times New Roman"/>
              </w:rPr>
            </w:pPr>
          </w:p>
        </w:tc>
      </w:tr>
      <w:tr w:rsidR="00D31B07" w:rsidRPr="008E0711" w14:paraId="19157910" w14:textId="77777777" w:rsidTr="00183BF9">
        <w:trPr>
          <w:trHeight w:val="284"/>
        </w:trPr>
        <w:tc>
          <w:tcPr>
            <w:tcW w:w="3466" w:type="dxa"/>
            <w:vAlign w:val="bottom"/>
          </w:tcPr>
          <w:p w14:paraId="22E19DDD" w14:textId="3B6BD550" w:rsidR="00D31B07" w:rsidRDefault="00D31B07" w:rsidP="00D31B07">
            <w:pPr>
              <w:tabs>
                <w:tab w:val="left" w:pos="3526"/>
              </w:tabs>
              <w:spacing w:line="360" w:lineRule="exact"/>
              <w:ind w:left="45" w:hanging="149"/>
              <w:rPr>
                <w:rFonts w:cs="Times New Roman"/>
              </w:rPr>
            </w:pPr>
            <w:r>
              <w:rPr>
                <w:rFonts w:cs="Times New Roman"/>
              </w:rPr>
              <w:t>Cost</w:t>
            </w:r>
          </w:p>
        </w:tc>
        <w:tc>
          <w:tcPr>
            <w:tcW w:w="1401" w:type="dxa"/>
            <w:vAlign w:val="bottom"/>
          </w:tcPr>
          <w:p w14:paraId="66DF5685" w14:textId="4907FE5A" w:rsidR="00D31B07" w:rsidRPr="00812085" w:rsidRDefault="00D31B07" w:rsidP="00D31B07">
            <w:pPr>
              <w:spacing w:line="360" w:lineRule="exact"/>
              <w:ind w:right="33"/>
              <w:jc w:val="right"/>
              <w:rPr>
                <w:rFonts w:cs="Times New Roman"/>
                <w:spacing w:val="-6"/>
              </w:rPr>
            </w:pPr>
            <w:r>
              <w:rPr>
                <w:rFonts w:cs="Times New Roman"/>
                <w:spacing w:val="-6"/>
              </w:rPr>
              <w:t>24,654,074</w:t>
            </w:r>
          </w:p>
        </w:tc>
        <w:tc>
          <w:tcPr>
            <w:tcW w:w="1402" w:type="dxa"/>
            <w:vAlign w:val="bottom"/>
          </w:tcPr>
          <w:p w14:paraId="4471EC5E" w14:textId="1E680CBE" w:rsidR="00D31B07" w:rsidRPr="00812085" w:rsidRDefault="00D31B07" w:rsidP="00D31B07">
            <w:pPr>
              <w:spacing w:line="360" w:lineRule="exact"/>
              <w:ind w:right="33"/>
              <w:jc w:val="right"/>
              <w:rPr>
                <w:rFonts w:cs="Times New Roman"/>
                <w:spacing w:val="-6"/>
              </w:rPr>
            </w:pPr>
            <w:r>
              <w:rPr>
                <w:rFonts w:cs="Times New Roman"/>
                <w:spacing w:val="-6"/>
              </w:rPr>
              <w:t>2,800,000</w:t>
            </w:r>
          </w:p>
        </w:tc>
        <w:tc>
          <w:tcPr>
            <w:tcW w:w="1401" w:type="dxa"/>
            <w:vAlign w:val="bottom"/>
          </w:tcPr>
          <w:p w14:paraId="6185BE1E" w14:textId="3CDF2901" w:rsidR="00D31B07" w:rsidRDefault="00D31B07" w:rsidP="00D31B07">
            <w:pPr>
              <w:spacing w:line="360" w:lineRule="exact"/>
              <w:ind w:right="33"/>
              <w:jc w:val="right"/>
              <w:rPr>
                <w:rFonts w:cs="Times New Roman"/>
                <w:spacing w:val="-6"/>
              </w:rPr>
            </w:pPr>
            <w:r>
              <w:rPr>
                <w:rFonts w:cs="Times New Roman"/>
                <w:spacing w:val="-6"/>
              </w:rPr>
              <w:t>12,313,310</w:t>
            </w:r>
          </w:p>
        </w:tc>
        <w:tc>
          <w:tcPr>
            <w:tcW w:w="1395" w:type="dxa"/>
            <w:vAlign w:val="bottom"/>
          </w:tcPr>
          <w:p w14:paraId="62DB7B49" w14:textId="00DC66F9" w:rsidR="00D31B07" w:rsidRDefault="00D31B07" w:rsidP="00D31B07">
            <w:pPr>
              <w:tabs>
                <w:tab w:val="left" w:pos="1167"/>
              </w:tabs>
              <w:spacing w:line="360" w:lineRule="exact"/>
              <w:ind w:right="32"/>
              <w:jc w:val="right"/>
              <w:rPr>
                <w:rFonts w:cs="Times New Roman"/>
              </w:rPr>
            </w:pPr>
            <w:r>
              <w:rPr>
                <w:rFonts w:cs="Times New Roman"/>
                <w:spacing w:val="-6"/>
              </w:rPr>
              <w:t>39,767,384</w:t>
            </w:r>
          </w:p>
        </w:tc>
      </w:tr>
      <w:tr w:rsidR="00D31B07" w:rsidRPr="008E0711" w14:paraId="2CA49389" w14:textId="77777777" w:rsidTr="00183BF9">
        <w:trPr>
          <w:trHeight w:val="284"/>
        </w:trPr>
        <w:tc>
          <w:tcPr>
            <w:tcW w:w="3466" w:type="dxa"/>
            <w:vAlign w:val="bottom"/>
          </w:tcPr>
          <w:p w14:paraId="101528EA" w14:textId="36FA2466" w:rsidR="00D31B07" w:rsidRDefault="00D31B07" w:rsidP="00D31B07">
            <w:pPr>
              <w:tabs>
                <w:tab w:val="left" w:pos="3526"/>
              </w:tabs>
              <w:spacing w:line="360" w:lineRule="exact"/>
              <w:ind w:left="45" w:hanging="149"/>
              <w:rPr>
                <w:rFonts w:cs="Times New Roman"/>
              </w:rPr>
            </w:pPr>
            <w:r w:rsidRPr="00183BF9">
              <w:rPr>
                <w:rFonts w:cs="Times New Roman"/>
                <w:u w:val="single"/>
              </w:rPr>
              <w:t>Less</w:t>
            </w:r>
            <w:r>
              <w:rPr>
                <w:rFonts w:cs="Times New Roman"/>
              </w:rPr>
              <w:t xml:space="preserve"> Accumulated depreciation</w:t>
            </w:r>
          </w:p>
        </w:tc>
        <w:tc>
          <w:tcPr>
            <w:tcW w:w="1401" w:type="dxa"/>
            <w:vAlign w:val="bottom"/>
          </w:tcPr>
          <w:p w14:paraId="57F79E23" w14:textId="64564FF5" w:rsidR="00D31B07" w:rsidRPr="00812085" w:rsidRDefault="00D31B07" w:rsidP="00D31B07">
            <w:pPr>
              <w:pBdr>
                <w:bottom w:val="single" w:sz="4" w:space="1" w:color="auto"/>
              </w:pBdr>
              <w:spacing w:line="360" w:lineRule="exact"/>
              <w:ind w:right="33"/>
              <w:jc w:val="center"/>
              <w:rPr>
                <w:rFonts w:cs="Times New Roman"/>
                <w:spacing w:val="-6"/>
              </w:rPr>
            </w:pPr>
            <w:r>
              <w:rPr>
                <w:rFonts w:cs="Times New Roman"/>
                <w:spacing w:val="-6"/>
              </w:rPr>
              <w:t>-</w:t>
            </w:r>
          </w:p>
        </w:tc>
        <w:tc>
          <w:tcPr>
            <w:tcW w:w="1402" w:type="dxa"/>
            <w:vAlign w:val="bottom"/>
          </w:tcPr>
          <w:p w14:paraId="16CF4A17" w14:textId="4A16E67C" w:rsidR="00D31B07" w:rsidRPr="00812085" w:rsidRDefault="00D31B07" w:rsidP="00D31B07">
            <w:pPr>
              <w:pBdr>
                <w:bottom w:val="single" w:sz="4" w:space="1" w:color="auto"/>
              </w:pBdr>
              <w:spacing w:line="360" w:lineRule="exact"/>
              <w:ind w:right="33"/>
              <w:jc w:val="right"/>
              <w:rPr>
                <w:rFonts w:cs="Times New Roman"/>
                <w:spacing w:val="-6"/>
              </w:rPr>
            </w:pPr>
            <w:r>
              <w:rPr>
                <w:rFonts w:cs="Times New Roman"/>
                <w:spacing w:val="-6"/>
              </w:rPr>
              <w:t>(303,524)</w:t>
            </w:r>
          </w:p>
        </w:tc>
        <w:tc>
          <w:tcPr>
            <w:tcW w:w="1401" w:type="dxa"/>
            <w:vAlign w:val="bottom"/>
          </w:tcPr>
          <w:p w14:paraId="295A06DC" w14:textId="4E405BEE" w:rsidR="00D31B07" w:rsidRDefault="00D31B07" w:rsidP="00D31B07">
            <w:pPr>
              <w:pBdr>
                <w:bottom w:val="single" w:sz="4" w:space="1" w:color="auto"/>
              </w:pBdr>
              <w:spacing w:line="360" w:lineRule="exact"/>
              <w:ind w:right="33"/>
              <w:jc w:val="right"/>
              <w:rPr>
                <w:rFonts w:cs="Times New Roman"/>
                <w:spacing w:val="-6"/>
              </w:rPr>
            </w:pPr>
            <w:r>
              <w:rPr>
                <w:rFonts w:cs="Times New Roman"/>
                <w:spacing w:val="-6"/>
              </w:rPr>
              <w:t>(6,491,108)</w:t>
            </w:r>
          </w:p>
        </w:tc>
        <w:tc>
          <w:tcPr>
            <w:tcW w:w="1395" w:type="dxa"/>
            <w:vAlign w:val="bottom"/>
          </w:tcPr>
          <w:p w14:paraId="7DC5E9BB" w14:textId="07154D83" w:rsidR="00D31B07" w:rsidRDefault="00D31B07" w:rsidP="00D31B07">
            <w:pPr>
              <w:pBdr>
                <w:bottom w:val="single" w:sz="4" w:space="1" w:color="auto"/>
              </w:pBdr>
              <w:tabs>
                <w:tab w:val="left" w:pos="1167"/>
              </w:tabs>
              <w:spacing w:line="360" w:lineRule="exact"/>
              <w:ind w:right="32"/>
              <w:jc w:val="right"/>
              <w:rPr>
                <w:rFonts w:cs="Times New Roman"/>
              </w:rPr>
            </w:pPr>
            <w:r>
              <w:rPr>
                <w:rFonts w:cs="Times New Roman"/>
                <w:spacing w:val="-6"/>
              </w:rPr>
              <w:t>(6,794,632)</w:t>
            </w:r>
          </w:p>
        </w:tc>
      </w:tr>
      <w:tr w:rsidR="00D31B07" w:rsidRPr="008E0711" w14:paraId="206F1303" w14:textId="77777777" w:rsidTr="00183BF9">
        <w:trPr>
          <w:trHeight w:val="284"/>
        </w:trPr>
        <w:tc>
          <w:tcPr>
            <w:tcW w:w="3466" w:type="dxa"/>
            <w:vAlign w:val="bottom"/>
          </w:tcPr>
          <w:p w14:paraId="3E71C4E1" w14:textId="1BE1A447" w:rsidR="00D31B07" w:rsidRDefault="00D31B07" w:rsidP="00D31B07">
            <w:pPr>
              <w:tabs>
                <w:tab w:val="left" w:pos="3526"/>
              </w:tabs>
              <w:spacing w:line="360" w:lineRule="exact"/>
              <w:ind w:left="45" w:hanging="149"/>
              <w:rPr>
                <w:rFonts w:cs="Times New Roman"/>
              </w:rPr>
            </w:pPr>
            <w:r>
              <w:rPr>
                <w:rFonts w:cs="Times New Roman"/>
              </w:rPr>
              <w:t>Net book value</w:t>
            </w:r>
          </w:p>
        </w:tc>
        <w:tc>
          <w:tcPr>
            <w:tcW w:w="1401" w:type="dxa"/>
            <w:vAlign w:val="bottom"/>
          </w:tcPr>
          <w:p w14:paraId="26DEDD03" w14:textId="7F0FF311" w:rsidR="00D31B07" w:rsidRPr="00812085" w:rsidRDefault="00D31B07" w:rsidP="00D31B07">
            <w:pPr>
              <w:pBdr>
                <w:bottom w:val="double" w:sz="4" w:space="1" w:color="auto"/>
              </w:pBdr>
              <w:spacing w:line="360" w:lineRule="exact"/>
              <w:ind w:right="33"/>
              <w:jc w:val="right"/>
              <w:rPr>
                <w:rFonts w:cs="Times New Roman"/>
                <w:spacing w:val="-6"/>
              </w:rPr>
            </w:pPr>
            <w:r>
              <w:rPr>
                <w:rFonts w:cs="Times New Roman"/>
                <w:spacing w:val="-6"/>
              </w:rPr>
              <w:t>24,654,074</w:t>
            </w:r>
          </w:p>
        </w:tc>
        <w:tc>
          <w:tcPr>
            <w:tcW w:w="1402" w:type="dxa"/>
            <w:vAlign w:val="bottom"/>
          </w:tcPr>
          <w:p w14:paraId="2D9ABE03" w14:textId="176FEB3A" w:rsidR="00D31B07" w:rsidRPr="00812085" w:rsidRDefault="00D31B07" w:rsidP="00D31B07">
            <w:pPr>
              <w:pBdr>
                <w:bottom w:val="double" w:sz="4" w:space="1" w:color="auto"/>
              </w:pBdr>
              <w:spacing w:line="360" w:lineRule="exact"/>
              <w:ind w:right="33"/>
              <w:jc w:val="right"/>
              <w:rPr>
                <w:rFonts w:cs="Times New Roman"/>
                <w:spacing w:val="-6"/>
              </w:rPr>
            </w:pPr>
            <w:r>
              <w:rPr>
                <w:rFonts w:cs="Times New Roman"/>
                <w:spacing w:val="-6"/>
              </w:rPr>
              <w:t>2,496,476</w:t>
            </w:r>
          </w:p>
        </w:tc>
        <w:tc>
          <w:tcPr>
            <w:tcW w:w="1401" w:type="dxa"/>
            <w:vAlign w:val="bottom"/>
          </w:tcPr>
          <w:p w14:paraId="24783D80" w14:textId="7CA1B212" w:rsidR="00D31B07" w:rsidRDefault="00D31B07" w:rsidP="00D31B07">
            <w:pPr>
              <w:pBdr>
                <w:bottom w:val="double" w:sz="4" w:space="1" w:color="auto"/>
              </w:pBdr>
              <w:spacing w:line="360" w:lineRule="exact"/>
              <w:ind w:right="33"/>
              <w:jc w:val="right"/>
              <w:rPr>
                <w:rFonts w:cs="Times New Roman"/>
                <w:spacing w:val="-6"/>
              </w:rPr>
            </w:pPr>
            <w:r>
              <w:rPr>
                <w:rFonts w:cs="Times New Roman"/>
                <w:spacing w:val="-6"/>
              </w:rPr>
              <w:t>5,822,202</w:t>
            </w:r>
          </w:p>
        </w:tc>
        <w:tc>
          <w:tcPr>
            <w:tcW w:w="1395" w:type="dxa"/>
            <w:vAlign w:val="bottom"/>
          </w:tcPr>
          <w:p w14:paraId="33DC2B1F" w14:textId="4AB3B8B5" w:rsidR="00D31B07" w:rsidRDefault="00D31B07" w:rsidP="00D31B07">
            <w:pPr>
              <w:pBdr>
                <w:bottom w:val="double" w:sz="4" w:space="1" w:color="auto"/>
              </w:pBdr>
              <w:tabs>
                <w:tab w:val="left" w:pos="1148"/>
              </w:tabs>
              <w:spacing w:line="360" w:lineRule="exact"/>
              <w:ind w:right="32"/>
              <w:jc w:val="right"/>
              <w:rPr>
                <w:rFonts w:cs="Times New Roman"/>
              </w:rPr>
            </w:pPr>
            <w:r>
              <w:rPr>
                <w:rFonts w:cs="Times New Roman"/>
                <w:spacing w:val="-6"/>
              </w:rPr>
              <w:t>32,972,752</w:t>
            </w:r>
          </w:p>
        </w:tc>
      </w:tr>
      <w:tr w:rsidR="00A67F28" w:rsidRPr="008E0711" w14:paraId="0F2858D0" w14:textId="77777777" w:rsidTr="00183BF9">
        <w:trPr>
          <w:trHeight w:val="284"/>
        </w:trPr>
        <w:tc>
          <w:tcPr>
            <w:tcW w:w="3466" w:type="dxa"/>
            <w:vAlign w:val="bottom"/>
          </w:tcPr>
          <w:p w14:paraId="12ADDD76" w14:textId="05052765" w:rsidR="00A67F28" w:rsidRPr="00812085" w:rsidRDefault="00A67F28" w:rsidP="00C85075">
            <w:pPr>
              <w:tabs>
                <w:tab w:val="left" w:pos="3526"/>
              </w:tabs>
              <w:spacing w:line="360" w:lineRule="exact"/>
              <w:ind w:left="45" w:hanging="149"/>
              <w:rPr>
                <w:rFonts w:cs="Times New Roman"/>
                <w:spacing w:val="-6"/>
              </w:rPr>
            </w:pPr>
            <w:r w:rsidRPr="00E64B89">
              <w:rPr>
                <w:rFonts w:cs="Times New Roman"/>
                <w:b/>
                <w:bCs/>
              </w:rPr>
              <w:t>Transaction during the year ended</w:t>
            </w:r>
            <w:r>
              <w:rPr>
                <w:rFonts w:cs="Times New Roman"/>
                <w:b/>
                <w:bCs/>
              </w:rPr>
              <w:t xml:space="preserve"> 31 December 202</w:t>
            </w:r>
            <w:r w:rsidR="00D31B07">
              <w:rPr>
                <w:rFonts w:cs="Times New Roman"/>
                <w:b/>
                <w:bCs/>
              </w:rPr>
              <w:t>5</w:t>
            </w:r>
          </w:p>
        </w:tc>
        <w:tc>
          <w:tcPr>
            <w:tcW w:w="1401" w:type="dxa"/>
            <w:vAlign w:val="bottom"/>
          </w:tcPr>
          <w:p w14:paraId="0FCBA99B" w14:textId="77777777" w:rsidR="00A67F28" w:rsidRPr="00812085" w:rsidRDefault="00A67F28" w:rsidP="00C85075">
            <w:pPr>
              <w:tabs>
                <w:tab w:val="left" w:pos="3526"/>
              </w:tabs>
              <w:spacing w:line="360" w:lineRule="exact"/>
              <w:ind w:left="45" w:hanging="149"/>
              <w:rPr>
                <w:rFonts w:cs="Times New Roman"/>
                <w:spacing w:val="-6"/>
              </w:rPr>
            </w:pPr>
          </w:p>
        </w:tc>
        <w:tc>
          <w:tcPr>
            <w:tcW w:w="1402" w:type="dxa"/>
            <w:vAlign w:val="bottom"/>
          </w:tcPr>
          <w:p w14:paraId="697AD4DB" w14:textId="00D894A8" w:rsidR="00A67F28" w:rsidRPr="00812085" w:rsidRDefault="00A67F28" w:rsidP="00C85075">
            <w:pPr>
              <w:tabs>
                <w:tab w:val="left" w:pos="3526"/>
              </w:tabs>
              <w:spacing w:line="360" w:lineRule="exact"/>
              <w:ind w:left="45" w:hanging="149"/>
              <w:rPr>
                <w:rFonts w:cs="Times New Roman"/>
                <w:spacing w:val="-6"/>
              </w:rPr>
            </w:pPr>
          </w:p>
        </w:tc>
        <w:tc>
          <w:tcPr>
            <w:tcW w:w="1401" w:type="dxa"/>
            <w:vAlign w:val="bottom"/>
          </w:tcPr>
          <w:p w14:paraId="2844D7F0" w14:textId="77777777" w:rsidR="00A67F28" w:rsidRDefault="00A67F28" w:rsidP="00C85075">
            <w:pPr>
              <w:spacing w:line="360" w:lineRule="exact"/>
              <w:ind w:right="33"/>
              <w:jc w:val="right"/>
              <w:rPr>
                <w:rFonts w:cs="Times New Roman"/>
                <w:spacing w:val="-6"/>
              </w:rPr>
            </w:pPr>
          </w:p>
        </w:tc>
        <w:tc>
          <w:tcPr>
            <w:tcW w:w="1395" w:type="dxa"/>
            <w:vAlign w:val="bottom"/>
          </w:tcPr>
          <w:p w14:paraId="741CC7C2" w14:textId="77777777" w:rsidR="00A67F28" w:rsidRDefault="00A67F28" w:rsidP="00D114F6">
            <w:pPr>
              <w:tabs>
                <w:tab w:val="left" w:pos="1148"/>
              </w:tabs>
              <w:spacing w:line="360" w:lineRule="exact"/>
              <w:ind w:right="32"/>
              <w:jc w:val="right"/>
              <w:rPr>
                <w:rFonts w:cs="Times New Roman"/>
              </w:rPr>
            </w:pPr>
          </w:p>
        </w:tc>
      </w:tr>
      <w:tr w:rsidR="00331C51" w:rsidRPr="008E0711" w14:paraId="4ABD3943" w14:textId="77777777" w:rsidTr="00EC53A1">
        <w:trPr>
          <w:trHeight w:val="284"/>
        </w:trPr>
        <w:tc>
          <w:tcPr>
            <w:tcW w:w="3466" w:type="dxa"/>
            <w:vAlign w:val="bottom"/>
          </w:tcPr>
          <w:p w14:paraId="4612BE8A" w14:textId="60061737" w:rsidR="00331C51" w:rsidRDefault="00331C51" w:rsidP="00331C51">
            <w:pPr>
              <w:tabs>
                <w:tab w:val="left" w:pos="3526"/>
              </w:tabs>
              <w:spacing w:line="360" w:lineRule="exact"/>
              <w:ind w:left="45" w:hanging="149"/>
              <w:rPr>
                <w:rFonts w:cs="Times New Roman"/>
              </w:rPr>
            </w:pPr>
            <w:r>
              <w:rPr>
                <w:rFonts w:cs="Times New Roman"/>
              </w:rPr>
              <w:t>Net book value, beginning of the year</w:t>
            </w:r>
          </w:p>
        </w:tc>
        <w:tc>
          <w:tcPr>
            <w:tcW w:w="1401" w:type="dxa"/>
            <w:vAlign w:val="bottom"/>
          </w:tcPr>
          <w:p w14:paraId="76BB0C6C" w14:textId="420D52C4" w:rsidR="00331C51" w:rsidRPr="00812085" w:rsidRDefault="00331C51" w:rsidP="00EC53A1">
            <w:pPr>
              <w:spacing w:line="360" w:lineRule="exact"/>
              <w:ind w:right="33"/>
              <w:jc w:val="right"/>
              <w:rPr>
                <w:rFonts w:cs="Times New Roman"/>
                <w:spacing w:val="-6"/>
              </w:rPr>
            </w:pPr>
            <w:r>
              <w:rPr>
                <w:rFonts w:cs="Times New Roman"/>
                <w:spacing w:val="-6"/>
              </w:rPr>
              <w:t>24,654,074</w:t>
            </w:r>
          </w:p>
        </w:tc>
        <w:tc>
          <w:tcPr>
            <w:tcW w:w="1402" w:type="dxa"/>
            <w:vAlign w:val="bottom"/>
          </w:tcPr>
          <w:p w14:paraId="58248DE5" w14:textId="142CF196" w:rsidR="00331C51" w:rsidRPr="00812085" w:rsidRDefault="00331C51" w:rsidP="00EC53A1">
            <w:pPr>
              <w:spacing w:line="360" w:lineRule="exact"/>
              <w:ind w:right="33"/>
              <w:jc w:val="right"/>
              <w:rPr>
                <w:rFonts w:cs="Times New Roman"/>
                <w:spacing w:val="-6"/>
              </w:rPr>
            </w:pPr>
            <w:r>
              <w:rPr>
                <w:rFonts w:cs="Times New Roman"/>
                <w:spacing w:val="-6"/>
              </w:rPr>
              <w:t>2,496,476</w:t>
            </w:r>
          </w:p>
        </w:tc>
        <w:tc>
          <w:tcPr>
            <w:tcW w:w="1401" w:type="dxa"/>
            <w:vAlign w:val="bottom"/>
          </w:tcPr>
          <w:p w14:paraId="0D647B43" w14:textId="1B3CCCCE" w:rsidR="00331C51" w:rsidRDefault="00331C51" w:rsidP="00EC53A1">
            <w:pPr>
              <w:spacing w:line="360" w:lineRule="exact"/>
              <w:ind w:right="33"/>
              <w:jc w:val="right"/>
              <w:rPr>
                <w:rFonts w:cs="Times New Roman"/>
                <w:spacing w:val="-6"/>
              </w:rPr>
            </w:pPr>
            <w:r>
              <w:rPr>
                <w:rFonts w:cs="Times New Roman"/>
                <w:spacing w:val="-6"/>
              </w:rPr>
              <w:t>5,822,202</w:t>
            </w:r>
          </w:p>
        </w:tc>
        <w:tc>
          <w:tcPr>
            <w:tcW w:w="1395" w:type="dxa"/>
            <w:vAlign w:val="bottom"/>
          </w:tcPr>
          <w:p w14:paraId="62D9707C" w14:textId="0689AEFD" w:rsidR="00331C51" w:rsidRPr="006A0CAF" w:rsidRDefault="00331C51" w:rsidP="00EC53A1">
            <w:pPr>
              <w:tabs>
                <w:tab w:val="left" w:pos="1167"/>
              </w:tabs>
              <w:spacing w:line="360" w:lineRule="exact"/>
              <w:ind w:right="32"/>
              <w:jc w:val="right"/>
              <w:rPr>
                <w:rFonts w:cs="Times New Roman"/>
                <w:spacing w:val="-6"/>
              </w:rPr>
            </w:pPr>
            <w:r>
              <w:rPr>
                <w:rFonts w:cs="Times New Roman"/>
                <w:spacing w:val="-6"/>
              </w:rPr>
              <w:t>32,972,752</w:t>
            </w:r>
          </w:p>
        </w:tc>
      </w:tr>
      <w:tr w:rsidR="00BC1F12" w:rsidRPr="008E0711" w14:paraId="737A1CF6" w14:textId="77777777" w:rsidTr="00BC1F12">
        <w:trPr>
          <w:trHeight w:val="284"/>
        </w:trPr>
        <w:tc>
          <w:tcPr>
            <w:tcW w:w="3466" w:type="dxa"/>
            <w:vAlign w:val="bottom"/>
          </w:tcPr>
          <w:p w14:paraId="7C0BF37D" w14:textId="54BFDCD2" w:rsidR="00BC1F12" w:rsidRPr="003549EC" w:rsidRDefault="00BC1F12" w:rsidP="00BC1F12">
            <w:pPr>
              <w:tabs>
                <w:tab w:val="left" w:pos="3526"/>
              </w:tabs>
              <w:spacing w:line="360" w:lineRule="exact"/>
              <w:ind w:left="45" w:hanging="149"/>
              <w:rPr>
                <w:rFonts w:cs="Times New Roman"/>
                <w:cs/>
              </w:rPr>
            </w:pPr>
            <w:r>
              <w:rPr>
                <w:rFonts w:cs="Times New Roman"/>
              </w:rPr>
              <w:t>Depreciation</w:t>
            </w:r>
          </w:p>
        </w:tc>
        <w:tc>
          <w:tcPr>
            <w:tcW w:w="1401" w:type="dxa"/>
            <w:vAlign w:val="bottom"/>
          </w:tcPr>
          <w:p w14:paraId="0B8E0890" w14:textId="23E24FCC" w:rsidR="00BC1F12" w:rsidRPr="00812085" w:rsidRDefault="00BC1F12" w:rsidP="00BC1F12">
            <w:pPr>
              <w:pBdr>
                <w:bottom w:val="single" w:sz="4" w:space="1" w:color="auto"/>
              </w:pBdr>
              <w:spacing w:line="360" w:lineRule="exact"/>
              <w:ind w:right="33"/>
              <w:jc w:val="center"/>
              <w:rPr>
                <w:rFonts w:cs="Times New Roman"/>
                <w:spacing w:val="-6"/>
              </w:rPr>
            </w:pPr>
            <w:r w:rsidRPr="00BC1F12">
              <w:rPr>
                <w:rFonts w:cs="Times New Roman"/>
                <w:spacing w:val="-6"/>
              </w:rPr>
              <w:t>-</w:t>
            </w:r>
          </w:p>
        </w:tc>
        <w:tc>
          <w:tcPr>
            <w:tcW w:w="1402" w:type="dxa"/>
          </w:tcPr>
          <w:p w14:paraId="7188EE28" w14:textId="3C1BFB82" w:rsidR="00BC1F12" w:rsidRPr="00812085" w:rsidRDefault="00BC1F12" w:rsidP="00BC1F12">
            <w:pPr>
              <w:pBdr>
                <w:bottom w:val="single" w:sz="4" w:space="1" w:color="auto"/>
              </w:pBdr>
              <w:spacing w:line="360" w:lineRule="exact"/>
              <w:ind w:right="33"/>
              <w:jc w:val="right"/>
              <w:rPr>
                <w:rFonts w:cs="Times New Roman"/>
                <w:spacing w:val="-6"/>
              </w:rPr>
            </w:pPr>
            <w:r w:rsidRPr="00BC1F12">
              <w:rPr>
                <w:rFonts w:cs="Times New Roman"/>
                <w:spacing w:val="-6"/>
              </w:rPr>
              <w:t>(70,000)</w:t>
            </w:r>
          </w:p>
        </w:tc>
        <w:tc>
          <w:tcPr>
            <w:tcW w:w="1401" w:type="dxa"/>
          </w:tcPr>
          <w:p w14:paraId="2D25562A" w14:textId="188C7F20" w:rsidR="00BC1F12" w:rsidRDefault="00BC1F12" w:rsidP="00BC1F12">
            <w:pPr>
              <w:pBdr>
                <w:bottom w:val="single" w:sz="4" w:space="1" w:color="auto"/>
              </w:pBdr>
              <w:spacing w:line="360" w:lineRule="exact"/>
              <w:ind w:right="33"/>
              <w:jc w:val="right"/>
              <w:rPr>
                <w:rFonts w:cs="Times New Roman"/>
                <w:spacing w:val="-6"/>
              </w:rPr>
            </w:pPr>
            <w:r w:rsidRPr="00BC1F12">
              <w:rPr>
                <w:rFonts w:cs="Times New Roman"/>
                <w:spacing w:val="-6"/>
                <w:cs/>
              </w:rPr>
              <w:t>(615</w:t>
            </w:r>
            <w:r w:rsidRPr="00BC1F12">
              <w:rPr>
                <w:rFonts w:cs="Times New Roman"/>
                <w:spacing w:val="-6"/>
              </w:rPr>
              <w:t>,</w:t>
            </w:r>
            <w:r w:rsidRPr="00BC1F12">
              <w:rPr>
                <w:rFonts w:cs="Times New Roman"/>
                <w:spacing w:val="-6"/>
                <w:cs/>
              </w:rPr>
              <w:t>665)</w:t>
            </w:r>
          </w:p>
        </w:tc>
        <w:tc>
          <w:tcPr>
            <w:tcW w:w="1395" w:type="dxa"/>
          </w:tcPr>
          <w:p w14:paraId="0C6756D0" w14:textId="60F59A62" w:rsidR="00BC1F12" w:rsidRPr="006A0CAF" w:rsidRDefault="00BC1F12" w:rsidP="00BC1F12">
            <w:pPr>
              <w:pBdr>
                <w:bottom w:val="single" w:sz="4" w:space="1" w:color="auto"/>
              </w:pBdr>
              <w:tabs>
                <w:tab w:val="left" w:pos="1167"/>
              </w:tabs>
              <w:spacing w:line="360" w:lineRule="exact"/>
              <w:ind w:right="32"/>
              <w:jc w:val="right"/>
              <w:rPr>
                <w:rFonts w:cs="Times New Roman"/>
                <w:spacing w:val="-6"/>
              </w:rPr>
            </w:pPr>
            <w:r w:rsidRPr="00BC1F12">
              <w:rPr>
                <w:rFonts w:cs="Times New Roman"/>
                <w:spacing w:val="-6"/>
                <w:cs/>
              </w:rPr>
              <w:t>(685</w:t>
            </w:r>
            <w:r w:rsidRPr="00BC1F12">
              <w:rPr>
                <w:rFonts w:cs="Times New Roman"/>
                <w:spacing w:val="-6"/>
              </w:rPr>
              <w:t>,</w:t>
            </w:r>
            <w:r w:rsidRPr="00BC1F12">
              <w:rPr>
                <w:rFonts w:cs="Times New Roman"/>
                <w:spacing w:val="-6"/>
                <w:cs/>
              </w:rPr>
              <w:t>665)</w:t>
            </w:r>
          </w:p>
        </w:tc>
      </w:tr>
      <w:tr w:rsidR="00BC1F12" w:rsidRPr="008E0711" w14:paraId="4E9A249F" w14:textId="77777777" w:rsidTr="00BC1F12">
        <w:trPr>
          <w:trHeight w:val="284"/>
        </w:trPr>
        <w:tc>
          <w:tcPr>
            <w:tcW w:w="3466" w:type="dxa"/>
            <w:vAlign w:val="bottom"/>
          </w:tcPr>
          <w:p w14:paraId="1B67657E" w14:textId="1CF74D0A" w:rsidR="00BC1F12" w:rsidRDefault="00BC1F12" w:rsidP="00BC1F12">
            <w:pPr>
              <w:tabs>
                <w:tab w:val="left" w:pos="3526"/>
              </w:tabs>
              <w:spacing w:line="360" w:lineRule="exact"/>
              <w:ind w:left="45" w:hanging="149"/>
              <w:rPr>
                <w:rFonts w:cs="Times New Roman"/>
              </w:rPr>
            </w:pPr>
            <w:r>
              <w:rPr>
                <w:rFonts w:cs="Times New Roman"/>
              </w:rPr>
              <w:t>Net book value, end</w:t>
            </w:r>
            <w:r w:rsidR="00D9459E">
              <w:rPr>
                <w:rFonts w:cs="Times New Roman"/>
              </w:rPr>
              <w:t>ing</w:t>
            </w:r>
            <w:r>
              <w:rPr>
                <w:rFonts w:cs="Times New Roman"/>
              </w:rPr>
              <w:t xml:space="preserve"> of the year</w:t>
            </w:r>
          </w:p>
        </w:tc>
        <w:tc>
          <w:tcPr>
            <w:tcW w:w="1401" w:type="dxa"/>
            <w:vAlign w:val="bottom"/>
          </w:tcPr>
          <w:p w14:paraId="01053650" w14:textId="49307E70" w:rsidR="00BC1F12" w:rsidRPr="00812085" w:rsidRDefault="00BC1F12" w:rsidP="00BC1F12">
            <w:pPr>
              <w:pBdr>
                <w:bottom w:val="double" w:sz="4" w:space="1" w:color="auto"/>
              </w:pBdr>
              <w:spacing w:line="360" w:lineRule="exact"/>
              <w:ind w:right="33"/>
              <w:jc w:val="right"/>
              <w:rPr>
                <w:rFonts w:cs="Times New Roman"/>
                <w:spacing w:val="-6"/>
              </w:rPr>
            </w:pPr>
            <w:r w:rsidRPr="00BC1F12">
              <w:rPr>
                <w:rFonts w:cs="Times New Roman"/>
                <w:spacing w:val="-6"/>
              </w:rPr>
              <w:t>24,654,074</w:t>
            </w:r>
          </w:p>
        </w:tc>
        <w:tc>
          <w:tcPr>
            <w:tcW w:w="1402" w:type="dxa"/>
          </w:tcPr>
          <w:p w14:paraId="68AD55AF" w14:textId="646F6A8C" w:rsidR="00BC1F12" w:rsidRPr="00812085" w:rsidRDefault="00BC1F12" w:rsidP="00BC1F12">
            <w:pPr>
              <w:pBdr>
                <w:bottom w:val="double" w:sz="4" w:space="1" w:color="auto"/>
              </w:pBdr>
              <w:spacing w:line="360" w:lineRule="exact"/>
              <w:ind w:right="33"/>
              <w:jc w:val="right"/>
              <w:rPr>
                <w:rFonts w:cs="Times New Roman"/>
                <w:spacing w:val="-6"/>
              </w:rPr>
            </w:pPr>
            <w:r w:rsidRPr="00BC1F12">
              <w:rPr>
                <w:rFonts w:cs="Times New Roman"/>
                <w:spacing w:val="-6"/>
              </w:rPr>
              <w:t>2,426,476</w:t>
            </w:r>
          </w:p>
        </w:tc>
        <w:tc>
          <w:tcPr>
            <w:tcW w:w="1401" w:type="dxa"/>
          </w:tcPr>
          <w:p w14:paraId="5CBCFC47" w14:textId="2157713A" w:rsidR="00BC1F12" w:rsidRDefault="00BC1F12" w:rsidP="00BC1F12">
            <w:pPr>
              <w:pBdr>
                <w:bottom w:val="double" w:sz="4" w:space="1" w:color="auto"/>
              </w:pBdr>
              <w:spacing w:line="360" w:lineRule="exact"/>
              <w:ind w:right="33"/>
              <w:jc w:val="right"/>
              <w:rPr>
                <w:rFonts w:cs="Times New Roman"/>
                <w:spacing w:val="-6"/>
              </w:rPr>
            </w:pPr>
            <w:r w:rsidRPr="00BC1F12">
              <w:rPr>
                <w:rFonts w:cs="Times New Roman"/>
                <w:spacing w:val="-6"/>
                <w:cs/>
              </w:rPr>
              <w:t>5</w:t>
            </w:r>
            <w:r w:rsidRPr="00BC1F12">
              <w:rPr>
                <w:rFonts w:cs="Times New Roman"/>
                <w:spacing w:val="-6"/>
              </w:rPr>
              <w:t>,</w:t>
            </w:r>
            <w:r w:rsidRPr="00BC1F12">
              <w:rPr>
                <w:rFonts w:cs="Times New Roman"/>
                <w:spacing w:val="-6"/>
                <w:cs/>
              </w:rPr>
              <w:t>206</w:t>
            </w:r>
            <w:r w:rsidRPr="00BC1F12">
              <w:rPr>
                <w:rFonts w:cs="Times New Roman"/>
                <w:spacing w:val="-6"/>
              </w:rPr>
              <w:t>,</w:t>
            </w:r>
            <w:r w:rsidRPr="00BC1F12">
              <w:rPr>
                <w:rFonts w:cs="Times New Roman"/>
                <w:spacing w:val="-6"/>
                <w:cs/>
              </w:rPr>
              <w:t>537</w:t>
            </w:r>
          </w:p>
        </w:tc>
        <w:tc>
          <w:tcPr>
            <w:tcW w:w="1395" w:type="dxa"/>
            <w:vAlign w:val="bottom"/>
          </w:tcPr>
          <w:p w14:paraId="59272A99" w14:textId="329F74EB" w:rsidR="00BC1F12" w:rsidRPr="006A0CAF" w:rsidRDefault="00BC1F12" w:rsidP="00BC1F12">
            <w:pPr>
              <w:pBdr>
                <w:bottom w:val="double" w:sz="4" w:space="1" w:color="auto"/>
              </w:pBdr>
              <w:tabs>
                <w:tab w:val="left" w:pos="1167"/>
              </w:tabs>
              <w:spacing w:line="360" w:lineRule="exact"/>
              <w:ind w:right="32"/>
              <w:jc w:val="right"/>
              <w:rPr>
                <w:rFonts w:cs="Times New Roman"/>
                <w:spacing w:val="-6"/>
              </w:rPr>
            </w:pPr>
            <w:r w:rsidRPr="00BC1F12">
              <w:rPr>
                <w:rFonts w:cs="Times New Roman"/>
                <w:spacing w:val="-6"/>
                <w:cs/>
              </w:rPr>
              <w:t>32</w:t>
            </w:r>
            <w:r w:rsidRPr="00BC1F12">
              <w:rPr>
                <w:rFonts w:cs="Times New Roman"/>
                <w:spacing w:val="-6"/>
              </w:rPr>
              <w:t>,</w:t>
            </w:r>
            <w:r w:rsidRPr="00BC1F12">
              <w:rPr>
                <w:rFonts w:cs="Times New Roman"/>
                <w:spacing w:val="-6"/>
                <w:cs/>
              </w:rPr>
              <w:t>287</w:t>
            </w:r>
            <w:r w:rsidRPr="00BC1F12">
              <w:rPr>
                <w:rFonts w:cs="Times New Roman"/>
                <w:spacing w:val="-6"/>
              </w:rPr>
              <w:t>,</w:t>
            </w:r>
            <w:r w:rsidRPr="00BC1F12">
              <w:rPr>
                <w:rFonts w:cs="Times New Roman"/>
                <w:spacing w:val="-6"/>
                <w:cs/>
              </w:rPr>
              <w:t>087</w:t>
            </w:r>
          </w:p>
        </w:tc>
      </w:tr>
      <w:tr w:rsidR="00BC1F12" w:rsidRPr="008E0711" w14:paraId="527E3FBC" w14:textId="77777777" w:rsidTr="00BC1F12">
        <w:trPr>
          <w:trHeight w:val="284"/>
        </w:trPr>
        <w:tc>
          <w:tcPr>
            <w:tcW w:w="3466" w:type="dxa"/>
            <w:vAlign w:val="bottom"/>
          </w:tcPr>
          <w:p w14:paraId="5470FA98" w14:textId="6C8B8EA5" w:rsidR="00BC1F12" w:rsidRDefault="00BC1F12" w:rsidP="00BC1F12">
            <w:pPr>
              <w:tabs>
                <w:tab w:val="left" w:pos="3526"/>
              </w:tabs>
              <w:spacing w:line="360" w:lineRule="exact"/>
              <w:ind w:left="45" w:hanging="149"/>
              <w:rPr>
                <w:rFonts w:cs="Times New Roman"/>
              </w:rPr>
            </w:pPr>
            <w:r w:rsidRPr="006F12CD">
              <w:rPr>
                <w:rFonts w:cs="Times New Roman"/>
                <w:b/>
                <w:bCs/>
              </w:rPr>
              <w:t>As at 31 December 202</w:t>
            </w:r>
            <w:r>
              <w:rPr>
                <w:rFonts w:cs="Times New Roman"/>
                <w:b/>
                <w:bCs/>
              </w:rPr>
              <w:t>5</w:t>
            </w:r>
          </w:p>
        </w:tc>
        <w:tc>
          <w:tcPr>
            <w:tcW w:w="1401" w:type="dxa"/>
            <w:vAlign w:val="bottom"/>
          </w:tcPr>
          <w:p w14:paraId="0D4A7D67" w14:textId="77777777" w:rsidR="00BC1F12" w:rsidRPr="00812085" w:rsidRDefault="00BC1F12" w:rsidP="00BC1F12">
            <w:pPr>
              <w:spacing w:line="360" w:lineRule="exact"/>
              <w:ind w:right="33"/>
              <w:jc w:val="center"/>
              <w:rPr>
                <w:rFonts w:cs="Times New Roman"/>
                <w:spacing w:val="-6"/>
              </w:rPr>
            </w:pPr>
          </w:p>
        </w:tc>
        <w:tc>
          <w:tcPr>
            <w:tcW w:w="1402" w:type="dxa"/>
            <w:vAlign w:val="bottom"/>
          </w:tcPr>
          <w:p w14:paraId="7DB98645" w14:textId="77777777" w:rsidR="00BC1F12" w:rsidRPr="00812085" w:rsidRDefault="00BC1F12" w:rsidP="00BC1F12">
            <w:pPr>
              <w:spacing w:line="360" w:lineRule="exact"/>
              <w:ind w:right="33"/>
              <w:jc w:val="center"/>
              <w:rPr>
                <w:rFonts w:cs="Times New Roman"/>
                <w:spacing w:val="-6"/>
              </w:rPr>
            </w:pPr>
          </w:p>
        </w:tc>
        <w:tc>
          <w:tcPr>
            <w:tcW w:w="1401" w:type="dxa"/>
            <w:vAlign w:val="bottom"/>
          </w:tcPr>
          <w:p w14:paraId="51610B90" w14:textId="77777777" w:rsidR="00BC1F12" w:rsidRDefault="00BC1F12" w:rsidP="00BC1F12">
            <w:pPr>
              <w:spacing w:line="360" w:lineRule="exact"/>
              <w:ind w:right="33"/>
              <w:jc w:val="center"/>
              <w:rPr>
                <w:rFonts w:cs="Times New Roman"/>
                <w:spacing w:val="-6"/>
              </w:rPr>
            </w:pPr>
          </w:p>
        </w:tc>
        <w:tc>
          <w:tcPr>
            <w:tcW w:w="1395" w:type="dxa"/>
            <w:vAlign w:val="bottom"/>
          </w:tcPr>
          <w:p w14:paraId="13056EF4" w14:textId="77777777" w:rsidR="00BC1F12" w:rsidRPr="006A0CAF" w:rsidRDefault="00BC1F12" w:rsidP="00BC1F12">
            <w:pPr>
              <w:tabs>
                <w:tab w:val="left" w:pos="1167"/>
              </w:tabs>
              <w:spacing w:line="360" w:lineRule="exact"/>
              <w:ind w:right="32"/>
              <w:jc w:val="center"/>
              <w:rPr>
                <w:rFonts w:cs="Times New Roman"/>
                <w:spacing w:val="-6"/>
              </w:rPr>
            </w:pPr>
          </w:p>
        </w:tc>
      </w:tr>
      <w:tr w:rsidR="00BC1F12" w:rsidRPr="008E0711" w14:paraId="4BC885CF" w14:textId="77777777" w:rsidTr="00AE1660">
        <w:trPr>
          <w:trHeight w:val="284"/>
        </w:trPr>
        <w:tc>
          <w:tcPr>
            <w:tcW w:w="3466" w:type="dxa"/>
            <w:vAlign w:val="bottom"/>
          </w:tcPr>
          <w:p w14:paraId="64CFC88B" w14:textId="0D3E27F5" w:rsidR="00BC1F12" w:rsidRDefault="00BC1F12" w:rsidP="00BC1F12">
            <w:pPr>
              <w:tabs>
                <w:tab w:val="left" w:pos="3526"/>
              </w:tabs>
              <w:spacing w:line="360" w:lineRule="exact"/>
              <w:ind w:left="45" w:hanging="149"/>
              <w:rPr>
                <w:rFonts w:cs="Times New Roman"/>
              </w:rPr>
            </w:pPr>
            <w:r>
              <w:rPr>
                <w:rFonts w:cs="Times New Roman"/>
              </w:rPr>
              <w:t>Cost</w:t>
            </w:r>
          </w:p>
        </w:tc>
        <w:tc>
          <w:tcPr>
            <w:tcW w:w="1401" w:type="dxa"/>
            <w:vAlign w:val="bottom"/>
          </w:tcPr>
          <w:p w14:paraId="124D5DD5" w14:textId="0FA74F80" w:rsidR="00BC1F12" w:rsidRPr="00812085" w:rsidRDefault="00BC1F12" w:rsidP="00BC1F12">
            <w:pPr>
              <w:spacing w:line="360" w:lineRule="exact"/>
              <w:ind w:right="33"/>
              <w:jc w:val="right"/>
              <w:rPr>
                <w:rFonts w:cs="Times New Roman"/>
                <w:spacing w:val="-6"/>
              </w:rPr>
            </w:pPr>
            <w:r w:rsidRPr="00BC1F12">
              <w:rPr>
                <w:rFonts w:cs="Times New Roman"/>
                <w:spacing w:val="-6"/>
                <w:cs/>
              </w:rPr>
              <w:t>24</w:t>
            </w:r>
            <w:r w:rsidRPr="00BC1F12">
              <w:rPr>
                <w:rFonts w:cs="Times New Roman"/>
                <w:spacing w:val="-6"/>
              </w:rPr>
              <w:t>,</w:t>
            </w:r>
            <w:r w:rsidRPr="00BC1F12">
              <w:rPr>
                <w:rFonts w:cs="Times New Roman"/>
                <w:spacing w:val="-6"/>
                <w:cs/>
              </w:rPr>
              <w:t>654</w:t>
            </w:r>
            <w:r w:rsidRPr="00BC1F12">
              <w:rPr>
                <w:rFonts w:cs="Times New Roman"/>
                <w:spacing w:val="-6"/>
              </w:rPr>
              <w:t>,</w:t>
            </w:r>
            <w:r w:rsidRPr="00BC1F12">
              <w:rPr>
                <w:rFonts w:cs="Times New Roman"/>
                <w:spacing w:val="-6"/>
                <w:cs/>
              </w:rPr>
              <w:t>074</w:t>
            </w:r>
          </w:p>
        </w:tc>
        <w:tc>
          <w:tcPr>
            <w:tcW w:w="1402" w:type="dxa"/>
          </w:tcPr>
          <w:p w14:paraId="3D1565FB" w14:textId="20A18CF6" w:rsidR="00BC1F12" w:rsidRPr="00812085" w:rsidRDefault="00BC1F12" w:rsidP="00BC1F12">
            <w:pPr>
              <w:spacing w:line="360" w:lineRule="exact"/>
              <w:ind w:right="33"/>
              <w:jc w:val="right"/>
              <w:rPr>
                <w:rFonts w:cs="Times New Roman"/>
                <w:spacing w:val="-6"/>
              </w:rPr>
            </w:pPr>
            <w:r w:rsidRPr="00BC1F12">
              <w:rPr>
                <w:rFonts w:cs="Times New Roman"/>
                <w:spacing w:val="-6"/>
              </w:rPr>
              <w:t>2,800,000</w:t>
            </w:r>
          </w:p>
        </w:tc>
        <w:tc>
          <w:tcPr>
            <w:tcW w:w="1401" w:type="dxa"/>
          </w:tcPr>
          <w:p w14:paraId="78F63176" w14:textId="70A97A54" w:rsidR="00BC1F12" w:rsidRDefault="00BC1F12" w:rsidP="00BC1F12">
            <w:pPr>
              <w:spacing w:line="360" w:lineRule="exact"/>
              <w:ind w:right="33"/>
              <w:jc w:val="right"/>
              <w:rPr>
                <w:rFonts w:cs="Times New Roman"/>
                <w:spacing w:val="-6"/>
              </w:rPr>
            </w:pPr>
            <w:r w:rsidRPr="00BC1F12">
              <w:rPr>
                <w:rFonts w:cs="Times New Roman"/>
                <w:spacing w:val="-6"/>
              </w:rPr>
              <w:t>12,313,310</w:t>
            </w:r>
          </w:p>
        </w:tc>
        <w:tc>
          <w:tcPr>
            <w:tcW w:w="1395" w:type="dxa"/>
            <w:vAlign w:val="bottom"/>
          </w:tcPr>
          <w:p w14:paraId="17D46F8F" w14:textId="30C6D4DD" w:rsidR="00BC1F12" w:rsidRPr="006A0CAF" w:rsidRDefault="00BC1F12" w:rsidP="00BC1F12">
            <w:pPr>
              <w:tabs>
                <w:tab w:val="left" w:pos="1167"/>
              </w:tabs>
              <w:spacing w:line="360" w:lineRule="exact"/>
              <w:ind w:right="32"/>
              <w:jc w:val="right"/>
              <w:rPr>
                <w:rFonts w:cs="Times New Roman"/>
                <w:spacing w:val="-6"/>
              </w:rPr>
            </w:pPr>
            <w:r w:rsidRPr="00BC1F12">
              <w:rPr>
                <w:rFonts w:cs="Times New Roman"/>
                <w:spacing w:val="-6"/>
              </w:rPr>
              <w:t>39,767,384</w:t>
            </w:r>
          </w:p>
        </w:tc>
      </w:tr>
      <w:tr w:rsidR="00BC1F12" w:rsidRPr="008E0711" w14:paraId="112C7BA9" w14:textId="77777777" w:rsidTr="00AE1660">
        <w:trPr>
          <w:trHeight w:val="284"/>
        </w:trPr>
        <w:tc>
          <w:tcPr>
            <w:tcW w:w="3466" w:type="dxa"/>
            <w:vAlign w:val="bottom"/>
          </w:tcPr>
          <w:p w14:paraId="73D9474B" w14:textId="71B99B0C" w:rsidR="00BC1F12" w:rsidRDefault="00BC1F12" w:rsidP="00BC1F12">
            <w:pPr>
              <w:tabs>
                <w:tab w:val="left" w:pos="3526"/>
              </w:tabs>
              <w:spacing w:line="360" w:lineRule="exact"/>
              <w:ind w:left="45" w:hanging="149"/>
              <w:rPr>
                <w:rFonts w:cs="Times New Roman"/>
              </w:rPr>
            </w:pPr>
            <w:r w:rsidRPr="002237F6">
              <w:rPr>
                <w:rFonts w:cs="Times New Roman"/>
                <w:u w:val="single"/>
              </w:rPr>
              <w:t>Less</w:t>
            </w:r>
            <w:r>
              <w:rPr>
                <w:rFonts w:cs="Times New Roman"/>
              </w:rPr>
              <w:t xml:space="preserve"> Accumulated depreciation</w:t>
            </w:r>
          </w:p>
        </w:tc>
        <w:tc>
          <w:tcPr>
            <w:tcW w:w="1401" w:type="dxa"/>
            <w:vAlign w:val="bottom"/>
          </w:tcPr>
          <w:p w14:paraId="71910693" w14:textId="56E0EEF0" w:rsidR="00BC1F12" w:rsidRPr="00812085" w:rsidRDefault="00BC1F12" w:rsidP="00BC1F12">
            <w:pPr>
              <w:pBdr>
                <w:bottom w:val="single" w:sz="4" w:space="1" w:color="auto"/>
              </w:pBdr>
              <w:spacing w:line="360" w:lineRule="exact"/>
              <w:ind w:right="33"/>
              <w:jc w:val="center"/>
              <w:rPr>
                <w:rFonts w:cs="Times New Roman"/>
                <w:spacing w:val="-6"/>
              </w:rPr>
            </w:pPr>
            <w:r w:rsidRPr="00BC1F12">
              <w:rPr>
                <w:rFonts w:cs="Times New Roman"/>
                <w:spacing w:val="-6"/>
              </w:rPr>
              <w:t>-</w:t>
            </w:r>
          </w:p>
        </w:tc>
        <w:tc>
          <w:tcPr>
            <w:tcW w:w="1402" w:type="dxa"/>
          </w:tcPr>
          <w:p w14:paraId="63B618D5" w14:textId="0E3B4010" w:rsidR="00BC1F12" w:rsidRPr="00812085" w:rsidRDefault="00BC1F12" w:rsidP="00BC1F12">
            <w:pPr>
              <w:pBdr>
                <w:bottom w:val="single" w:sz="4" w:space="1" w:color="auto"/>
              </w:pBdr>
              <w:spacing w:line="360" w:lineRule="exact"/>
              <w:ind w:right="33"/>
              <w:jc w:val="right"/>
              <w:rPr>
                <w:rFonts w:cs="Times New Roman"/>
                <w:spacing w:val="-6"/>
              </w:rPr>
            </w:pPr>
            <w:r w:rsidRPr="00BC1F12">
              <w:rPr>
                <w:rFonts w:cs="Times New Roman"/>
                <w:spacing w:val="-6"/>
              </w:rPr>
              <w:t>(373,524)</w:t>
            </w:r>
          </w:p>
        </w:tc>
        <w:tc>
          <w:tcPr>
            <w:tcW w:w="1401" w:type="dxa"/>
          </w:tcPr>
          <w:p w14:paraId="5BE37EB7" w14:textId="1215553F" w:rsidR="00BC1F12" w:rsidRDefault="00BC1F12" w:rsidP="00BC1F12">
            <w:pPr>
              <w:pBdr>
                <w:bottom w:val="single" w:sz="4" w:space="1" w:color="auto"/>
              </w:pBdr>
              <w:spacing w:line="360" w:lineRule="exact"/>
              <w:ind w:right="33"/>
              <w:jc w:val="right"/>
              <w:rPr>
                <w:rFonts w:cs="Times New Roman"/>
                <w:spacing w:val="-6"/>
              </w:rPr>
            </w:pPr>
            <w:r w:rsidRPr="00BC1F12">
              <w:rPr>
                <w:rFonts w:cs="Times New Roman"/>
                <w:spacing w:val="-6"/>
              </w:rPr>
              <w:t>(7,106,773)</w:t>
            </w:r>
          </w:p>
        </w:tc>
        <w:tc>
          <w:tcPr>
            <w:tcW w:w="1395" w:type="dxa"/>
          </w:tcPr>
          <w:p w14:paraId="41811C6E" w14:textId="5774048A" w:rsidR="00BC1F12" w:rsidRPr="006A0CAF" w:rsidRDefault="00BC1F12" w:rsidP="00BC1F12">
            <w:pPr>
              <w:pBdr>
                <w:bottom w:val="single" w:sz="4" w:space="1" w:color="auto"/>
              </w:pBdr>
              <w:tabs>
                <w:tab w:val="left" w:pos="1167"/>
              </w:tabs>
              <w:spacing w:line="360" w:lineRule="exact"/>
              <w:ind w:right="32"/>
              <w:jc w:val="right"/>
              <w:rPr>
                <w:rFonts w:cs="Times New Roman"/>
                <w:spacing w:val="-6"/>
              </w:rPr>
            </w:pPr>
            <w:r w:rsidRPr="00BC1F12">
              <w:rPr>
                <w:rFonts w:cs="Times New Roman"/>
                <w:spacing w:val="-6"/>
              </w:rPr>
              <w:t>(7,480,297)</w:t>
            </w:r>
          </w:p>
        </w:tc>
      </w:tr>
      <w:tr w:rsidR="00BC1F12" w:rsidRPr="008E0711" w14:paraId="7D774CBD" w14:textId="77777777" w:rsidTr="00AE1660">
        <w:trPr>
          <w:trHeight w:val="284"/>
        </w:trPr>
        <w:tc>
          <w:tcPr>
            <w:tcW w:w="3466" w:type="dxa"/>
            <w:vAlign w:val="bottom"/>
          </w:tcPr>
          <w:p w14:paraId="2F27B673" w14:textId="34DEF06A" w:rsidR="00BC1F12" w:rsidRDefault="00BC1F12" w:rsidP="00BC1F12">
            <w:pPr>
              <w:tabs>
                <w:tab w:val="left" w:pos="3526"/>
              </w:tabs>
              <w:spacing w:line="360" w:lineRule="exact"/>
              <w:ind w:left="45" w:hanging="149"/>
              <w:rPr>
                <w:rFonts w:cs="Times New Roman"/>
              </w:rPr>
            </w:pPr>
            <w:r>
              <w:rPr>
                <w:rFonts w:cs="Times New Roman"/>
              </w:rPr>
              <w:t>Net book value</w:t>
            </w:r>
          </w:p>
        </w:tc>
        <w:tc>
          <w:tcPr>
            <w:tcW w:w="1401" w:type="dxa"/>
            <w:vAlign w:val="bottom"/>
          </w:tcPr>
          <w:p w14:paraId="218F1EB7" w14:textId="18DEF3E2" w:rsidR="00BC1F12" w:rsidRPr="00812085" w:rsidRDefault="00BC1F12" w:rsidP="00BC1F12">
            <w:pPr>
              <w:pBdr>
                <w:bottom w:val="double" w:sz="4" w:space="1" w:color="auto"/>
              </w:pBdr>
              <w:spacing w:line="360" w:lineRule="exact"/>
              <w:ind w:right="33"/>
              <w:jc w:val="right"/>
              <w:rPr>
                <w:rFonts w:cs="Times New Roman"/>
                <w:spacing w:val="-6"/>
              </w:rPr>
            </w:pPr>
            <w:r w:rsidRPr="00BC1F12">
              <w:rPr>
                <w:rFonts w:cs="Times New Roman"/>
                <w:spacing w:val="-6"/>
                <w:cs/>
              </w:rPr>
              <w:t>24</w:t>
            </w:r>
            <w:r w:rsidRPr="00BC1F12">
              <w:rPr>
                <w:rFonts w:cs="Times New Roman"/>
                <w:spacing w:val="-6"/>
              </w:rPr>
              <w:t>,</w:t>
            </w:r>
            <w:r w:rsidRPr="00BC1F12">
              <w:rPr>
                <w:rFonts w:cs="Times New Roman"/>
                <w:spacing w:val="-6"/>
                <w:cs/>
              </w:rPr>
              <w:t>654</w:t>
            </w:r>
            <w:r w:rsidRPr="00BC1F12">
              <w:rPr>
                <w:rFonts w:cs="Times New Roman"/>
                <w:spacing w:val="-6"/>
              </w:rPr>
              <w:t>,</w:t>
            </w:r>
            <w:r w:rsidRPr="00BC1F12">
              <w:rPr>
                <w:rFonts w:cs="Times New Roman"/>
                <w:spacing w:val="-6"/>
                <w:cs/>
              </w:rPr>
              <w:t>074</w:t>
            </w:r>
          </w:p>
        </w:tc>
        <w:tc>
          <w:tcPr>
            <w:tcW w:w="1402" w:type="dxa"/>
          </w:tcPr>
          <w:p w14:paraId="0A9A0A28" w14:textId="3C3EDF19" w:rsidR="00BC1F12" w:rsidRPr="00812085" w:rsidRDefault="00BC1F12" w:rsidP="00BC1F12">
            <w:pPr>
              <w:pBdr>
                <w:bottom w:val="double" w:sz="4" w:space="1" w:color="auto"/>
              </w:pBdr>
              <w:spacing w:line="360" w:lineRule="exact"/>
              <w:ind w:right="33"/>
              <w:jc w:val="right"/>
              <w:rPr>
                <w:rFonts w:cs="Times New Roman"/>
                <w:spacing w:val="-6"/>
              </w:rPr>
            </w:pPr>
            <w:r w:rsidRPr="00BC1F12">
              <w:rPr>
                <w:rFonts w:cs="Times New Roman"/>
                <w:spacing w:val="-6"/>
              </w:rPr>
              <w:t>2,426,476</w:t>
            </w:r>
          </w:p>
        </w:tc>
        <w:tc>
          <w:tcPr>
            <w:tcW w:w="1401" w:type="dxa"/>
          </w:tcPr>
          <w:p w14:paraId="5284526F" w14:textId="53018C2F" w:rsidR="00BC1F12" w:rsidRDefault="00BC1F12" w:rsidP="00BC1F12">
            <w:pPr>
              <w:pBdr>
                <w:bottom w:val="double" w:sz="4" w:space="1" w:color="auto"/>
              </w:pBdr>
              <w:spacing w:line="360" w:lineRule="exact"/>
              <w:ind w:right="33"/>
              <w:jc w:val="right"/>
              <w:rPr>
                <w:rFonts w:cs="Times New Roman"/>
                <w:spacing w:val="-6"/>
              </w:rPr>
            </w:pPr>
            <w:r w:rsidRPr="00BC1F12">
              <w:rPr>
                <w:rFonts w:cs="Times New Roman"/>
                <w:spacing w:val="-6"/>
              </w:rPr>
              <w:t>5,206,537</w:t>
            </w:r>
          </w:p>
        </w:tc>
        <w:tc>
          <w:tcPr>
            <w:tcW w:w="1395" w:type="dxa"/>
            <w:vAlign w:val="bottom"/>
          </w:tcPr>
          <w:p w14:paraId="395B451D" w14:textId="7D6BD990" w:rsidR="00BC1F12" w:rsidRPr="006A0CAF" w:rsidRDefault="00BC1F12" w:rsidP="00BC1F12">
            <w:pPr>
              <w:pBdr>
                <w:bottom w:val="double" w:sz="4" w:space="1" w:color="auto"/>
              </w:pBdr>
              <w:tabs>
                <w:tab w:val="left" w:pos="1167"/>
              </w:tabs>
              <w:spacing w:line="360" w:lineRule="exact"/>
              <w:ind w:right="32"/>
              <w:jc w:val="right"/>
              <w:rPr>
                <w:rFonts w:cs="Times New Roman"/>
                <w:spacing w:val="-6"/>
              </w:rPr>
            </w:pPr>
            <w:r w:rsidRPr="00BC1F12">
              <w:rPr>
                <w:rFonts w:cs="Times New Roman"/>
                <w:spacing w:val="-6"/>
              </w:rPr>
              <w:t>32,287,087</w:t>
            </w:r>
          </w:p>
        </w:tc>
      </w:tr>
    </w:tbl>
    <w:p w14:paraId="26C247C0" w14:textId="13159CD0" w:rsidR="00587C01" w:rsidRPr="00D25178" w:rsidRDefault="008A7F44" w:rsidP="003C77A1">
      <w:pPr>
        <w:spacing w:before="120"/>
        <w:ind w:left="437"/>
        <w:jc w:val="thaiDistribute"/>
        <w:rPr>
          <w:b/>
          <w:bCs/>
          <w:szCs w:val="28"/>
          <w:cs/>
        </w:rPr>
      </w:pPr>
      <w:r w:rsidRPr="00D25178">
        <w:rPr>
          <w:rFonts w:cs="Times New Roman"/>
        </w:rPr>
        <w:lastRenderedPageBreak/>
        <w:t xml:space="preserve">As </w:t>
      </w:r>
      <w:r w:rsidR="00993823" w:rsidRPr="00D25178">
        <w:rPr>
          <w:rFonts w:cs="Times New Roman"/>
        </w:rPr>
        <w:t>at</w:t>
      </w:r>
      <w:r w:rsidRPr="00D25178">
        <w:rPr>
          <w:rFonts w:cs="Times New Roman"/>
        </w:rPr>
        <w:t xml:space="preserve"> 31 December 202</w:t>
      </w:r>
      <w:r w:rsidR="000757F2" w:rsidRPr="00D25178">
        <w:t>5</w:t>
      </w:r>
      <w:r w:rsidR="00CF7842" w:rsidRPr="00D25178">
        <w:t xml:space="preserve"> </w:t>
      </w:r>
      <w:r w:rsidR="00D9459E">
        <w:t xml:space="preserve">and 2024 </w:t>
      </w:r>
      <w:r w:rsidR="00D25178" w:rsidRPr="00D25178">
        <w:t xml:space="preserve">the fair value of investment property are approximately Baht </w:t>
      </w:r>
      <w:r w:rsidR="00D9459E">
        <w:br/>
      </w:r>
      <w:r w:rsidR="00D25178" w:rsidRPr="00D25178">
        <w:t>86.42 million,</w:t>
      </w:r>
      <w:r w:rsidR="009A364E" w:rsidRPr="00D25178">
        <w:t xml:space="preserve"> </w:t>
      </w:r>
      <w:r w:rsidR="00294041" w:rsidRPr="00D25178">
        <w:t xml:space="preserve">the Company has pledged its investment property amount </w:t>
      </w:r>
      <w:r w:rsidR="009A364E" w:rsidRPr="00D25178">
        <w:t xml:space="preserve">of </w:t>
      </w:r>
      <w:r w:rsidR="009A364E" w:rsidRPr="00D25178">
        <w:rPr>
          <w:rFonts w:cs="Times New Roman"/>
        </w:rPr>
        <w:t xml:space="preserve">Baht </w:t>
      </w:r>
      <w:r w:rsidR="00775D64">
        <w:rPr>
          <w:rFonts w:cs="Times New Roman"/>
        </w:rPr>
        <w:t>29.86</w:t>
      </w:r>
      <w:r w:rsidR="00D25178" w:rsidRPr="00D25178">
        <w:rPr>
          <w:rFonts w:cs="Times New Roman"/>
        </w:rPr>
        <w:t xml:space="preserve"> </w:t>
      </w:r>
      <w:r w:rsidR="009A364E" w:rsidRPr="00D25178">
        <w:rPr>
          <w:rFonts w:cs="Times New Roman"/>
        </w:rPr>
        <w:t>million</w:t>
      </w:r>
      <w:r w:rsidR="009A364E" w:rsidRPr="00D25178">
        <w:rPr>
          <w:shd w:val="clear" w:color="auto" w:fill="FFFFFF"/>
        </w:rPr>
        <w:t xml:space="preserve"> </w:t>
      </w:r>
      <w:r w:rsidR="009A364E" w:rsidRPr="00D25178">
        <w:rPr>
          <w:rFonts w:cs="Times New Roman"/>
        </w:rPr>
        <w:t xml:space="preserve">and Baht </w:t>
      </w:r>
      <w:r w:rsidR="00D25178" w:rsidRPr="00D25178">
        <w:t>30.48</w:t>
      </w:r>
      <w:r w:rsidR="009A364E" w:rsidRPr="00D25178">
        <w:rPr>
          <w:rFonts w:cs="Times New Roman"/>
        </w:rPr>
        <w:t xml:space="preserve"> million,</w:t>
      </w:r>
      <w:r w:rsidR="009A364E" w:rsidRPr="00D25178">
        <w:t xml:space="preserve"> respectively</w:t>
      </w:r>
      <w:r w:rsidR="009A364E" w:rsidRPr="00D25178">
        <w:rPr>
          <w:rFonts w:cs="Times New Roman"/>
        </w:rPr>
        <w:t xml:space="preserve"> as collateral for </w:t>
      </w:r>
      <w:r w:rsidR="001D6935" w:rsidRPr="00D25178">
        <w:rPr>
          <w:rFonts w:cs="Times New Roman"/>
        </w:rPr>
        <w:t>the</w:t>
      </w:r>
      <w:r w:rsidR="009A364E" w:rsidRPr="00D25178">
        <w:rPr>
          <w:rFonts w:cs="Times New Roman"/>
        </w:rPr>
        <w:t xml:space="preserve"> overdraft and short-term loans from financial </w:t>
      </w:r>
      <w:r w:rsidR="009A364E" w:rsidRPr="00775D64">
        <w:rPr>
          <w:rFonts w:cs="Times New Roman"/>
        </w:rPr>
        <w:t xml:space="preserve">institutions (Note </w:t>
      </w:r>
      <w:r w:rsidR="00C85075" w:rsidRPr="00775D64">
        <w:rPr>
          <w:rFonts w:cs="Times New Roman"/>
        </w:rPr>
        <w:t>22</w:t>
      </w:r>
      <w:r w:rsidR="009A364E" w:rsidRPr="00775D64">
        <w:rPr>
          <w:rFonts w:cs="Times New Roman"/>
        </w:rPr>
        <w:t>)</w:t>
      </w:r>
      <w:r w:rsidR="00FB5403" w:rsidRPr="00775D64">
        <w:t>.</w:t>
      </w:r>
    </w:p>
    <w:p w14:paraId="5C82B91B" w14:textId="0418D6AF" w:rsidR="00B42440" w:rsidRDefault="00294041" w:rsidP="003C77A1">
      <w:pPr>
        <w:spacing w:before="120" w:after="120"/>
        <w:ind w:left="425"/>
        <w:jc w:val="thaiDistribute"/>
      </w:pPr>
      <w:r w:rsidRPr="00294041">
        <w:t>Investment property are appraised by the independent appraiser by using the market price comparison method (Market Approach)</w:t>
      </w:r>
      <w:r w:rsidR="003C77A1">
        <w:t xml:space="preserve">. </w:t>
      </w:r>
      <w:r w:rsidR="003C77A1" w:rsidRPr="003C77A1">
        <w:t>As at 31 December 2025, the Company’s management believes that the fair values do not have any significant changes.</w:t>
      </w:r>
    </w:p>
    <w:p w14:paraId="23DF4992" w14:textId="0A31E73F" w:rsidR="00B42440" w:rsidRPr="00324B13" w:rsidRDefault="00B42440" w:rsidP="00F56B3B">
      <w:pPr>
        <w:spacing w:before="120" w:after="120"/>
        <w:jc w:val="thaiDistribute"/>
        <w:rPr>
          <w:cs/>
        </w:rPr>
        <w:sectPr w:rsidR="00B42440" w:rsidRPr="00324B13" w:rsidSect="00324F77">
          <w:pgSz w:w="11909" w:h="16834" w:code="9"/>
          <w:pgMar w:top="1610" w:right="1134" w:bottom="851" w:left="1418" w:header="567" w:footer="408" w:gutter="0"/>
          <w:pgNumType w:start="28"/>
          <w:cols w:space="720"/>
          <w:titlePg/>
          <w:docGrid w:linePitch="381"/>
        </w:sectPr>
      </w:pPr>
    </w:p>
    <w:p w14:paraId="30A0F6E3" w14:textId="09945C36" w:rsidR="00146E15" w:rsidRPr="007975F1" w:rsidRDefault="00146E15" w:rsidP="007975F1">
      <w:pPr>
        <w:pStyle w:val="Heading4"/>
        <w:numPr>
          <w:ilvl w:val="0"/>
          <w:numId w:val="1"/>
        </w:numPr>
        <w:spacing w:before="240" w:after="120"/>
        <w:ind w:left="406" w:hanging="395"/>
        <w:rPr>
          <w:rFonts w:cs="Times New Roman"/>
          <w:spacing w:val="0"/>
          <w:u w:val="none"/>
          <w:cs/>
          <w:lang w:val="th-TH"/>
        </w:rPr>
      </w:pPr>
      <w:r w:rsidRPr="007975F1">
        <w:rPr>
          <w:rFonts w:cs="Times New Roman"/>
          <w:spacing w:val="0"/>
          <w:u w:val="none"/>
          <w:lang w:val="th-TH"/>
        </w:rPr>
        <w:lastRenderedPageBreak/>
        <w:t>PROPERTY, PLANT AND EQUIPMENT</w:t>
      </w:r>
    </w:p>
    <w:tbl>
      <w:tblPr>
        <w:tblW w:w="13975" w:type="dxa"/>
        <w:tblInd w:w="426" w:type="dxa"/>
        <w:tblCellMar>
          <w:left w:w="0" w:type="dxa"/>
          <w:right w:w="0" w:type="dxa"/>
        </w:tblCellMar>
        <w:tblLook w:val="0000" w:firstRow="0" w:lastRow="0" w:firstColumn="0" w:lastColumn="0" w:noHBand="0" w:noVBand="0"/>
      </w:tblPr>
      <w:tblGrid>
        <w:gridCol w:w="3094"/>
        <w:gridCol w:w="1371"/>
        <w:gridCol w:w="1371"/>
        <w:gridCol w:w="1370"/>
        <w:gridCol w:w="1371"/>
        <w:gridCol w:w="1371"/>
        <w:gridCol w:w="1370"/>
        <w:gridCol w:w="1371"/>
        <w:gridCol w:w="1286"/>
      </w:tblGrid>
      <w:tr w:rsidR="00146E15" w:rsidRPr="008E0711" w14:paraId="2085A9CF" w14:textId="77777777" w:rsidTr="007C10AF">
        <w:trPr>
          <w:trHeight w:val="280"/>
          <w:tblHeader/>
        </w:trPr>
        <w:tc>
          <w:tcPr>
            <w:tcW w:w="3094" w:type="dxa"/>
            <w:vAlign w:val="bottom"/>
          </w:tcPr>
          <w:p w14:paraId="331B986A" w14:textId="77777777" w:rsidR="00146E15" w:rsidRPr="008E0711" w:rsidRDefault="00146E15" w:rsidP="00C85075">
            <w:pPr>
              <w:spacing w:line="360" w:lineRule="exact"/>
              <w:jc w:val="center"/>
              <w:rPr>
                <w:rFonts w:cs="Times New Roman"/>
                <w:b/>
                <w:bCs/>
                <w:cs/>
                <w:lang w:eastAsia="th-TH"/>
              </w:rPr>
            </w:pPr>
          </w:p>
        </w:tc>
        <w:tc>
          <w:tcPr>
            <w:tcW w:w="10881" w:type="dxa"/>
            <w:gridSpan w:val="8"/>
            <w:vAlign w:val="bottom"/>
          </w:tcPr>
          <w:p w14:paraId="44B2F59F" w14:textId="77777777" w:rsidR="00146E15" w:rsidRPr="008E0711" w:rsidRDefault="00146E15" w:rsidP="00C85075">
            <w:pPr>
              <w:pBdr>
                <w:bottom w:val="single" w:sz="4" w:space="1" w:color="auto"/>
              </w:pBdr>
              <w:spacing w:line="360" w:lineRule="exact"/>
              <w:ind w:left="85" w:right="83" w:hanging="85"/>
              <w:jc w:val="center"/>
              <w:rPr>
                <w:rFonts w:cs="Times New Roman"/>
                <w:cs/>
                <w:lang w:eastAsia="th-TH"/>
              </w:rPr>
            </w:pPr>
            <w:r w:rsidRPr="008E0711">
              <w:rPr>
                <w:rFonts w:cs="Times New Roman"/>
                <w:cs/>
                <w:lang w:eastAsia="th-TH"/>
              </w:rPr>
              <w:t>In Baht</w:t>
            </w:r>
          </w:p>
        </w:tc>
      </w:tr>
      <w:tr w:rsidR="009A7990" w:rsidRPr="008E0711" w14:paraId="363AE785" w14:textId="77777777" w:rsidTr="007C10AF">
        <w:trPr>
          <w:tblHeader/>
        </w:trPr>
        <w:tc>
          <w:tcPr>
            <w:tcW w:w="3094" w:type="dxa"/>
            <w:vAlign w:val="bottom"/>
          </w:tcPr>
          <w:p w14:paraId="42D023E5" w14:textId="77777777" w:rsidR="009A7990" w:rsidRPr="008E0711" w:rsidRDefault="009A7990" w:rsidP="00C85075">
            <w:pPr>
              <w:spacing w:line="360" w:lineRule="exact"/>
              <w:jc w:val="center"/>
              <w:rPr>
                <w:rFonts w:cs="Times New Roman"/>
                <w:b/>
                <w:bCs/>
                <w:cs/>
                <w:lang w:eastAsia="th-TH"/>
              </w:rPr>
            </w:pPr>
          </w:p>
        </w:tc>
        <w:tc>
          <w:tcPr>
            <w:tcW w:w="1371" w:type="dxa"/>
            <w:vAlign w:val="bottom"/>
          </w:tcPr>
          <w:p w14:paraId="45FDDCC9" w14:textId="085FB022" w:rsidR="009A7990" w:rsidRPr="008E0711" w:rsidRDefault="009A7990" w:rsidP="00C85075">
            <w:pPr>
              <w:pBdr>
                <w:bottom w:val="single" w:sz="4" w:space="1" w:color="000000"/>
              </w:pBdr>
              <w:spacing w:line="360" w:lineRule="exact"/>
              <w:ind w:left="54" w:right="90"/>
              <w:jc w:val="center"/>
              <w:rPr>
                <w:rFonts w:cs="Times New Roman"/>
                <w:cs/>
                <w:lang w:eastAsia="th-TH"/>
              </w:rPr>
            </w:pPr>
            <w:r w:rsidRPr="008E0711">
              <w:rPr>
                <w:rFonts w:cs="Times New Roman"/>
                <w:cs/>
                <w:lang w:eastAsia="th-TH"/>
              </w:rPr>
              <w:t>Land</w:t>
            </w:r>
          </w:p>
        </w:tc>
        <w:tc>
          <w:tcPr>
            <w:tcW w:w="1371" w:type="dxa"/>
            <w:vAlign w:val="bottom"/>
          </w:tcPr>
          <w:p w14:paraId="370BE7A2" w14:textId="513603DB" w:rsidR="009A7990" w:rsidRPr="009B56B2" w:rsidRDefault="009A7990" w:rsidP="00C85075">
            <w:pPr>
              <w:pBdr>
                <w:bottom w:val="single" w:sz="4" w:space="1" w:color="000000"/>
              </w:pBdr>
              <w:spacing w:line="360" w:lineRule="exact"/>
              <w:ind w:left="63" w:right="83"/>
              <w:jc w:val="center"/>
              <w:rPr>
                <w:cs/>
                <w:lang w:eastAsia="th-TH"/>
              </w:rPr>
            </w:pPr>
            <w:r w:rsidRPr="008E0711">
              <w:rPr>
                <w:rFonts w:cs="Times New Roman"/>
                <w:cs/>
                <w:lang w:eastAsia="th-TH"/>
              </w:rPr>
              <w:t>Building</w:t>
            </w:r>
            <w:r w:rsidRPr="008E0711">
              <w:rPr>
                <w:rFonts w:cs="Times New Roman"/>
                <w:lang w:eastAsia="th-TH"/>
              </w:rPr>
              <w:t>s</w:t>
            </w:r>
            <w:r w:rsidRPr="008E0711">
              <w:rPr>
                <w:rFonts w:cs="Times New Roman"/>
                <w:cs/>
                <w:lang w:eastAsia="th-TH"/>
              </w:rPr>
              <w:t xml:space="preserve"> and </w:t>
            </w:r>
            <w:r>
              <w:rPr>
                <w:rFonts w:cs="Times New Roman"/>
                <w:lang w:eastAsia="th-TH"/>
              </w:rPr>
              <w:t>building improvement</w:t>
            </w:r>
          </w:p>
        </w:tc>
        <w:tc>
          <w:tcPr>
            <w:tcW w:w="1370" w:type="dxa"/>
            <w:vAlign w:val="bottom"/>
          </w:tcPr>
          <w:p w14:paraId="5EC1F8CF" w14:textId="29BAA210" w:rsidR="009A7990" w:rsidRPr="008E0711" w:rsidRDefault="009A7990" w:rsidP="00C85075">
            <w:pPr>
              <w:pBdr>
                <w:bottom w:val="single" w:sz="4" w:space="1" w:color="000000"/>
              </w:pBdr>
              <w:spacing w:line="360" w:lineRule="exact"/>
              <w:ind w:left="71" w:right="142"/>
              <w:jc w:val="center"/>
              <w:rPr>
                <w:rFonts w:cs="Times New Roman"/>
                <w:cs/>
                <w:lang w:eastAsia="th-TH"/>
              </w:rPr>
            </w:pPr>
            <w:r>
              <w:rPr>
                <w:rFonts w:cs="Times New Roman"/>
                <w:lang w:eastAsia="th-TH"/>
              </w:rPr>
              <w:t>Tools and e</w:t>
            </w:r>
            <w:r w:rsidRPr="008E0711">
              <w:rPr>
                <w:rFonts w:cs="Times New Roman"/>
                <w:cs/>
                <w:lang w:eastAsia="th-TH"/>
              </w:rPr>
              <w:t>quipment</w:t>
            </w:r>
          </w:p>
        </w:tc>
        <w:tc>
          <w:tcPr>
            <w:tcW w:w="1371" w:type="dxa"/>
            <w:vAlign w:val="bottom"/>
          </w:tcPr>
          <w:p w14:paraId="5272F790" w14:textId="3B3A4257" w:rsidR="009A7990" w:rsidRPr="008E0711" w:rsidRDefault="009A7990" w:rsidP="00C85075">
            <w:pPr>
              <w:pBdr>
                <w:bottom w:val="single" w:sz="4" w:space="1" w:color="000000"/>
              </w:pBdr>
              <w:spacing w:line="360" w:lineRule="exact"/>
              <w:ind w:left="64" w:right="142" w:hanging="64"/>
              <w:jc w:val="center"/>
              <w:rPr>
                <w:rFonts w:cs="Times New Roman"/>
                <w:cs/>
                <w:lang w:eastAsia="th-TH"/>
              </w:rPr>
            </w:pPr>
            <w:r w:rsidRPr="008E0711">
              <w:rPr>
                <w:rFonts w:cs="Times New Roman"/>
                <w:cs/>
                <w:lang w:eastAsia="th-TH"/>
              </w:rPr>
              <w:t>Vehicles</w:t>
            </w:r>
          </w:p>
        </w:tc>
        <w:tc>
          <w:tcPr>
            <w:tcW w:w="1371" w:type="dxa"/>
            <w:vAlign w:val="bottom"/>
          </w:tcPr>
          <w:p w14:paraId="1F902B67" w14:textId="79811AD5" w:rsidR="009A7990" w:rsidRPr="008E0711" w:rsidRDefault="00A45BC5" w:rsidP="00AE27E6">
            <w:pPr>
              <w:pBdr>
                <w:bottom w:val="single" w:sz="4" w:space="1" w:color="000000"/>
              </w:pBdr>
              <w:spacing w:line="360" w:lineRule="exact"/>
              <w:ind w:left="71" w:right="105" w:hanging="71"/>
              <w:jc w:val="center"/>
              <w:rPr>
                <w:rFonts w:cs="Times New Roman"/>
                <w:cs/>
                <w:lang w:eastAsia="th-TH"/>
              </w:rPr>
            </w:pPr>
            <w:r w:rsidRPr="00A45BC5">
              <w:rPr>
                <w:rFonts w:cs="Times New Roman"/>
                <w:lang w:eastAsia="th-TH"/>
              </w:rPr>
              <w:t>Decoration</w:t>
            </w:r>
            <w:r w:rsidR="00AE27E6" w:rsidRPr="00AE27E6">
              <w:rPr>
                <w:rFonts w:cs="Times New Roman"/>
                <w:lang w:eastAsia="th-TH"/>
              </w:rPr>
              <w:t xml:space="preserve"> </w:t>
            </w:r>
            <w:r w:rsidR="00AE27E6">
              <w:rPr>
                <w:rFonts w:cs="Times New Roman"/>
                <w:lang w:eastAsia="th-TH"/>
              </w:rPr>
              <w:t xml:space="preserve">    </w:t>
            </w:r>
            <w:r w:rsidR="00AE27E6" w:rsidRPr="00AE27E6">
              <w:rPr>
                <w:rFonts w:cs="Times New Roman"/>
                <w:lang w:eastAsia="th-TH"/>
              </w:rPr>
              <w:t>and office equipment</w:t>
            </w:r>
          </w:p>
        </w:tc>
        <w:tc>
          <w:tcPr>
            <w:tcW w:w="1370" w:type="dxa"/>
            <w:vAlign w:val="bottom"/>
          </w:tcPr>
          <w:p w14:paraId="13E88360" w14:textId="5D2AA39E" w:rsidR="009A7990" w:rsidRPr="009A7990" w:rsidRDefault="009A7990" w:rsidP="00C85075">
            <w:pPr>
              <w:pBdr>
                <w:bottom w:val="single" w:sz="4" w:space="1" w:color="000000"/>
              </w:pBdr>
              <w:spacing w:line="360" w:lineRule="exact"/>
              <w:ind w:right="141"/>
              <w:jc w:val="center"/>
              <w:rPr>
                <w:cs/>
                <w:lang w:eastAsia="th-TH"/>
              </w:rPr>
            </w:pPr>
            <w:r w:rsidRPr="009A7990">
              <w:rPr>
                <w:rFonts w:cs="Times New Roman"/>
                <w:lang w:eastAsia="th-TH"/>
              </w:rPr>
              <w:t>Computers</w:t>
            </w:r>
          </w:p>
        </w:tc>
        <w:tc>
          <w:tcPr>
            <w:tcW w:w="1371" w:type="dxa"/>
            <w:vAlign w:val="bottom"/>
          </w:tcPr>
          <w:p w14:paraId="78DDCAF5" w14:textId="33029AFC" w:rsidR="009A7990" w:rsidRPr="008E0711" w:rsidRDefault="009A7990" w:rsidP="00C85075">
            <w:pPr>
              <w:pBdr>
                <w:bottom w:val="single" w:sz="4" w:space="1" w:color="auto"/>
              </w:pBdr>
              <w:spacing w:line="360" w:lineRule="exact"/>
              <w:ind w:right="141"/>
              <w:contextualSpacing/>
              <w:jc w:val="center"/>
              <w:rPr>
                <w:lang w:eastAsia="th-TH"/>
              </w:rPr>
            </w:pPr>
            <w:r w:rsidRPr="009A7990">
              <w:rPr>
                <w:rFonts w:cs="Times New Roman"/>
                <w:lang w:eastAsia="th-TH"/>
              </w:rPr>
              <w:t>Assets under construction and installation</w:t>
            </w:r>
          </w:p>
        </w:tc>
        <w:tc>
          <w:tcPr>
            <w:tcW w:w="1286" w:type="dxa"/>
            <w:vAlign w:val="bottom"/>
          </w:tcPr>
          <w:p w14:paraId="6FC01036" w14:textId="77777777" w:rsidR="009A7990" w:rsidRPr="008E0711" w:rsidRDefault="009A7990" w:rsidP="00C85075">
            <w:pPr>
              <w:pBdr>
                <w:bottom w:val="single" w:sz="4" w:space="1" w:color="000000"/>
              </w:pBdr>
              <w:spacing w:line="360" w:lineRule="exact"/>
              <w:ind w:left="85" w:right="83" w:hanging="85"/>
              <w:jc w:val="center"/>
              <w:rPr>
                <w:rFonts w:cs="Times New Roman"/>
                <w:cs/>
                <w:lang w:eastAsia="th-TH"/>
              </w:rPr>
            </w:pPr>
            <w:r w:rsidRPr="008E0711">
              <w:rPr>
                <w:rFonts w:cs="Times New Roman"/>
                <w:cs/>
                <w:lang w:eastAsia="th-TH"/>
              </w:rPr>
              <w:t>Total</w:t>
            </w:r>
          </w:p>
        </w:tc>
      </w:tr>
      <w:tr w:rsidR="009A7990" w:rsidRPr="008E0711" w14:paraId="40FCC9FB" w14:textId="77777777" w:rsidTr="007C10AF">
        <w:trPr>
          <w:cantSplit/>
          <w:trHeight w:val="303"/>
        </w:trPr>
        <w:tc>
          <w:tcPr>
            <w:tcW w:w="3094" w:type="dxa"/>
            <w:vAlign w:val="bottom"/>
          </w:tcPr>
          <w:p w14:paraId="0CD0B58E" w14:textId="36B7296F" w:rsidR="009A7990" w:rsidRPr="00B37C4E" w:rsidRDefault="009A7990" w:rsidP="00C85075">
            <w:pPr>
              <w:spacing w:line="360" w:lineRule="exact"/>
              <w:contextualSpacing/>
              <w:rPr>
                <w:b/>
                <w:bCs/>
              </w:rPr>
            </w:pPr>
            <w:r w:rsidRPr="008E0711">
              <w:rPr>
                <w:rFonts w:cs="Times New Roman"/>
                <w:b/>
                <w:bCs/>
                <w:cs/>
              </w:rPr>
              <w:t>As at 1 January 202</w:t>
            </w:r>
            <w:r w:rsidR="007C10AF">
              <w:rPr>
                <w:rFonts w:cs="Times New Roman"/>
                <w:b/>
                <w:bCs/>
              </w:rPr>
              <w:t>4</w:t>
            </w:r>
          </w:p>
        </w:tc>
        <w:tc>
          <w:tcPr>
            <w:tcW w:w="1371" w:type="dxa"/>
            <w:vAlign w:val="bottom"/>
          </w:tcPr>
          <w:p w14:paraId="3DD1D311" w14:textId="77777777" w:rsidR="009A7990" w:rsidRPr="008E0711" w:rsidRDefault="009A7990" w:rsidP="00C85075">
            <w:pPr>
              <w:spacing w:line="360" w:lineRule="exact"/>
              <w:ind w:left="57" w:right="79"/>
              <w:contextualSpacing/>
              <w:jc w:val="right"/>
              <w:rPr>
                <w:rFonts w:cs="Times New Roman"/>
                <w:cs/>
                <w:lang w:eastAsia="th-TH"/>
              </w:rPr>
            </w:pPr>
          </w:p>
        </w:tc>
        <w:tc>
          <w:tcPr>
            <w:tcW w:w="1371" w:type="dxa"/>
            <w:vAlign w:val="bottom"/>
          </w:tcPr>
          <w:p w14:paraId="359AFBC8" w14:textId="77777777" w:rsidR="009A7990" w:rsidRPr="008E0711" w:rsidRDefault="009A7990" w:rsidP="00C85075">
            <w:pPr>
              <w:spacing w:line="360" w:lineRule="exact"/>
              <w:ind w:left="63" w:right="83"/>
              <w:contextualSpacing/>
              <w:jc w:val="right"/>
              <w:rPr>
                <w:rFonts w:cs="Times New Roman"/>
                <w:cs/>
                <w:lang w:eastAsia="th-TH"/>
              </w:rPr>
            </w:pPr>
          </w:p>
        </w:tc>
        <w:tc>
          <w:tcPr>
            <w:tcW w:w="1370" w:type="dxa"/>
            <w:vAlign w:val="bottom"/>
          </w:tcPr>
          <w:p w14:paraId="15BA01DF" w14:textId="77777777" w:rsidR="009A7990" w:rsidRPr="008E0711" w:rsidRDefault="009A7990" w:rsidP="00C85075">
            <w:pPr>
              <w:spacing w:line="360" w:lineRule="exact"/>
              <w:ind w:left="71" w:right="62"/>
              <w:contextualSpacing/>
              <w:jc w:val="right"/>
              <w:rPr>
                <w:rFonts w:cs="Times New Roman"/>
                <w:cs/>
                <w:lang w:eastAsia="th-TH"/>
              </w:rPr>
            </w:pPr>
          </w:p>
        </w:tc>
        <w:tc>
          <w:tcPr>
            <w:tcW w:w="1371" w:type="dxa"/>
            <w:vAlign w:val="bottom"/>
          </w:tcPr>
          <w:p w14:paraId="1BE6962A" w14:textId="77777777" w:rsidR="009A7990" w:rsidRPr="008E0711" w:rsidRDefault="009A7990" w:rsidP="00C85075">
            <w:pPr>
              <w:spacing w:line="360" w:lineRule="exact"/>
              <w:ind w:left="64" w:right="111"/>
              <w:contextualSpacing/>
              <w:jc w:val="right"/>
              <w:rPr>
                <w:rFonts w:cs="Times New Roman"/>
                <w:cs/>
                <w:lang w:eastAsia="th-TH"/>
              </w:rPr>
            </w:pPr>
          </w:p>
        </w:tc>
        <w:tc>
          <w:tcPr>
            <w:tcW w:w="1371" w:type="dxa"/>
            <w:vAlign w:val="bottom"/>
          </w:tcPr>
          <w:p w14:paraId="781B8E0A" w14:textId="77777777" w:rsidR="009A7990" w:rsidRPr="008E0711" w:rsidRDefault="009A7990" w:rsidP="00C85075">
            <w:pPr>
              <w:spacing w:line="360" w:lineRule="exact"/>
              <w:ind w:left="71" w:right="90"/>
              <w:contextualSpacing/>
              <w:jc w:val="right"/>
              <w:rPr>
                <w:rFonts w:cs="Times New Roman"/>
                <w:cs/>
                <w:lang w:eastAsia="th-TH"/>
              </w:rPr>
            </w:pPr>
          </w:p>
        </w:tc>
        <w:tc>
          <w:tcPr>
            <w:tcW w:w="1370" w:type="dxa"/>
            <w:vAlign w:val="bottom"/>
          </w:tcPr>
          <w:p w14:paraId="01BCD0ED" w14:textId="77777777" w:rsidR="009A7990" w:rsidRPr="008E0711" w:rsidRDefault="009A7990" w:rsidP="00C85075">
            <w:pPr>
              <w:spacing w:line="360" w:lineRule="exact"/>
              <w:ind w:right="141"/>
              <w:contextualSpacing/>
              <w:jc w:val="right"/>
              <w:rPr>
                <w:rFonts w:cs="Times New Roman"/>
                <w:cs/>
                <w:lang w:eastAsia="th-TH"/>
              </w:rPr>
            </w:pPr>
          </w:p>
        </w:tc>
        <w:tc>
          <w:tcPr>
            <w:tcW w:w="1371" w:type="dxa"/>
            <w:vAlign w:val="bottom"/>
          </w:tcPr>
          <w:p w14:paraId="54250C18" w14:textId="625F6BF0" w:rsidR="009A7990" w:rsidRPr="008E0711" w:rsidRDefault="009A7990" w:rsidP="00C85075">
            <w:pPr>
              <w:spacing w:line="360" w:lineRule="exact"/>
              <w:ind w:right="141"/>
              <w:contextualSpacing/>
              <w:jc w:val="right"/>
              <w:rPr>
                <w:rFonts w:cs="Times New Roman"/>
                <w:cs/>
                <w:lang w:eastAsia="th-TH"/>
              </w:rPr>
            </w:pPr>
          </w:p>
        </w:tc>
        <w:tc>
          <w:tcPr>
            <w:tcW w:w="1286" w:type="dxa"/>
            <w:vAlign w:val="bottom"/>
          </w:tcPr>
          <w:p w14:paraId="2C4DD54E" w14:textId="77777777" w:rsidR="009A7990" w:rsidRPr="008E0711" w:rsidRDefault="009A7990" w:rsidP="00C85075">
            <w:pPr>
              <w:spacing w:line="360" w:lineRule="exact"/>
              <w:ind w:left="85" w:right="142"/>
              <w:contextualSpacing/>
              <w:jc w:val="right"/>
              <w:rPr>
                <w:rFonts w:cs="Times New Roman"/>
                <w:cs/>
                <w:lang w:eastAsia="th-TH"/>
              </w:rPr>
            </w:pPr>
          </w:p>
        </w:tc>
      </w:tr>
      <w:tr w:rsidR="007C10AF" w:rsidRPr="008E0711" w14:paraId="09940B0C" w14:textId="77777777" w:rsidTr="007C10AF">
        <w:trPr>
          <w:cantSplit/>
          <w:trHeight w:val="303"/>
        </w:trPr>
        <w:tc>
          <w:tcPr>
            <w:tcW w:w="3094" w:type="dxa"/>
            <w:vAlign w:val="bottom"/>
          </w:tcPr>
          <w:p w14:paraId="3CDD8850" w14:textId="77777777" w:rsidR="007C10AF" w:rsidRPr="008E0711" w:rsidRDefault="007C10AF" w:rsidP="007C10AF">
            <w:pPr>
              <w:spacing w:line="360" w:lineRule="exact"/>
              <w:contextualSpacing/>
              <w:rPr>
                <w:rFonts w:cs="Times New Roman"/>
                <w:cs/>
                <w:lang w:eastAsia="th-TH"/>
              </w:rPr>
            </w:pPr>
            <w:r w:rsidRPr="008E0711">
              <w:rPr>
                <w:rFonts w:cs="Times New Roman"/>
                <w:cs/>
                <w:lang w:eastAsia="th-TH"/>
              </w:rPr>
              <w:t xml:space="preserve">Cost </w:t>
            </w:r>
          </w:p>
        </w:tc>
        <w:tc>
          <w:tcPr>
            <w:tcW w:w="1371" w:type="dxa"/>
          </w:tcPr>
          <w:p w14:paraId="19C32EA5" w14:textId="683F2B01" w:rsidR="007C10AF" w:rsidRPr="008E0711" w:rsidRDefault="007C10AF" w:rsidP="007C10AF">
            <w:pPr>
              <w:spacing w:line="360" w:lineRule="exact"/>
              <w:ind w:right="141"/>
              <w:contextualSpacing/>
              <w:jc w:val="right"/>
              <w:rPr>
                <w:rFonts w:cs="Times New Roman"/>
                <w:color w:val="000000"/>
                <w:cs/>
              </w:rPr>
            </w:pPr>
            <w:r>
              <w:rPr>
                <w:rFonts w:cs="Times New Roman"/>
              </w:rPr>
              <w:t>56,119,681</w:t>
            </w:r>
          </w:p>
        </w:tc>
        <w:tc>
          <w:tcPr>
            <w:tcW w:w="1371" w:type="dxa"/>
          </w:tcPr>
          <w:p w14:paraId="6FE131A7" w14:textId="71BA564E" w:rsidR="007C10AF" w:rsidRPr="008E0711" w:rsidRDefault="007C10AF" w:rsidP="007C10AF">
            <w:pPr>
              <w:spacing w:line="360" w:lineRule="exact"/>
              <w:ind w:right="142"/>
              <w:contextualSpacing/>
              <w:jc w:val="right"/>
              <w:rPr>
                <w:rFonts w:cs="Times New Roman"/>
                <w:color w:val="000000"/>
                <w:cs/>
              </w:rPr>
            </w:pPr>
            <w:r>
              <w:rPr>
                <w:rFonts w:cs="Times New Roman"/>
              </w:rPr>
              <w:t>153,945,597</w:t>
            </w:r>
          </w:p>
        </w:tc>
        <w:tc>
          <w:tcPr>
            <w:tcW w:w="1370" w:type="dxa"/>
          </w:tcPr>
          <w:p w14:paraId="2D3AB8F9" w14:textId="2269E84D" w:rsidR="007C10AF" w:rsidRPr="008E0711" w:rsidRDefault="007C10AF" w:rsidP="007C10AF">
            <w:pPr>
              <w:spacing w:line="360" w:lineRule="exact"/>
              <w:ind w:right="142"/>
              <w:contextualSpacing/>
              <w:jc w:val="right"/>
              <w:rPr>
                <w:rFonts w:cs="Times New Roman"/>
                <w:color w:val="000000"/>
                <w:cs/>
              </w:rPr>
            </w:pPr>
            <w:r>
              <w:rPr>
                <w:rFonts w:cs="Times New Roman"/>
              </w:rPr>
              <w:t>6,862,787</w:t>
            </w:r>
          </w:p>
        </w:tc>
        <w:tc>
          <w:tcPr>
            <w:tcW w:w="1371" w:type="dxa"/>
          </w:tcPr>
          <w:p w14:paraId="40D6F21D" w14:textId="5B6BE74C" w:rsidR="007C10AF" w:rsidRPr="008E0711" w:rsidRDefault="007C10AF" w:rsidP="007C10AF">
            <w:pPr>
              <w:spacing w:line="360" w:lineRule="exact"/>
              <w:ind w:right="142"/>
              <w:contextualSpacing/>
              <w:jc w:val="right"/>
              <w:rPr>
                <w:rFonts w:cs="Times New Roman"/>
                <w:color w:val="000000"/>
                <w:cs/>
              </w:rPr>
            </w:pPr>
            <w:r>
              <w:rPr>
                <w:rFonts w:cs="Times New Roman"/>
              </w:rPr>
              <w:t>19,334,418</w:t>
            </w:r>
          </w:p>
        </w:tc>
        <w:tc>
          <w:tcPr>
            <w:tcW w:w="1371" w:type="dxa"/>
          </w:tcPr>
          <w:p w14:paraId="11130B38" w14:textId="5A9BC324" w:rsidR="007C10AF" w:rsidRPr="008E0711" w:rsidRDefault="007C10AF" w:rsidP="007C10AF">
            <w:pPr>
              <w:spacing w:line="360" w:lineRule="exact"/>
              <w:ind w:right="142"/>
              <w:contextualSpacing/>
              <w:jc w:val="right"/>
              <w:rPr>
                <w:rFonts w:cs="Times New Roman"/>
                <w:color w:val="000000"/>
                <w:cs/>
              </w:rPr>
            </w:pPr>
            <w:r>
              <w:rPr>
                <w:rFonts w:cs="Times New Roman"/>
              </w:rPr>
              <w:t>18,462,164</w:t>
            </w:r>
          </w:p>
        </w:tc>
        <w:tc>
          <w:tcPr>
            <w:tcW w:w="1370" w:type="dxa"/>
          </w:tcPr>
          <w:p w14:paraId="52E6267D" w14:textId="476FBCB9" w:rsidR="007C10AF" w:rsidRPr="009A7990" w:rsidRDefault="007C10AF" w:rsidP="007C10AF">
            <w:pPr>
              <w:spacing w:line="360" w:lineRule="exact"/>
              <w:ind w:right="141"/>
              <w:contextualSpacing/>
              <w:jc w:val="right"/>
              <w:rPr>
                <w:color w:val="000000"/>
              </w:rPr>
            </w:pPr>
            <w:r>
              <w:rPr>
                <w:rFonts w:cs="Times New Roman"/>
              </w:rPr>
              <w:t>4,775,221</w:t>
            </w:r>
          </w:p>
        </w:tc>
        <w:tc>
          <w:tcPr>
            <w:tcW w:w="1371" w:type="dxa"/>
          </w:tcPr>
          <w:p w14:paraId="22A21E2A" w14:textId="56B48613" w:rsidR="007C10AF" w:rsidRPr="008E0711" w:rsidRDefault="007C10AF" w:rsidP="007C10AF">
            <w:pPr>
              <w:spacing w:line="360" w:lineRule="exact"/>
              <w:ind w:right="141"/>
              <w:contextualSpacing/>
              <w:jc w:val="right"/>
              <w:rPr>
                <w:rFonts w:cs="Times New Roman"/>
                <w:color w:val="000000"/>
                <w:cs/>
              </w:rPr>
            </w:pPr>
            <w:r>
              <w:rPr>
                <w:rFonts w:cs="Times New Roman"/>
              </w:rPr>
              <w:t>246,544</w:t>
            </w:r>
          </w:p>
        </w:tc>
        <w:tc>
          <w:tcPr>
            <w:tcW w:w="1286" w:type="dxa"/>
          </w:tcPr>
          <w:p w14:paraId="406BFB4A" w14:textId="19F9BEEE" w:rsidR="007C10AF" w:rsidRPr="008E0711" w:rsidRDefault="007C10AF" w:rsidP="007C10AF">
            <w:pPr>
              <w:spacing w:line="360" w:lineRule="exact"/>
              <w:ind w:right="108"/>
              <w:contextualSpacing/>
              <w:jc w:val="right"/>
              <w:rPr>
                <w:rFonts w:cs="Times New Roman"/>
                <w:color w:val="000000"/>
                <w:cs/>
              </w:rPr>
            </w:pPr>
            <w:r w:rsidRPr="00A61EEB">
              <w:rPr>
                <w:rFonts w:cs="Times New Roman"/>
                <w:color w:val="000000"/>
              </w:rPr>
              <w:t>259,746,412</w:t>
            </w:r>
          </w:p>
        </w:tc>
      </w:tr>
      <w:tr w:rsidR="007C10AF" w:rsidRPr="008E0711" w14:paraId="72866531" w14:textId="77777777" w:rsidTr="007C10AF">
        <w:trPr>
          <w:cantSplit/>
          <w:trHeight w:val="303"/>
        </w:trPr>
        <w:tc>
          <w:tcPr>
            <w:tcW w:w="3094" w:type="dxa"/>
            <w:vAlign w:val="bottom"/>
          </w:tcPr>
          <w:p w14:paraId="0F787193" w14:textId="2001A558" w:rsidR="007C10AF" w:rsidRPr="008E0711" w:rsidRDefault="007C10AF" w:rsidP="007C10AF">
            <w:pPr>
              <w:spacing w:line="360" w:lineRule="exact"/>
              <w:contextualSpacing/>
              <w:rPr>
                <w:rFonts w:cs="Times New Roman"/>
                <w:cs/>
                <w:lang w:eastAsia="th-TH"/>
              </w:rPr>
            </w:pPr>
            <w:r w:rsidRPr="008E0711">
              <w:rPr>
                <w:rFonts w:cs="Times New Roman"/>
                <w:u w:val="single"/>
                <w:cs/>
                <w:lang w:eastAsia="th-TH"/>
              </w:rPr>
              <w:t>Less</w:t>
            </w:r>
            <w:r w:rsidRPr="008E0711">
              <w:rPr>
                <w:rFonts w:cs="Times New Roman"/>
                <w:cs/>
                <w:lang w:eastAsia="th-TH"/>
              </w:rPr>
              <w:t xml:space="preserve"> </w:t>
            </w:r>
            <w:r>
              <w:rPr>
                <w:rFonts w:cs="Times New Roman"/>
                <w:lang w:eastAsia="th-TH"/>
              </w:rPr>
              <w:t>A</w:t>
            </w:r>
            <w:r w:rsidRPr="008E0711">
              <w:rPr>
                <w:rFonts w:cs="Times New Roman"/>
                <w:cs/>
                <w:lang w:eastAsia="th-TH"/>
              </w:rPr>
              <w:t>ccumulated depreciation</w:t>
            </w:r>
          </w:p>
        </w:tc>
        <w:tc>
          <w:tcPr>
            <w:tcW w:w="1371" w:type="dxa"/>
          </w:tcPr>
          <w:p w14:paraId="1AA9E04F" w14:textId="332611C4" w:rsidR="007C10AF" w:rsidRPr="008E0711" w:rsidRDefault="007C10AF" w:rsidP="007C10AF">
            <w:pPr>
              <w:pBdr>
                <w:bottom w:val="single" w:sz="4" w:space="1" w:color="auto"/>
              </w:pBdr>
              <w:spacing w:line="360" w:lineRule="exact"/>
              <w:ind w:right="142"/>
              <w:contextualSpacing/>
              <w:jc w:val="center"/>
              <w:rPr>
                <w:rFonts w:cs="Times New Roman"/>
                <w:color w:val="000000"/>
                <w:cs/>
              </w:rPr>
            </w:pPr>
            <w:r>
              <w:rPr>
                <w:rFonts w:cs="Times New Roman"/>
              </w:rPr>
              <w:t>-</w:t>
            </w:r>
          </w:p>
        </w:tc>
        <w:tc>
          <w:tcPr>
            <w:tcW w:w="1371" w:type="dxa"/>
          </w:tcPr>
          <w:p w14:paraId="020EEA41" w14:textId="2C26D564" w:rsidR="007C10AF" w:rsidRPr="008E0711" w:rsidRDefault="007C10AF" w:rsidP="007C10AF">
            <w:pPr>
              <w:pBdr>
                <w:bottom w:val="single" w:sz="4" w:space="1" w:color="auto"/>
              </w:pBdr>
              <w:spacing w:line="360" w:lineRule="exact"/>
              <w:ind w:right="142"/>
              <w:contextualSpacing/>
              <w:jc w:val="right"/>
              <w:rPr>
                <w:rFonts w:cs="Times New Roman"/>
                <w:color w:val="000000"/>
                <w:cs/>
              </w:rPr>
            </w:pPr>
            <w:r>
              <w:rPr>
                <w:rFonts w:cs="Times New Roman"/>
              </w:rPr>
              <w:t>(33,871,345)</w:t>
            </w:r>
          </w:p>
        </w:tc>
        <w:tc>
          <w:tcPr>
            <w:tcW w:w="1370" w:type="dxa"/>
          </w:tcPr>
          <w:p w14:paraId="113D71E5" w14:textId="548D36FE" w:rsidR="007C10AF" w:rsidRPr="008E0711" w:rsidRDefault="007C10AF" w:rsidP="007C10AF">
            <w:pPr>
              <w:pBdr>
                <w:bottom w:val="single" w:sz="4" w:space="1" w:color="auto"/>
              </w:pBdr>
              <w:spacing w:line="360" w:lineRule="exact"/>
              <w:ind w:right="142"/>
              <w:contextualSpacing/>
              <w:jc w:val="right"/>
              <w:rPr>
                <w:rFonts w:cs="Times New Roman"/>
                <w:color w:val="000000"/>
                <w:cs/>
              </w:rPr>
            </w:pPr>
            <w:r>
              <w:rPr>
                <w:rFonts w:cs="Times New Roman"/>
              </w:rPr>
              <w:t>(5,100,561)</w:t>
            </w:r>
          </w:p>
        </w:tc>
        <w:tc>
          <w:tcPr>
            <w:tcW w:w="1371" w:type="dxa"/>
          </w:tcPr>
          <w:p w14:paraId="7D470D18" w14:textId="7BF210B5" w:rsidR="007C10AF" w:rsidRPr="008E0711" w:rsidRDefault="007C10AF" w:rsidP="007C10AF">
            <w:pPr>
              <w:pBdr>
                <w:bottom w:val="single" w:sz="4" w:space="1" w:color="auto"/>
              </w:pBdr>
              <w:spacing w:line="360" w:lineRule="exact"/>
              <w:ind w:right="142"/>
              <w:contextualSpacing/>
              <w:jc w:val="right"/>
              <w:rPr>
                <w:rFonts w:cs="Times New Roman"/>
                <w:color w:val="000000"/>
                <w:cs/>
              </w:rPr>
            </w:pPr>
            <w:r>
              <w:rPr>
                <w:rFonts w:cs="Times New Roman"/>
              </w:rPr>
              <w:t>(19,032,480)</w:t>
            </w:r>
          </w:p>
        </w:tc>
        <w:tc>
          <w:tcPr>
            <w:tcW w:w="1371" w:type="dxa"/>
          </w:tcPr>
          <w:p w14:paraId="29CE5DB0" w14:textId="6531B0AE" w:rsidR="007C10AF" w:rsidRPr="008E0711" w:rsidRDefault="007C10AF" w:rsidP="007C10AF">
            <w:pPr>
              <w:pBdr>
                <w:bottom w:val="single" w:sz="4" w:space="1" w:color="auto"/>
              </w:pBdr>
              <w:spacing w:line="360" w:lineRule="exact"/>
              <w:ind w:right="142"/>
              <w:contextualSpacing/>
              <w:jc w:val="right"/>
              <w:rPr>
                <w:rFonts w:cs="Times New Roman"/>
                <w:color w:val="000000"/>
                <w:cs/>
              </w:rPr>
            </w:pPr>
            <w:r>
              <w:rPr>
                <w:rFonts w:cs="Times New Roman"/>
              </w:rPr>
              <w:t>(13,558,289)</w:t>
            </w:r>
          </w:p>
        </w:tc>
        <w:tc>
          <w:tcPr>
            <w:tcW w:w="1370" w:type="dxa"/>
            <w:vAlign w:val="bottom"/>
          </w:tcPr>
          <w:p w14:paraId="4D43175F" w14:textId="3741F49F" w:rsidR="007C10AF" w:rsidRPr="008E0711" w:rsidRDefault="007C10AF" w:rsidP="007C10AF">
            <w:pPr>
              <w:pBdr>
                <w:bottom w:val="single" w:sz="4" w:space="1" w:color="auto"/>
              </w:pBdr>
              <w:spacing w:line="360" w:lineRule="exact"/>
              <w:ind w:right="141"/>
              <w:contextualSpacing/>
              <w:jc w:val="right"/>
              <w:rPr>
                <w:rFonts w:cs="Times New Roman"/>
                <w:color w:val="000000"/>
                <w:cs/>
              </w:rPr>
            </w:pPr>
            <w:r>
              <w:rPr>
                <w:rFonts w:cs="Times New Roman"/>
              </w:rPr>
              <w:t>(4,115,688)</w:t>
            </w:r>
          </w:p>
        </w:tc>
        <w:tc>
          <w:tcPr>
            <w:tcW w:w="1371" w:type="dxa"/>
          </w:tcPr>
          <w:p w14:paraId="6CECE81A" w14:textId="08173DDF" w:rsidR="007C10AF" w:rsidRPr="008E0711" w:rsidRDefault="007C10AF" w:rsidP="007C10AF">
            <w:pPr>
              <w:pBdr>
                <w:bottom w:val="single" w:sz="4" w:space="1" w:color="auto"/>
              </w:pBdr>
              <w:spacing w:line="360" w:lineRule="exact"/>
              <w:ind w:right="141"/>
              <w:contextualSpacing/>
              <w:jc w:val="center"/>
              <w:rPr>
                <w:rFonts w:cs="Times New Roman"/>
                <w:color w:val="000000"/>
                <w:cs/>
              </w:rPr>
            </w:pPr>
            <w:r>
              <w:rPr>
                <w:rFonts w:cs="Times New Roman"/>
              </w:rPr>
              <w:t>-</w:t>
            </w:r>
          </w:p>
        </w:tc>
        <w:tc>
          <w:tcPr>
            <w:tcW w:w="1286" w:type="dxa"/>
          </w:tcPr>
          <w:p w14:paraId="57910C01" w14:textId="5A8AC1D6" w:rsidR="007C10AF" w:rsidRPr="008E0711" w:rsidRDefault="007C10AF" w:rsidP="007C10AF">
            <w:pPr>
              <w:pBdr>
                <w:bottom w:val="single" w:sz="4" w:space="1" w:color="auto"/>
              </w:pBdr>
              <w:spacing w:line="360" w:lineRule="exact"/>
              <w:ind w:right="108"/>
              <w:contextualSpacing/>
              <w:jc w:val="right"/>
              <w:rPr>
                <w:rFonts w:cs="Times New Roman"/>
                <w:color w:val="000000"/>
                <w:cs/>
              </w:rPr>
            </w:pPr>
            <w:r w:rsidRPr="00A61EEB">
              <w:rPr>
                <w:rFonts w:cs="Times New Roman"/>
                <w:color w:val="000000"/>
              </w:rPr>
              <w:t>(75,678,363)</w:t>
            </w:r>
          </w:p>
        </w:tc>
      </w:tr>
      <w:tr w:rsidR="007C10AF" w:rsidRPr="008E0711" w14:paraId="07A7F2C7" w14:textId="77777777" w:rsidTr="007C10AF">
        <w:trPr>
          <w:cantSplit/>
          <w:trHeight w:val="303"/>
        </w:trPr>
        <w:tc>
          <w:tcPr>
            <w:tcW w:w="3094" w:type="dxa"/>
            <w:vAlign w:val="bottom"/>
          </w:tcPr>
          <w:p w14:paraId="28E4F90C" w14:textId="77777777" w:rsidR="007C10AF" w:rsidRPr="00FB5403" w:rsidRDefault="007C10AF" w:rsidP="007C10AF">
            <w:pPr>
              <w:spacing w:line="360" w:lineRule="exact"/>
              <w:contextualSpacing/>
              <w:rPr>
                <w:rFonts w:cs="Times New Roman"/>
                <w:cs/>
                <w:lang w:eastAsia="th-TH"/>
              </w:rPr>
            </w:pPr>
            <w:r w:rsidRPr="00FB5403">
              <w:rPr>
                <w:rFonts w:cs="Times New Roman"/>
                <w:cs/>
                <w:lang w:eastAsia="th-TH"/>
              </w:rPr>
              <w:t>Net book value</w:t>
            </w:r>
          </w:p>
        </w:tc>
        <w:tc>
          <w:tcPr>
            <w:tcW w:w="1371" w:type="dxa"/>
          </w:tcPr>
          <w:p w14:paraId="7332F8BB" w14:textId="2EBBEBA9" w:rsidR="007C10AF" w:rsidRPr="008E0711" w:rsidRDefault="007C10AF" w:rsidP="007C10AF">
            <w:pPr>
              <w:pBdr>
                <w:bottom w:val="double" w:sz="4" w:space="1" w:color="auto"/>
              </w:pBdr>
              <w:spacing w:line="360" w:lineRule="exact"/>
              <w:ind w:right="141"/>
              <w:contextualSpacing/>
              <w:jc w:val="right"/>
              <w:rPr>
                <w:rFonts w:cs="Times New Roman"/>
                <w:color w:val="000000"/>
                <w:cs/>
              </w:rPr>
            </w:pPr>
            <w:r>
              <w:rPr>
                <w:rFonts w:cs="Times New Roman"/>
                <w:color w:val="000000"/>
              </w:rPr>
              <w:t>56,119,681</w:t>
            </w:r>
          </w:p>
        </w:tc>
        <w:tc>
          <w:tcPr>
            <w:tcW w:w="1371" w:type="dxa"/>
          </w:tcPr>
          <w:p w14:paraId="057D00B1" w14:textId="638A840A" w:rsidR="007C10AF" w:rsidRPr="008E0711" w:rsidRDefault="007C10AF" w:rsidP="007C10AF">
            <w:pPr>
              <w:pBdr>
                <w:bottom w:val="double" w:sz="4" w:space="1" w:color="auto"/>
              </w:pBdr>
              <w:spacing w:line="360" w:lineRule="exact"/>
              <w:ind w:right="142"/>
              <w:contextualSpacing/>
              <w:jc w:val="right"/>
              <w:rPr>
                <w:rFonts w:cs="Times New Roman"/>
                <w:color w:val="000000"/>
                <w:cs/>
              </w:rPr>
            </w:pPr>
            <w:r>
              <w:rPr>
                <w:rFonts w:cs="Times New Roman"/>
              </w:rPr>
              <w:t>120,074,252</w:t>
            </w:r>
          </w:p>
        </w:tc>
        <w:tc>
          <w:tcPr>
            <w:tcW w:w="1370" w:type="dxa"/>
          </w:tcPr>
          <w:p w14:paraId="2790495D" w14:textId="7A0B523E" w:rsidR="007C10AF" w:rsidRPr="008E0711" w:rsidRDefault="007C10AF" w:rsidP="007C10AF">
            <w:pPr>
              <w:pBdr>
                <w:bottom w:val="double" w:sz="4" w:space="1" w:color="auto"/>
              </w:pBdr>
              <w:spacing w:line="360" w:lineRule="exact"/>
              <w:ind w:right="142"/>
              <w:contextualSpacing/>
              <w:jc w:val="right"/>
              <w:rPr>
                <w:rFonts w:cs="Times New Roman"/>
                <w:color w:val="000000"/>
                <w:cs/>
              </w:rPr>
            </w:pPr>
            <w:r>
              <w:rPr>
                <w:rFonts w:cs="Times New Roman"/>
              </w:rPr>
              <w:t>1,762,226</w:t>
            </w:r>
          </w:p>
        </w:tc>
        <w:tc>
          <w:tcPr>
            <w:tcW w:w="1371" w:type="dxa"/>
          </w:tcPr>
          <w:p w14:paraId="655B3E10" w14:textId="1E183068" w:rsidR="007C10AF" w:rsidRPr="008E0711" w:rsidRDefault="007C10AF" w:rsidP="007C10AF">
            <w:pPr>
              <w:pBdr>
                <w:bottom w:val="double" w:sz="4" w:space="1" w:color="auto"/>
              </w:pBdr>
              <w:spacing w:line="360" w:lineRule="exact"/>
              <w:ind w:right="142"/>
              <w:contextualSpacing/>
              <w:jc w:val="right"/>
              <w:rPr>
                <w:rFonts w:cs="Times New Roman"/>
                <w:color w:val="000000"/>
                <w:cs/>
              </w:rPr>
            </w:pPr>
            <w:r>
              <w:rPr>
                <w:rFonts w:cs="Times New Roman"/>
              </w:rPr>
              <w:t>301,938</w:t>
            </w:r>
          </w:p>
        </w:tc>
        <w:tc>
          <w:tcPr>
            <w:tcW w:w="1371" w:type="dxa"/>
          </w:tcPr>
          <w:p w14:paraId="7868DE60" w14:textId="742244D3" w:rsidR="007C10AF" w:rsidRPr="008E0711" w:rsidRDefault="007C10AF" w:rsidP="007C10AF">
            <w:pPr>
              <w:pBdr>
                <w:bottom w:val="double" w:sz="4" w:space="1" w:color="auto"/>
              </w:pBdr>
              <w:spacing w:line="360" w:lineRule="exact"/>
              <w:ind w:right="142"/>
              <w:contextualSpacing/>
              <w:jc w:val="right"/>
              <w:rPr>
                <w:rFonts w:cs="Times New Roman"/>
                <w:color w:val="000000"/>
                <w:cs/>
              </w:rPr>
            </w:pPr>
            <w:r>
              <w:rPr>
                <w:rFonts w:cs="Times New Roman"/>
              </w:rPr>
              <w:t>4,903,875</w:t>
            </w:r>
          </w:p>
        </w:tc>
        <w:tc>
          <w:tcPr>
            <w:tcW w:w="1370" w:type="dxa"/>
          </w:tcPr>
          <w:p w14:paraId="37A7AAE5" w14:textId="51D5832A" w:rsidR="007C10AF" w:rsidRPr="008E0711" w:rsidRDefault="007C10AF" w:rsidP="007C10AF">
            <w:pPr>
              <w:pBdr>
                <w:bottom w:val="double" w:sz="4" w:space="1" w:color="auto"/>
              </w:pBdr>
              <w:spacing w:line="360" w:lineRule="exact"/>
              <w:ind w:right="141"/>
              <w:contextualSpacing/>
              <w:jc w:val="right"/>
              <w:rPr>
                <w:rFonts w:cs="Times New Roman"/>
                <w:color w:val="000000"/>
                <w:cs/>
              </w:rPr>
            </w:pPr>
            <w:r>
              <w:rPr>
                <w:rFonts w:cs="Times New Roman"/>
              </w:rPr>
              <w:t>659,533</w:t>
            </w:r>
          </w:p>
        </w:tc>
        <w:tc>
          <w:tcPr>
            <w:tcW w:w="1371" w:type="dxa"/>
          </w:tcPr>
          <w:p w14:paraId="6A27FEA9" w14:textId="671785AD" w:rsidR="007C10AF" w:rsidRPr="008E0711" w:rsidRDefault="007C10AF" w:rsidP="007C10AF">
            <w:pPr>
              <w:pBdr>
                <w:bottom w:val="double" w:sz="4" w:space="1" w:color="auto"/>
              </w:pBdr>
              <w:spacing w:line="360" w:lineRule="exact"/>
              <w:ind w:right="141"/>
              <w:contextualSpacing/>
              <w:jc w:val="right"/>
              <w:rPr>
                <w:rFonts w:cs="Times New Roman"/>
                <w:color w:val="000000"/>
                <w:cs/>
              </w:rPr>
            </w:pPr>
            <w:r>
              <w:rPr>
                <w:rFonts w:cs="Times New Roman"/>
              </w:rPr>
              <w:t>246,544</w:t>
            </w:r>
          </w:p>
        </w:tc>
        <w:tc>
          <w:tcPr>
            <w:tcW w:w="1286" w:type="dxa"/>
            <w:vAlign w:val="bottom"/>
          </w:tcPr>
          <w:p w14:paraId="1B6187EB" w14:textId="4596D219" w:rsidR="007C10AF" w:rsidRPr="008E0711" w:rsidRDefault="007C10AF" w:rsidP="007C10AF">
            <w:pPr>
              <w:pBdr>
                <w:bottom w:val="double" w:sz="4" w:space="1" w:color="auto"/>
              </w:pBdr>
              <w:spacing w:line="360" w:lineRule="exact"/>
              <w:ind w:right="108"/>
              <w:contextualSpacing/>
              <w:jc w:val="right"/>
              <w:rPr>
                <w:rFonts w:cs="Times New Roman"/>
                <w:color w:val="000000"/>
                <w:cs/>
              </w:rPr>
            </w:pPr>
            <w:r w:rsidRPr="00A61EEB">
              <w:rPr>
                <w:rFonts w:cs="Times New Roman"/>
                <w:color w:val="000000"/>
              </w:rPr>
              <w:t>184,068,049</w:t>
            </w:r>
          </w:p>
        </w:tc>
      </w:tr>
      <w:tr w:rsidR="009805CB" w:rsidRPr="008E0711" w14:paraId="2CD376BD" w14:textId="77777777" w:rsidTr="007C10AF">
        <w:trPr>
          <w:cantSplit/>
          <w:trHeight w:val="303"/>
        </w:trPr>
        <w:tc>
          <w:tcPr>
            <w:tcW w:w="13975" w:type="dxa"/>
            <w:gridSpan w:val="9"/>
            <w:vAlign w:val="bottom"/>
          </w:tcPr>
          <w:p w14:paraId="36E93CEF" w14:textId="1762C6AE" w:rsidR="009805CB" w:rsidRPr="008E0711" w:rsidRDefault="009805CB" w:rsidP="009805CB">
            <w:pPr>
              <w:spacing w:line="360" w:lineRule="exact"/>
              <w:ind w:right="142"/>
              <w:contextualSpacing/>
              <w:rPr>
                <w:rFonts w:cs="Times New Roman"/>
                <w:color w:val="000000"/>
              </w:rPr>
            </w:pPr>
            <w:r w:rsidRPr="008E0711">
              <w:rPr>
                <w:rFonts w:cs="Times New Roman"/>
                <w:b/>
                <w:bCs/>
              </w:rPr>
              <w:t xml:space="preserve">Transaction during the year ended </w:t>
            </w:r>
            <w:r>
              <w:rPr>
                <w:rFonts w:cs="Times New Roman"/>
                <w:b/>
                <w:bCs/>
              </w:rPr>
              <w:t>31 December 202</w:t>
            </w:r>
            <w:r w:rsidR="007C10AF">
              <w:rPr>
                <w:rFonts w:cs="Times New Roman"/>
                <w:b/>
                <w:bCs/>
              </w:rPr>
              <w:t>4</w:t>
            </w:r>
          </w:p>
        </w:tc>
      </w:tr>
      <w:tr w:rsidR="007C10AF" w:rsidRPr="008E0711" w14:paraId="7EE44510" w14:textId="77777777" w:rsidTr="006545FF">
        <w:trPr>
          <w:cantSplit/>
          <w:trHeight w:val="303"/>
        </w:trPr>
        <w:tc>
          <w:tcPr>
            <w:tcW w:w="3094" w:type="dxa"/>
            <w:vAlign w:val="bottom"/>
          </w:tcPr>
          <w:p w14:paraId="477F094D" w14:textId="04F46BCA" w:rsidR="007C10AF" w:rsidRPr="00565C47" w:rsidRDefault="007C10AF" w:rsidP="007C10AF">
            <w:pPr>
              <w:spacing w:line="360" w:lineRule="exact"/>
              <w:ind w:left="172" w:hanging="176"/>
              <w:contextualSpacing/>
              <w:rPr>
                <w:rFonts w:cs="Times New Roman"/>
                <w:spacing w:val="-8"/>
                <w:cs/>
              </w:rPr>
            </w:pPr>
            <w:r w:rsidRPr="00565C47">
              <w:rPr>
                <w:rFonts w:cs="Times New Roman"/>
                <w:spacing w:val="-8"/>
              </w:rPr>
              <w:t>Net book value, beginning of</w:t>
            </w:r>
            <w:r>
              <w:rPr>
                <w:rFonts w:cs="Times New Roman"/>
                <w:spacing w:val="-8"/>
              </w:rPr>
              <w:t xml:space="preserve"> the </w:t>
            </w:r>
            <w:r w:rsidRPr="00565C47">
              <w:rPr>
                <w:rFonts w:cs="Times New Roman"/>
                <w:spacing w:val="-8"/>
              </w:rPr>
              <w:t>year</w:t>
            </w:r>
          </w:p>
        </w:tc>
        <w:tc>
          <w:tcPr>
            <w:tcW w:w="1371" w:type="dxa"/>
          </w:tcPr>
          <w:p w14:paraId="6F94A43D" w14:textId="5ED11C72" w:rsidR="007C10AF" w:rsidRPr="008E0711" w:rsidRDefault="007C10AF" w:rsidP="007C10AF">
            <w:pPr>
              <w:spacing w:line="360" w:lineRule="exact"/>
              <w:ind w:right="140"/>
              <w:contextualSpacing/>
              <w:jc w:val="right"/>
              <w:rPr>
                <w:rFonts w:cs="Times New Roman"/>
                <w:cs/>
              </w:rPr>
            </w:pPr>
            <w:r>
              <w:rPr>
                <w:rFonts w:cs="Times New Roman"/>
                <w:color w:val="000000"/>
              </w:rPr>
              <w:t>56,119,681</w:t>
            </w:r>
          </w:p>
        </w:tc>
        <w:tc>
          <w:tcPr>
            <w:tcW w:w="1371" w:type="dxa"/>
          </w:tcPr>
          <w:p w14:paraId="346DAD20" w14:textId="1DEC828E" w:rsidR="007C10AF" w:rsidRPr="008E0711" w:rsidRDefault="007C10AF" w:rsidP="007C10AF">
            <w:pPr>
              <w:spacing w:line="360" w:lineRule="exact"/>
              <w:ind w:right="142"/>
              <w:contextualSpacing/>
              <w:jc w:val="right"/>
              <w:rPr>
                <w:rFonts w:cs="Times New Roman"/>
                <w:cs/>
              </w:rPr>
            </w:pPr>
            <w:r>
              <w:rPr>
                <w:rFonts w:cs="Times New Roman"/>
                <w:color w:val="000000"/>
              </w:rPr>
              <w:t>120,074,252</w:t>
            </w:r>
          </w:p>
        </w:tc>
        <w:tc>
          <w:tcPr>
            <w:tcW w:w="1370" w:type="dxa"/>
          </w:tcPr>
          <w:p w14:paraId="6E976CEE" w14:textId="1D66352E" w:rsidR="007C10AF" w:rsidRPr="008E0711" w:rsidRDefault="007C10AF" w:rsidP="007C10AF">
            <w:pPr>
              <w:spacing w:line="360" w:lineRule="exact"/>
              <w:ind w:right="142"/>
              <w:contextualSpacing/>
              <w:jc w:val="right"/>
              <w:rPr>
                <w:rFonts w:cs="Times New Roman"/>
                <w:color w:val="000000"/>
                <w:cs/>
              </w:rPr>
            </w:pPr>
            <w:r>
              <w:rPr>
                <w:rFonts w:cs="Times New Roman"/>
                <w:color w:val="000000"/>
              </w:rPr>
              <w:t>1,762,226</w:t>
            </w:r>
          </w:p>
        </w:tc>
        <w:tc>
          <w:tcPr>
            <w:tcW w:w="1371" w:type="dxa"/>
          </w:tcPr>
          <w:p w14:paraId="423ACB2A" w14:textId="72F14C44" w:rsidR="007C10AF" w:rsidRPr="008E0711" w:rsidRDefault="007C10AF" w:rsidP="007C10AF">
            <w:pPr>
              <w:spacing w:line="360" w:lineRule="exact"/>
              <w:ind w:right="142"/>
              <w:contextualSpacing/>
              <w:jc w:val="right"/>
              <w:rPr>
                <w:rFonts w:cs="Times New Roman"/>
                <w:cs/>
              </w:rPr>
            </w:pPr>
            <w:r>
              <w:rPr>
                <w:rFonts w:cs="Times New Roman"/>
                <w:color w:val="000000"/>
              </w:rPr>
              <w:t>301,938</w:t>
            </w:r>
          </w:p>
        </w:tc>
        <w:tc>
          <w:tcPr>
            <w:tcW w:w="1371" w:type="dxa"/>
          </w:tcPr>
          <w:p w14:paraId="6490E8E4" w14:textId="79DA0E38" w:rsidR="007C10AF" w:rsidRPr="008E0711" w:rsidRDefault="007C10AF" w:rsidP="007C10AF">
            <w:pPr>
              <w:spacing w:line="360" w:lineRule="exact"/>
              <w:ind w:right="111"/>
              <w:contextualSpacing/>
              <w:jc w:val="right"/>
              <w:rPr>
                <w:rFonts w:cs="Times New Roman"/>
                <w:cs/>
              </w:rPr>
            </w:pPr>
            <w:r>
              <w:rPr>
                <w:rFonts w:cs="Times New Roman"/>
                <w:color w:val="000000"/>
              </w:rPr>
              <w:t>4,903,875</w:t>
            </w:r>
          </w:p>
        </w:tc>
        <w:tc>
          <w:tcPr>
            <w:tcW w:w="1370" w:type="dxa"/>
          </w:tcPr>
          <w:p w14:paraId="5EAC7A04" w14:textId="36EB99D2" w:rsidR="007C10AF" w:rsidRPr="008E0711" w:rsidRDefault="007C10AF" w:rsidP="007C10AF">
            <w:pPr>
              <w:spacing w:line="360" w:lineRule="exact"/>
              <w:ind w:right="141"/>
              <w:contextualSpacing/>
              <w:jc w:val="right"/>
              <w:rPr>
                <w:rFonts w:cs="Times New Roman"/>
                <w:cs/>
              </w:rPr>
            </w:pPr>
            <w:r>
              <w:rPr>
                <w:rFonts w:cs="Times New Roman"/>
                <w:color w:val="000000"/>
              </w:rPr>
              <w:t>659,533</w:t>
            </w:r>
          </w:p>
        </w:tc>
        <w:tc>
          <w:tcPr>
            <w:tcW w:w="1371" w:type="dxa"/>
          </w:tcPr>
          <w:p w14:paraId="26435C7B" w14:textId="424AE58D" w:rsidR="007C10AF" w:rsidRPr="008E0711" w:rsidRDefault="007C10AF" w:rsidP="007C10AF">
            <w:pPr>
              <w:spacing w:line="360" w:lineRule="exact"/>
              <w:ind w:right="141"/>
              <w:contextualSpacing/>
              <w:jc w:val="right"/>
              <w:rPr>
                <w:rFonts w:cs="Times New Roman"/>
                <w:cs/>
              </w:rPr>
            </w:pPr>
            <w:r>
              <w:rPr>
                <w:rFonts w:cs="Times New Roman"/>
                <w:color w:val="000000"/>
              </w:rPr>
              <w:t>246,544</w:t>
            </w:r>
          </w:p>
        </w:tc>
        <w:tc>
          <w:tcPr>
            <w:tcW w:w="1286" w:type="dxa"/>
          </w:tcPr>
          <w:p w14:paraId="013F9282" w14:textId="348B135B" w:rsidR="007C10AF" w:rsidRPr="00A61EEB" w:rsidRDefault="007C10AF" w:rsidP="007C10AF">
            <w:pPr>
              <w:spacing w:line="360" w:lineRule="exact"/>
              <w:ind w:right="108"/>
              <w:contextualSpacing/>
              <w:jc w:val="right"/>
              <w:rPr>
                <w:rFonts w:cs="Times New Roman"/>
                <w:color w:val="000000"/>
                <w:cs/>
              </w:rPr>
            </w:pPr>
            <w:r>
              <w:rPr>
                <w:rFonts w:cs="Times New Roman"/>
                <w:color w:val="000000"/>
              </w:rPr>
              <w:t>184,068,049</w:t>
            </w:r>
          </w:p>
        </w:tc>
      </w:tr>
      <w:tr w:rsidR="007C10AF" w:rsidRPr="008E0711" w14:paraId="2F9EDF9D" w14:textId="77777777" w:rsidTr="006545FF">
        <w:trPr>
          <w:cantSplit/>
          <w:trHeight w:val="303"/>
        </w:trPr>
        <w:tc>
          <w:tcPr>
            <w:tcW w:w="3094" w:type="dxa"/>
            <w:vAlign w:val="bottom"/>
          </w:tcPr>
          <w:p w14:paraId="163A6DBA" w14:textId="77777777" w:rsidR="007C10AF" w:rsidRPr="008E0711" w:rsidRDefault="007C10AF" w:rsidP="007C10AF">
            <w:pPr>
              <w:tabs>
                <w:tab w:val="left" w:pos="708"/>
              </w:tabs>
              <w:spacing w:line="360" w:lineRule="exact"/>
              <w:ind w:hanging="4"/>
              <w:contextualSpacing/>
              <w:rPr>
                <w:rFonts w:cs="Times New Roman"/>
                <w:cs/>
                <w:lang w:eastAsia="th-TH"/>
              </w:rPr>
            </w:pPr>
            <w:r w:rsidRPr="008E0711">
              <w:rPr>
                <w:rFonts w:cs="Times New Roman"/>
                <w:cs/>
                <w:lang w:eastAsia="th-TH"/>
              </w:rPr>
              <w:t>Acquisition</w:t>
            </w:r>
            <w:r w:rsidRPr="008E0711">
              <w:rPr>
                <w:rFonts w:cs="Times New Roman" w:hint="cs"/>
                <w:cs/>
                <w:lang w:eastAsia="th-TH"/>
              </w:rPr>
              <w:t xml:space="preserve"> of assets</w:t>
            </w:r>
          </w:p>
        </w:tc>
        <w:tc>
          <w:tcPr>
            <w:tcW w:w="1371" w:type="dxa"/>
            <w:tcBorders>
              <w:top w:val="nil"/>
              <w:left w:val="nil"/>
              <w:bottom w:val="nil"/>
              <w:right w:val="nil"/>
            </w:tcBorders>
          </w:tcPr>
          <w:p w14:paraId="5A9041A0" w14:textId="7CBFE81D" w:rsidR="007C10AF" w:rsidRPr="008E0711" w:rsidRDefault="007C10AF" w:rsidP="007C10AF">
            <w:pPr>
              <w:spacing w:line="360" w:lineRule="exact"/>
              <w:ind w:right="140"/>
              <w:contextualSpacing/>
              <w:jc w:val="center"/>
              <w:rPr>
                <w:rFonts w:cs="Times New Roman"/>
                <w:cs/>
              </w:rPr>
            </w:pPr>
            <w:r>
              <w:rPr>
                <w:rFonts w:cs="Times New Roman"/>
                <w:color w:val="000000"/>
              </w:rPr>
              <w:t>-</w:t>
            </w:r>
          </w:p>
        </w:tc>
        <w:tc>
          <w:tcPr>
            <w:tcW w:w="1371" w:type="dxa"/>
            <w:tcBorders>
              <w:top w:val="nil"/>
              <w:left w:val="nil"/>
              <w:bottom w:val="nil"/>
              <w:right w:val="nil"/>
            </w:tcBorders>
          </w:tcPr>
          <w:p w14:paraId="6B3274C8" w14:textId="39D7C2B9" w:rsidR="007C10AF" w:rsidRPr="008E0711" w:rsidRDefault="007C10AF" w:rsidP="007C10AF">
            <w:pPr>
              <w:spacing w:line="360" w:lineRule="exact"/>
              <w:ind w:right="142"/>
              <w:contextualSpacing/>
              <w:jc w:val="center"/>
              <w:rPr>
                <w:rFonts w:cs="Times New Roman"/>
                <w:cs/>
              </w:rPr>
            </w:pPr>
            <w:r>
              <w:rPr>
                <w:rFonts w:cs="Times New Roman"/>
                <w:color w:val="000000"/>
              </w:rPr>
              <w:t>-</w:t>
            </w:r>
          </w:p>
        </w:tc>
        <w:tc>
          <w:tcPr>
            <w:tcW w:w="1370" w:type="dxa"/>
            <w:tcBorders>
              <w:top w:val="nil"/>
              <w:left w:val="nil"/>
              <w:bottom w:val="nil"/>
              <w:right w:val="nil"/>
            </w:tcBorders>
          </w:tcPr>
          <w:p w14:paraId="09B71ECF" w14:textId="729567A4" w:rsidR="007C10AF" w:rsidRPr="008E0711" w:rsidRDefault="007C10AF" w:rsidP="007C10AF">
            <w:pPr>
              <w:spacing w:line="360" w:lineRule="exact"/>
              <w:ind w:right="142"/>
              <w:contextualSpacing/>
              <w:jc w:val="right"/>
              <w:rPr>
                <w:rFonts w:cs="Times New Roman"/>
                <w:cs/>
              </w:rPr>
            </w:pPr>
            <w:r>
              <w:rPr>
                <w:rFonts w:cs="Times New Roman"/>
                <w:color w:val="000000"/>
              </w:rPr>
              <w:t>502,783</w:t>
            </w:r>
          </w:p>
        </w:tc>
        <w:tc>
          <w:tcPr>
            <w:tcW w:w="1371" w:type="dxa"/>
            <w:tcBorders>
              <w:top w:val="nil"/>
              <w:left w:val="nil"/>
              <w:bottom w:val="nil"/>
              <w:right w:val="nil"/>
            </w:tcBorders>
          </w:tcPr>
          <w:p w14:paraId="5125B24E" w14:textId="246A24F7" w:rsidR="007C10AF" w:rsidRPr="008E0711" w:rsidRDefault="007C10AF" w:rsidP="007C10AF">
            <w:pPr>
              <w:spacing w:line="360" w:lineRule="exact"/>
              <w:ind w:right="142"/>
              <w:contextualSpacing/>
              <w:jc w:val="right"/>
              <w:rPr>
                <w:rFonts w:cs="Times New Roman"/>
                <w:cs/>
              </w:rPr>
            </w:pPr>
            <w:r>
              <w:rPr>
                <w:rFonts w:cs="Times New Roman"/>
                <w:color w:val="000000"/>
              </w:rPr>
              <w:t>68,000</w:t>
            </w:r>
          </w:p>
        </w:tc>
        <w:tc>
          <w:tcPr>
            <w:tcW w:w="1371" w:type="dxa"/>
            <w:tcBorders>
              <w:top w:val="nil"/>
              <w:left w:val="nil"/>
              <w:bottom w:val="nil"/>
            </w:tcBorders>
          </w:tcPr>
          <w:p w14:paraId="2E3642A3" w14:textId="314BF2FB" w:rsidR="007C10AF" w:rsidRPr="008E0711" w:rsidRDefault="007C10AF" w:rsidP="007C10AF">
            <w:pPr>
              <w:spacing w:line="360" w:lineRule="exact"/>
              <w:ind w:right="111"/>
              <w:contextualSpacing/>
              <w:jc w:val="right"/>
              <w:rPr>
                <w:rFonts w:cs="Times New Roman"/>
                <w:cs/>
              </w:rPr>
            </w:pPr>
            <w:r>
              <w:rPr>
                <w:rFonts w:cs="Times New Roman"/>
                <w:color w:val="000000"/>
              </w:rPr>
              <w:t>219,340</w:t>
            </w:r>
          </w:p>
        </w:tc>
        <w:tc>
          <w:tcPr>
            <w:tcW w:w="1370" w:type="dxa"/>
          </w:tcPr>
          <w:p w14:paraId="6BB734C4" w14:textId="4E4F553D" w:rsidR="007C10AF" w:rsidRPr="008E0711" w:rsidRDefault="007C10AF" w:rsidP="007C10AF">
            <w:pPr>
              <w:spacing w:line="360" w:lineRule="exact"/>
              <w:ind w:right="141"/>
              <w:contextualSpacing/>
              <w:jc w:val="right"/>
              <w:rPr>
                <w:rFonts w:cs="Times New Roman"/>
                <w:cs/>
              </w:rPr>
            </w:pPr>
            <w:r>
              <w:rPr>
                <w:rFonts w:cs="Times New Roman"/>
                <w:color w:val="000000"/>
              </w:rPr>
              <w:t>23,252</w:t>
            </w:r>
          </w:p>
        </w:tc>
        <w:tc>
          <w:tcPr>
            <w:tcW w:w="1371" w:type="dxa"/>
          </w:tcPr>
          <w:p w14:paraId="72A73B0F" w14:textId="3091E01C" w:rsidR="007C10AF" w:rsidRPr="008E0711" w:rsidRDefault="007C10AF" w:rsidP="007C10AF">
            <w:pPr>
              <w:spacing w:line="360" w:lineRule="exact"/>
              <w:ind w:right="141"/>
              <w:contextualSpacing/>
              <w:jc w:val="right"/>
              <w:rPr>
                <w:rFonts w:cs="Times New Roman"/>
                <w:cs/>
              </w:rPr>
            </w:pPr>
            <w:r>
              <w:rPr>
                <w:rFonts w:cs="Times New Roman"/>
                <w:color w:val="000000"/>
              </w:rPr>
              <w:t>2,311,801</w:t>
            </w:r>
          </w:p>
        </w:tc>
        <w:tc>
          <w:tcPr>
            <w:tcW w:w="1286" w:type="dxa"/>
            <w:tcBorders>
              <w:top w:val="nil"/>
              <w:bottom w:val="nil"/>
              <w:right w:val="nil"/>
            </w:tcBorders>
          </w:tcPr>
          <w:p w14:paraId="1491921B" w14:textId="6C6866D6" w:rsidR="007C10AF" w:rsidRPr="00A61EEB" w:rsidRDefault="007C10AF" w:rsidP="007C10AF">
            <w:pPr>
              <w:spacing w:line="360" w:lineRule="exact"/>
              <w:ind w:right="108"/>
              <w:contextualSpacing/>
              <w:jc w:val="right"/>
              <w:rPr>
                <w:rFonts w:cs="Times New Roman"/>
                <w:color w:val="000000"/>
                <w:cs/>
              </w:rPr>
            </w:pPr>
            <w:r>
              <w:rPr>
                <w:rFonts w:cs="Times New Roman"/>
                <w:color w:val="000000"/>
              </w:rPr>
              <w:t>3,125,176</w:t>
            </w:r>
          </w:p>
        </w:tc>
      </w:tr>
      <w:tr w:rsidR="007C10AF" w:rsidRPr="008E0711" w14:paraId="6463EFBB" w14:textId="77777777" w:rsidTr="006545FF">
        <w:trPr>
          <w:cantSplit/>
          <w:trHeight w:val="303"/>
        </w:trPr>
        <w:tc>
          <w:tcPr>
            <w:tcW w:w="3094" w:type="dxa"/>
            <w:vAlign w:val="bottom"/>
          </w:tcPr>
          <w:p w14:paraId="76217545" w14:textId="2611BC55" w:rsidR="007C10AF" w:rsidRPr="008E0711" w:rsidRDefault="007C10AF" w:rsidP="007C10AF">
            <w:pPr>
              <w:tabs>
                <w:tab w:val="left" w:pos="708"/>
              </w:tabs>
              <w:spacing w:line="360" w:lineRule="exact"/>
              <w:ind w:hanging="4"/>
              <w:contextualSpacing/>
              <w:rPr>
                <w:rFonts w:cs="Times New Roman"/>
                <w:cs/>
                <w:lang w:eastAsia="th-TH"/>
              </w:rPr>
            </w:pPr>
            <w:r w:rsidRPr="008E0711">
              <w:rPr>
                <w:rFonts w:cs="Times New Roman"/>
                <w:cs/>
                <w:lang w:eastAsia="th-TH"/>
              </w:rPr>
              <w:t>Transfer in (out)</w:t>
            </w:r>
          </w:p>
        </w:tc>
        <w:tc>
          <w:tcPr>
            <w:tcW w:w="1371" w:type="dxa"/>
            <w:tcBorders>
              <w:top w:val="nil"/>
              <w:left w:val="nil"/>
              <w:bottom w:val="nil"/>
              <w:right w:val="nil"/>
            </w:tcBorders>
          </w:tcPr>
          <w:p w14:paraId="7C9CCE60" w14:textId="7692F647" w:rsidR="007C10AF" w:rsidRPr="008E0711" w:rsidRDefault="007C10AF" w:rsidP="007C10AF">
            <w:pPr>
              <w:spacing w:line="360" w:lineRule="exact"/>
              <w:ind w:right="140"/>
              <w:contextualSpacing/>
              <w:jc w:val="center"/>
              <w:rPr>
                <w:rFonts w:cs="Times New Roman"/>
                <w:cs/>
              </w:rPr>
            </w:pPr>
            <w:r>
              <w:rPr>
                <w:rFonts w:cs="Times New Roman"/>
                <w:color w:val="000000"/>
              </w:rPr>
              <w:t>-</w:t>
            </w:r>
          </w:p>
        </w:tc>
        <w:tc>
          <w:tcPr>
            <w:tcW w:w="1371" w:type="dxa"/>
            <w:tcBorders>
              <w:top w:val="nil"/>
              <w:left w:val="nil"/>
              <w:bottom w:val="nil"/>
              <w:right w:val="nil"/>
            </w:tcBorders>
          </w:tcPr>
          <w:p w14:paraId="26A631E3" w14:textId="140892E9" w:rsidR="007C10AF" w:rsidRPr="004801B8" w:rsidRDefault="007C10AF" w:rsidP="007C10AF">
            <w:pPr>
              <w:spacing w:line="360" w:lineRule="exact"/>
              <w:ind w:right="142"/>
              <w:contextualSpacing/>
              <w:jc w:val="center"/>
            </w:pPr>
            <w:r>
              <w:rPr>
                <w:rFonts w:cs="Times New Roman"/>
                <w:color w:val="000000"/>
              </w:rPr>
              <w:t>-</w:t>
            </w:r>
          </w:p>
        </w:tc>
        <w:tc>
          <w:tcPr>
            <w:tcW w:w="1370" w:type="dxa"/>
            <w:tcBorders>
              <w:top w:val="nil"/>
              <w:left w:val="nil"/>
              <w:bottom w:val="nil"/>
              <w:right w:val="nil"/>
            </w:tcBorders>
          </w:tcPr>
          <w:p w14:paraId="50D4926D" w14:textId="093F7FF9" w:rsidR="007C10AF" w:rsidRPr="008E0711" w:rsidRDefault="007C10AF" w:rsidP="007C10AF">
            <w:pPr>
              <w:spacing w:line="360" w:lineRule="exact"/>
              <w:ind w:right="142"/>
              <w:contextualSpacing/>
              <w:jc w:val="right"/>
              <w:rPr>
                <w:rFonts w:cs="Times New Roman"/>
                <w:cs/>
              </w:rPr>
            </w:pPr>
            <w:r>
              <w:rPr>
                <w:rFonts w:cs="Times New Roman"/>
                <w:color w:val="000000"/>
              </w:rPr>
              <w:t>2,478,345</w:t>
            </w:r>
          </w:p>
        </w:tc>
        <w:tc>
          <w:tcPr>
            <w:tcW w:w="1371" w:type="dxa"/>
            <w:tcBorders>
              <w:top w:val="nil"/>
              <w:left w:val="nil"/>
              <w:bottom w:val="nil"/>
              <w:right w:val="nil"/>
            </w:tcBorders>
          </w:tcPr>
          <w:p w14:paraId="06024BF3" w14:textId="4C8B3A95" w:rsidR="007C10AF" w:rsidRPr="008E0711" w:rsidRDefault="007C10AF" w:rsidP="007C10AF">
            <w:pPr>
              <w:spacing w:line="360" w:lineRule="exact"/>
              <w:ind w:right="142"/>
              <w:contextualSpacing/>
              <w:jc w:val="center"/>
              <w:rPr>
                <w:rFonts w:cs="Times New Roman"/>
                <w:cs/>
              </w:rPr>
            </w:pPr>
            <w:r>
              <w:rPr>
                <w:rFonts w:cs="Times New Roman"/>
                <w:color w:val="000000"/>
              </w:rPr>
              <w:t>-</w:t>
            </w:r>
          </w:p>
        </w:tc>
        <w:tc>
          <w:tcPr>
            <w:tcW w:w="1371" w:type="dxa"/>
            <w:tcBorders>
              <w:top w:val="nil"/>
              <w:left w:val="nil"/>
              <w:bottom w:val="nil"/>
            </w:tcBorders>
          </w:tcPr>
          <w:p w14:paraId="21284F6B" w14:textId="5AE64673" w:rsidR="007C10AF" w:rsidRPr="008E0711" w:rsidRDefault="007C10AF" w:rsidP="007C10AF">
            <w:pPr>
              <w:spacing w:line="360" w:lineRule="exact"/>
              <w:ind w:right="111"/>
              <w:contextualSpacing/>
              <w:jc w:val="center"/>
              <w:rPr>
                <w:rFonts w:cs="Times New Roman"/>
                <w:cs/>
              </w:rPr>
            </w:pPr>
            <w:r>
              <w:rPr>
                <w:rFonts w:cs="Times New Roman"/>
                <w:color w:val="000000"/>
              </w:rPr>
              <w:t>-</w:t>
            </w:r>
          </w:p>
        </w:tc>
        <w:tc>
          <w:tcPr>
            <w:tcW w:w="1370" w:type="dxa"/>
          </w:tcPr>
          <w:p w14:paraId="227B80CF" w14:textId="0B3A2191" w:rsidR="007C10AF" w:rsidRPr="008E0711" w:rsidRDefault="007C10AF" w:rsidP="007C10AF">
            <w:pPr>
              <w:spacing w:line="360" w:lineRule="exact"/>
              <w:ind w:right="141"/>
              <w:contextualSpacing/>
              <w:jc w:val="center"/>
              <w:rPr>
                <w:rFonts w:cs="Times New Roman"/>
                <w:cs/>
              </w:rPr>
            </w:pPr>
            <w:r>
              <w:rPr>
                <w:rFonts w:cs="Times New Roman"/>
                <w:color w:val="000000"/>
              </w:rPr>
              <w:t>-</w:t>
            </w:r>
          </w:p>
        </w:tc>
        <w:tc>
          <w:tcPr>
            <w:tcW w:w="1371" w:type="dxa"/>
          </w:tcPr>
          <w:p w14:paraId="77093CDE" w14:textId="6F117002" w:rsidR="007C10AF" w:rsidRPr="008E0711" w:rsidRDefault="007C10AF" w:rsidP="007C10AF">
            <w:pPr>
              <w:spacing w:line="360" w:lineRule="exact"/>
              <w:ind w:right="141"/>
              <w:contextualSpacing/>
              <w:jc w:val="right"/>
              <w:rPr>
                <w:rFonts w:cs="Times New Roman"/>
                <w:cs/>
              </w:rPr>
            </w:pPr>
            <w:r>
              <w:rPr>
                <w:rFonts w:cs="Times New Roman"/>
                <w:color w:val="000000"/>
              </w:rPr>
              <w:t>(2,478,345)</w:t>
            </w:r>
          </w:p>
        </w:tc>
        <w:tc>
          <w:tcPr>
            <w:tcW w:w="1286" w:type="dxa"/>
            <w:tcBorders>
              <w:top w:val="nil"/>
              <w:bottom w:val="nil"/>
              <w:right w:val="nil"/>
            </w:tcBorders>
          </w:tcPr>
          <w:p w14:paraId="38710F47" w14:textId="0904F25F" w:rsidR="007C10AF" w:rsidRPr="00A61EEB" w:rsidRDefault="007C10AF" w:rsidP="007C10AF">
            <w:pPr>
              <w:spacing w:line="360" w:lineRule="exact"/>
              <w:ind w:right="108"/>
              <w:contextualSpacing/>
              <w:jc w:val="center"/>
              <w:rPr>
                <w:rFonts w:cs="Times New Roman"/>
                <w:color w:val="000000"/>
                <w:cs/>
              </w:rPr>
            </w:pPr>
            <w:r>
              <w:rPr>
                <w:rFonts w:cs="Times New Roman"/>
                <w:color w:val="000000"/>
              </w:rPr>
              <w:t>-</w:t>
            </w:r>
          </w:p>
        </w:tc>
      </w:tr>
      <w:tr w:rsidR="007C10AF" w:rsidRPr="008E0711" w14:paraId="19788705" w14:textId="77777777" w:rsidTr="008918B1">
        <w:trPr>
          <w:cantSplit/>
          <w:trHeight w:val="303"/>
        </w:trPr>
        <w:tc>
          <w:tcPr>
            <w:tcW w:w="3094" w:type="dxa"/>
            <w:vAlign w:val="bottom"/>
          </w:tcPr>
          <w:p w14:paraId="4E5B95E8" w14:textId="591E975B" w:rsidR="007C10AF" w:rsidRPr="008E0711" w:rsidRDefault="007C10AF" w:rsidP="007C10AF">
            <w:pPr>
              <w:tabs>
                <w:tab w:val="left" w:pos="708"/>
              </w:tabs>
              <w:spacing w:line="360" w:lineRule="exact"/>
              <w:ind w:hanging="4"/>
              <w:contextualSpacing/>
              <w:rPr>
                <w:rFonts w:cs="Times New Roman"/>
                <w:cs/>
                <w:lang w:eastAsia="th-TH"/>
              </w:rPr>
            </w:pPr>
            <w:r w:rsidRPr="00A67F28">
              <w:t xml:space="preserve">Transferred </w:t>
            </w:r>
            <w:r>
              <w:t xml:space="preserve">to </w:t>
            </w:r>
            <w:r w:rsidRPr="00967C16">
              <w:rPr>
                <w:rFonts w:cs="Times New Roman"/>
                <w:spacing w:val="0"/>
              </w:rPr>
              <w:t>in</w:t>
            </w:r>
            <w:r>
              <w:rPr>
                <w:rFonts w:hint="cs"/>
                <w:spacing w:val="0"/>
              </w:rPr>
              <w:t>v</w:t>
            </w:r>
            <w:r w:rsidRPr="00967C16">
              <w:rPr>
                <w:rFonts w:cs="Times New Roman"/>
                <w:spacing w:val="0"/>
              </w:rPr>
              <w:t>estment property</w:t>
            </w:r>
          </w:p>
        </w:tc>
        <w:tc>
          <w:tcPr>
            <w:tcW w:w="1371" w:type="dxa"/>
            <w:tcBorders>
              <w:top w:val="nil"/>
              <w:left w:val="nil"/>
              <w:bottom w:val="nil"/>
              <w:right w:val="nil"/>
            </w:tcBorders>
            <w:vAlign w:val="bottom"/>
          </w:tcPr>
          <w:p w14:paraId="2A92C2F1" w14:textId="1DD2E142" w:rsidR="007C10AF" w:rsidRDefault="007C10AF" w:rsidP="007C10AF">
            <w:pPr>
              <w:spacing w:line="360" w:lineRule="exact"/>
              <w:ind w:right="140"/>
              <w:contextualSpacing/>
              <w:jc w:val="right"/>
              <w:rPr>
                <w:rFonts w:cs="Times New Roman"/>
              </w:rPr>
            </w:pPr>
            <w:r>
              <w:rPr>
                <w:rFonts w:cs="Times New Roman"/>
                <w:color w:val="000000"/>
              </w:rPr>
              <w:t>(2,901,707)</w:t>
            </w:r>
          </w:p>
        </w:tc>
        <w:tc>
          <w:tcPr>
            <w:tcW w:w="1371" w:type="dxa"/>
            <w:tcBorders>
              <w:top w:val="nil"/>
              <w:left w:val="nil"/>
              <w:bottom w:val="nil"/>
              <w:right w:val="nil"/>
            </w:tcBorders>
            <w:vAlign w:val="bottom"/>
          </w:tcPr>
          <w:p w14:paraId="5B4D7356" w14:textId="3E18640A" w:rsidR="007C10AF" w:rsidRDefault="007C10AF" w:rsidP="007C10AF">
            <w:pPr>
              <w:spacing w:line="360" w:lineRule="exact"/>
              <w:ind w:right="142"/>
              <w:contextualSpacing/>
              <w:jc w:val="right"/>
              <w:rPr>
                <w:rFonts w:cs="Times New Roman"/>
              </w:rPr>
            </w:pPr>
            <w:r>
              <w:rPr>
                <w:rFonts w:cs="Times New Roman"/>
                <w:color w:val="000000"/>
              </w:rPr>
              <w:t>(5,845,752)</w:t>
            </w:r>
          </w:p>
        </w:tc>
        <w:tc>
          <w:tcPr>
            <w:tcW w:w="1370" w:type="dxa"/>
            <w:tcBorders>
              <w:top w:val="nil"/>
              <w:left w:val="nil"/>
              <w:bottom w:val="nil"/>
              <w:right w:val="nil"/>
            </w:tcBorders>
            <w:vAlign w:val="bottom"/>
          </w:tcPr>
          <w:p w14:paraId="454E97A3" w14:textId="48C29CEA" w:rsidR="007C10AF" w:rsidRDefault="007C10AF" w:rsidP="008918B1">
            <w:pPr>
              <w:spacing w:line="360" w:lineRule="exact"/>
              <w:ind w:right="142"/>
              <w:contextualSpacing/>
              <w:jc w:val="center"/>
              <w:rPr>
                <w:rFonts w:cs="Times New Roman"/>
              </w:rPr>
            </w:pPr>
            <w:r>
              <w:rPr>
                <w:rFonts w:cs="Times New Roman"/>
                <w:color w:val="000000"/>
              </w:rPr>
              <w:t>-</w:t>
            </w:r>
          </w:p>
        </w:tc>
        <w:tc>
          <w:tcPr>
            <w:tcW w:w="1371" w:type="dxa"/>
            <w:tcBorders>
              <w:top w:val="nil"/>
              <w:left w:val="nil"/>
              <w:bottom w:val="nil"/>
              <w:right w:val="nil"/>
            </w:tcBorders>
            <w:vAlign w:val="bottom"/>
          </w:tcPr>
          <w:p w14:paraId="731C298B" w14:textId="6D0A8935" w:rsidR="007C10AF" w:rsidRDefault="007C10AF" w:rsidP="007C10AF">
            <w:pPr>
              <w:spacing w:line="360" w:lineRule="exact"/>
              <w:ind w:right="142"/>
              <w:contextualSpacing/>
              <w:jc w:val="center"/>
              <w:rPr>
                <w:rFonts w:cs="Times New Roman"/>
              </w:rPr>
            </w:pPr>
            <w:r>
              <w:rPr>
                <w:rFonts w:cs="Times New Roman"/>
                <w:color w:val="000000"/>
              </w:rPr>
              <w:t>-</w:t>
            </w:r>
          </w:p>
        </w:tc>
        <w:tc>
          <w:tcPr>
            <w:tcW w:w="1371" w:type="dxa"/>
            <w:tcBorders>
              <w:top w:val="nil"/>
              <w:left w:val="nil"/>
              <w:bottom w:val="nil"/>
            </w:tcBorders>
            <w:vAlign w:val="bottom"/>
          </w:tcPr>
          <w:p w14:paraId="1A72B7D4" w14:textId="483EAC0A" w:rsidR="007C10AF" w:rsidRDefault="007C10AF" w:rsidP="007C10AF">
            <w:pPr>
              <w:spacing w:line="360" w:lineRule="exact"/>
              <w:ind w:right="111"/>
              <w:contextualSpacing/>
              <w:jc w:val="center"/>
              <w:rPr>
                <w:rFonts w:cs="Times New Roman"/>
              </w:rPr>
            </w:pPr>
            <w:r>
              <w:rPr>
                <w:rFonts w:cs="Times New Roman"/>
                <w:color w:val="000000"/>
              </w:rPr>
              <w:t>-</w:t>
            </w:r>
          </w:p>
        </w:tc>
        <w:tc>
          <w:tcPr>
            <w:tcW w:w="1370" w:type="dxa"/>
            <w:vAlign w:val="bottom"/>
          </w:tcPr>
          <w:p w14:paraId="3E02FD15" w14:textId="275AEA27" w:rsidR="007C10AF" w:rsidRDefault="007C10AF" w:rsidP="007C10AF">
            <w:pPr>
              <w:spacing w:line="360" w:lineRule="exact"/>
              <w:ind w:right="141"/>
              <w:contextualSpacing/>
              <w:jc w:val="center"/>
              <w:rPr>
                <w:rFonts w:cs="Times New Roman"/>
              </w:rPr>
            </w:pPr>
            <w:r>
              <w:rPr>
                <w:rFonts w:cs="Times New Roman"/>
                <w:color w:val="000000"/>
              </w:rPr>
              <w:t>-</w:t>
            </w:r>
          </w:p>
        </w:tc>
        <w:tc>
          <w:tcPr>
            <w:tcW w:w="1371" w:type="dxa"/>
            <w:vAlign w:val="bottom"/>
          </w:tcPr>
          <w:p w14:paraId="13B3E9E5" w14:textId="65D5B0EF" w:rsidR="007C10AF" w:rsidRDefault="007C10AF" w:rsidP="008918B1">
            <w:pPr>
              <w:spacing w:line="360" w:lineRule="exact"/>
              <w:ind w:right="141"/>
              <w:contextualSpacing/>
              <w:jc w:val="center"/>
              <w:rPr>
                <w:rFonts w:cs="Times New Roman"/>
              </w:rPr>
            </w:pPr>
            <w:r>
              <w:rPr>
                <w:rFonts w:cs="Times New Roman"/>
                <w:color w:val="000000"/>
              </w:rPr>
              <w:t>-</w:t>
            </w:r>
          </w:p>
        </w:tc>
        <w:tc>
          <w:tcPr>
            <w:tcW w:w="1286" w:type="dxa"/>
            <w:tcBorders>
              <w:top w:val="nil"/>
              <w:bottom w:val="nil"/>
              <w:right w:val="nil"/>
            </w:tcBorders>
            <w:vAlign w:val="bottom"/>
          </w:tcPr>
          <w:p w14:paraId="7820B2CE" w14:textId="51F1A7B3" w:rsidR="007C10AF" w:rsidRPr="00A61EEB" w:rsidRDefault="007C10AF" w:rsidP="007C10AF">
            <w:pPr>
              <w:spacing w:line="360" w:lineRule="exact"/>
              <w:ind w:right="108"/>
              <w:contextualSpacing/>
              <w:jc w:val="right"/>
              <w:rPr>
                <w:rFonts w:cs="Times New Roman"/>
                <w:color w:val="000000"/>
              </w:rPr>
            </w:pPr>
            <w:r>
              <w:rPr>
                <w:rFonts w:cs="Times New Roman"/>
                <w:color w:val="000000"/>
              </w:rPr>
              <w:t>(8,747,459)</w:t>
            </w:r>
          </w:p>
        </w:tc>
      </w:tr>
      <w:tr w:rsidR="007C10AF" w:rsidRPr="008E0711" w14:paraId="31AD9DAB" w14:textId="77777777" w:rsidTr="006545FF">
        <w:trPr>
          <w:cantSplit/>
          <w:trHeight w:val="303"/>
        </w:trPr>
        <w:tc>
          <w:tcPr>
            <w:tcW w:w="3094" w:type="dxa"/>
            <w:vAlign w:val="bottom"/>
          </w:tcPr>
          <w:p w14:paraId="3EDF9BEA" w14:textId="419A89B4" w:rsidR="007C10AF" w:rsidRPr="00F751C0" w:rsidRDefault="007C10AF" w:rsidP="007C10AF">
            <w:pPr>
              <w:tabs>
                <w:tab w:val="left" w:pos="708"/>
              </w:tabs>
              <w:spacing w:line="360" w:lineRule="exact"/>
              <w:ind w:hanging="4"/>
              <w:contextualSpacing/>
              <w:rPr>
                <w:cs/>
                <w:lang w:eastAsia="th-TH"/>
              </w:rPr>
            </w:pPr>
            <w:r w:rsidRPr="00895098">
              <w:rPr>
                <w:rFonts w:cs="Times New Roman"/>
                <w:cs/>
              </w:rPr>
              <w:t>Disposals/</w:t>
            </w:r>
            <w:r w:rsidRPr="00895098">
              <w:rPr>
                <w:rFonts w:hint="cs"/>
                <w:cs/>
              </w:rPr>
              <w:t xml:space="preserve"> </w:t>
            </w:r>
            <w:r w:rsidRPr="00895098">
              <w:rPr>
                <w:rFonts w:cs="Times New Roman"/>
                <w:cs/>
              </w:rPr>
              <w:t>write-off</w:t>
            </w:r>
            <w:r w:rsidR="00331C51">
              <w:t xml:space="preserve"> - net</w:t>
            </w:r>
          </w:p>
        </w:tc>
        <w:tc>
          <w:tcPr>
            <w:tcW w:w="1371" w:type="dxa"/>
            <w:tcBorders>
              <w:top w:val="nil"/>
              <w:left w:val="nil"/>
              <w:bottom w:val="nil"/>
              <w:right w:val="nil"/>
            </w:tcBorders>
          </w:tcPr>
          <w:p w14:paraId="236D3A60" w14:textId="36687754" w:rsidR="007C10AF" w:rsidRPr="00DA03E9" w:rsidRDefault="007C10AF" w:rsidP="007C10AF">
            <w:pPr>
              <w:spacing w:line="360" w:lineRule="exact"/>
              <w:ind w:right="140"/>
              <w:contextualSpacing/>
              <w:jc w:val="center"/>
            </w:pPr>
            <w:r>
              <w:rPr>
                <w:rFonts w:cs="Times New Roman"/>
                <w:color w:val="000000"/>
              </w:rPr>
              <w:t>-</w:t>
            </w:r>
          </w:p>
        </w:tc>
        <w:tc>
          <w:tcPr>
            <w:tcW w:w="1371" w:type="dxa"/>
            <w:tcBorders>
              <w:top w:val="nil"/>
              <w:left w:val="nil"/>
              <w:bottom w:val="nil"/>
              <w:right w:val="nil"/>
            </w:tcBorders>
          </w:tcPr>
          <w:p w14:paraId="30652A9A" w14:textId="57605BB1" w:rsidR="007C10AF" w:rsidRPr="00DA03E9" w:rsidRDefault="007C10AF" w:rsidP="007C10AF">
            <w:pPr>
              <w:spacing w:line="360" w:lineRule="exact"/>
              <w:ind w:right="142"/>
              <w:contextualSpacing/>
              <w:jc w:val="center"/>
            </w:pPr>
            <w:r>
              <w:rPr>
                <w:rFonts w:cs="Times New Roman"/>
                <w:color w:val="000000"/>
              </w:rPr>
              <w:t>-</w:t>
            </w:r>
          </w:p>
        </w:tc>
        <w:tc>
          <w:tcPr>
            <w:tcW w:w="1370" w:type="dxa"/>
            <w:tcBorders>
              <w:top w:val="nil"/>
              <w:left w:val="nil"/>
              <w:bottom w:val="nil"/>
              <w:right w:val="nil"/>
            </w:tcBorders>
          </w:tcPr>
          <w:p w14:paraId="3420127D" w14:textId="7481DDB8" w:rsidR="007C10AF" w:rsidRPr="00DA03E9" w:rsidRDefault="007C10AF" w:rsidP="007C10AF">
            <w:pPr>
              <w:spacing w:line="360" w:lineRule="exact"/>
              <w:ind w:right="142"/>
              <w:contextualSpacing/>
              <w:jc w:val="right"/>
            </w:pPr>
            <w:r>
              <w:rPr>
                <w:rFonts w:cs="Times New Roman"/>
                <w:color w:val="000000"/>
              </w:rPr>
              <w:t>(6,284)</w:t>
            </w:r>
          </w:p>
        </w:tc>
        <w:tc>
          <w:tcPr>
            <w:tcW w:w="1371" w:type="dxa"/>
            <w:tcBorders>
              <w:top w:val="nil"/>
              <w:left w:val="nil"/>
              <w:bottom w:val="nil"/>
              <w:right w:val="nil"/>
            </w:tcBorders>
          </w:tcPr>
          <w:p w14:paraId="4D721642" w14:textId="3BBAAA50" w:rsidR="007C10AF" w:rsidRPr="00DA03E9" w:rsidRDefault="007C10AF" w:rsidP="007C10AF">
            <w:pPr>
              <w:spacing w:line="360" w:lineRule="exact"/>
              <w:ind w:right="142"/>
              <w:contextualSpacing/>
              <w:jc w:val="right"/>
            </w:pPr>
            <w:r>
              <w:rPr>
                <w:rFonts w:cs="Times New Roman"/>
                <w:color w:val="000000"/>
              </w:rPr>
              <w:t>(1)</w:t>
            </w:r>
          </w:p>
        </w:tc>
        <w:tc>
          <w:tcPr>
            <w:tcW w:w="1371" w:type="dxa"/>
            <w:tcBorders>
              <w:top w:val="nil"/>
              <w:left w:val="nil"/>
              <w:bottom w:val="nil"/>
            </w:tcBorders>
          </w:tcPr>
          <w:p w14:paraId="2CCCBB71" w14:textId="2AEE6B6A" w:rsidR="007C10AF" w:rsidRPr="00DA03E9" w:rsidRDefault="007C10AF" w:rsidP="007C10AF">
            <w:pPr>
              <w:spacing w:line="360" w:lineRule="exact"/>
              <w:ind w:right="111"/>
              <w:contextualSpacing/>
              <w:jc w:val="right"/>
            </w:pPr>
            <w:r>
              <w:rPr>
                <w:rFonts w:cs="Times New Roman"/>
                <w:color w:val="000000"/>
              </w:rPr>
              <w:t>(4,501)</w:t>
            </w:r>
          </w:p>
        </w:tc>
        <w:tc>
          <w:tcPr>
            <w:tcW w:w="1370" w:type="dxa"/>
          </w:tcPr>
          <w:p w14:paraId="6DD77E0A" w14:textId="462AFEF3" w:rsidR="007C10AF" w:rsidRPr="00DA03E9" w:rsidRDefault="007C10AF" w:rsidP="007C10AF">
            <w:pPr>
              <w:spacing w:line="360" w:lineRule="exact"/>
              <w:ind w:right="141"/>
              <w:contextualSpacing/>
              <w:jc w:val="right"/>
            </w:pPr>
            <w:r>
              <w:rPr>
                <w:rFonts w:cs="Times New Roman"/>
                <w:color w:val="000000"/>
              </w:rPr>
              <w:t>(9,386)</w:t>
            </w:r>
          </w:p>
        </w:tc>
        <w:tc>
          <w:tcPr>
            <w:tcW w:w="1371" w:type="dxa"/>
          </w:tcPr>
          <w:p w14:paraId="453FB33F" w14:textId="2253BE36" w:rsidR="007C10AF" w:rsidRPr="00DA03E9" w:rsidRDefault="007C10AF" w:rsidP="007C10AF">
            <w:pPr>
              <w:spacing w:line="360" w:lineRule="exact"/>
              <w:ind w:right="141"/>
              <w:contextualSpacing/>
              <w:jc w:val="center"/>
            </w:pPr>
            <w:r>
              <w:rPr>
                <w:rFonts w:cs="Times New Roman"/>
                <w:color w:val="000000"/>
              </w:rPr>
              <w:t>-</w:t>
            </w:r>
          </w:p>
        </w:tc>
        <w:tc>
          <w:tcPr>
            <w:tcW w:w="1286" w:type="dxa"/>
            <w:tcBorders>
              <w:top w:val="nil"/>
              <w:bottom w:val="nil"/>
              <w:right w:val="nil"/>
            </w:tcBorders>
          </w:tcPr>
          <w:p w14:paraId="37CC3F85" w14:textId="148C2BF1" w:rsidR="007C10AF" w:rsidRPr="00A61EEB" w:rsidRDefault="007C10AF" w:rsidP="007C10AF">
            <w:pPr>
              <w:spacing w:line="360" w:lineRule="exact"/>
              <w:ind w:right="108"/>
              <w:contextualSpacing/>
              <w:jc w:val="right"/>
              <w:rPr>
                <w:rFonts w:cs="Times New Roman"/>
                <w:color w:val="000000"/>
              </w:rPr>
            </w:pPr>
            <w:r>
              <w:rPr>
                <w:rFonts w:cs="Times New Roman"/>
                <w:color w:val="000000"/>
              </w:rPr>
              <w:t>(20,172)</w:t>
            </w:r>
          </w:p>
        </w:tc>
      </w:tr>
      <w:tr w:rsidR="007C10AF" w:rsidRPr="008E0711" w14:paraId="327054B5" w14:textId="77777777" w:rsidTr="006545FF">
        <w:trPr>
          <w:cantSplit/>
          <w:trHeight w:val="303"/>
        </w:trPr>
        <w:tc>
          <w:tcPr>
            <w:tcW w:w="3094" w:type="dxa"/>
            <w:vAlign w:val="bottom"/>
          </w:tcPr>
          <w:p w14:paraId="6AF0E484" w14:textId="77777777" w:rsidR="007C10AF" w:rsidRPr="00C86818" w:rsidRDefault="007C10AF" w:rsidP="007C10AF">
            <w:pPr>
              <w:tabs>
                <w:tab w:val="left" w:pos="708"/>
              </w:tabs>
              <w:spacing w:line="360" w:lineRule="exact"/>
              <w:ind w:hanging="4"/>
              <w:contextualSpacing/>
              <w:rPr>
                <w:cs/>
                <w:lang w:eastAsia="th-TH"/>
              </w:rPr>
            </w:pPr>
            <w:r w:rsidRPr="008E0711">
              <w:rPr>
                <w:rFonts w:cs="Times New Roman"/>
                <w:cs/>
                <w:lang w:eastAsia="th-TH"/>
              </w:rPr>
              <w:t>Depreciation</w:t>
            </w:r>
          </w:p>
        </w:tc>
        <w:tc>
          <w:tcPr>
            <w:tcW w:w="1371" w:type="dxa"/>
            <w:tcBorders>
              <w:top w:val="nil"/>
              <w:left w:val="nil"/>
              <w:bottom w:val="nil"/>
              <w:right w:val="nil"/>
            </w:tcBorders>
          </w:tcPr>
          <w:p w14:paraId="367B88AD" w14:textId="6D016C33" w:rsidR="007C10AF" w:rsidRPr="008E0711" w:rsidRDefault="007C10AF" w:rsidP="007C10AF">
            <w:pPr>
              <w:pBdr>
                <w:bottom w:val="single" w:sz="4" w:space="1" w:color="auto"/>
              </w:pBdr>
              <w:spacing w:line="360" w:lineRule="exact"/>
              <w:ind w:right="140"/>
              <w:contextualSpacing/>
              <w:jc w:val="center"/>
              <w:rPr>
                <w:rFonts w:cs="Times New Roman"/>
                <w:cs/>
              </w:rPr>
            </w:pPr>
            <w:r>
              <w:rPr>
                <w:rFonts w:cs="Times New Roman"/>
                <w:color w:val="000000"/>
              </w:rPr>
              <w:t>-</w:t>
            </w:r>
          </w:p>
        </w:tc>
        <w:tc>
          <w:tcPr>
            <w:tcW w:w="1371" w:type="dxa"/>
            <w:tcBorders>
              <w:top w:val="nil"/>
              <w:left w:val="nil"/>
              <w:bottom w:val="nil"/>
              <w:right w:val="nil"/>
            </w:tcBorders>
          </w:tcPr>
          <w:p w14:paraId="3C371DE7" w14:textId="3647F55F" w:rsidR="007C10AF" w:rsidRPr="008E0711" w:rsidRDefault="007C10AF" w:rsidP="007C10AF">
            <w:pPr>
              <w:pBdr>
                <w:bottom w:val="single" w:sz="4" w:space="1" w:color="auto"/>
              </w:pBdr>
              <w:spacing w:line="360" w:lineRule="exact"/>
              <w:ind w:right="142"/>
              <w:contextualSpacing/>
              <w:jc w:val="right"/>
              <w:rPr>
                <w:rFonts w:cs="Times New Roman"/>
                <w:cs/>
              </w:rPr>
            </w:pPr>
            <w:r w:rsidRPr="001E6901">
              <w:rPr>
                <w:rFonts w:cs="Times New Roman"/>
                <w:color w:val="000000"/>
              </w:rPr>
              <w:t>(6,594,827)</w:t>
            </w:r>
          </w:p>
        </w:tc>
        <w:tc>
          <w:tcPr>
            <w:tcW w:w="1370" w:type="dxa"/>
            <w:tcBorders>
              <w:top w:val="nil"/>
              <w:left w:val="nil"/>
              <w:bottom w:val="nil"/>
              <w:right w:val="nil"/>
            </w:tcBorders>
          </w:tcPr>
          <w:p w14:paraId="29830494" w14:textId="024DCC9B" w:rsidR="007C10AF" w:rsidRPr="008E0711" w:rsidRDefault="007C10AF" w:rsidP="007C10AF">
            <w:pPr>
              <w:pBdr>
                <w:bottom w:val="single" w:sz="4" w:space="1" w:color="auto"/>
              </w:pBdr>
              <w:spacing w:line="360" w:lineRule="exact"/>
              <w:ind w:right="142"/>
              <w:contextualSpacing/>
              <w:jc w:val="right"/>
              <w:rPr>
                <w:rFonts w:cs="Times New Roman"/>
                <w:cs/>
              </w:rPr>
            </w:pPr>
            <w:r>
              <w:rPr>
                <w:rFonts w:cs="Times New Roman"/>
                <w:color w:val="000000"/>
              </w:rPr>
              <w:t>(523,481)</w:t>
            </w:r>
          </w:p>
        </w:tc>
        <w:tc>
          <w:tcPr>
            <w:tcW w:w="1371" w:type="dxa"/>
            <w:tcBorders>
              <w:top w:val="nil"/>
              <w:left w:val="nil"/>
              <w:bottom w:val="nil"/>
              <w:right w:val="nil"/>
            </w:tcBorders>
          </w:tcPr>
          <w:p w14:paraId="22537D8E" w14:textId="3D3736CA" w:rsidR="007C10AF" w:rsidRPr="008E0711" w:rsidRDefault="007C10AF" w:rsidP="007C10AF">
            <w:pPr>
              <w:pBdr>
                <w:bottom w:val="single" w:sz="4" w:space="1" w:color="auto"/>
              </w:pBdr>
              <w:spacing w:line="360" w:lineRule="exact"/>
              <w:ind w:right="142"/>
              <w:contextualSpacing/>
              <w:jc w:val="right"/>
              <w:rPr>
                <w:rFonts w:cs="Times New Roman"/>
                <w:cs/>
              </w:rPr>
            </w:pPr>
            <w:r>
              <w:rPr>
                <w:rFonts w:cs="Times New Roman"/>
                <w:color w:val="000000"/>
              </w:rPr>
              <w:t>(305,388)</w:t>
            </w:r>
          </w:p>
        </w:tc>
        <w:tc>
          <w:tcPr>
            <w:tcW w:w="1371" w:type="dxa"/>
            <w:tcBorders>
              <w:top w:val="nil"/>
              <w:left w:val="nil"/>
              <w:bottom w:val="nil"/>
            </w:tcBorders>
          </w:tcPr>
          <w:p w14:paraId="7804779D" w14:textId="7BE79884" w:rsidR="007C10AF" w:rsidRPr="008E0711" w:rsidRDefault="007C10AF" w:rsidP="007C10AF">
            <w:pPr>
              <w:pBdr>
                <w:bottom w:val="single" w:sz="4" w:space="1" w:color="auto"/>
              </w:pBdr>
              <w:spacing w:line="360" w:lineRule="exact"/>
              <w:ind w:right="111"/>
              <w:contextualSpacing/>
              <w:jc w:val="right"/>
              <w:rPr>
                <w:rFonts w:cs="Times New Roman"/>
                <w:cs/>
              </w:rPr>
            </w:pPr>
            <w:r>
              <w:rPr>
                <w:rFonts w:cs="Times New Roman"/>
                <w:color w:val="000000"/>
              </w:rPr>
              <w:t>(2,360,262)</w:t>
            </w:r>
          </w:p>
        </w:tc>
        <w:tc>
          <w:tcPr>
            <w:tcW w:w="1370" w:type="dxa"/>
          </w:tcPr>
          <w:p w14:paraId="7BD49713" w14:textId="7F1317C7" w:rsidR="007C10AF" w:rsidRPr="008E0711" w:rsidRDefault="007C10AF" w:rsidP="007C10AF">
            <w:pPr>
              <w:pBdr>
                <w:bottom w:val="single" w:sz="4" w:space="1" w:color="auto"/>
              </w:pBdr>
              <w:spacing w:line="360" w:lineRule="exact"/>
              <w:ind w:right="141"/>
              <w:contextualSpacing/>
              <w:jc w:val="right"/>
              <w:rPr>
                <w:rFonts w:cs="Times New Roman"/>
                <w:cs/>
              </w:rPr>
            </w:pPr>
            <w:r>
              <w:rPr>
                <w:rFonts w:cs="Times New Roman"/>
                <w:color w:val="000000"/>
              </w:rPr>
              <w:t>(425,882)</w:t>
            </w:r>
          </w:p>
        </w:tc>
        <w:tc>
          <w:tcPr>
            <w:tcW w:w="1371" w:type="dxa"/>
          </w:tcPr>
          <w:p w14:paraId="5E6DC9BB" w14:textId="58629A75" w:rsidR="007C10AF" w:rsidRPr="008E0711" w:rsidRDefault="007C10AF" w:rsidP="007C10AF">
            <w:pPr>
              <w:pBdr>
                <w:bottom w:val="single" w:sz="4" w:space="1" w:color="auto"/>
              </w:pBdr>
              <w:spacing w:line="360" w:lineRule="exact"/>
              <w:ind w:right="141"/>
              <w:contextualSpacing/>
              <w:jc w:val="center"/>
              <w:rPr>
                <w:rFonts w:cs="Times New Roman"/>
                <w:cs/>
              </w:rPr>
            </w:pPr>
            <w:r>
              <w:rPr>
                <w:rFonts w:cs="Times New Roman"/>
                <w:color w:val="000000"/>
              </w:rPr>
              <w:t>-</w:t>
            </w:r>
          </w:p>
        </w:tc>
        <w:tc>
          <w:tcPr>
            <w:tcW w:w="1286" w:type="dxa"/>
            <w:tcBorders>
              <w:top w:val="nil"/>
              <w:bottom w:val="nil"/>
              <w:right w:val="nil"/>
            </w:tcBorders>
          </w:tcPr>
          <w:p w14:paraId="34E0E2FA" w14:textId="0F08E2EE" w:rsidR="007C10AF" w:rsidRPr="00A61EEB" w:rsidRDefault="007C10AF" w:rsidP="007C10AF">
            <w:pPr>
              <w:pBdr>
                <w:bottom w:val="single" w:sz="4" w:space="1" w:color="auto"/>
              </w:pBdr>
              <w:spacing w:line="360" w:lineRule="exact"/>
              <w:ind w:right="108"/>
              <w:contextualSpacing/>
              <w:jc w:val="right"/>
              <w:rPr>
                <w:rFonts w:cs="Times New Roman"/>
                <w:color w:val="000000"/>
                <w:cs/>
              </w:rPr>
            </w:pPr>
            <w:r>
              <w:rPr>
                <w:rFonts w:cs="Times New Roman"/>
                <w:color w:val="000000"/>
              </w:rPr>
              <w:t>(10,209,840)</w:t>
            </w:r>
          </w:p>
        </w:tc>
      </w:tr>
      <w:tr w:rsidR="007C10AF" w:rsidRPr="008E0711" w14:paraId="3C150A1A" w14:textId="77777777" w:rsidTr="006545FF">
        <w:trPr>
          <w:cantSplit/>
          <w:trHeight w:val="60"/>
        </w:trPr>
        <w:tc>
          <w:tcPr>
            <w:tcW w:w="3094" w:type="dxa"/>
            <w:vAlign w:val="bottom"/>
          </w:tcPr>
          <w:p w14:paraId="1A6E6CF6" w14:textId="200ECC72" w:rsidR="007C10AF" w:rsidRPr="00FB5403" w:rsidRDefault="007C10AF" w:rsidP="007C10AF">
            <w:pPr>
              <w:spacing w:line="360" w:lineRule="exact"/>
              <w:ind w:hanging="4"/>
              <w:contextualSpacing/>
              <w:rPr>
                <w:rFonts w:cs="Times New Roman"/>
              </w:rPr>
            </w:pPr>
            <w:r w:rsidRPr="00FB5403">
              <w:rPr>
                <w:rFonts w:cs="Times New Roman"/>
              </w:rPr>
              <w:t>Net book value, en</w:t>
            </w:r>
            <w:r>
              <w:rPr>
                <w:rFonts w:cs="Times New Roman"/>
              </w:rPr>
              <w:t>d</w:t>
            </w:r>
            <w:r w:rsidR="00A45BC5">
              <w:rPr>
                <w:rFonts w:cs="Times New Roman"/>
              </w:rPr>
              <w:t>in</w:t>
            </w:r>
            <w:r w:rsidR="001F00D4">
              <w:rPr>
                <w:rFonts w:cs="Times New Roman"/>
              </w:rPr>
              <w:t>g</w:t>
            </w:r>
            <w:r w:rsidRPr="00FB5403">
              <w:rPr>
                <w:rFonts w:cs="Times New Roman"/>
              </w:rPr>
              <w:t xml:space="preserve"> of </w:t>
            </w:r>
            <w:r>
              <w:rPr>
                <w:rFonts w:cs="Times New Roman"/>
              </w:rPr>
              <w:t xml:space="preserve">the </w:t>
            </w:r>
            <w:r w:rsidRPr="00FB5403">
              <w:rPr>
                <w:rFonts w:cs="Times New Roman"/>
              </w:rPr>
              <w:t>year</w:t>
            </w:r>
          </w:p>
        </w:tc>
        <w:tc>
          <w:tcPr>
            <w:tcW w:w="1371" w:type="dxa"/>
            <w:tcBorders>
              <w:top w:val="nil"/>
              <w:left w:val="nil"/>
              <w:bottom w:val="nil"/>
              <w:right w:val="nil"/>
            </w:tcBorders>
          </w:tcPr>
          <w:p w14:paraId="1956DE9B" w14:textId="22DA3594" w:rsidR="007C10AF" w:rsidRPr="008E0711" w:rsidRDefault="007C10AF" w:rsidP="007C10AF">
            <w:pPr>
              <w:pBdr>
                <w:bottom w:val="double" w:sz="4" w:space="1" w:color="auto"/>
              </w:pBdr>
              <w:spacing w:line="360" w:lineRule="exact"/>
              <w:ind w:right="140"/>
              <w:contextualSpacing/>
              <w:jc w:val="right"/>
              <w:rPr>
                <w:rFonts w:cs="Times New Roman"/>
                <w:cs/>
              </w:rPr>
            </w:pPr>
            <w:r>
              <w:rPr>
                <w:rFonts w:cs="Times New Roman"/>
                <w:color w:val="000000"/>
              </w:rPr>
              <w:t>53,217,974</w:t>
            </w:r>
          </w:p>
        </w:tc>
        <w:tc>
          <w:tcPr>
            <w:tcW w:w="1371" w:type="dxa"/>
            <w:tcBorders>
              <w:top w:val="nil"/>
              <w:left w:val="nil"/>
              <w:bottom w:val="nil"/>
              <w:right w:val="nil"/>
            </w:tcBorders>
          </w:tcPr>
          <w:p w14:paraId="34A68D7E" w14:textId="29AA2783" w:rsidR="007C10AF" w:rsidRPr="008E0711" w:rsidRDefault="007C10AF" w:rsidP="007C10AF">
            <w:pPr>
              <w:pBdr>
                <w:bottom w:val="double" w:sz="4" w:space="1" w:color="auto"/>
              </w:pBdr>
              <w:spacing w:line="360" w:lineRule="exact"/>
              <w:ind w:right="142"/>
              <w:contextualSpacing/>
              <w:jc w:val="right"/>
              <w:rPr>
                <w:rFonts w:cs="Times New Roman"/>
                <w:cs/>
              </w:rPr>
            </w:pPr>
            <w:r>
              <w:rPr>
                <w:rFonts w:cs="Times New Roman"/>
                <w:color w:val="000000"/>
              </w:rPr>
              <w:t>107,633,673</w:t>
            </w:r>
          </w:p>
        </w:tc>
        <w:tc>
          <w:tcPr>
            <w:tcW w:w="1370" w:type="dxa"/>
            <w:tcBorders>
              <w:top w:val="nil"/>
              <w:left w:val="nil"/>
              <w:bottom w:val="nil"/>
              <w:right w:val="nil"/>
            </w:tcBorders>
          </w:tcPr>
          <w:p w14:paraId="748EE28D" w14:textId="32037003" w:rsidR="007C10AF" w:rsidRPr="008E0711" w:rsidRDefault="007C10AF" w:rsidP="007C10AF">
            <w:pPr>
              <w:pBdr>
                <w:bottom w:val="double" w:sz="4" w:space="1" w:color="auto"/>
              </w:pBdr>
              <w:spacing w:line="360" w:lineRule="exact"/>
              <w:ind w:right="142"/>
              <w:contextualSpacing/>
              <w:jc w:val="right"/>
              <w:rPr>
                <w:rFonts w:cs="Times New Roman"/>
                <w:cs/>
              </w:rPr>
            </w:pPr>
            <w:r>
              <w:rPr>
                <w:rFonts w:cs="Times New Roman"/>
                <w:color w:val="000000"/>
              </w:rPr>
              <w:t>4,213,589</w:t>
            </w:r>
          </w:p>
        </w:tc>
        <w:tc>
          <w:tcPr>
            <w:tcW w:w="1371" w:type="dxa"/>
            <w:tcBorders>
              <w:top w:val="nil"/>
              <w:left w:val="nil"/>
              <w:bottom w:val="nil"/>
              <w:right w:val="nil"/>
            </w:tcBorders>
          </w:tcPr>
          <w:p w14:paraId="28963BE0" w14:textId="43CA6980" w:rsidR="007C10AF" w:rsidRPr="008E0711" w:rsidRDefault="007C10AF" w:rsidP="007C10AF">
            <w:pPr>
              <w:pBdr>
                <w:bottom w:val="double" w:sz="4" w:space="1" w:color="auto"/>
              </w:pBdr>
              <w:spacing w:line="360" w:lineRule="exact"/>
              <w:ind w:right="142"/>
              <w:contextualSpacing/>
              <w:jc w:val="right"/>
              <w:rPr>
                <w:rFonts w:cs="Times New Roman"/>
                <w:cs/>
              </w:rPr>
            </w:pPr>
            <w:r>
              <w:rPr>
                <w:rFonts w:cs="Times New Roman"/>
                <w:color w:val="000000"/>
              </w:rPr>
              <w:t>64,549</w:t>
            </w:r>
          </w:p>
        </w:tc>
        <w:tc>
          <w:tcPr>
            <w:tcW w:w="1371" w:type="dxa"/>
            <w:tcBorders>
              <w:top w:val="nil"/>
              <w:left w:val="nil"/>
              <w:bottom w:val="nil"/>
            </w:tcBorders>
          </w:tcPr>
          <w:p w14:paraId="2683D592" w14:textId="35A947F0" w:rsidR="007C10AF" w:rsidRPr="008E0711" w:rsidRDefault="007C10AF" w:rsidP="007C10AF">
            <w:pPr>
              <w:pBdr>
                <w:bottom w:val="double" w:sz="4" w:space="1" w:color="auto"/>
              </w:pBdr>
              <w:spacing w:line="360" w:lineRule="exact"/>
              <w:ind w:right="111"/>
              <w:contextualSpacing/>
              <w:jc w:val="right"/>
              <w:rPr>
                <w:rFonts w:cs="Times New Roman"/>
                <w:cs/>
              </w:rPr>
            </w:pPr>
            <w:r>
              <w:rPr>
                <w:rFonts w:cs="Times New Roman"/>
                <w:color w:val="000000"/>
              </w:rPr>
              <w:t>2,758,452</w:t>
            </w:r>
          </w:p>
        </w:tc>
        <w:tc>
          <w:tcPr>
            <w:tcW w:w="1370" w:type="dxa"/>
          </w:tcPr>
          <w:p w14:paraId="0C987FF2" w14:textId="4B35777A" w:rsidR="007C10AF" w:rsidRPr="008E0711" w:rsidRDefault="007C10AF" w:rsidP="007C10AF">
            <w:pPr>
              <w:pBdr>
                <w:bottom w:val="double" w:sz="4" w:space="1" w:color="auto"/>
              </w:pBdr>
              <w:spacing w:line="360" w:lineRule="exact"/>
              <w:ind w:right="141"/>
              <w:contextualSpacing/>
              <w:jc w:val="right"/>
              <w:rPr>
                <w:rFonts w:cs="Times New Roman"/>
                <w:cs/>
              </w:rPr>
            </w:pPr>
            <w:r>
              <w:rPr>
                <w:rFonts w:cs="Times New Roman"/>
                <w:color w:val="000000"/>
              </w:rPr>
              <w:t>247,517</w:t>
            </w:r>
          </w:p>
        </w:tc>
        <w:tc>
          <w:tcPr>
            <w:tcW w:w="1371" w:type="dxa"/>
          </w:tcPr>
          <w:p w14:paraId="2AA509AC" w14:textId="66A218C4" w:rsidR="007C10AF" w:rsidRPr="008E0711" w:rsidRDefault="007C10AF" w:rsidP="007C10AF">
            <w:pPr>
              <w:pBdr>
                <w:bottom w:val="double" w:sz="4" w:space="1" w:color="auto"/>
              </w:pBdr>
              <w:spacing w:line="360" w:lineRule="exact"/>
              <w:ind w:right="141"/>
              <w:contextualSpacing/>
              <w:jc w:val="right"/>
              <w:rPr>
                <w:rFonts w:cs="Times New Roman"/>
                <w:cs/>
              </w:rPr>
            </w:pPr>
            <w:r>
              <w:rPr>
                <w:rFonts w:cs="Times New Roman"/>
                <w:color w:val="000000"/>
              </w:rPr>
              <w:t>80,000</w:t>
            </w:r>
          </w:p>
        </w:tc>
        <w:tc>
          <w:tcPr>
            <w:tcW w:w="1286" w:type="dxa"/>
            <w:tcBorders>
              <w:top w:val="nil"/>
              <w:bottom w:val="nil"/>
              <w:right w:val="nil"/>
            </w:tcBorders>
          </w:tcPr>
          <w:p w14:paraId="1870D7D7" w14:textId="6B39123B" w:rsidR="007C10AF" w:rsidRPr="00A61EEB" w:rsidRDefault="007C10AF" w:rsidP="007C10AF">
            <w:pPr>
              <w:pBdr>
                <w:bottom w:val="double" w:sz="4" w:space="1" w:color="auto"/>
              </w:pBdr>
              <w:spacing w:line="360" w:lineRule="exact"/>
              <w:ind w:right="108"/>
              <w:contextualSpacing/>
              <w:jc w:val="right"/>
              <w:rPr>
                <w:rFonts w:cs="Times New Roman"/>
                <w:color w:val="000000"/>
                <w:cs/>
              </w:rPr>
            </w:pPr>
            <w:r>
              <w:rPr>
                <w:rFonts w:cs="Times New Roman"/>
                <w:color w:val="000000"/>
              </w:rPr>
              <w:t>168,215,754</w:t>
            </w:r>
          </w:p>
        </w:tc>
      </w:tr>
      <w:tr w:rsidR="00A61EEB" w:rsidRPr="008E0711" w14:paraId="7E18DDF9" w14:textId="77777777" w:rsidTr="007C10AF">
        <w:trPr>
          <w:cantSplit/>
          <w:trHeight w:val="60"/>
        </w:trPr>
        <w:tc>
          <w:tcPr>
            <w:tcW w:w="3094" w:type="dxa"/>
            <w:vAlign w:val="bottom"/>
          </w:tcPr>
          <w:p w14:paraId="0E316DBA" w14:textId="3D428B44" w:rsidR="00A61EEB" w:rsidRPr="00B37C4E" w:rsidRDefault="00A61EEB" w:rsidP="00C85075">
            <w:pPr>
              <w:spacing w:line="360" w:lineRule="exact"/>
              <w:contextualSpacing/>
              <w:rPr>
                <w:b/>
                <w:bCs/>
                <w:cs/>
              </w:rPr>
            </w:pPr>
            <w:r w:rsidRPr="008E0711">
              <w:rPr>
                <w:rFonts w:cs="Times New Roman"/>
                <w:b/>
                <w:bCs/>
                <w:cs/>
              </w:rPr>
              <w:t>As at 31 December 202</w:t>
            </w:r>
            <w:r w:rsidR="007C10AF">
              <w:rPr>
                <w:rFonts w:cs="Times New Roman"/>
                <w:b/>
                <w:bCs/>
              </w:rPr>
              <w:t>4</w:t>
            </w:r>
          </w:p>
        </w:tc>
        <w:tc>
          <w:tcPr>
            <w:tcW w:w="1371" w:type="dxa"/>
            <w:tcBorders>
              <w:top w:val="nil"/>
              <w:left w:val="nil"/>
              <w:bottom w:val="nil"/>
              <w:right w:val="nil"/>
            </w:tcBorders>
            <w:vAlign w:val="bottom"/>
          </w:tcPr>
          <w:p w14:paraId="194B29BA" w14:textId="77777777" w:rsidR="00A61EEB" w:rsidRPr="008E0711" w:rsidRDefault="00A61EEB" w:rsidP="00C85075">
            <w:pPr>
              <w:spacing w:line="360" w:lineRule="exact"/>
              <w:ind w:right="140"/>
              <w:contextualSpacing/>
              <w:jc w:val="right"/>
              <w:rPr>
                <w:rFonts w:cs="Times New Roman"/>
                <w:cs/>
              </w:rPr>
            </w:pPr>
          </w:p>
        </w:tc>
        <w:tc>
          <w:tcPr>
            <w:tcW w:w="1371" w:type="dxa"/>
            <w:tcBorders>
              <w:top w:val="nil"/>
              <w:left w:val="nil"/>
              <w:bottom w:val="nil"/>
              <w:right w:val="nil"/>
            </w:tcBorders>
            <w:vAlign w:val="bottom"/>
          </w:tcPr>
          <w:p w14:paraId="738C7E0A" w14:textId="77777777" w:rsidR="00A61EEB" w:rsidRPr="008E0711" w:rsidRDefault="00A61EEB" w:rsidP="00C85075">
            <w:pPr>
              <w:spacing w:line="360" w:lineRule="exact"/>
              <w:ind w:right="142"/>
              <w:contextualSpacing/>
              <w:rPr>
                <w:rFonts w:cs="Times New Roman"/>
                <w:cs/>
              </w:rPr>
            </w:pPr>
          </w:p>
        </w:tc>
        <w:tc>
          <w:tcPr>
            <w:tcW w:w="1370" w:type="dxa"/>
            <w:tcBorders>
              <w:top w:val="nil"/>
              <w:left w:val="nil"/>
              <w:bottom w:val="nil"/>
              <w:right w:val="nil"/>
            </w:tcBorders>
            <w:vAlign w:val="bottom"/>
          </w:tcPr>
          <w:p w14:paraId="6FCC2BAF" w14:textId="77777777" w:rsidR="00A61EEB" w:rsidRPr="008E0711" w:rsidRDefault="00A61EEB" w:rsidP="00C85075">
            <w:pPr>
              <w:spacing w:line="360" w:lineRule="exact"/>
              <w:ind w:right="142"/>
              <w:contextualSpacing/>
              <w:rPr>
                <w:rFonts w:cs="Times New Roman"/>
                <w:cs/>
              </w:rPr>
            </w:pPr>
          </w:p>
        </w:tc>
        <w:tc>
          <w:tcPr>
            <w:tcW w:w="1371" w:type="dxa"/>
            <w:tcBorders>
              <w:top w:val="nil"/>
              <w:left w:val="nil"/>
              <w:bottom w:val="nil"/>
              <w:right w:val="nil"/>
            </w:tcBorders>
            <w:vAlign w:val="bottom"/>
          </w:tcPr>
          <w:p w14:paraId="06B4C18D" w14:textId="77777777" w:rsidR="00A61EEB" w:rsidRPr="008E0711" w:rsidRDefault="00A61EEB" w:rsidP="00C85075">
            <w:pPr>
              <w:spacing w:line="360" w:lineRule="exact"/>
              <w:ind w:right="142"/>
              <w:contextualSpacing/>
              <w:rPr>
                <w:rFonts w:cs="Times New Roman"/>
                <w:cs/>
              </w:rPr>
            </w:pPr>
          </w:p>
        </w:tc>
        <w:tc>
          <w:tcPr>
            <w:tcW w:w="1371" w:type="dxa"/>
            <w:tcBorders>
              <w:top w:val="nil"/>
              <w:left w:val="nil"/>
              <w:bottom w:val="nil"/>
            </w:tcBorders>
            <w:vAlign w:val="bottom"/>
          </w:tcPr>
          <w:p w14:paraId="5F720421" w14:textId="77777777" w:rsidR="00A61EEB" w:rsidRPr="008E0711" w:rsidRDefault="00A61EEB" w:rsidP="00C85075">
            <w:pPr>
              <w:spacing w:line="360" w:lineRule="exact"/>
              <w:ind w:right="111"/>
              <w:contextualSpacing/>
              <w:rPr>
                <w:rFonts w:cs="Times New Roman"/>
                <w:cs/>
              </w:rPr>
            </w:pPr>
          </w:p>
        </w:tc>
        <w:tc>
          <w:tcPr>
            <w:tcW w:w="1370" w:type="dxa"/>
            <w:vAlign w:val="bottom"/>
          </w:tcPr>
          <w:p w14:paraId="4487567E" w14:textId="77777777" w:rsidR="00A61EEB" w:rsidRPr="008E0711" w:rsidRDefault="00A61EEB" w:rsidP="00C85075">
            <w:pPr>
              <w:spacing w:line="360" w:lineRule="exact"/>
              <w:ind w:right="141"/>
              <w:contextualSpacing/>
              <w:rPr>
                <w:rFonts w:cs="Times New Roman"/>
                <w:cs/>
              </w:rPr>
            </w:pPr>
          </w:p>
        </w:tc>
        <w:tc>
          <w:tcPr>
            <w:tcW w:w="1371" w:type="dxa"/>
            <w:vAlign w:val="bottom"/>
          </w:tcPr>
          <w:p w14:paraId="341551E3" w14:textId="3E5E58F4" w:rsidR="00A61EEB" w:rsidRPr="008E0711" w:rsidRDefault="00A61EEB" w:rsidP="00C85075">
            <w:pPr>
              <w:spacing w:line="360" w:lineRule="exact"/>
              <w:ind w:right="141"/>
              <w:contextualSpacing/>
              <w:rPr>
                <w:rFonts w:cs="Times New Roman"/>
                <w:cs/>
              </w:rPr>
            </w:pPr>
          </w:p>
        </w:tc>
        <w:tc>
          <w:tcPr>
            <w:tcW w:w="1286" w:type="dxa"/>
            <w:tcBorders>
              <w:top w:val="nil"/>
              <w:bottom w:val="nil"/>
              <w:right w:val="nil"/>
            </w:tcBorders>
            <w:vAlign w:val="bottom"/>
          </w:tcPr>
          <w:p w14:paraId="30F33A85" w14:textId="77777777" w:rsidR="00A61EEB" w:rsidRPr="008E0711" w:rsidRDefault="00A61EEB" w:rsidP="00C85075">
            <w:pPr>
              <w:spacing w:line="360" w:lineRule="exact"/>
              <w:ind w:right="142"/>
              <w:contextualSpacing/>
              <w:rPr>
                <w:rFonts w:cs="Times New Roman"/>
                <w:cs/>
              </w:rPr>
            </w:pPr>
          </w:p>
        </w:tc>
      </w:tr>
      <w:tr w:rsidR="007C10AF" w:rsidRPr="008E0711" w14:paraId="575A0360" w14:textId="77777777" w:rsidTr="007C10AF">
        <w:trPr>
          <w:cantSplit/>
        </w:trPr>
        <w:tc>
          <w:tcPr>
            <w:tcW w:w="3094" w:type="dxa"/>
            <w:vAlign w:val="bottom"/>
          </w:tcPr>
          <w:p w14:paraId="1B089B9C" w14:textId="77777777" w:rsidR="007C10AF" w:rsidRPr="00B37C4E" w:rsidRDefault="007C10AF" w:rsidP="007C10AF">
            <w:pPr>
              <w:spacing w:line="360" w:lineRule="exact"/>
              <w:contextualSpacing/>
              <w:rPr>
                <w:cs/>
              </w:rPr>
            </w:pPr>
            <w:r w:rsidRPr="008E0711">
              <w:rPr>
                <w:rFonts w:cs="Times New Roman"/>
                <w:cs/>
                <w:lang w:eastAsia="th-TH"/>
              </w:rPr>
              <w:t xml:space="preserve">Cost </w:t>
            </w:r>
          </w:p>
        </w:tc>
        <w:tc>
          <w:tcPr>
            <w:tcW w:w="1371" w:type="dxa"/>
            <w:tcBorders>
              <w:top w:val="nil"/>
              <w:left w:val="nil"/>
              <w:bottom w:val="nil"/>
              <w:right w:val="nil"/>
            </w:tcBorders>
          </w:tcPr>
          <w:p w14:paraId="344676C8" w14:textId="3759B675" w:rsidR="007C10AF" w:rsidRPr="008E0711" w:rsidRDefault="007C10AF" w:rsidP="007C10AF">
            <w:pPr>
              <w:spacing w:line="360" w:lineRule="exact"/>
              <w:ind w:right="140"/>
              <w:contextualSpacing/>
              <w:jc w:val="right"/>
              <w:rPr>
                <w:rFonts w:cs="Times New Roman"/>
                <w:cs/>
              </w:rPr>
            </w:pPr>
            <w:r>
              <w:rPr>
                <w:rFonts w:cs="Times New Roman"/>
                <w:color w:val="000000"/>
              </w:rPr>
              <w:t>53,217,974</w:t>
            </w:r>
          </w:p>
        </w:tc>
        <w:tc>
          <w:tcPr>
            <w:tcW w:w="1371" w:type="dxa"/>
            <w:tcBorders>
              <w:top w:val="nil"/>
              <w:left w:val="nil"/>
              <w:bottom w:val="nil"/>
              <w:right w:val="nil"/>
            </w:tcBorders>
          </w:tcPr>
          <w:p w14:paraId="0E479899" w14:textId="6F50063D" w:rsidR="007C10AF" w:rsidRPr="008E0711" w:rsidRDefault="007C10AF" w:rsidP="007C10AF">
            <w:pPr>
              <w:spacing w:line="360" w:lineRule="exact"/>
              <w:ind w:right="142"/>
              <w:contextualSpacing/>
              <w:jc w:val="right"/>
              <w:rPr>
                <w:rFonts w:cs="Times New Roman"/>
                <w:cs/>
              </w:rPr>
            </w:pPr>
            <w:r>
              <w:rPr>
                <w:rFonts w:cs="Times New Roman"/>
                <w:color w:val="000000"/>
              </w:rPr>
              <w:t>141,632,288</w:t>
            </w:r>
          </w:p>
        </w:tc>
        <w:tc>
          <w:tcPr>
            <w:tcW w:w="1370" w:type="dxa"/>
            <w:tcBorders>
              <w:top w:val="nil"/>
              <w:left w:val="nil"/>
              <w:bottom w:val="nil"/>
              <w:right w:val="nil"/>
            </w:tcBorders>
          </w:tcPr>
          <w:p w14:paraId="6BB5D310" w14:textId="2C3CD416" w:rsidR="007C10AF" w:rsidRPr="008E0711" w:rsidRDefault="007C10AF" w:rsidP="007C10AF">
            <w:pPr>
              <w:spacing w:line="360" w:lineRule="exact"/>
              <w:ind w:right="142"/>
              <w:contextualSpacing/>
              <w:jc w:val="right"/>
              <w:rPr>
                <w:rFonts w:cs="Times New Roman"/>
                <w:cs/>
              </w:rPr>
            </w:pPr>
            <w:r>
              <w:rPr>
                <w:rFonts w:cs="Times New Roman"/>
                <w:color w:val="000000"/>
              </w:rPr>
              <w:t>9,973,166</w:t>
            </w:r>
          </w:p>
        </w:tc>
        <w:tc>
          <w:tcPr>
            <w:tcW w:w="1371" w:type="dxa"/>
            <w:tcBorders>
              <w:top w:val="nil"/>
              <w:left w:val="nil"/>
              <w:bottom w:val="nil"/>
              <w:right w:val="nil"/>
            </w:tcBorders>
          </w:tcPr>
          <w:p w14:paraId="396EF078" w14:textId="25AC239B" w:rsidR="007C10AF" w:rsidRPr="008E0711" w:rsidRDefault="007C10AF" w:rsidP="007C10AF">
            <w:pPr>
              <w:spacing w:line="360" w:lineRule="exact"/>
              <w:ind w:right="142"/>
              <w:contextualSpacing/>
              <w:jc w:val="right"/>
              <w:rPr>
                <w:rFonts w:cs="Times New Roman"/>
                <w:cs/>
              </w:rPr>
            </w:pPr>
            <w:r>
              <w:rPr>
                <w:rFonts w:cs="Times New Roman"/>
                <w:color w:val="000000"/>
              </w:rPr>
              <w:t>17,733,418</w:t>
            </w:r>
          </w:p>
        </w:tc>
        <w:tc>
          <w:tcPr>
            <w:tcW w:w="1371" w:type="dxa"/>
            <w:tcBorders>
              <w:top w:val="nil"/>
              <w:left w:val="nil"/>
              <w:bottom w:val="nil"/>
            </w:tcBorders>
          </w:tcPr>
          <w:p w14:paraId="700BF565" w14:textId="14FCB254" w:rsidR="007C10AF" w:rsidRPr="008E0711" w:rsidRDefault="007C10AF" w:rsidP="007C10AF">
            <w:pPr>
              <w:spacing w:line="360" w:lineRule="exact"/>
              <w:ind w:right="111"/>
              <w:contextualSpacing/>
              <w:jc w:val="right"/>
              <w:rPr>
                <w:rFonts w:cs="Times New Roman"/>
                <w:cs/>
              </w:rPr>
            </w:pPr>
            <w:r w:rsidRPr="001E6901">
              <w:rPr>
                <w:rFonts w:cs="Times New Roman"/>
                <w:color w:val="000000"/>
              </w:rPr>
              <w:t>17,771,804</w:t>
            </w:r>
          </w:p>
        </w:tc>
        <w:tc>
          <w:tcPr>
            <w:tcW w:w="1370" w:type="dxa"/>
          </w:tcPr>
          <w:p w14:paraId="45DCB025" w14:textId="1042F852" w:rsidR="007C10AF" w:rsidRPr="008E0711" w:rsidRDefault="007C10AF" w:rsidP="007C10AF">
            <w:pPr>
              <w:spacing w:line="360" w:lineRule="exact"/>
              <w:ind w:right="141"/>
              <w:contextualSpacing/>
              <w:jc w:val="right"/>
              <w:rPr>
                <w:rFonts w:cs="Times New Roman"/>
                <w:cs/>
              </w:rPr>
            </w:pPr>
            <w:r>
              <w:rPr>
                <w:rFonts w:cs="Times New Roman"/>
                <w:color w:val="000000"/>
              </w:rPr>
              <w:t>4,144,454</w:t>
            </w:r>
          </w:p>
        </w:tc>
        <w:tc>
          <w:tcPr>
            <w:tcW w:w="1371" w:type="dxa"/>
          </w:tcPr>
          <w:p w14:paraId="15D220AD" w14:textId="69D53BCD" w:rsidR="007C10AF" w:rsidRPr="008E0711" w:rsidRDefault="007C10AF" w:rsidP="007C10AF">
            <w:pPr>
              <w:spacing w:line="360" w:lineRule="exact"/>
              <w:ind w:right="141"/>
              <w:contextualSpacing/>
              <w:jc w:val="right"/>
              <w:rPr>
                <w:rFonts w:cs="Times New Roman"/>
                <w:cs/>
              </w:rPr>
            </w:pPr>
            <w:r>
              <w:rPr>
                <w:rFonts w:cs="Times New Roman"/>
                <w:color w:val="000000"/>
              </w:rPr>
              <w:t>80,000</w:t>
            </w:r>
          </w:p>
        </w:tc>
        <w:tc>
          <w:tcPr>
            <w:tcW w:w="1286" w:type="dxa"/>
            <w:tcBorders>
              <w:top w:val="nil"/>
              <w:bottom w:val="nil"/>
              <w:right w:val="nil"/>
            </w:tcBorders>
          </w:tcPr>
          <w:p w14:paraId="393C3F6D" w14:textId="7C3FA3F9" w:rsidR="007C10AF" w:rsidRPr="00A61EEB" w:rsidRDefault="007C10AF" w:rsidP="007C10AF">
            <w:pPr>
              <w:spacing w:line="360" w:lineRule="exact"/>
              <w:ind w:right="108"/>
              <w:contextualSpacing/>
              <w:jc w:val="right"/>
              <w:rPr>
                <w:rFonts w:cs="Times New Roman"/>
                <w:color w:val="000000"/>
                <w:cs/>
              </w:rPr>
            </w:pPr>
            <w:r>
              <w:rPr>
                <w:rFonts w:cs="Times New Roman"/>
                <w:color w:val="000000"/>
              </w:rPr>
              <w:t>244,553,104</w:t>
            </w:r>
          </w:p>
        </w:tc>
      </w:tr>
      <w:tr w:rsidR="007C10AF" w:rsidRPr="008E0711" w14:paraId="3C4DD628" w14:textId="77777777" w:rsidTr="00EA34A0">
        <w:trPr>
          <w:cantSplit/>
          <w:trHeight w:val="61"/>
        </w:trPr>
        <w:tc>
          <w:tcPr>
            <w:tcW w:w="3094" w:type="dxa"/>
            <w:vAlign w:val="bottom"/>
          </w:tcPr>
          <w:p w14:paraId="33405E5B" w14:textId="5A161B89" w:rsidR="007C10AF" w:rsidRPr="008E0711" w:rsidRDefault="007C10AF" w:rsidP="007C10AF">
            <w:pPr>
              <w:tabs>
                <w:tab w:val="left" w:pos="699"/>
              </w:tabs>
              <w:spacing w:line="360" w:lineRule="exact"/>
              <w:contextualSpacing/>
              <w:rPr>
                <w:rFonts w:cs="Times New Roman"/>
                <w:u w:val="single"/>
                <w:cs/>
              </w:rPr>
            </w:pPr>
            <w:r w:rsidRPr="008E0711">
              <w:rPr>
                <w:rFonts w:cs="Times New Roman"/>
                <w:u w:val="single"/>
                <w:cs/>
                <w:lang w:eastAsia="th-TH"/>
              </w:rPr>
              <w:t>Less</w:t>
            </w:r>
            <w:r w:rsidRPr="008E0711">
              <w:rPr>
                <w:rFonts w:cs="Times New Roman"/>
                <w:cs/>
                <w:lang w:eastAsia="th-TH"/>
              </w:rPr>
              <w:t xml:space="preserve"> </w:t>
            </w:r>
            <w:r>
              <w:rPr>
                <w:rFonts w:cs="Times New Roman"/>
                <w:lang w:eastAsia="th-TH"/>
              </w:rPr>
              <w:t>A</w:t>
            </w:r>
            <w:r w:rsidRPr="008E0711">
              <w:rPr>
                <w:rFonts w:cs="Times New Roman"/>
                <w:cs/>
                <w:lang w:eastAsia="th-TH"/>
              </w:rPr>
              <w:t>ccumulated depreciation</w:t>
            </w:r>
          </w:p>
        </w:tc>
        <w:tc>
          <w:tcPr>
            <w:tcW w:w="1371" w:type="dxa"/>
            <w:tcBorders>
              <w:top w:val="nil"/>
              <w:left w:val="nil"/>
              <w:bottom w:val="nil"/>
              <w:right w:val="nil"/>
            </w:tcBorders>
            <w:vAlign w:val="bottom"/>
          </w:tcPr>
          <w:p w14:paraId="477092CA" w14:textId="17FA8E68" w:rsidR="007C10AF" w:rsidRPr="008E0711" w:rsidRDefault="007C10AF" w:rsidP="007C10AF">
            <w:pPr>
              <w:pBdr>
                <w:bottom w:val="single" w:sz="4" w:space="1" w:color="auto"/>
              </w:pBdr>
              <w:spacing w:line="360" w:lineRule="exact"/>
              <w:ind w:right="140"/>
              <w:contextualSpacing/>
              <w:jc w:val="center"/>
              <w:rPr>
                <w:rFonts w:cs="Times New Roman"/>
                <w:cs/>
              </w:rPr>
            </w:pPr>
            <w:r>
              <w:rPr>
                <w:rFonts w:cs="Times New Roman"/>
                <w:color w:val="000000"/>
              </w:rPr>
              <w:t>-</w:t>
            </w:r>
          </w:p>
        </w:tc>
        <w:tc>
          <w:tcPr>
            <w:tcW w:w="1371" w:type="dxa"/>
            <w:tcBorders>
              <w:top w:val="nil"/>
              <w:left w:val="nil"/>
              <w:bottom w:val="nil"/>
              <w:right w:val="nil"/>
            </w:tcBorders>
            <w:vAlign w:val="bottom"/>
          </w:tcPr>
          <w:p w14:paraId="44BC1F08" w14:textId="69860458" w:rsidR="007C10AF" w:rsidRPr="008E0711" w:rsidRDefault="007C10AF" w:rsidP="007C10AF">
            <w:pPr>
              <w:pBdr>
                <w:bottom w:val="single" w:sz="4" w:space="1" w:color="auto"/>
              </w:pBdr>
              <w:spacing w:line="360" w:lineRule="exact"/>
              <w:ind w:right="142"/>
              <w:contextualSpacing/>
              <w:jc w:val="right"/>
              <w:rPr>
                <w:rFonts w:cs="Times New Roman"/>
                <w:cs/>
              </w:rPr>
            </w:pPr>
            <w:r>
              <w:rPr>
                <w:rFonts w:cs="Times New Roman"/>
                <w:color w:val="000000"/>
              </w:rPr>
              <w:t>(33,998,615)</w:t>
            </w:r>
          </w:p>
        </w:tc>
        <w:tc>
          <w:tcPr>
            <w:tcW w:w="1370" w:type="dxa"/>
            <w:tcBorders>
              <w:top w:val="nil"/>
              <w:left w:val="nil"/>
              <w:bottom w:val="nil"/>
              <w:right w:val="nil"/>
            </w:tcBorders>
            <w:vAlign w:val="bottom"/>
          </w:tcPr>
          <w:p w14:paraId="7FFF52F7" w14:textId="18D96EBB" w:rsidR="007C10AF" w:rsidRPr="008E0711" w:rsidRDefault="007C10AF" w:rsidP="007C10AF">
            <w:pPr>
              <w:pBdr>
                <w:bottom w:val="single" w:sz="4" w:space="1" w:color="auto"/>
              </w:pBdr>
              <w:spacing w:line="360" w:lineRule="exact"/>
              <w:ind w:right="142"/>
              <w:contextualSpacing/>
              <w:jc w:val="right"/>
              <w:rPr>
                <w:rFonts w:cs="Times New Roman"/>
                <w:cs/>
              </w:rPr>
            </w:pPr>
            <w:r>
              <w:rPr>
                <w:rFonts w:cs="Times New Roman"/>
                <w:color w:val="000000"/>
              </w:rPr>
              <w:t>(5,759,577)</w:t>
            </w:r>
          </w:p>
        </w:tc>
        <w:tc>
          <w:tcPr>
            <w:tcW w:w="1371" w:type="dxa"/>
            <w:tcBorders>
              <w:top w:val="nil"/>
              <w:left w:val="nil"/>
              <w:bottom w:val="nil"/>
              <w:right w:val="nil"/>
            </w:tcBorders>
            <w:vAlign w:val="bottom"/>
          </w:tcPr>
          <w:p w14:paraId="011EBE80" w14:textId="1F3421DA" w:rsidR="007C10AF" w:rsidRPr="008E0711" w:rsidRDefault="007C10AF" w:rsidP="007C10AF">
            <w:pPr>
              <w:pBdr>
                <w:bottom w:val="single" w:sz="4" w:space="1" w:color="auto"/>
              </w:pBdr>
              <w:spacing w:line="360" w:lineRule="exact"/>
              <w:ind w:right="142"/>
              <w:contextualSpacing/>
              <w:jc w:val="right"/>
              <w:rPr>
                <w:rFonts w:cs="Times New Roman"/>
                <w:cs/>
              </w:rPr>
            </w:pPr>
            <w:r>
              <w:rPr>
                <w:rFonts w:cs="Times New Roman"/>
                <w:color w:val="000000"/>
              </w:rPr>
              <w:t>(17,668,869)</w:t>
            </w:r>
          </w:p>
        </w:tc>
        <w:tc>
          <w:tcPr>
            <w:tcW w:w="1371" w:type="dxa"/>
            <w:tcBorders>
              <w:top w:val="nil"/>
              <w:left w:val="nil"/>
              <w:bottom w:val="nil"/>
            </w:tcBorders>
            <w:vAlign w:val="bottom"/>
          </w:tcPr>
          <w:p w14:paraId="137EF637" w14:textId="56C02F07" w:rsidR="007C10AF" w:rsidRPr="008E0711" w:rsidRDefault="007C10AF" w:rsidP="007C10AF">
            <w:pPr>
              <w:pBdr>
                <w:bottom w:val="single" w:sz="4" w:space="1" w:color="auto"/>
              </w:pBdr>
              <w:spacing w:line="360" w:lineRule="exact"/>
              <w:ind w:right="111"/>
              <w:contextualSpacing/>
              <w:jc w:val="right"/>
              <w:rPr>
                <w:rFonts w:cs="Times New Roman"/>
                <w:cs/>
              </w:rPr>
            </w:pPr>
            <w:r w:rsidRPr="001E6901">
              <w:rPr>
                <w:rFonts w:cs="Times New Roman"/>
                <w:color w:val="000000"/>
              </w:rPr>
              <w:t>(15,013,352)</w:t>
            </w:r>
          </w:p>
        </w:tc>
        <w:tc>
          <w:tcPr>
            <w:tcW w:w="1370" w:type="dxa"/>
            <w:vAlign w:val="bottom"/>
          </w:tcPr>
          <w:p w14:paraId="1BB301D6" w14:textId="12005DF7" w:rsidR="007C10AF" w:rsidRPr="008E0711" w:rsidRDefault="007C10AF" w:rsidP="007C10AF">
            <w:pPr>
              <w:pBdr>
                <w:bottom w:val="single" w:sz="4" w:space="1" w:color="auto"/>
              </w:pBdr>
              <w:spacing w:line="360" w:lineRule="exact"/>
              <w:ind w:right="141"/>
              <w:contextualSpacing/>
              <w:jc w:val="right"/>
              <w:rPr>
                <w:rFonts w:cs="Times New Roman"/>
                <w:cs/>
              </w:rPr>
            </w:pPr>
            <w:r>
              <w:rPr>
                <w:rFonts w:cs="Times New Roman"/>
                <w:color w:val="000000"/>
              </w:rPr>
              <w:t>(3,896,937)</w:t>
            </w:r>
          </w:p>
        </w:tc>
        <w:tc>
          <w:tcPr>
            <w:tcW w:w="1371" w:type="dxa"/>
            <w:vAlign w:val="bottom"/>
          </w:tcPr>
          <w:p w14:paraId="08B85AED" w14:textId="260F90A3" w:rsidR="007C10AF" w:rsidRPr="008E0711" w:rsidRDefault="007C10AF" w:rsidP="007C10AF">
            <w:pPr>
              <w:pBdr>
                <w:bottom w:val="single" w:sz="4" w:space="1" w:color="auto"/>
              </w:pBdr>
              <w:spacing w:line="360" w:lineRule="exact"/>
              <w:ind w:right="141"/>
              <w:contextualSpacing/>
              <w:jc w:val="center"/>
              <w:rPr>
                <w:rFonts w:cs="Times New Roman"/>
                <w:cs/>
              </w:rPr>
            </w:pPr>
            <w:r>
              <w:rPr>
                <w:rFonts w:cs="Times New Roman"/>
                <w:color w:val="000000"/>
              </w:rPr>
              <w:t>-</w:t>
            </w:r>
          </w:p>
        </w:tc>
        <w:tc>
          <w:tcPr>
            <w:tcW w:w="1286" w:type="dxa"/>
            <w:tcBorders>
              <w:top w:val="nil"/>
              <w:bottom w:val="nil"/>
              <w:right w:val="nil"/>
            </w:tcBorders>
            <w:vAlign w:val="bottom"/>
          </w:tcPr>
          <w:p w14:paraId="2384E4E4" w14:textId="4C13EF24" w:rsidR="007C10AF" w:rsidRPr="00A61EEB" w:rsidRDefault="007C10AF" w:rsidP="007C10AF">
            <w:pPr>
              <w:pBdr>
                <w:bottom w:val="single" w:sz="4" w:space="1" w:color="auto"/>
              </w:pBdr>
              <w:spacing w:line="360" w:lineRule="exact"/>
              <w:ind w:right="108"/>
              <w:contextualSpacing/>
              <w:jc w:val="right"/>
              <w:rPr>
                <w:rFonts w:cs="Times New Roman"/>
                <w:color w:val="000000"/>
                <w:cs/>
              </w:rPr>
            </w:pPr>
            <w:r>
              <w:rPr>
                <w:rFonts w:cs="Times New Roman"/>
                <w:color w:val="000000"/>
              </w:rPr>
              <w:t>(76,337,350)</w:t>
            </w:r>
          </w:p>
        </w:tc>
      </w:tr>
      <w:tr w:rsidR="007C10AF" w:rsidRPr="008E0711" w14:paraId="32F08CE9" w14:textId="77777777" w:rsidTr="00EA34A0">
        <w:trPr>
          <w:cantSplit/>
          <w:trHeight w:val="178"/>
        </w:trPr>
        <w:tc>
          <w:tcPr>
            <w:tcW w:w="3094" w:type="dxa"/>
          </w:tcPr>
          <w:p w14:paraId="111D9E21" w14:textId="77777777" w:rsidR="007C10AF" w:rsidRPr="00FB5403" w:rsidRDefault="007C10AF" w:rsidP="007C10AF">
            <w:pPr>
              <w:spacing w:line="360" w:lineRule="exact"/>
              <w:contextualSpacing/>
              <w:rPr>
                <w:rFonts w:cs="Times New Roman"/>
                <w:cs/>
              </w:rPr>
            </w:pPr>
            <w:r w:rsidRPr="00FB5403">
              <w:rPr>
                <w:rFonts w:cs="Times New Roman"/>
                <w:cs/>
                <w:lang w:eastAsia="th-TH"/>
              </w:rPr>
              <w:t>Net book value</w:t>
            </w:r>
          </w:p>
        </w:tc>
        <w:tc>
          <w:tcPr>
            <w:tcW w:w="1371" w:type="dxa"/>
            <w:tcBorders>
              <w:top w:val="nil"/>
              <w:left w:val="nil"/>
              <w:bottom w:val="nil"/>
              <w:right w:val="nil"/>
            </w:tcBorders>
          </w:tcPr>
          <w:p w14:paraId="38480ED6" w14:textId="6C34DDFC" w:rsidR="007C10AF" w:rsidRPr="008E0711" w:rsidRDefault="007C10AF" w:rsidP="007C10AF">
            <w:pPr>
              <w:pBdr>
                <w:bottom w:val="double" w:sz="4" w:space="1" w:color="auto"/>
                <w:between w:val="single" w:sz="4" w:space="1" w:color="auto"/>
              </w:pBdr>
              <w:spacing w:line="360" w:lineRule="exact"/>
              <w:ind w:right="140"/>
              <w:contextualSpacing/>
              <w:jc w:val="right"/>
              <w:rPr>
                <w:rFonts w:cs="Times New Roman"/>
                <w:cs/>
              </w:rPr>
            </w:pPr>
            <w:r>
              <w:rPr>
                <w:rFonts w:cs="Times New Roman"/>
                <w:color w:val="000000"/>
              </w:rPr>
              <w:t>53,217,974</w:t>
            </w:r>
          </w:p>
        </w:tc>
        <w:tc>
          <w:tcPr>
            <w:tcW w:w="1371" w:type="dxa"/>
            <w:tcBorders>
              <w:top w:val="nil"/>
              <w:left w:val="nil"/>
              <w:bottom w:val="nil"/>
              <w:right w:val="nil"/>
            </w:tcBorders>
          </w:tcPr>
          <w:p w14:paraId="3F6E0015" w14:textId="654272FA" w:rsidR="007C10AF" w:rsidRPr="008E0711" w:rsidRDefault="007C10AF" w:rsidP="007C10AF">
            <w:pPr>
              <w:pBdr>
                <w:bottom w:val="double" w:sz="4" w:space="1" w:color="auto"/>
                <w:between w:val="single" w:sz="4" w:space="1" w:color="auto"/>
              </w:pBdr>
              <w:spacing w:line="360" w:lineRule="exact"/>
              <w:ind w:right="142"/>
              <w:contextualSpacing/>
              <w:jc w:val="right"/>
              <w:rPr>
                <w:rFonts w:cs="Times New Roman"/>
                <w:cs/>
              </w:rPr>
            </w:pPr>
            <w:r>
              <w:rPr>
                <w:rFonts w:cs="Times New Roman"/>
                <w:color w:val="000000"/>
              </w:rPr>
              <w:t>107,633,673</w:t>
            </w:r>
          </w:p>
        </w:tc>
        <w:tc>
          <w:tcPr>
            <w:tcW w:w="1370" w:type="dxa"/>
            <w:tcBorders>
              <w:top w:val="nil"/>
              <w:left w:val="nil"/>
              <w:bottom w:val="nil"/>
              <w:right w:val="nil"/>
            </w:tcBorders>
          </w:tcPr>
          <w:p w14:paraId="7A060562" w14:textId="15E4260E" w:rsidR="007C10AF" w:rsidRPr="008E0711" w:rsidRDefault="007C10AF" w:rsidP="007C10AF">
            <w:pPr>
              <w:pBdr>
                <w:bottom w:val="double" w:sz="4" w:space="1" w:color="auto"/>
                <w:between w:val="single" w:sz="4" w:space="1" w:color="auto"/>
              </w:pBdr>
              <w:spacing w:line="360" w:lineRule="exact"/>
              <w:ind w:right="142"/>
              <w:contextualSpacing/>
              <w:jc w:val="right"/>
              <w:rPr>
                <w:rFonts w:cs="Times New Roman"/>
                <w:cs/>
              </w:rPr>
            </w:pPr>
            <w:r>
              <w:rPr>
                <w:rFonts w:cs="Times New Roman"/>
                <w:color w:val="000000"/>
              </w:rPr>
              <w:t>4,213,589</w:t>
            </w:r>
          </w:p>
        </w:tc>
        <w:tc>
          <w:tcPr>
            <w:tcW w:w="1371" w:type="dxa"/>
            <w:tcBorders>
              <w:top w:val="nil"/>
              <w:left w:val="nil"/>
              <w:bottom w:val="nil"/>
              <w:right w:val="nil"/>
            </w:tcBorders>
          </w:tcPr>
          <w:p w14:paraId="5409860C" w14:textId="1D8FA5C0" w:rsidR="007C10AF" w:rsidRPr="008E0711" w:rsidRDefault="007C10AF" w:rsidP="007C10AF">
            <w:pPr>
              <w:pBdr>
                <w:bottom w:val="double" w:sz="4" w:space="1" w:color="auto"/>
                <w:between w:val="single" w:sz="4" w:space="1" w:color="auto"/>
              </w:pBdr>
              <w:spacing w:line="360" w:lineRule="exact"/>
              <w:ind w:right="142"/>
              <w:contextualSpacing/>
              <w:jc w:val="right"/>
              <w:rPr>
                <w:rFonts w:cs="Times New Roman"/>
                <w:cs/>
              </w:rPr>
            </w:pPr>
            <w:r>
              <w:rPr>
                <w:rFonts w:cs="Times New Roman"/>
                <w:color w:val="000000"/>
              </w:rPr>
              <w:t>64,549</w:t>
            </w:r>
          </w:p>
        </w:tc>
        <w:tc>
          <w:tcPr>
            <w:tcW w:w="1371" w:type="dxa"/>
            <w:tcBorders>
              <w:top w:val="nil"/>
              <w:left w:val="nil"/>
              <w:bottom w:val="nil"/>
            </w:tcBorders>
          </w:tcPr>
          <w:p w14:paraId="0C686789" w14:textId="038FCCE1" w:rsidR="007C10AF" w:rsidRPr="008E0711" w:rsidRDefault="007C10AF" w:rsidP="007C10AF">
            <w:pPr>
              <w:pBdr>
                <w:bottom w:val="double" w:sz="4" w:space="1" w:color="auto"/>
                <w:between w:val="single" w:sz="4" w:space="1" w:color="auto"/>
              </w:pBdr>
              <w:spacing w:line="360" w:lineRule="exact"/>
              <w:ind w:right="111"/>
              <w:contextualSpacing/>
              <w:jc w:val="right"/>
              <w:rPr>
                <w:rFonts w:cs="Times New Roman"/>
                <w:cs/>
              </w:rPr>
            </w:pPr>
            <w:r>
              <w:rPr>
                <w:rFonts w:cs="Times New Roman"/>
                <w:color w:val="000000"/>
              </w:rPr>
              <w:t>2,758,452</w:t>
            </w:r>
          </w:p>
        </w:tc>
        <w:tc>
          <w:tcPr>
            <w:tcW w:w="1370" w:type="dxa"/>
          </w:tcPr>
          <w:p w14:paraId="76924BFD" w14:textId="05EFF655" w:rsidR="007C10AF" w:rsidRPr="008E0711" w:rsidRDefault="007C10AF" w:rsidP="007C10AF">
            <w:pPr>
              <w:pBdr>
                <w:bottom w:val="double" w:sz="4" w:space="1" w:color="auto"/>
                <w:between w:val="single" w:sz="4" w:space="1" w:color="auto"/>
              </w:pBdr>
              <w:spacing w:line="360" w:lineRule="exact"/>
              <w:ind w:right="141"/>
              <w:contextualSpacing/>
              <w:jc w:val="right"/>
              <w:rPr>
                <w:rFonts w:cs="Times New Roman"/>
                <w:cs/>
              </w:rPr>
            </w:pPr>
            <w:r>
              <w:rPr>
                <w:rFonts w:cs="Times New Roman"/>
                <w:color w:val="000000"/>
              </w:rPr>
              <w:t>247,517</w:t>
            </w:r>
          </w:p>
        </w:tc>
        <w:tc>
          <w:tcPr>
            <w:tcW w:w="1371" w:type="dxa"/>
          </w:tcPr>
          <w:p w14:paraId="1C5898D6" w14:textId="15DBCC49" w:rsidR="007C10AF" w:rsidRPr="008E0711" w:rsidRDefault="007C10AF" w:rsidP="007C10AF">
            <w:pPr>
              <w:pBdr>
                <w:bottom w:val="double" w:sz="4" w:space="1" w:color="auto"/>
                <w:between w:val="single" w:sz="4" w:space="1" w:color="auto"/>
              </w:pBdr>
              <w:spacing w:line="360" w:lineRule="exact"/>
              <w:ind w:right="141"/>
              <w:contextualSpacing/>
              <w:jc w:val="right"/>
              <w:rPr>
                <w:rFonts w:cs="Times New Roman"/>
                <w:cs/>
              </w:rPr>
            </w:pPr>
            <w:r>
              <w:rPr>
                <w:rFonts w:cs="Times New Roman"/>
                <w:color w:val="000000"/>
              </w:rPr>
              <w:t>80,000</w:t>
            </w:r>
          </w:p>
        </w:tc>
        <w:tc>
          <w:tcPr>
            <w:tcW w:w="1286" w:type="dxa"/>
            <w:tcBorders>
              <w:top w:val="nil"/>
              <w:bottom w:val="nil"/>
              <w:right w:val="nil"/>
            </w:tcBorders>
          </w:tcPr>
          <w:p w14:paraId="0DEC07B6" w14:textId="19C298F2" w:rsidR="007C10AF" w:rsidRPr="00A61EEB" w:rsidRDefault="007C10AF" w:rsidP="007C10AF">
            <w:pPr>
              <w:pBdr>
                <w:bottom w:val="double" w:sz="4" w:space="1" w:color="auto"/>
              </w:pBdr>
              <w:spacing w:line="360" w:lineRule="exact"/>
              <w:ind w:right="108"/>
              <w:contextualSpacing/>
              <w:jc w:val="right"/>
              <w:rPr>
                <w:rFonts w:cs="Times New Roman"/>
                <w:color w:val="000000"/>
                <w:cs/>
              </w:rPr>
            </w:pPr>
            <w:r>
              <w:rPr>
                <w:rFonts w:cs="Times New Roman"/>
                <w:color w:val="000000"/>
              </w:rPr>
              <w:t>168,215,754</w:t>
            </w:r>
          </w:p>
        </w:tc>
      </w:tr>
    </w:tbl>
    <w:p w14:paraId="664D3BB6" w14:textId="77777777" w:rsidR="009324F9" w:rsidRDefault="009324F9"/>
    <w:p w14:paraId="4EAD03D5" w14:textId="77777777" w:rsidR="009324F9" w:rsidRDefault="009324F9"/>
    <w:p w14:paraId="5E48FAA4" w14:textId="77777777" w:rsidR="009324F9" w:rsidRDefault="009324F9"/>
    <w:p w14:paraId="78BB2440" w14:textId="77777777" w:rsidR="009324F9" w:rsidRDefault="009324F9"/>
    <w:p w14:paraId="19CDDA85" w14:textId="77777777" w:rsidR="009324F9" w:rsidRDefault="009324F9"/>
    <w:tbl>
      <w:tblPr>
        <w:tblW w:w="13975" w:type="dxa"/>
        <w:tblInd w:w="426" w:type="dxa"/>
        <w:tblCellMar>
          <w:left w:w="0" w:type="dxa"/>
          <w:right w:w="0" w:type="dxa"/>
        </w:tblCellMar>
        <w:tblLook w:val="0000" w:firstRow="0" w:lastRow="0" w:firstColumn="0" w:lastColumn="0" w:noHBand="0" w:noVBand="0"/>
      </w:tblPr>
      <w:tblGrid>
        <w:gridCol w:w="3078"/>
        <w:gridCol w:w="1362"/>
        <w:gridCol w:w="1362"/>
        <w:gridCol w:w="1362"/>
        <w:gridCol w:w="1362"/>
        <w:gridCol w:w="1362"/>
        <w:gridCol w:w="1362"/>
        <w:gridCol w:w="1362"/>
        <w:gridCol w:w="1363"/>
      </w:tblGrid>
      <w:tr w:rsidR="009324F9" w:rsidRPr="008E0711" w14:paraId="378E402E" w14:textId="77777777" w:rsidTr="009805CB">
        <w:trPr>
          <w:trHeight w:val="280"/>
          <w:tblHeader/>
        </w:trPr>
        <w:tc>
          <w:tcPr>
            <w:tcW w:w="3078" w:type="dxa"/>
            <w:vAlign w:val="bottom"/>
          </w:tcPr>
          <w:p w14:paraId="201AAA1D" w14:textId="77777777" w:rsidR="009324F9" w:rsidRPr="008E0711" w:rsidRDefault="009324F9" w:rsidP="00BA3063">
            <w:pPr>
              <w:spacing w:line="360" w:lineRule="exact"/>
              <w:jc w:val="center"/>
              <w:rPr>
                <w:rFonts w:cs="Times New Roman"/>
                <w:b/>
                <w:bCs/>
                <w:cs/>
                <w:lang w:eastAsia="th-TH"/>
              </w:rPr>
            </w:pPr>
          </w:p>
        </w:tc>
        <w:tc>
          <w:tcPr>
            <w:tcW w:w="10897" w:type="dxa"/>
            <w:gridSpan w:val="8"/>
            <w:vAlign w:val="bottom"/>
          </w:tcPr>
          <w:p w14:paraId="39FCEFF4" w14:textId="77777777" w:rsidR="009324F9" w:rsidRPr="008E0711" w:rsidRDefault="009324F9" w:rsidP="00BA3063">
            <w:pPr>
              <w:pBdr>
                <w:bottom w:val="single" w:sz="4" w:space="1" w:color="auto"/>
              </w:pBdr>
              <w:spacing w:line="360" w:lineRule="exact"/>
              <w:ind w:left="85" w:right="83" w:hanging="85"/>
              <w:jc w:val="center"/>
              <w:rPr>
                <w:rFonts w:cs="Times New Roman"/>
                <w:cs/>
                <w:lang w:eastAsia="th-TH"/>
              </w:rPr>
            </w:pPr>
            <w:r w:rsidRPr="008E0711">
              <w:rPr>
                <w:rFonts w:cs="Times New Roman"/>
                <w:cs/>
                <w:lang w:eastAsia="th-TH"/>
              </w:rPr>
              <w:t>In Baht</w:t>
            </w:r>
          </w:p>
        </w:tc>
      </w:tr>
      <w:tr w:rsidR="009324F9" w:rsidRPr="008E0711" w14:paraId="58DC14B5" w14:textId="77777777" w:rsidTr="009805CB">
        <w:trPr>
          <w:tblHeader/>
        </w:trPr>
        <w:tc>
          <w:tcPr>
            <w:tcW w:w="3078" w:type="dxa"/>
            <w:vAlign w:val="bottom"/>
          </w:tcPr>
          <w:p w14:paraId="6740E4B3" w14:textId="77777777" w:rsidR="009324F9" w:rsidRPr="008E0711" w:rsidRDefault="009324F9" w:rsidP="00BA3063">
            <w:pPr>
              <w:spacing w:line="360" w:lineRule="exact"/>
              <w:jc w:val="center"/>
              <w:rPr>
                <w:rFonts w:cs="Times New Roman"/>
                <w:b/>
                <w:bCs/>
                <w:cs/>
                <w:lang w:eastAsia="th-TH"/>
              </w:rPr>
            </w:pPr>
          </w:p>
        </w:tc>
        <w:tc>
          <w:tcPr>
            <w:tcW w:w="1362" w:type="dxa"/>
            <w:vAlign w:val="bottom"/>
          </w:tcPr>
          <w:p w14:paraId="3F928583" w14:textId="77777777" w:rsidR="009324F9" w:rsidRPr="008E0711" w:rsidRDefault="009324F9" w:rsidP="00BA3063">
            <w:pPr>
              <w:pBdr>
                <w:bottom w:val="single" w:sz="4" w:space="1" w:color="000000"/>
              </w:pBdr>
              <w:spacing w:line="360" w:lineRule="exact"/>
              <w:ind w:left="54" w:right="90"/>
              <w:jc w:val="center"/>
              <w:rPr>
                <w:rFonts w:cs="Times New Roman"/>
                <w:cs/>
                <w:lang w:eastAsia="th-TH"/>
              </w:rPr>
            </w:pPr>
            <w:r w:rsidRPr="008E0711">
              <w:rPr>
                <w:rFonts w:cs="Times New Roman"/>
                <w:cs/>
                <w:lang w:eastAsia="th-TH"/>
              </w:rPr>
              <w:t>Land</w:t>
            </w:r>
          </w:p>
        </w:tc>
        <w:tc>
          <w:tcPr>
            <w:tcW w:w="1362" w:type="dxa"/>
            <w:vAlign w:val="bottom"/>
          </w:tcPr>
          <w:p w14:paraId="7318CE4D" w14:textId="77777777" w:rsidR="009324F9" w:rsidRPr="009B56B2" w:rsidRDefault="009324F9" w:rsidP="00BA3063">
            <w:pPr>
              <w:pBdr>
                <w:bottom w:val="single" w:sz="4" w:space="1" w:color="000000"/>
              </w:pBdr>
              <w:spacing w:line="360" w:lineRule="exact"/>
              <w:ind w:left="63" w:right="83"/>
              <w:jc w:val="center"/>
              <w:rPr>
                <w:cs/>
                <w:lang w:eastAsia="th-TH"/>
              </w:rPr>
            </w:pPr>
            <w:r w:rsidRPr="008E0711">
              <w:rPr>
                <w:rFonts w:cs="Times New Roman"/>
                <w:cs/>
                <w:lang w:eastAsia="th-TH"/>
              </w:rPr>
              <w:t>Building</w:t>
            </w:r>
            <w:r w:rsidRPr="008E0711">
              <w:rPr>
                <w:rFonts w:cs="Times New Roman"/>
                <w:lang w:eastAsia="th-TH"/>
              </w:rPr>
              <w:t>s</w:t>
            </w:r>
            <w:r w:rsidRPr="008E0711">
              <w:rPr>
                <w:rFonts w:cs="Times New Roman"/>
                <w:cs/>
                <w:lang w:eastAsia="th-TH"/>
              </w:rPr>
              <w:t xml:space="preserve"> and </w:t>
            </w:r>
            <w:r>
              <w:rPr>
                <w:rFonts w:cs="Times New Roman"/>
                <w:lang w:eastAsia="th-TH"/>
              </w:rPr>
              <w:t>building improvement</w:t>
            </w:r>
          </w:p>
        </w:tc>
        <w:tc>
          <w:tcPr>
            <w:tcW w:w="1362" w:type="dxa"/>
            <w:vAlign w:val="bottom"/>
          </w:tcPr>
          <w:p w14:paraId="19AF4667" w14:textId="77777777" w:rsidR="009324F9" w:rsidRPr="008E0711" w:rsidRDefault="009324F9" w:rsidP="00BA3063">
            <w:pPr>
              <w:pBdr>
                <w:bottom w:val="single" w:sz="4" w:space="1" w:color="000000"/>
              </w:pBdr>
              <w:spacing w:line="360" w:lineRule="exact"/>
              <w:ind w:left="71" w:right="142"/>
              <w:jc w:val="center"/>
              <w:rPr>
                <w:rFonts w:cs="Times New Roman"/>
                <w:cs/>
                <w:lang w:eastAsia="th-TH"/>
              </w:rPr>
            </w:pPr>
            <w:r>
              <w:rPr>
                <w:rFonts w:cs="Times New Roman"/>
                <w:lang w:eastAsia="th-TH"/>
              </w:rPr>
              <w:t>Tools and e</w:t>
            </w:r>
            <w:r w:rsidRPr="008E0711">
              <w:rPr>
                <w:rFonts w:cs="Times New Roman"/>
                <w:cs/>
                <w:lang w:eastAsia="th-TH"/>
              </w:rPr>
              <w:t>quipment</w:t>
            </w:r>
          </w:p>
        </w:tc>
        <w:tc>
          <w:tcPr>
            <w:tcW w:w="1362" w:type="dxa"/>
            <w:vAlign w:val="bottom"/>
          </w:tcPr>
          <w:p w14:paraId="742C9C94" w14:textId="77777777" w:rsidR="009324F9" w:rsidRPr="008E0711" w:rsidRDefault="009324F9" w:rsidP="00BA3063">
            <w:pPr>
              <w:pBdr>
                <w:bottom w:val="single" w:sz="4" w:space="1" w:color="000000"/>
              </w:pBdr>
              <w:spacing w:line="360" w:lineRule="exact"/>
              <w:ind w:left="64" w:right="142" w:hanging="64"/>
              <w:jc w:val="center"/>
              <w:rPr>
                <w:rFonts w:cs="Times New Roman"/>
                <w:cs/>
                <w:lang w:eastAsia="th-TH"/>
              </w:rPr>
            </w:pPr>
            <w:r w:rsidRPr="008E0711">
              <w:rPr>
                <w:rFonts w:cs="Times New Roman"/>
                <w:cs/>
                <w:lang w:eastAsia="th-TH"/>
              </w:rPr>
              <w:t>Vehicles</w:t>
            </w:r>
          </w:p>
        </w:tc>
        <w:tc>
          <w:tcPr>
            <w:tcW w:w="1362" w:type="dxa"/>
            <w:vAlign w:val="bottom"/>
          </w:tcPr>
          <w:p w14:paraId="6E7FDEB0" w14:textId="6A706C0F" w:rsidR="009324F9" w:rsidRPr="008E0711" w:rsidRDefault="00A45BC5" w:rsidP="00BA3063">
            <w:pPr>
              <w:pBdr>
                <w:bottom w:val="single" w:sz="4" w:space="1" w:color="000000"/>
              </w:pBdr>
              <w:spacing w:line="360" w:lineRule="exact"/>
              <w:ind w:left="71" w:right="142" w:hanging="71"/>
              <w:jc w:val="center"/>
              <w:rPr>
                <w:rFonts w:cs="Times New Roman"/>
                <w:cs/>
                <w:lang w:eastAsia="th-TH"/>
              </w:rPr>
            </w:pPr>
            <w:r w:rsidRPr="00A45BC5">
              <w:rPr>
                <w:rFonts w:cs="Times New Roman"/>
                <w:lang w:eastAsia="th-TH"/>
              </w:rPr>
              <w:t>Decoration</w:t>
            </w:r>
            <w:r w:rsidR="00AE27E6">
              <w:rPr>
                <w:rFonts w:cs="Times New Roman"/>
                <w:lang w:eastAsia="th-TH"/>
              </w:rPr>
              <w:t xml:space="preserve">    </w:t>
            </w:r>
            <w:r w:rsidR="00AE27E6" w:rsidRPr="00AE27E6">
              <w:rPr>
                <w:rFonts w:cs="Times New Roman"/>
                <w:lang w:eastAsia="th-TH"/>
              </w:rPr>
              <w:t>and office equipment</w:t>
            </w:r>
          </w:p>
        </w:tc>
        <w:tc>
          <w:tcPr>
            <w:tcW w:w="1362" w:type="dxa"/>
            <w:vAlign w:val="bottom"/>
          </w:tcPr>
          <w:p w14:paraId="3A8EE8C5" w14:textId="77777777" w:rsidR="009324F9" w:rsidRPr="009A7990" w:rsidRDefault="009324F9" w:rsidP="00BA3063">
            <w:pPr>
              <w:pBdr>
                <w:bottom w:val="single" w:sz="4" w:space="1" w:color="000000"/>
              </w:pBdr>
              <w:spacing w:line="360" w:lineRule="exact"/>
              <w:ind w:right="141"/>
              <w:jc w:val="center"/>
              <w:rPr>
                <w:cs/>
                <w:lang w:eastAsia="th-TH"/>
              </w:rPr>
            </w:pPr>
            <w:r w:rsidRPr="009A7990">
              <w:rPr>
                <w:rFonts w:cs="Times New Roman"/>
                <w:lang w:eastAsia="th-TH"/>
              </w:rPr>
              <w:t>Computers</w:t>
            </w:r>
          </w:p>
        </w:tc>
        <w:tc>
          <w:tcPr>
            <w:tcW w:w="1362" w:type="dxa"/>
            <w:vAlign w:val="bottom"/>
          </w:tcPr>
          <w:p w14:paraId="17849786" w14:textId="77777777" w:rsidR="009324F9" w:rsidRPr="008E0711" w:rsidRDefault="009324F9" w:rsidP="00BA3063">
            <w:pPr>
              <w:pBdr>
                <w:bottom w:val="single" w:sz="4" w:space="1" w:color="auto"/>
              </w:pBdr>
              <w:spacing w:line="360" w:lineRule="exact"/>
              <w:ind w:right="141"/>
              <w:contextualSpacing/>
              <w:jc w:val="center"/>
              <w:rPr>
                <w:lang w:eastAsia="th-TH"/>
              </w:rPr>
            </w:pPr>
            <w:r w:rsidRPr="009A7990">
              <w:rPr>
                <w:rFonts w:cs="Times New Roman"/>
                <w:lang w:eastAsia="th-TH"/>
              </w:rPr>
              <w:t>Assets under construction and installation</w:t>
            </w:r>
          </w:p>
        </w:tc>
        <w:tc>
          <w:tcPr>
            <w:tcW w:w="1363" w:type="dxa"/>
            <w:vAlign w:val="bottom"/>
          </w:tcPr>
          <w:p w14:paraId="54B5ADDF" w14:textId="77777777" w:rsidR="009324F9" w:rsidRPr="008E0711" w:rsidRDefault="009324F9" w:rsidP="00BA3063">
            <w:pPr>
              <w:pBdr>
                <w:bottom w:val="single" w:sz="4" w:space="1" w:color="000000"/>
              </w:pBdr>
              <w:spacing w:line="360" w:lineRule="exact"/>
              <w:ind w:left="85" w:right="83" w:hanging="85"/>
              <w:jc w:val="center"/>
              <w:rPr>
                <w:rFonts w:cs="Times New Roman"/>
                <w:cs/>
                <w:lang w:eastAsia="th-TH"/>
              </w:rPr>
            </w:pPr>
            <w:r w:rsidRPr="008E0711">
              <w:rPr>
                <w:rFonts w:cs="Times New Roman"/>
                <w:cs/>
                <w:lang w:eastAsia="th-TH"/>
              </w:rPr>
              <w:t>Total</w:t>
            </w:r>
          </w:p>
        </w:tc>
      </w:tr>
      <w:tr w:rsidR="009805CB" w:rsidRPr="008E0711" w14:paraId="7F80C9A3" w14:textId="77777777" w:rsidTr="004853CE">
        <w:trPr>
          <w:cantSplit/>
          <w:trHeight w:val="178"/>
        </w:trPr>
        <w:tc>
          <w:tcPr>
            <w:tcW w:w="13975" w:type="dxa"/>
            <w:gridSpan w:val="9"/>
            <w:vAlign w:val="bottom"/>
          </w:tcPr>
          <w:p w14:paraId="5CA34AFE" w14:textId="4D1959D2" w:rsidR="009805CB" w:rsidRDefault="009805CB" w:rsidP="009805CB">
            <w:pPr>
              <w:spacing w:line="360" w:lineRule="exact"/>
              <w:ind w:right="142"/>
              <w:contextualSpacing/>
              <w:rPr>
                <w:rFonts w:cs="Times New Roman"/>
              </w:rPr>
            </w:pPr>
            <w:r w:rsidRPr="008E0711">
              <w:rPr>
                <w:rFonts w:cs="Times New Roman"/>
                <w:b/>
                <w:bCs/>
              </w:rPr>
              <w:t>Transaction during the year ended</w:t>
            </w:r>
            <w:r w:rsidRPr="008E0711">
              <w:rPr>
                <w:rFonts w:cs="Times New Roman"/>
                <w:b/>
                <w:bCs/>
                <w:cs/>
              </w:rPr>
              <w:t xml:space="preserve"> </w:t>
            </w:r>
            <w:r>
              <w:rPr>
                <w:rFonts w:cs="Times New Roman"/>
                <w:b/>
                <w:bCs/>
              </w:rPr>
              <w:t>31 December 202</w:t>
            </w:r>
            <w:r w:rsidR="007C10AF">
              <w:rPr>
                <w:rFonts w:cs="Times New Roman"/>
                <w:b/>
                <w:bCs/>
              </w:rPr>
              <w:t>5</w:t>
            </w:r>
          </w:p>
        </w:tc>
      </w:tr>
      <w:tr w:rsidR="00775D64" w:rsidRPr="008E0711" w14:paraId="0B21B871" w14:textId="77777777" w:rsidTr="00136FED">
        <w:trPr>
          <w:cantSplit/>
          <w:trHeight w:val="178"/>
        </w:trPr>
        <w:tc>
          <w:tcPr>
            <w:tcW w:w="3078" w:type="dxa"/>
            <w:vAlign w:val="bottom"/>
          </w:tcPr>
          <w:p w14:paraId="64EC8812" w14:textId="293323E8" w:rsidR="00775D64" w:rsidRPr="00565C47" w:rsidRDefault="00775D64" w:rsidP="00775D64">
            <w:pPr>
              <w:spacing w:line="360" w:lineRule="exact"/>
              <w:ind w:left="144" w:hanging="140"/>
              <w:contextualSpacing/>
              <w:rPr>
                <w:rFonts w:cs="Times New Roman"/>
                <w:spacing w:val="-8"/>
                <w:cs/>
                <w:lang w:eastAsia="th-TH"/>
              </w:rPr>
            </w:pPr>
            <w:r w:rsidRPr="00565C47">
              <w:rPr>
                <w:rFonts w:cs="Times New Roman"/>
                <w:spacing w:val="-8"/>
              </w:rPr>
              <w:t>Net book value, beginning of</w:t>
            </w:r>
            <w:r>
              <w:rPr>
                <w:rFonts w:cs="Times New Roman"/>
                <w:spacing w:val="-8"/>
              </w:rPr>
              <w:t xml:space="preserve"> </w:t>
            </w:r>
            <w:r w:rsidRPr="00565C47">
              <w:rPr>
                <w:rFonts w:cs="Times New Roman"/>
                <w:spacing w:val="-8"/>
              </w:rPr>
              <w:t>year</w:t>
            </w:r>
          </w:p>
        </w:tc>
        <w:tc>
          <w:tcPr>
            <w:tcW w:w="1362" w:type="dxa"/>
            <w:vAlign w:val="bottom"/>
          </w:tcPr>
          <w:p w14:paraId="11EA913C" w14:textId="47BC3D32" w:rsidR="00775D64" w:rsidRPr="003B46F3" w:rsidRDefault="00775D64" w:rsidP="00775D64">
            <w:pPr>
              <w:spacing w:line="360" w:lineRule="exact"/>
              <w:ind w:right="140"/>
              <w:contextualSpacing/>
              <w:jc w:val="right"/>
              <w:rPr>
                <w:rFonts w:cs="Times New Roman"/>
                <w:color w:val="000000"/>
              </w:rPr>
            </w:pPr>
            <w:r w:rsidRPr="00775D64">
              <w:rPr>
                <w:rFonts w:cs="Times New Roman"/>
                <w:color w:val="000000"/>
              </w:rPr>
              <w:t>53,217,974</w:t>
            </w:r>
          </w:p>
        </w:tc>
        <w:tc>
          <w:tcPr>
            <w:tcW w:w="1362" w:type="dxa"/>
            <w:vAlign w:val="bottom"/>
          </w:tcPr>
          <w:p w14:paraId="612CF653" w14:textId="45C5EFFE" w:rsidR="00775D64" w:rsidRPr="003B46F3" w:rsidRDefault="00775D64" w:rsidP="00775D64">
            <w:pPr>
              <w:spacing w:line="360" w:lineRule="exact"/>
              <w:ind w:right="140"/>
              <w:contextualSpacing/>
              <w:jc w:val="right"/>
              <w:rPr>
                <w:rFonts w:cs="Times New Roman"/>
                <w:color w:val="000000"/>
              </w:rPr>
            </w:pPr>
            <w:r w:rsidRPr="00775D64">
              <w:rPr>
                <w:rFonts w:cs="Times New Roman"/>
                <w:color w:val="000000"/>
              </w:rPr>
              <w:t>107,633,673</w:t>
            </w:r>
          </w:p>
        </w:tc>
        <w:tc>
          <w:tcPr>
            <w:tcW w:w="1362" w:type="dxa"/>
            <w:tcBorders>
              <w:top w:val="nil"/>
              <w:bottom w:val="nil"/>
              <w:right w:val="nil"/>
            </w:tcBorders>
            <w:vAlign w:val="bottom"/>
          </w:tcPr>
          <w:p w14:paraId="14F2BB8D" w14:textId="44FFC087" w:rsidR="00775D64" w:rsidRPr="003B46F3" w:rsidRDefault="00775D64" w:rsidP="00775D64">
            <w:pPr>
              <w:spacing w:line="360" w:lineRule="exact"/>
              <w:ind w:right="140"/>
              <w:contextualSpacing/>
              <w:jc w:val="right"/>
              <w:rPr>
                <w:rFonts w:cs="Times New Roman"/>
                <w:color w:val="000000"/>
              </w:rPr>
            </w:pPr>
            <w:r w:rsidRPr="00775D64">
              <w:rPr>
                <w:rFonts w:cs="Times New Roman"/>
                <w:color w:val="000000"/>
              </w:rPr>
              <w:t>4,213,589</w:t>
            </w:r>
          </w:p>
        </w:tc>
        <w:tc>
          <w:tcPr>
            <w:tcW w:w="1362" w:type="dxa"/>
            <w:tcBorders>
              <w:top w:val="nil"/>
              <w:left w:val="nil"/>
              <w:bottom w:val="nil"/>
              <w:right w:val="nil"/>
            </w:tcBorders>
            <w:vAlign w:val="bottom"/>
          </w:tcPr>
          <w:p w14:paraId="3F11CB31" w14:textId="1D065049" w:rsidR="00775D64" w:rsidRPr="003B46F3" w:rsidRDefault="00775D64" w:rsidP="00775D64">
            <w:pPr>
              <w:spacing w:line="360" w:lineRule="exact"/>
              <w:ind w:right="140"/>
              <w:contextualSpacing/>
              <w:jc w:val="right"/>
              <w:rPr>
                <w:rFonts w:cs="Times New Roman"/>
                <w:color w:val="000000"/>
              </w:rPr>
            </w:pPr>
            <w:r w:rsidRPr="00775D64">
              <w:rPr>
                <w:rFonts w:cs="Times New Roman"/>
                <w:color w:val="000000"/>
              </w:rPr>
              <w:t>64,549</w:t>
            </w:r>
          </w:p>
        </w:tc>
        <w:tc>
          <w:tcPr>
            <w:tcW w:w="1362" w:type="dxa"/>
            <w:tcBorders>
              <w:top w:val="nil"/>
              <w:left w:val="nil"/>
              <w:bottom w:val="nil"/>
              <w:right w:val="nil"/>
            </w:tcBorders>
            <w:vAlign w:val="bottom"/>
          </w:tcPr>
          <w:p w14:paraId="28ACEEC5" w14:textId="1881697E" w:rsidR="00775D64" w:rsidRPr="003B46F3" w:rsidRDefault="00775D64" w:rsidP="00775D64">
            <w:pPr>
              <w:spacing w:line="360" w:lineRule="exact"/>
              <w:ind w:right="140"/>
              <w:contextualSpacing/>
              <w:jc w:val="right"/>
              <w:rPr>
                <w:rFonts w:cs="Times New Roman"/>
                <w:color w:val="000000"/>
              </w:rPr>
            </w:pPr>
            <w:r w:rsidRPr="00775D64">
              <w:rPr>
                <w:rFonts w:cs="Times New Roman"/>
                <w:color w:val="000000"/>
              </w:rPr>
              <w:t>2,758,452</w:t>
            </w:r>
          </w:p>
        </w:tc>
        <w:tc>
          <w:tcPr>
            <w:tcW w:w="1362" w:type="dxa"/>
            <w:tcBorders>
              <w:top w:val="nil"/>
              <w:left w:val="nil"/>
              <w:bottom w:val="nil"/>
              <w:right w:val="nil"/>
            </w:tcBorders>
            <w:vAlign w:val="bottom"/>
          </w:tcPr>
          <w:p w14:paraId="0D50B87D" w14:textId="45B110B4" w:rsidR="00775D64" w:rsidRPr="003B46F3" w:rsidRDefault="00775D64" w:rsidP="00775D64">
            <w:pPr>
              <w:spacing w:line="360" w:lineRule="exact"/>
              <w:ind w:right="140"/>
              <w:contextualSpacing/>
              <w:jc w:val="right"/>
              <w:rPr>
                <w:rFonts w:cs="Times New Roman"/>
                <w:color w:val="000000"/>
              </w:rPr>
            </w:pPr>
            <w:r w:rsidRPr="00775D64">
              <w:rPr>
                <w:rFonts w:cs="Times New Roman"/>
                <w:color w:val="000000"/>
              </w:rPr>
              <w:t>247,517</w:t>
            </w:r>
          </w:p>
        </w:tc>
        <w:tc>
          <w:tcPr>
            <w:tcW w:w="1362" w:type="dxa"/>
            <w:tcBorders>
              <w:top w:val="nil"/>
              <w:left w:val="nil"/>
              <w:bottom w:val="nil"/>
              <w:right w:val="nil"/>
            </w:tcBorders>
            <w:vAlign w:val="bottom"/>
          </w:tcPr>
          <w:p w14:paraId="6CC23A5F" w14:textId="45979EDE" w:rsidR="00775D64" w:rsidRPr="003B46F3" w:rsidRDefault="00775D64" w:rsidP="00775D64">
            <w:pPr>
              <w:spacing w:line="360" w:lineRule="exact"/>
              <w:ind w:right="140"/>
              <w:contextualSpacing/>
              <w:jc w:val="right"/>
              <w:rPr>
                <w:rFonts w:cs="Times New Roman"/>
                <w:color w:val="000000"/>
              </w:rPr>
            </w:pPr>
            <w:r w:rsidRPr="00775D64">
              <w:rPr>
                <w:rFonts w:cs="Times New Roman"/>
                <w:color w:val="000000"/>
              </w:rPr>
              <w:t>80,000</w:t>
            </w:r>
          </w:p>
        </w:tc>
        <w:tc>
          <w:tcPr>
            <w:tcW w:w="1363" w:type="dxa"/>
            <w:tcBorders>
              <w:top w:val="nil"/>
              <w:left w:val="nil"/>
              <w:bottom w:val="nil"/>
              <w:right w:val="nil"/>
            </w:tcBorders>
            <w:vAlign w:val="bottom"/>
          </w:tcPr>
          <w:p w14:paraId="724639BB" w14:textId="4B3607DD" w:rsidR="00775D64" w:rsidRPr="003B46F3" w:rsidRDefault="00775D64" w:rsidP="00775D64">
            <w:pPr>
              <w:spacing w:line="360" w:lineRule="exact"/>
              <w:ind w:right="140"/>
              <w:contextualSpacing/>
              <w:jc w:val="right"/>
              <w:rPr>
                <w:rFonts w:cs="Times New Roman"/>
                <w:color w:val="000000"/>
              </w:rPr>
            </w:pPr>
            <w:r w:rsidRPr="00775D64">
              <w:rPr>
                <w:rFonts w:cs="Times New Roman"/>
                <w:color w:val="000000"/>
              </w:rPr>
              <w:t>168,215,754</w:t>
            </w:r>
          </w:p>
        </w:tc>
      </w:tr>
      <w:tr w:rsidR="00775D64" w:rsidRPr="008E0711" w14:paraId="79900DD8" w14:textId="77777777" w:rsidTr="00136FED">
        <w:trPr>
          <w:cantSplit/>
          <w:trHeight w:val="178"/>
        </w:trPr>
        <w:tc>
          <w:tcPr>
            <w:tcW w:w="3078" w:type="dxa"/>
            <w:vAlign w:val="bottom"/>
          </w:tcPr>
          <w:p w14:paraId="175AD0C1" w14:textId="7EAE4EB9" w:rsidR="00775D64" w:rsidRPr="008E0711" w:rsidRDefault="00775D64" w:rsidP="00775D64">
            <w:pPr>
              <w:spacing w:line="360" w:lineRule="exact"/>
              <w:contextualSpacing/>
              <w:rPr>
                <w:rFonts w:cs="Times New Roman"/>
                <w:cs/>
                <w:lang w:eastAsia="th-TH"/>
              </w:rPr>
            </w:pPr>
            <w:r w:rsidRPr="008E0711">
              <w:rPr>
                <w:rFonts w:cs="Times New Roman"/>
                <w:cs/>
                <w:lang w:eastAsia="th-TH"/>
              </w:rPr>
              <w:t>Acquisition</w:t>
            </w:r>
            <w:r w:rsidRPr="008E0711">
              <w:rPr>
                <w:rFonts w:cs="Times New Roman" w:hint="cs"/>
                <w:cs/>
                <w:lang w:eastAsia="th-TH"/>
              </w:rPr>
              <w:t xml:space="preserve"> of assets</w:t>
            </w:r>
          </w:p>
        </w:tc>
        <w:tc>
          <w:tcPr>
            <w:tcW w:w="1362" w:type="dxa"/>
            <w:vAlign w:val="bottom"/>
          </w:tcPr>
          <w:p w14:paraId="68379FFE" w14:textId="77679194" w:rsidR="00775D64" w:rsidRPr="003B46F3" w:rsidRDefault="00775D64" w:rsidP="00775D64">
            <w:pPr>
              <w:spacing w:line="360" w:lineRule="exact"/>
              <w:ind w:right="140"/>
              <w:contextualSpacing/>
              <w:jc w:val="center"/>
              <w:rPr>
                <w:rFonts w:cs="Times New Roman"/>
                <w:color w:val="000000"/>
              </w:rPr>
            </w:pPr>
            <w:r w:rsidRPr="00775D64">
              <w:rPr>
                <w:rFonts w:cs="Times New Roman"/>
                <w:color w:val="000000"/>
              </w:rPr>
              <w:t>-</w:t>
            </w:r>
          </w:p>
        </w:tc>
        <w:tc>
          <w:tcPr>
            <w:tcW w:w="1362" w:type="dxa"/>
            <w:vAlign w:val="bottom"/>
          </w:tcPr>
          <w:p w14:paraId="120748C5" w14:textId="137E3F6F" w:rsidR="00775D64" w:rsidRPr="003B46F3" w:rsidRDefault="00775D64" w:rsidP="00775D64">
            <w:pPr>
              <w:spacing w:line="360" w:lineRule="exact"/>
              <w:ind w:right="140"/>
              <w:contextualSpacing/>
              <w:jc w:val="right"/>
              <w:rPr>
                <w:rFonts w:cs="Times New Roman"/>
                <w:color w:val="000000"/>
              </w:rPr>
            </w:pPr>
            <w:r w:rsidRPr="00775D64">
              <w:rPr>
                <w:rFonts w:cs="Times New Roman"/>
                <w:color w:val="000000"/>
                <w:cs/>
              </w:rPr>
              <w:t>37</w:t>
            </w:r>
            <w:r w:rsidRPr="00775D64">
              <w:rPr>
                <w:rFonts w:cs="Times New Roman"/>
                <w:color w:val="000000"/>
              </w:rPr>
              <w:t>,</w:t>
            </w:r>
            <w:r w:rsidRPr="00775D64">
              <w:rPr>
                <w:rFonts w:cs="Times New Roman"/>
                <w:color w:val="000000"/>
                <w:cs/>
              </w:rPr>
              <w:t>500</w:t>
            </w:r>
          </w:p>
        </w:tc>
        <w:tc>
          <w:tcPr>
            <w:tcW w:w="1362" w:type="dxa"/>
            <w:tcBorders>
              <w:top w:val="nil"/>
              <w:bottom w:val="nil"/>
              <w:right w:val="nil"/>
            </w:tcBorders>
            <w:vAlign w:val="bottom"/>
          </w:tcPr>
          <w:p w14:paraId="3C7F5A13" w14:textId="51CF10C2" w:rsidR="00775D64" w:rsidRPr="003B46F3" w:rsidRDefault="00775D64" w:rsidP="00775D64">
            <w:pPr>
              <w:spacing w:line="360" w:lineRule="exact"/>
              <w:ind w:right="140"/>
              <w:contextualSpacing/>
              <w:jc w:val="right"/>
              <w:rPr>
                <w:rFonts w:cs="Times New Roman"/>
                <w:color w:val="000000"/>
              </w:rPr>
            </w:pPr>
            <w:r w:rsidRPr="00775D64">
              <w:rPr>
                <w:rFonts w:cs="Times New Roman"/>
                <w:color w:val="000000"/>
                <w:cs/>
              </w:rPr>
              <w:t>265</w:t>
            </w:r>
            <w:r w:rsidRPr="00775D64">
              <w:rPr>
                <w:rFonts w:cs="Times New Roman"/>
                <w:color w:val="000000"/>
              </w:rPr>
              <w:t>,</w:t>
            </w:r>
            <w:r w:rsidRPr="00775D64">
              <w:rPr>
                <w:rFonts w:cs="Times New Roman"/>
                <w:color w:val="000000"/>
                <w:cs/>
              </w:rPr>
              <w:t>089</w:t>
            </w:r>
          </w:p>
        </w:tc>
        <w:tc>
          <w:tcPr>
            <w:tcW w:w="1362" w:type="dxa"/>
            <w:tcBorders>
              <w:top w:val="nil"/>
              <w:left w:val="nil"/>
              <w:bottom w:val="nil"/>
              <w:right w:val="nil"/>
            </w:tcBorders>
            <w:vAlign w:val="bottom"/>
          </w:tcPr>
          <w:p w14:paraId="7CAF60B1" w14:textId="3D7CF890" w:rsidR="00775D64" w:rsidRPr="003B46F3" w:rsidRDefault="00775D64" w:rsidP="00775D64">
            <w:pPr>
              <w:spacing w:line="360" w:lineRule="exact"/>
              <w:ind w:right="140"/>
              <w:contextualSpacing/>
              <w:jc w:val="center"/>
              <w:rPr>
                <w:rFonts w:cs="Times New Roman"/>
                <w:color w:val="000000"/>
              </w:rPr>
            </w:pPr>
            <w:r w:rsidRPr="00775D64">
              <w:rPr>
                <w:rFonts w:cs="Times New Roman"/>
                <w:color w:val="000000"/>
              </w:rPr>
              <w:t>-</w:t>
            </w:r>
          </w:p>
        </w:tc>
        <w:tc>
          <w:tcPr>
            <w:tcW w:w="1362" w:type="dxa"/>
            <w:tcBorders>
              <w:top w:val="nil"/>
              <w:left w:val="nil"/>
              <w:bottom w:val="nil"/>
              <w:right w:val="nil"/>
            </w:tcBorders>
            <w:vAlign w:val="bottom"/>
          </w:tcPr>
          <w:p w14:paraId="6F1D65AD" w14:textId="2489DE91" w:rsidR="00775D64" w:rsidRPr="003B46F3" w:rsidRDefault="00775D64" w:rsidP="00775D64">
            <w:pPr>
              <w:spacing w:line="360" w:lineRule="exact"/>
              <w:ind w:right="140"/>
              <w:contextualSpacing/>
              <w:jc w:val="right"/>
              <w:rPr>
                <w:rFonts w:cs="Times New Roman"/>
                <w:color w:val="000000"/>
              </w:rPr>
            </w:pPr>
            <w:r w:rsidRPr="00775D64">
              <w:rPr>
                <w:rFonts w:cs="Times New Roman"/>
                <w:color w:val="000000"/>
                <w:cs/>
              </w:rPr>
              <w:t>164</w:t>
            </w:r>
            <w:r w:rsidRPr="00775D64">
              <w:rPr>
                <w:rFonts w:cs="Times New Roman"/>
                <w:color w:val="000000"/>
              </w:rPr>
              <w:t>,</w:t>
            </w:r>
            <w:r w:rsidRPr="00775D64">
              <w:rPr>
                <w:rFonts w:cs="Times New Roman"/>
                <w:color w:val="000000"/>
                <w:cs/>
              </w:rPr>
              <w:t>245</w:t>
            </w:r>
          </w:p>
        </w:tc>
        <w:tc>
          <w:tcPr>
            <w:tcW w:w="1362" w:type="dxa"/>
            <w:tcBorders>
              <w:top w:val="nil"/>
              <w:left w:val="nil"/>
              <w:bottom w:val="nil"/>
              <w:right w:val="nil"/>
            </w:tcBorders>
            <w:vAlign w:val="bottom"/>
          </w:tcPr>
          <w:p w14:paraId="55D295F5" w14:textId="3160C790" w:rsidR="00775D64" w:rsidRPr="003B46F3" w:rsidRDefault="00775D64" w:rsidP="00775D64">
            <w:pPr>
              <w:spacing w:line="360" w:lineRule="exact"/>
              <w:ind w:right="140"/>
              <w:contextualSpacing/>
              <w:jc w:val="center"/>
              <w:rPr>
                <w:rFonts w:cs="Times New Roman"/>
                <w:color w:val="000000"/>
              </w:rPr>
            </w:pPr>
            <w:r w:rsidRPr="00775D64">
              <w:rPr>
                <w:rFonts w:cs="Times New Roman"/>
                <w:color w:val="000000"/>
              </w:rPr>
              <w:t>-</w:t>
            </w:r>
          </w:p>
        </w:tc>
        <w:tc>
          <w:tcPr>
            <w:tcW w:w="1362" w:type="dxa"/>
            <w:tcBorders>
              <w:top w:val="nil"/>
              <w:left w:val="nil"/>
              <w:bottom w:val="nil"/>
              <w:right w:val="nil"/>
            </w:tcBorders>
            <w:vAlign w:val="bottom"/>
          </w:tcPr>
          <w:p w14:paraId="0ACFB871" w14:textId="3F29D462" w:rsidR="00775D64" w:rsidRPr="003B46F3" w:rsidRDefault="00775D64" w:rsidP="00775D64">
            <w:pPr>
              <w:spacing w:line="360" w:lineRule="exact"/>
              <w:ind w:right="140"/>
              <w:contextualSpacing/>
              <w:jc w:val="right"/>
              <w:rPr>
                <w:rFonts w:cs="Times New Roman"/>
                <w:color w:val="000000"/>
              </w:rPr>
            </w:pPr>
            <w:r w:rsidRPr="00775D64">
              <w:rPr>
                <w:rFonts w:cs="Times New Roman"/>
                <w:color w:val="000000"/>
                <w:cs/>
              </w:rPr>
              <w:t>870</w:t>
            </w:r>
            <w:r w:rsidRPr="00775D64">
              <w:rPr>
                <w:rFonts w:cs="Times New Roman"/>
                <w:color w:val="000000"/>
              </w:rPr>
              <w:t>,</w:t>
            </w:r>
            <w:r w:rsidRPr="00775D64">
              <w:rPr>
                <w:rFonts w:cs="Times New Roman"/>
                <w:color w:val="000000"/>
                <w:cs/>
              </w:rPr>
              <w:t>042</w:t>
            </w:r>
          </w:p>
        </w:tc>
        <w:tc>
          <w:tcPr>
            <w:tcW w:w="1363" w:type="dxa"/>
            <w:tcBorders>
              <w:top w:val="nil"/>
              <w:left w:val="nil"/>
              <w:bottom w:val="nil"/>
              <w:right w:val="nil"/>
            </w:tcBorders>
            <w:vAlign w:val="bottom"/>
          </w:tcPr>
          <w:p w14:paraId="5DE371C2" w14:textId="2CB69D6B" w:rsidR="00775D64" w:rsidRPr="003B46F3" w:rsidRDefault="00775D64" w:rsidP="00775D64">
            <w:pPr>
              <w:spacing w:line="360" w:lineRule="exact"/>
              <w:ind w:right="140"/>
              <w:contextualSpacing/>
              <w:jc w:val="right"/>
              <w:rPr>
                <w:rFonts w:cs="Times New Roman"/>
                <w:color w:val="000000"/>
              </w:rPr>
            </w:pPr>
            <w:r w:rsidRPr="00775D64">
              <w:rPr>
                <w:rFonts w:cs="Times New Roman"/>
                <w:color w:val="000000"/>
                <w:cs/>
              </w:rPr>
              <w:t>1</w:t>
            </w:r>
            <w:r w:rsidRPr="00775D64">
              <w:rPr>
                <w:rFonts w:cs="Times New Roman"/>
                <w:color w:val="000000"/>
              </w:rPr>
              <w:t>,</w:t>
            </w:r>
            <w:r w:rsidRPr="00775D64">
              <w:rPr>
                <w:rFonts w:cs="Times New Roman"/>
                <w:color w:val="000000"/>
                <w:cs/>
              </w:rPr>
              <w:t>336</w:t>
            </w:r>
            <w:r w:rsidRPr="00775D64">
              <w:rPr>
                <w:rFonts w:cs="Times New Roman"/>
                <w:color w:val="000000"/>
              </w:rPr>
              <w:t>,</w:t>
            </w:r>
            <w:r w:rsidRPr="00775D64">
              <w:rPr>
                <w:rFonts w:cs="Times New Roman"/>
                <w:color w:val="000000"/>
                <w:cs/>
              </w:rPr>
              <w:t>876</w:t>
            </w:r>
          </w:p>
        </w:tc>
      </w:tr>
      <w:tr w:rsidR="00775D64" w:rsidRPr="008E0711" w14:paraId="3857FAC3" w14:textId="77777777" w:rsidTr="00811391">
        <w:trPr>
          <w:cantSplit/>
          <w:trHeight w:val="178"/>
        </w:trPr>
        <w:tc>
          <w:tcPr>
            <w:tcW w:w="3078" w:type="dxa"/>
            <w:vAlign w:val="bottom"/>
          </w:tcPr>
          <w:p w14:paraId="4362BA9C" w14:textId="6A3DAB25" w:rsidR="00775D64" w:rsidRPr="008E0711" w:rsidRDefault="00775D64" w:rsidP="00775D64">
            <w:pPr>
              <w:spacing w:line="360" w:lineRule="exact"/>
              <w:contextualSpacing/>
              <w:rPr>
                <w:rFonts w:cs="Times New Roman"/>
                <w:cs/>
                <w:lang w:eastAsia="th-TH"/>
              </w:rPr>
            </w:pPr>
            <w:r w:rsidRPr="008E0711">
              <w:rPr>
                <w:rFonts w:cs="Times New Roman"/>
                <w:cs/>
                <w:lang w:eastAsia="th-TH"/>
              </w:rPr>
              <w:t>Transfer in (out)</w:t>
            </w:r>
          </w:p>
        </w:tc>
        <w:tc>
          <w:tcPr>
            <w:tcW w:w="1362" w:type="dxa"/>
            <w:vAlign w:val="bottom"/>
          </w:tcPr>
          <w:p w14:paraId="3D9DC757" w14:textId="4C65CED8" w:rsidR="00775D64" w:rsidRPr="003B46F3" w:rsidRDefault="00775D64" w:rsidP="00775D64">
            <w:pPr>
              <w:spacing w:line="360" w:lineRule="exact"/>
              <w:ind w:right="140"/>
              <w:contextualSpacing/>
              <w:jc w:val="center"/>
              <w:rPr>
                <w:rFonts w:cs="Times New Roman"/>
                <w:color w:val="000000"/>
              </w:rPr>
            </w:pPr>
            <w:r w:rsidRPr="00775D64">
              <w:rPr>
                <w:rFonts w:cs="Times New Roman"/>
                <w:color w:val="000000"/>
              </w:rPr>
              <w:t>-</w:t>
            </w:r>
          </w:p>
        </w:tc>
        <w:tc>
          <w:tcPr>
            <w:tcW w:w="1362" w:type="dxa"/>
            <w:vAlign w:val="bottom"/>
          </w:tcPr>
          <w:p w14:paraId="68F5382F" w14:textId="07ACC072" w:rsidR="00775D64" w:rsidRPr="003B46F3" w:rsidRDefault="00775D64" w:rsidP="00775D64">
            <w:pPr>
              <w:spacing w:line="360" w:lineRule="exact"/>
              <w:ind w:right="140"/>
              <w:contextualSpacing/>
              <w:jc w:val="center"/>
              <w:rPr>
                <w:rFonts w:cs="Times New Roman"/>
                <w:color w:val="000000"/>
              </w:rPr>
            </w:pPr>
            <w:r w:rsidRPr="00775D64">
              <w:rPr>
                <w:rFonts w:cs="Times New Roman"/>
                <w:color w:val="000000"/>
              </w:rPr>
              <w:t>-</w:t>
            </w:r>
          </w:p>
        </w:tc>
        <w:tc>
          <w:tcPr>
            <w:tcW w:w="1362" w:type="dxa"/>
            <w:tcBorders>
              <w:top w:val="nil"/>
              <w:bottom w:val="nil"/>
              <w:right w:val="nil"/>
            </w:tcBorders>
            <w:vAlign w:val="bottom"/>
          </w:tcPr>
          <w:p w14:paraId="22794C47" w14:textId="2F69F7A4" w:rsidR="00775D64" w:rsidRPr="003B46F3" w:rsidRDefault="00775D64" w:rsidP="00775D64">
            <w:pPr>
              <w:spacing w:line="360" w:lineRule="exact"/>
              <w:ind w:right="140"/>
              <w:contextualSpacing/>
              <w:jc w:val="right"/>
              <w:rPr>
                <w:rFonts w:cs="Times New Roman"/>
                <w:color w:val="000000"/>
              </w:rPr>
            </w:pPr>
            <w:r w:rsidRPr="00775D64">
              <w:rPr>
                <w:rFonts w:cs="Times New Roman"/>
                <w:color w:val="000000"/>
                <w:cs/>
              </w:rPr>
              <w:t>950</w:t>
            </w:r>
            <w:r w:rsidRPr="00775D64">
              <w:rPr>
                <w:rFonts w:cs="Times New Roman"/>
                <w:color w:val="000000"/>
              </w:rPr>
              <w:t>,</w:t>
            </w:r>
            <w:r w:rsidRPr="00775D64">
              <w:rPr>
                <w:rFonts w:cs="Times New Roman"/>
                <w:color w:val="000000"/>
                <w:cs/>
              </w:rPr>
              <w:t>042</w:t>
            </w:r>
          </w:p>
        </w:tc>
        <w:tc>
          <w:tcPr>
            <w:tcW w:w="1362" w:type="dxa"/>
            <w:tcBorders>
              <w:top w:val="nil"/>
              <w:left w:val="nil"/>
              <w:bottom w:val="nil"/>
              <w:right w:val="nil"/>
            </w:tcBorders>
            <w:vAlign w:val="bottom"/>
          </w:tcPr>
          <w:p w14:paraId="226FF42C" w14:textId="43CAAA0B" w:rsidR="00775D64" w:rsidRPr="003B46F3" w:rsidRDefault="00775D64" w:rsidP="00775D64">
            <w:pPr>
              <w:spacing w:line="360" w:lineRule="exact"/>
              <w:ind w:right="140"/>
              <w:contextualSpacing/>
              <w:jc w:val="center"/>
              <w:rPr>
                <w:rFonts w:cs="Times New Roman"/>
                <w:color w:val="000000"/>
              </w:rPr>
            </w:pPr>
            <w:r w:rsidRPr="00775D64">
              <w:rPr>
                <w:rFonts w:cs="Times New Roman"/>
                <w:color w:val="000000"/>
              </w:rPr>
              <w:t>-</w:t>
            </w:r>
          </w:p>
        </w:tc>
        <w:tc>
          <w:tcPr>
            <w:tcW w:w="1362" w:type="dxa"/>
            <w:tcBorders>
              <w:top w:val="nil"/>
              <w:left w:val="nil"/>
              <w:bottom w:val="nil"/>
              <w:right w:val="nil"/>
            </w:tcBorders>
            <w:vAlign w:val="bottom"/>
          </w:tcPr>
          <w:p w14:paraId="3BF6EE30" w14:textId="472E71EE" w:rsidR="00775D64" w:rsidRPr="003B46F3" w:rsidRDefault="00775D64" w:rsidP="00775D64">
            <w:pPr>
              <w:spacing w:line="360" w:lineRule="exact"/>
              <w:ind w:right="140"/>
              <w:contextualSpacing/>
              <w:jc w:val="center"/>
              <w:rPr>
                <w:rFonts w:cs="Times New Roman"/>
                <w:color w:val="000000"/>
              </w:rPr>
            </w:pPr>
            <w:r w:rsidRPr="00775D64">
              <w:rPr>
                <w:rFonts w:cs="Times New Roman"/>
                <w:color w:val="000000"/>
              </w:rPr>
              <w:t>-</w:t>
            </w:r>
          </w:p>
        </w:tc>
        <w:tc>
          <w:tcPr>
            <w:tcW w:w="1362" w:type="dxa"/>
            <w:tcBorders>
              <w:top w:val="nil"/>
              <w:left w:val="nil"/>
              <w:bottom w:val="nil"/>
              <w:right w:val="nil"/>
            </w:tcBorders>
            <w:vAlign w:val="bottom"/>
          </w:tcPr>
          <w:p w14:paraId="0B1C75BE" w14:textId="2AF4CB7E" w:rsidR="00775D64" w:rsidRPr="003B46F3" w:rsidRDefault="00775D64" w:rsidP="00775D64">
            <w:pPr>
              <w:spacing w:line="360" w:lineRule="exact"/>
              <w:ind w:right="140"/>
              <w:contextualSpacing/>
              <w:jc w:val="center"/>
              <w:rPr>
                <w:rFonts w:cs="Times New Roman"/>
                <w:color w:val="000000"/>
              </w:rPr>
            </w:pPr>
            <w:r w:rsidRPr="00775D64">
              <w:rPr>
                <w:rFonts w:cs="Times New Roman"/>
                <w:color w:val="000000"/>
              </w:rPr>
              <w:t>-</w:t>
            </w:r>
          </w:p>
        </w:tc>
        <w:tc>
          <w:tcPr>
            <w:tcW w:w="1362" w:type="dxa"/>
            <w:tcBorders>
              <w:top w:val="nil"/>
              <w:left w:val="nil"/>
              <w:bottom w:val="nil"/>
              <w:right w:val="nil"/>
            </w:tcBorders>
            <w:vAlign w:val="bottom"/>
          </w:tcPr>
          <w:p w14:paraId="5DDDA661" w14:textId="10C555A5" w:rsidR="00775D64" w:rsidRPr="003B46F3" w:rsidRDefault="00775D64" w:rsidP="00775D64">
            <w:pPr>
              <w:spacing w:line="360" w:lineRule="exact"/>
              <w:ind w:right="140"/>
              <w:contextualSpacing/>
              <w:jc w:val="right"/>
              <w:rPr>
                <w:rFonts w:cs="Times New Roman"/>
                <w:color w:val="000000"/>
              </w:rPr>
            </w:pPr>
            <w:r w:rsidRPr="00775D64">
              <w:rPr>
                <w:rFonts w:cs="Times New Roman"/>
                <w:color w:val="000000"/>
                <w:cs/>
              </w:rPr>
              <w:t>(950</w:t>
            </w:r>
            <w:r w:rsidRPr="00775D64">
              <w:rPr>
                <w:rFonts w:cs="Times New Roman"/>
                <w:color w:val="000000"/>
              </w:rPr>
              <w:t>,</w:t>
            </w:r>
            <w:r w:rsidRPr="00775D64">
              <w:rPr>
                <w:rFonts w:cs="Times New Roman"/>
                <w:color w:val="000000"/>
                <w:cs/>
              </w:rPr>
              <w:t>042)</w:t>
            </w:r>
          </w:p>
        </w:tc>
        <w:tc>
          <w:tcPr>
            <w:tcW w:w="1363" w:type="dxa"/>
            <w:tcBorders>
              <w:top w:val="nil"/>
              <w:left w:val="nil"/>
              <w:bottom w:val="nil"/>
              <w:right w:val="nil"/>
            </w:tcBorders>
            <w:vAlign w:val="bottom"/>
          </w:tcPr>
          <w:p w14:paraId="1B44C576" w14:textId="4F544559" w:rsidR="00775D64" w:rsidRPr="003B46F3" w:rsidRDefault="00775D64" w:rsidP="00811391">
            <w:pPr>
              <w:spacing w:line="360" w:lineRule="exact"/>
              <w:ind w:right="140"/>
              <w:contextualSpacing/>
              <w:jc w:val="center"/>
              <w:rPr>
                <w:rFonts w:cs="Times New Roman"/>
                <w:color w:val="000000"/>
              </w:rPr>
            </w:pPr>
            <w:r w:rsidRPr="00775D64">
              <w:rPr>
                <w:rFonts w:cs="Times New Roman"/>
                <w:color w:val="000000"/>
              </w:rPr>
              <w:t>-</w:t>
            </w:r>
          </w:p>
        </w:tc>
      </w:tr>
      <w:tr w:rsidR="00775D64" w:rsidRPr="008E0711" w14:paraId="17F1A8BA" w14:textId="77777777" w:rsidTr="007B0ED3">
        <w:trPr>
          <w:cantSplit/>
          <w:trHeight w:val="178"/>
        </w:trPr>
        <w:tc>
          <w:tcPr>
            <w:tcW w:w="3078" w:type="dxa"/>
            <w:vAlign w:val="bottom"/>
          </w:tcPr>
          <w:p w14:paraId="6D49BA9E" w14:textId="517D143D" w:rsidR="00775D64" w:rsidRPr="008E0711" w:rsidRDefault="00775D64" w:rsidP="00775D64">
            <w:pPr>
              <w:spacing w:line="360" w:lineRule="exact"/>
              <w:contextualSpacing/>
              <w:rPr>
                <w:rFonts w:cs="Times New Roman"/>
                <w:cs/>
                <w:lang w:eastAsia="th-TH"/>
              </w:rPr>
            </w:pPr>
            <w:r w:rsidRPr="00895098">
              <w:rPr>
                <w:rFonts w:cs="Times New Roman"/>
                <w:cs/>
              </w:rPr>
              <w:t>Disposals/</w:t>
            </w:r>
            <w:r w:rsidRPr="00895098">
              <w:rPr>
                <w:rFonts w:hint="cs"/>
                <w:cs/>
              </w:rPr>
              <w:t xml:space="preserve"> </w:t>
            </w:r>
            <w:r w:rsidRPr="00895098">
              <w:rPr>
                <w:rFonts w:cs="Times New Roman"/>
                <w:cs/>
              </w:rPr>
              <w:t>write-off</w:t>
            </w:r>
            <w:r>
              <w:t xml:space="preserve"> - net</w:t>
            </w:r>
          </w:p>
        </w:tc>
        <w:tc>
          <w:tcPr>
            <w:tcW w:w="1362" w:type="dxa"/>
            <w:vAlign w:val="bottom"/>
          </w:tcPr>
          <w:p w14:paraId="4BD426F7" w14:textId="5272FF6A" w:rsidR="00775D64" w:rsidRPr="003B46F3" w:rsidRDefault="00775D64" w:rsidP="00775D64">
            <w:pPr>
              <w:spacing w:line="360" w:lineRule="exact"/>
              <w:ind w:right="140"/>
              <w:contextualSpacing/>
              <w:jc w:val="center"/>
              <w:rPr>
                <w:rFonts w:cs="Times New Roman"/>
                <w:color w:val="000000"/>
              </w:rPr>
            </w:pPr>
            <w:r w:rsidRPr="00775D64">
              <w:rPr>
                <w:rFonts w:cs="Times New Roman"/>
                <w:color w:val="000000"/>
              </w:rPr>
              <w:t>-</w:t>
            </w:r>
          </w:p>
        </w:tc>
        <w:tc>
          <w:tcPr>
            <w:tcW w:w="1362" w:type="dxa"/>
            <w:vAlign w:val="bottom"/>
          </w:tcPr>
          <w:p w14:paraId="40892E84" w14:textId="1BDD2C8F" w:rsidR="00775D64" w:rsidRPr="003B46F3" w:rsidRDefault="00775D64" w:rsidP="00775D64">
            <w:pPr>
              <w:spacing w:line="360" w:lineRule="exact"/>
              <w:ind w:right="140"/>
              <w:contextualSpacing/>
              <w:jc w:val="center"/>
              <w:rPr>
                <w:rFonts w:cs="Times New Roman"/>
                <w:color w:val="000000"/>
              </w:rPr>
            </w:pPr>
            <w:r w:rsidRPr="00775D64">
              <w:rPr>
                <w:rFonts w:cs="Times New Roman"/>
                <w:color w:val="000000"/>
              </w:rPr>
              <w:t>-</w:t>
            </w:r>
          </w:p>
        </w:tc>
        <w:tc>
          <w:tcPr>
            <w:tcW w:w="1362" w:type="dxa"/>
            <w:tcBorders>
              <w:top w:val="nil"/>
              <w:bottom w:val="nil"/>
              <w:right w:val="nil"/>
            </w:tcBorders>
            <w:vAlign w:val="bottom"/>
          </w:tcPr>
          <w:p w14:paraId="69CA662D" w14:textId="0724DDE9" w:rsidR="00775D64" w:rsidRPr="003B46F3" w:rsidRDefault="00775D64" w:rsidP="00775D64">
            <w:pPr>
              <w:spacing w:line="360" w:lineRule="exact"/>
              <w:ind w:right="140"/>
              <w:contextualSpacing/>
              <w:jc w:val="right"/>
              <w:rPr>
                <w:rFonts w:cs="Times New Roman"/>
                <w:color w:val="000000"/>
              </w:rPr>
            </w:pPr>
            <w:r w:rsidRPr="00775D64">
              <w:rPr>
                <w:rFonts w:cs="Times New Roman"/>
                <w:color w:val="000000"/>
                <w:cs/>
              </w:rPr>
              <w:t>(10</w:t>
            </w:r>
            <w:r w:rsidRPr="00775D64">
              <w:rPr>
                <w:rFonts w:cs="Times New Roman"/>
                <w:color w:val="000000"/>
              </w:rPr>
              <w:t>,</w:t>
            </w:r>
            <w:r w:rsidRPr="00775D64">
              <w:rPr>
                <w:rFonts w:cs="Times New Roman"/>
                <w:color w:val="000000"/>
                <w:cs/>
              </w:rPr>
              <w:t>631)</w:t>
            </w:r>
          </w:p>
        </w:tc>
        <w:tc>
          <w:tcPr>
            <w:tcW w:w="1362" w:type="dxa"/>
            <w:tcBorders>
              <w:top w:val="nil"/>
              <w:left w:val="nil"/>
              <w:bottom w:val="nil"/>
              <w:right w:val="nil"/>
            </w:tcBorders>
            <w:vAlign w:val="bottom"/>
          </w:tcPr>
          <w:p w14:paraId="14BEBF97" w14:textId="41657386" w:rsidR="00775D64" w:rsidRPr="003B46F3" w:rsidRDefault="00775D64" w:rsidP="00775D64">
            <w:pPr>
              <w:spacing w:line="360" w:lineRule="exact"/>
              <w:ind w:right="140"/>
              <w:contextualSpacing/>
              <w:jc w:val="right"/>
              <w:rPr>
                <w:rFonts w:cs="Times New Roman"/>
                <w:color w:val="000000"/>
              </w:rPr>
            </w:pPr>
            <w:r w:rsidRPr="00775D64">
              <w:rPr>
                <w:rFonts w:cs="Times New Roman"/>
                <w:color w:val="000000"/>
                <w:cs/>
              </w:rPr>
              <w:t>(3)</w:t>
            </w:r>
          </w:p>
        </w:tc>
        <w:tc>
          <w:tcPr>
            <w:tcW w:w="1362" w:type="dxa"/>
            <w:tcBorders>
              <w:top w:val="nil"/>
              <w:left w:val="nil"/>
              <w:bottom w:val="nil"/>
              <w:right w:val="nil"/>
            </w:tcBorders>
            <w:vAlign w:val="bottom"/>
          </w:tcPr>
          <w:p w14:paraId="74C8C544" w14:textId="62A95BA1" w:rsidR="00775D64" w:rsidRPr="003B46F3" w:rsidRDefault="00775D64" w:rsidP="00775D64">
            <w:pPr>
              <w:spacing w:line="360" w:lineRule="exact"/>
              <w:ind w:right="140"/>
              <w:contextualSpacing/>
              <w:jc w:val="right"/>
              <w:rPr>
                <w:rFonts w:cs="Times New Roman"/>
                <w:color w:val="000000"/>
              </w:rPr>
            </w:pPr>
            <w:r w:rsidRPr="00775D64">
              <w:rPr>
                <w:rFonts w:cs="Times New Roman"/>
                <w:color w:val="000000"/>
                <w:cs/>
              </w:rPr>
              <w:t>(7)</w:t>
            </w:r>
          </w:p>
        </w:tc>
        <w:tc>
          <w:tcPr>
            <w:tcW w:w="1362" w:type="dxa"/>
            <w:tcBorders>
              <w:top w:val="nil"/>
              <w:left w:val="nil"/>
              <w:bottom w:val="nil"/>
              <w:right w:val="nil"/>
            </w:tcBorders>
            <w:vAlign w:val="bottom"/>
          </w:tcPr>
          <w:p w14:paraId="5544B17F" w14:textId="5978256D" w:rsidR="00775D64" w:rsidRPr="003B46F3" w:rsidRDefault="00775D64" w:rsidP="00775D64">
            <w:pPr>
              <w:spacing w:line="360" w:lineRule="exact"/>
              <w:ind w:right="140"/>
              <w:contextualSpacing/>
              <w:jc w:val="right"/>
              <w:rPr>
                <w:rFonts w:cs="Times New Roman"/>
                <w:color w:val="000000"/>
              </w:rPr>
            </w:pPr>
            <w:r w:rsidRPr="00775D64">
              <w:rPr>
                <w:rFonts w:cs="Times New Roman"/>
                <w:color w:val="000000"/>
                <w:cs/>
              </w:rPr>
              <w:t>(7</w:t>
            </w:r>
            <w:r w:rsidRPr="00775D64">
              <w:rPr>
                <w:rFonts w:cs="Times New Roman"/>
                <w:color w:val="000000"/>
              </w:rPr>
              <w:t>,</w:t>
            </w:r>
            <w:r w:rsidRPr="00775D64">
              <w:rPr>
                <w:rFonts w:cs="Times New Roman"/>
                <w:color w:val="000000"/>
                <w:cs/>
              </w:rPr>
              <w:t>130)</w:t>
            </w:r>
          </w:p>
        </w:tc>
        <w:tc>
          <w:tcPr>
            <w:tcW w:w="1362" w:type="dxa"/>
            <w:tcBorders>
              <w:top w:val="nil"/>
              <w:left w:val="nil"/>
              <w:bottom w:val="nil"/>
              <w:right w:val="nil"/>
            </w:tcBorders>
            <w:vAlign w:val="bottom"/>
          </w:tcPr>
          <w:p w14:paraId="475A2F46" w14:textId="5A76D668" w:rsidR="00775D64" w:rsidRPr="003B46F3" w:rsidRDefault="00775D64" w:rsidP="00775D64">
            <w:pPr>
              <w:spacing w:line="360" w:lineRule="exact"/>
              <w:ind w:right="140"/>
              <w:contextualSpacing/>
              <w:jc w:val="center"/>
              <w:rPr>
                <w:rFonts w:cs="Times New Roman"/>
                <w:color w:val="000000"/>
              </w:rPr>
            </w:pPr>
            <w:r w:rsidRPr="00775D64">
              <w:rPr>
                <w:rFonts w:cs="Times New Roman"/>
                <w:color w:val="000000"/>
              </w:rPr>
              <w:t>-</w:t>
            </w:r>
          </w:p>
        </w:tc>
        <w:tc>
          <w:tcPr>
            <w:tcW w:w="1363" w:type="dxa"/>
            <w:tcBorders>
              <w:top w:val="nil"/>
              <w:left w:val="nil"/>
              <w:bottom w:val="nil"/>
              <w:right w:val="nil"/>
            </w:tcBorders>
            <w:vAlign w:val="bottom"/>
          </w:tcPr>
          <w:p w14:paraId="69D47DF9" w14:textId="1AF6F629" w:rsidR="00775D64" w:rsidRPr="003B46F3" w:rsidRDefault="00775D64" w:rsidP="00775D64">
            <w:pPr>
              <w:spacing w:line="360" w:lineRule="exact"/>
              <w:ind w:right="140"/>
              <w:contextualSpacing/>
              <w:jc w:val="right"/>
              <w:rPr>
                <w:rFonts w:cs="Times New Roman"/>
                <w:color w:val="000000"/>
              </w:rPr>
            </w:pPr>
            <w:r w:rsidRPr="00775D64">
              <w:rPr>
                <w:rFonts w:cs="Times New Roman"/>
                <w:color w:val="000000"/>
              </w:rPr>
              <w:t>(17,771)</w:t>
            </w:r>
          </w:p>
        </w:tc>
      </w:tr>
      <w:tr w:rsidR="00775D64" w:rsidRPr="008E0711" w14:paraId="11FF5AAD" w14:textId="77777777" w:rsidTr="007B0ED3">
        <w:trPr>
          <w:cantSplit/>
          <w:trHeight w:val="178"/>
        </w:trPr>
        <w:tc>
          <w:tcPr>
            <w:tcW w:w="3078" w:type="dxa"/>
            <w:vAlign w:val="bottom"/>
          </w:tcPr>
          <w:p w14:paraId="61E8A172" w14:textId="657D40F0" w:rsidR="00775D64" w:rsidRPr="008E0711" w:rsidRDefault="00775D64" w:rsidP="00775D64">
            <w:pPr>
              <w:spacing w:line="360" w:lineRule="exact"/>
              <w:contextualSpacing/>
              <w:rPr>
                <w:rFonts w:cs="Times New Roman"/>
                <w:cs/>
                <w:lang w:eastAsia="th-TH"/>
              </w:rPr>
            </w:pPr>
            <w:r w:rsidRPr="008E0711">
              <w:rPr>
                <w:rFonts w:cs="Times New Roman"/>
                <w:cs/>
                <w:lang w:eastAsia="th-TH"/>
              </w:rPr>
              <w:t>Depreciation</w:t>
            </w:r>
          </w:p>
        </w:tc>
        <w:tc>
          <w:tcPr>
            <w:tcW w:w="1362" w:type="dxa"/>
            <w:vAlign w:val="bottom"/>
          </w:tcPr>
          <w:p w14:paraId="179B6469" w14:textId="472F64AF" w:rsidR="00775D64" w:rsidRPr="003B46F3" w:rsidRDefault="00775D64" w:rsidP="00775D64">
            <w:pPr>
              <w:spacing w:line="360" w:lineRule="exact"/>
              <w:ind w:right="140"/>
              <w:contextualSpacing/>
              <w:jc w:val="center"/>
              <w:rPr>
                <w:rFonts w:cs="Times New Roman"/>
                <w:color w:val="000000"/>
              </w:rPr>
            </w:pPr>
            <w:r w:rsidRPr="00775D64">
              <w:rPr>
                <w:rFonts w:cs="Times New Roman"/>
                <w:color w:val="000000"/>
              </w:rPr>
              <w:t>-</w:t>
            </w:r>
          </w:p>
        </w:tc>
        <w:tc>
          <w:tcPr>
            <w:tcW w:w="1362" w:type="dxa"/>
            <w:vAlign w:val="bottom"/>
          </w:tcPr>
          <w:p w14:paraId="34868D73" w14:textId="40C5AF37" w:rsidR="00775D64" w:rsidRPr="003B46F3" w:rsidRDefault="00775D64" w:rsidP="00775D64">
            <w:pPr>
              <w:spacing w:line="360" w:lineRule="exact"/>
              <w:ind w:right="140"/>
              <w:contextualSpacing/>
              <w:jc w:val="right"/>
              <w:rPr>
                <w:rFonts w:cs="Times New Roman"/>
                <w:color w:val="000000"/>
              </w:rPr>
            </w:pPr>
            <w:r w:rsidRPr="00775D64">
              <w:rPr>
                <w:rFonts w:cs="Times New Roman"/>
                <w:color w:val="000000"/>
                <w:cs/>
              </w:rPr>
              <w:t>(5</w:t>
            </w:r>
            <w:r w:rsidRPr="00775D64">
              <w:rPr>
                <w:rFonts w:cs="Times New Roman"/>
                <w:color w:val="000000"/>
              </w:rPr>
              <w:t>,</w:t>
            </w:r>
            <w:r w:rsidRPr="00775D64">
              <w:rPr>
                <w:rFonts w:cs="Times New Roman"/>
                <w:color w:val="000000"/>
                <w:cs/>
              </w:rPr>
              <w:t>865</w:t>
            </w:r>
            <w:r w:rsidRPr="00775D64">
              <w:rPr>
                <w:rFonts w:cs="Times New Roman"/>
                <w:color w:val="000000"/>
              </w:rPr>
              <w:t>,</w:t>
            </w:r>
            <w:r w:rsidRPr="00775D64">
              <w:rPr>
                <w:rFonts w:cs="Times New Roman"/>
                <w:color w:val="000000"/>
                <w:cs/>
              </w:rPr>
              <w:t>218)</w:t>
            </w:r>
          </w:p>
        </w:tc>
        <w:tc>
          <w:tcPr>
            <w:tcW w:w="1362" w:type="dxa"/>
            <w:tcBorders>
              <w:top w:val="nil"/>
              <w:bottom w:val="nil"/>
              <w:right w:val="nil"/>
            </w:tcBorders>
            <w:vAlign w:val="bottom"/>
          </w:tcPr>
          <w:p w14:paraId="28ED31FF" w14:textId="736F45E9" w:rsidR="00775D64" w:rsidRPr="003B46F3" w:rsidRDefault="00775D64" w:rsidP="00775D64">
            <w:pPr>
              <w:spacing w:line="360" w:lineRule="exact"/>
              <w:ind w:right="140"/>
              <w:contextualSpacing/>
              <w:jc w:val="right"/>
              <w:rPr>
                <w:rFonts w:cs="Times New Roman"/>
                <w:color w:val="000000"/>
              </w:rPr>
            </w:pPr>
            <w:r w:rsidRPr="00775D64">
              <w:rPr>
                <w:rFonts w:cs="Times New Roman"/>
                <w:color w:val="000000"/>
                <w:cs/>
              </w:rPr>
              <w:t>(592</w:t>
            </w:r>
            <w:r w:rsidRPr="00775D64">
              <w:rPr>
                <w:rFonts w:cs="Times New Roman"/>
                <w:color w:val="000000"/>
              </w:rPr>
              <w:t>,</w:t>
            </w:r>
            <w:r w:rsidRPr="00775D64">
              <w:rPr>
                <w:rFonts w:cs="Times New Roman"/>
                <w:color w:val="000000"/>
                <w:cs/>
              </w:rPr>
              <w:t>512)</w:t>
            </w:r>
          </w:p>
        </w:tc>
        <w:tc>
          <w:tcPr>
            <w:tcW w:w="1362" w:type="dxa"/>
            <w:tcBorders>
              <w:top w:val="nil"/>
              <w:left w:val="nil"/>
              <w:bottom w:val="nil"/>
              <w:right w:val="nil"/>
            </w:tcBorders>
            <w:vAlign w:val="bottom"/>
          </w:tcPr>
          <w:p w14:paraId="2EA3C679" w14:textId="5AFE8CD2" w:rsidR="00775D64" w:rsidRPr="003B46F3" w:rsidRDefault="00775D64" w:rsidP="00775D64">
            <w:pPr>
              <w:spacing w:line="360" w:lineRule="exact"/>
              <w:ind w:right="140"/>
              <w:contextualSpacing/>
              <w:jc w:val="right"/>
              <w:rPr>
                <w:rFonts w:cs="Times New Roman"/>
                <w:color w:val="000000"/>
              </w:rPr>
            </w:pPr>
            <w:r w:rsidRPr="00775D64">
              <w:rPr>
                <w:rFonts w:cs="Times New Roman"/>
                <w:color w:val="000000"/>
                <w:cs/>
              </w:rPr>
              <w:t>(21</w:t>
            </w:r>
            <w:r w:rsidRPr="00775D64">
              <w:rPr>
                <w:rFonts w:cs="Times New Roman"/>
                <w:color w:val="000000"/>
              </w:rPr>
              <w:t>,</w:t>
            </w:r>
            <w:r w:rsidRPr="00775D64">
              <w:rPr>
                <w:rFonts w:cs="Times New Roman"/>
                <w:color w:val="000000"/>
                <w:cs/>
              </w:rPr>
              <w:t>884)</w:t>
            </w:r>
          </w:p>
        </w:tc>
        <w:tc>
          <w:tcPr>
            <w:tcW w:w="1362" w:type="dxa"/>
            <w:tcBorders>
              <w:top w:val="nil"/>
              <w:left w:val="nil"/>
              <w:bottom w:val="nil"/>
              <w:right w:val="nil"/>
            </w:tcBorders>
            <w:vAlign w:val="bottom"/>
          </w:tcPr>
          <w:p w14:paraId="5C01EAB2" w14:textId="62A08D5F" w:rsidR="00775D64" w:rsidRPr="003B46F3" w:rsidRDefault="00775D64" w:rsidP="00775D64">
            <w:pPr>
              <w:spacing w:line="360" w:lineRule="exact"/>
              <w:ind w:right="140"/>
              <w:contextualSpacing/>
              <w:jc w:val="right"/>
              <w:rPr>
                <w:rFonts w:cs="Times New Roman"/>
                <w:color w:val="000000"/>
              </w:rPr>
            </w:pPr>
            <w:r w:rsidRPr="00775D64">
              <w:rPr>
                <w:rFonts w:cs="Times New Roman"/>
                <w:color w:val="000000"/>
                <w:cs/>
              </w:rPr>
              <w:t>(2</w:t>
            </w:r>
            <w:r w:rsidRPr="00775D64">
              <w:rPr>
                <w:rFonts w:cs="Times New Roman"/>
                <w:color w:val="000000"/>
              </w:rPr>
              <w:t>,</w:t>
            </w:r>
            <w:r w:rsidRPr="00775D64">
              <w:rPr>
                <w:rFonts w:cs="Times New Roman"/>
                <w:color w:val="000000"/>
                <w:cs/>
              </w:rPr>
              <w:t>275</w:t>
            </w:r>
            <w:r w:rsidRPr="00775D64">
              <w:rPr>
                <w:rFonts w:cs="Times New Roman"/>
                <w:color w:val="000000"/>
              </w:rPr>
              <w:t>,</w:t>
            </w:r>
            <w:r w:rsidRPr="00775D64">
              <w:rPr>
                <w:rFonts w:cs="Times New Roman"/>
                <w:color w:val="000000"/>
                <w:cs/>
              </w:rPr>
              <w:t>816)</w:t>
            </w:r>
          </w:p>
        </w:tc>
        <w:tc>
          <w:tcPr>
            <w:tcW w:w="1362" w:type="dxa"/>
            <w:tcBorders>
              <w:top w:val="nil"/>
              <w:left w:val="nil"/>
              <w:bottom w:val="nil"/>
              <w:right w:val="nil"/>
            </w:tcBorders>
            <w:vAlign w:val="bottom"/>
          </w:tcPr>
          <w:p w14:paraId="5095873B" w14:textId="28E08D61" w:rsidR="00775D64" w:rsidRPr="003B46F3" w:rsidRDefault="00775D64" w:rsidP="00775D64">
            <w:pPr>
              <w:spacing w:line="360" w:lineRule="exact"/>
              <w:ind w:right="140"/>
              <w:contextualSpacing/>
              <w:jc w:val="right"/>
              <w:rPr>
                <w:rFonts w:cs="Times New Roman"/>
                <w:color w:val="000000"/>
              </w:rPr>
            </w:pPr>
            <w:r w:rsidRPr="00775D64">
              <w:rPr>
                <w:rFonts w:cs="Times New Roman"/>
                <w:color w:val="000000"/>
                <w:cs/>
              </w:rPr>
              <w:t>(192</w:t>
            </w:r>
            <w:r w:rsidRPr="00775D64">
              <w:rPr>
                <w:rFonts w:cs="Times New Roman"/>
                <w:color w:val="000000"/>
              </w:rPr>
              <w:t>,</w:t>
            </w:r>
            <w:r w:rsidRPr="00775D64">
              <w:rPr>
                <w:rFonts w:cs="Times New Roman"/>
                <w:color w:val="000000"/>
                <w:cs/>
              </w:rPr>
              <w:t>059)</w:t>
            </w:r>
          </w:p>
        </w:tc>
        <w:tc>
          <w:tcPr>
            <w:tcW w:w="1362" w:type="dxa"/>
            <w:tcBorders>
              <w:top w:val="nil"/>
              <w:left w:val="nil"/>
              <w:bottom w:val="nil"/>
              <w:right w:val="nil"/>
            </w:tcBorders>
          </w:tcPr>
          <w:p w14:paraId="1371B0BD" w14:textId="16FD09DF" w:rsidR="00775D64" w:rsidRPr="003B46F3" w:rsidRDefault="00775D64" w:rsidP="00775D64">
            <w:pPr>
              <w:spacing w:line="360" w:lineRule="exact"/>
              <w:ind w:right="140"/>
              <w:contextualSpacing/>
              <w:jc w:val="center"/>
              <w:rPr>
                <w:rFonts w:cs="Times New Roman"/>
                <w:color w:val="000000"/>
              </w:rPr>
            </w:pPr>
            <w:r w:rsidRPr="00775D64">
              <w:rPr>
                <w:rFonts w:cs="Times New Roman"/>
                <w:color w:val="000000"/>
              </w:rPr>
              <w:t>-</w:t>
            </w:r>
          </w:p>
        </w:tc>
        <w:tc>
          <w:tcPr>
            <w:tcW w:w="1363" w:type="dxa"/>
            <w:tcBorders>
              <w:top w:val="nil"/>
              <w:left w:val="nil"/>
              <w:bottom w:val="nil"/>
              <w:right w:val="nil"/>
            </w:tcBorders>
            <w:vAlign w:val="bottom"/>
          </w:tcPr>
          <w:p w14:paraId="0B95EF05" w14:textId="6AD893B6" w:rsidR="00775D64" w:rsidRPr="003B46F3" w:rsidRDefault="00775D64" w:rsidP="00775D64">
            <w:pPr>
              <w:spacing w:line="360" w:lineRule="exact"/>
              <w:ind w:right="140"/>
              <w:contextualSpacing/>
              <w:jc w:val="right"/>
              <w:rPr>
                <w:rFonts w:cs="Times New Roman"/>
                <w:color w:val="000000"/>
              </w:rPr>
            </w:pPr>
            <w:r w:rsidRPr="00775D64">
              <w:rPr>
                <w:rFonts w:cs="Times New Roman"/>
                <w:color w:val="000000"/>
                <w:cs/>
              </w:rPr>
              <w:t>(8</w:t>
            </w:r>
            <w:r w:rsidRPr="00775D64">
              <w:rPr>
                <w:rFonts w:cs="Times New Roman"/>
                <w:color w:val="000000"/>
              </w:rPr>
              <w:t>,</w:t>
            </w:r>
            <w:r w:rsidRPr="00775D64">
              <w:rPr>
                <w:rFonts w:cs="Times New Roman"/>
                <w:color w:val="000000"/>
                <w:cs/>
              </w:rPr>
              <w:t>947</w:t>
            </w:r>
            <w:r w:rsidRPr="00775D64">
              <w:rPr>
                <w:rFonts w:cs="Times New Roman"/>
                <w:color w:val="000000"/>
              </w:rPr>
              <w:t>,</w:t>
            </w:r>
            <w:r w:rsidRPr="00775D64">
              <w:rPr>
                <w:rFonts w:cs="Times New Roman"/>
                <w:color w:val="000000"/>
                <w:cs/>
              </w:rPr>
              <w:t>489)</w:t>
            </w:r>
          </w:p>
        </w:tc>
      </w:tr>
      <w:tr w:rsidR="00775D64" w:rsidRPr="008E0711" w14:paraId="254D7246" w14:textId="77777777" w:rsidTr="00136FED">
        <w:trPr>
          <w:cantSplit/>
          <w:trHeight w:val="178"/>
        </w:trPr>
        <w:tc>
          <w:tcPr>
            <w:tcW w:w="3078" w:type="dxa"/>
            <w:vAlign w:val="bottom"/>
          </w:tcPr>
          <w:p w14:paraId="19340093" w14:textId="1A90EF18" w:rsidR="00775D64" w:rsidRPr="00EE7924" w:rsidRDefault="00775D64" w:rsidP="00775D64">
            <w:pPr>
              <w:spacing w:line="360" w:lineRule="exact"/>
              <w:contextualSpacing/>
              <w:rPr>
                <w:cs/>
                <w:lang w:eastAsia="th-TH"/>
              </w:rPr>
            </w:pPr>
            <w:r w:rsidRPr="00775D64">
              <w:rPr>
                <w:rFonts w:cs="Times New Roman"/>
                <w:lang w:eastAsia="th-TH"/>
              </w:rPr>
              <w:t>Allowance for impairment</w:t>
            </w:r>
            <w:r w:rsidR="00EE7924">
              <w:rPr>
                <w:rFonts w:hint="cs"/>
                <w:cs/>
                <w:lang w:eastAsia="th-TH"/>
              </w:rPr>
              <w:t xml:space="preserve"> </w:t>
            </w:r>
            <w:r w:rsidR="00EE7924" w:rsidRPr="00EE7924">
              <w:rPr>
                <w:lang w:eastAsia="th-TH"/>
              </w:rPr>
              <w:t>of asset</w:t>
            </w:r>
          </w:p>
        </w:tc>
        <w:tc>
          <w:tcPr>
            <w:tcW w:w="1362" w:type="dxa"/>
            <w:vAlign w:val="bottom"/>
          </w:tcPr>
          <w:p w14:paraId="7B06C776" w14:textId="11A7A621" w:rsidR="00775D64" w:rsidRPr="00775D64" w:rsidRDefault="00775D64" w:rsidP="00775D64">
            <w:pPr>
              <w:pBdr>
                <w:bottom w:val="single" w:sz="4" w:space="1" w:color="auto"/>
              </w:pBdr>
              <w:spacing w:line="360" w:lineRule="exact"/>
              <w:ind w:right="140"/>
              <w:contextualSpacing/>
              <w:jc w:val="center"/>
              <w:rPr>
                <w:rFonts w:cs="Times New Roman"/>
                <w:color w:val="000000"/>
              </w:rPr>
            </w:pPr>
            <w:r w:rsidRPr="00775D64">
              <w:rPr>
                <w:rFonts w:cs="Times New Roman"/>
                <w:color w:val="000000"/>
              </w:rPr>
              <w:t>-</w:t>
            </w:r>
          </w:p>
        </w:tc>
        <w:tc>
          <w:tcPr>
            <w:tcW w:w="1362" w:type="dxa"/>
            <w:vAlign w:val="bottom"/>
          </w:tcPr>
          <w:p w14:paraId="4E1F05AF" w14:textId="679D00F3" w:rsidR="00775D64" w:rsidRPr="00775D64" w:rsidRDefault="00775D64" w:rsidP="00775D64">
            <w:pPr>
              <w:pBdr>
                <w:bottom w:val="single" w:sz="4" w:space="1" w:color="auto"/>
              </w:pBdr>
              <w:spacing w:line="360" w:lineRule="exact"/>
              <w:ind w:right="140"/>
              <w:contextualSpacing/>
              <w:jc w:val="center"/>
              <w:rPr>
                <w:rFonts w:cs="Times New Roman"/>
                <w:color w:val="000000"/>
              </w:rPr>
            </w:pPr>
            <w:r w:rsidRPr="00775D64">
              <w:rPr>
                <w:rFonts w:cs="Times New Roman"/>
                <w:color w:val="000000"/>
              </w:rPr>
              <w:t>-</w:t>
            </w:r>
          </w:p>
        </w:tc>
        <w:tc>
          <w:tcPr>
            <w:tcW w:w="1362" w:type="dxa"/>
            <w:tcBorders>
              <w:top w:val="nil"/>
              <w:bottom w:val="nil"/>
              <w:right w:val="nil"/>
            </w:tcBorders>
            <w:vAlign w:val="bottom"/>
          </w:tcPr>
          <w:p w14:paraId="1729E251" w14:textId="0D3A56A1" w:rsidR="00775D64" w:rsidRPr="00775D64" w:rsidRDefault="00775D64" w:rsidP="00775D64">
            <w:pPr>
              <w:pBdr>
                <w:bottom w:val="single" w:sz="4" w:space="1" w:color="auto"/>
              </w:pBdr>
              <w:spacing w:line="360" w:lineRule="exact"/>
              <w:ind w:right="140"/>
              <w:contextualSpacing/>
              <w:jc w:val="right"/>
              <w:rPr>
                <w:rFonts w:cs="Times New Roman"/>
                <w:color w:val="000000"/>
                <w:cs/>
              </w:rPr>
            </w:pPr>
            <w:r w:rsidRPr="00775D64">
              <w:rPr>
                <w:rFonts w:cs="Times New Roman"/>
                <w:color w:val="000000"/>
                <w:cs/>
              </w:rPr>
              <w:t>(806</w:t>
            </w:r>
            <w:r w:rsidRPr="00775D64">
              <w:rPr>
                <w:rFonts w:cs="Times New Roman"/>
                <w:color w:val="000000"/>
              </w:rPr>
              <w:t>,</w:t>
            </w:r>
            <w:r w:rsidRPr="00775D64">
              <w:rPr>
                <w:rFonts w:cs="Times New Roman"/>
                <w:color w:val="000000"/>
                <w:cs/>
              </w:rPr>
              <w:t>442)</w:t>
            </w:r>
          </w:p>
        </w:tc>
        <w:tc>
          <w:tcPr>
            <w:tcW w:w="1362" w:type="dxa"/>
            <w:tcBorders>
              <w:top w:val="nil"/>
              <w:left w:val="nil"/>
              <w:bottom w:val="nil"/>
              <w:right w:val="nil"/>
            </w:tcBorders>
            <w:vAlign w:val="bottom"/>
          </w:tcPr>
          <w:p w14:paraId="3CDC0BCD" w14:textId="121A04A1" w:rsidR="00775D64" w:rsidRPr="00775D64" w:rsidRDefault="00775D64" w:rsidP="00775D64">
            <w:pPr>
              <w:pBdr>
                <w:bottom w:val="single" w:sz="4" w:space="1" w:color="auto"/>
              </w:pBdr>
              <w:spacing w:line="360" w:lineRule="exact"/>
              <w:ind w:right="140"/>
              <w:contextualSpacing/>
              <w:jc w:val="center"/>
              <w:rPr>
                <w:rFonts w:cs="Times New Roman"/>
                <w:color w:val="000000"/>
              </w:rPr>
            </w:pPr>
            <w:r w:rsidRPr="00775D64">
              <w:rPr>
                <w:rFonts w:cs="Times New Roman"/>
                <w:color w:val="000000"/>
              </w:rPr>
              <w:t>-</w:t>
            </w:r>
          </w:p>
        </w:tc>
        <w:tc>
          <w:tcPr>
            <w:tcW w:w="1362" w:type="dxa"/>
            <w:tcBorders>
              <w:top w:val="nil"/>
              <w:left w:val="nil"/>
              <w:bottom w:val="nil"/>
              <w:right w:val="nil"/>
            </w:tcBorders>
            <w:vAlign w:val="bottom"/>
          </w:tcPr>
          <w:p w14:paraId="60BD9129" w14:textId="0B30596D" w:rsidR="00775D64" w:rsidRPr="00775D64" w:rsidRDefault="00775D64" w:rsidP="00775D64">
            <w:pPr>
              <w:pBdr>
                <w:bottom w:val="single" w:sz="4" w:space="1" w:color="auto"/>
              </w:pBdr>
              <w:spacing w:line="360" w:lineRule="exact"/>
              <w:ind w:right="140"/>
              <w:contextualSpacing/>
              <w:jc w:val="center"/>
              <w:rPr>
                <w:rFonts w:cs="Times New Roman"/>
                <w:color w:val="000000"/>
              </w:rPr>
            </w:pPr>
            <w:r w:rsidRPr="00775D64">
              <w:rPr>
                <w:rFonts w:cs="Times New Roman"/>
                <w:color w:val="000000"/>
              </w:rPr>
              <w:t>-</w:t>
            </w:r>
          </w:p>
        </w:tc>
        <w:tc>
          <w:tcPr>
            <w:tcW w:w="1362" w:type="dxa"/>
            <w:tcBorders>
              <w:top w:val="nil"/>
              <w:left w:val="nil"/>
              <w:bottom w:val="nil"/>
              <w:right w:val="nil"/>
            </w:tcBorders>
            <w:vAlign w:val="bottom"/>
          </w:tcPr>
          <w:p w14:paraId="6376BBFE" w14:textId="58E36245" w:rsidR="00775D64" w:rsidRPr="00775D64" w:rsidRDefault="00775D64" w:rsidP="00775D64">
            <w:pPr>
              <w:pBdr>
                <w:bottom w:val="single" w:sz="4" w:space="1" w:color="auto"/>
              </w:pBdr>
              <w:spacing w:line="360" w:lineRule="exact"/>
              <w:ind w:right="140"/>
              <w:contextualSpacing/>
              <w:jc w:val="center"/>
              <w:rPr>
                <w:rFonts w:cs="Times New Roman"/>
                <w:color w:val="000000"/>
              </w:rPr>
            </w:pPr>
            <w:r w:rsidRPr="00775D64">
              <w:rPr>
                <w:rFonts w:cs="Times New Roman"/>
                <w:color w:val="000000"/>
              </w:rPr>
              <w:t>-</w:t>
            </w:r>
          </w:p>
        </w:tc>
        <w:tc>
          <w:tcPr>
            <w:tcW w:w="1362" w:type="dxa"/>
            <w:tcBorders>
              <w:top w:val="nil"/>
              <w:left w:val="nil"/>
              <w:bottom w:val="nil"/>
              <w:right w:val="nil"/>
            </w:tcBorders>
            <w:vAlign w:val="bottom"/>
          </w:tcPr>
          <w:p w14:paraId="5D16E0E7" w14:textId="263DC955" w:rsidR="00775D64" w:rsidRPr="00775D64" w:rsidRDefault="00775D64" w:rsidP="00775D64">
            <w:pPr>
              <w:pBdr>
                <w:bottom w:val="single" w:sz="4" w:space="1" w:color="auto"/>
              </w:pBdr>
              <w:spacing w:line="360" w:lineRule="exact"/>
              <w:ind w:right="140"/>
              <w:contextualSpacing/>
              <w:jc w:val="center"/>
              <w:rPr>
                <w:rFonts w:cs="Times New Roman"/>
                <w:color w:val="000000"/>
              </w:rPr>
            </w:pPr>
            <w:r w:rsidRPr="00775D64">
              <w:rPr>
                <w:rFonts w:cs="Times New Roman"/>
                <w:color w:val="000000"/>
              </w:rPr>
              <w:t>-</w:t>
            </w:r>
          </w:p>
        </w:tc>
        <w:tc>
          <w:tcPr>
            <w:tcW w:w="1363" w:type="dxa"/>
            <w:tcBorders>
              <w:top w:val="nil"/>
              <w:left w:val="nil"/>
              <w:bottom w:val="nil"/>
              <w:right w:val="nil"/>
            </w:tcBorders>
            <w:vAlign w:val="bottom"/>
          </w:tcPr>
          <w:p w14:paraId="51BEF1C2" w14:textId="2B619AAC" w:rsidR="00775D64" w:rsidRPr="00775D64" w:rsidRDefault="00775D64" w:rsidP="00775D64">
            <w:pPr>
              <w:pBdr>
                <w:bottom w:val="single" w:sz="4" w:space="1" w:color="auto"/>
              </w:pBdr>
              <w:spacing w:line="360" w:lineRule="exact"/>
              <w:ind w:right="140"/>
              <w:contextualSpacing/>
              <w:jc w:val="right"/>
              <w:rPr>
                <w:rFonts w:cs="Times New Roman"/>
                <w:color w:val="000000"/>
              </w:rPr>
            </w:pPr>
            <w:r w:rsidRPr="00775D64">
              <w:rPr>
                <w:rFonts w:cs="Times New Roman"/>
                <w:color w:val="000000"/>
              </w:rPr>
              <w:t>(806,442)</w:t>
            </w:r>
          </w:p>
        </w:tc>
      </w:tr>
      <w:tr w:rsidR="00775D64" w:rsidRPr="008E0711" w14:paraId="1BF435B9" w14:textId="77777777" w:rsidTr="00136FED">
        <w:trPr>
          <w:cantSplit/>
          <w:trHeight w:val="178"/>
        </w:trPr>
        <w:tc>
          <w:tcPr>
            <w:tcW w:w="3078" w:type="dxa"/>
            <w:vAlign w:val="bottom"/>
          </w:tcPr>
          <w:p w14:paraId="04AA1DEB" w14:textId="075B4334" w:rsidR="00775D64" w:rsidRPr="00FB5403" w:rsidRDefault="00775D64" w:rsidP="00775D64">
            <w:pPr>
              <w:spacing w:line="360" w:lineRule="exact"/>
              <w:rPr>
                <w:rFonts w:cs="Times New Roman"/>
                <w:cs/>
                <w:lang w:eastAsia="th-TH"/>
              </w:rPr>
            </w:pPr>
            <w:r w:rsidRPr="00FB5403">
              <w:rPr>
                <w:rFonts w:cs="Times New Roman"/>
              </w:rPr>
              <w:t>Net book value, end</w:t>
            </w:r>
            <w:r w:rsidR="00A45BC5">
              <w:rPr>
                <w:rFonts w:cs="Times New Roman"/>
              </w:rPr>
              <w:t>in</w:t>
            </w:r>
            <w:r w:rsidR="001F00D4">
              <w:rPr>
                <w:rFonts w:cs="Times New Roman"/>
              </w:rPr>
              <w:t>g</w:t>
            </w:r>
            <w:r w:rsidRPr="00FB5403">
              <w:rPr>
                <w:rFonts w:cs="Times New Roman"/>
              </w:rPr>
              <w:t xml:space="preserve"> of</w:t>
            </w:r>
            <w:r>
              <w:rPr>
                <w:rFonts w:cs="Times New Roman"/>
              </w:rPr>
              <w:t xml:space="preserve"> </w:t>
            </w:r>
            <w:r w:rsidRPr="00FB5403">
              <w:rPr>
                <w:rFonts w:cs="Times New Roman"/>
              </w:rPr>
              <w:t>year</w:t>
            </w:r>
          </w:p>
        </w:tc>
        <w:tc>
          <w:tcPr>
            <w:tcW w:w="1362" w:type="dxa"/>
            <w:vAlign w:val="bottom"/>
          </w:tcPr>
          <w:p w14:paraId="660A55B6" w14:textId="33DCDDE0" w:rsidR="00775D64" w:rsidRPr="003B46F3" w:rsidRDefault="00775D64" w:rsidP="00775D64">
            <w:pPr>
              <w:pBdr>
                <w:bottom w:val="double" w:sz="4" w:space="1" w:color="auto"/>
              </w:pBdr>
              <w:spacing w:line="360" w:lineRule="exact"/>
              <w:ind w:right="140"/>
              <w:contextualSpacing/>
              <w:jc w:val="right"/>
              <w:rPr>
                <w:rFonts w:cs="Times New Roman"/>
                <w:color w:val="000000"/>
              </w:rPr>
            </w:pPr>
            <w:r w:rsidRPr="00775D64">
              <w:rPr>
                <w:rFonts w:cs="Times New Roman"/>
                <w:color w:val="000000"/>
                <w:cs/>
              </w:rPr>
              <w:t>53</w:t>
            </w:r>
            <w:r w:rsidRPr="00775D64">
              <w:rPr>
                <w:rFonts w:cs="Times New Roman"/>
                <w:color w:val="000000"/>
              </w:rPr>
              <w:t>,</w:t>
            </w:r>
            <w:r w:rsidRPr="00775D64">
              <w:rPr>
                <w:rFonts w:cs="Times New Roman"/>
                <w:color w:val="000000"/>
                <w:cs/>
              </w:rPr>
              <w:t>217</w:t>
            </w:r>
            <w:r w:rsidRPr="00775D64">
              <w:rPr>
                <w:rFonts w:cs="Times New Roman"/>
                <w:color w:val="000000"/>
              </w:rPr>
              <w:t>,</w:t>
            </w:r>
            <w:r w:rsidRPr="00775D64">
              <w:rPr>
                <w:rFonts w:cs="Times New Roman"/>
                <w:color w:val="000000"/>
                <w:cs/>
              </w:rPr>
              <w:t>974</w:t>
            </w:r>
          </w:p>
        </w:tc>
        <w:tc>
          <w:tcPr>
            <w:tcW w:w="1362" w:type="dxa"/>
            <w:vAlign w:val="bottom"/>
          </w:tcPr>
          <w:p w14:paraId="0D4A7220" w14:textId="06DFB0C1" w:rsidR="00775D64" w:rsidRPr="003B46F3" w:rsidRDefault="00775D64" w:rsidP="00775D64">
            <w:pPr>
              <w:pBdr>
                <w:bottom w:val="double" w:sz="4" w:space="1" w:color="auto"/>
              </w:pBdr>
              <w:spacing w:line="360" w:lineRule="exact"/>
              <w:ind w:right="140"/>
              <w:contextualSpacing/>
              <w:jc w:val="right"/>
              <w:rPr>
                <w:rFonts w:cs="Times New Roman"/>
                <w:color w:val="000000"/>
              </w:rPr>
            </w:pPr>
            <w:r w:rsidRPr="00775D64">
              <w:rPr>
                <w:rFonts w:cs="Times New Roman"/>
                <w:color w:val="000000"/>
                <w:cs/>
              </w:rPr>
              <w:t>101</w:t>
            </w:r>
            <w:r w:rsidRPr="00775D64">
              <w:rPr>
                <w:rFonts w:cs="Times New Roman"/>
                <w:color w:val="000000"/>
              </w:rPr>
              <w:t>,</w:t>
            </w:r>
            <w:r w:rsidRPr="00775D64">
              <w:rPr>
                <w:rFonts w:cs="Times New Roman"/>
                <w:color w:val="000000"/>
                <w:cs/>
              </w:rPr>
              <w:t>805</w:t>
            </w:r>
            <w:r w:rsidRPr="00775D64">
              <w:rPr>
                <w:rFonts w:cs="Times New Roman"/>
                <w:color w:val="000000"/>
              </w:rPr>
              <w:t>,</w:t>
            </w:r>
            <w:r w:rsidRPr="00775D64">
              <w:rPr>
                <w:rFonts w:cs="Times New Roman"/>
                <w:color w:val="000000"/>
                <w:cs/>
              </w:rPr>
              <w:t>955</w:t>
            </w:r>
          </w:p>
        </w:tc>
        <w:tc>
          <w:tcPr>
            <w:tcW w:w="1362" w:type="dxa"/>
            <w:tcBorders>
              <w:top w:val="nil"/>
              <w:bottom w:val="nil"/>
              <w:right w:val="nil"/>
            </w:tcBorders>
            <w:vAlign w:val="bottom"/>
          </w:tcPr>
          <w:p w14:paraId="7C09007A" w14:textId="02563B0E" w:rsidR="00775D64" w:rsidRPr="003B46F3" w:rsidRDefault="00775D64" w:rsidP="00775D64">
            <w:pPr>
              <w:pBdr>
                <w:bottom w:val="double" w:sz="4" w:space="1" w:color="auto"/>
              </w:pBdr>
              <w:spacing w:line="360" w:lineRule="exact"/>
              <w:ind w:right="140"/>
              <w:contextualSpacing/>
              <w:jc w:val="right"/>
              <w:rPr>
                <w:rFonts w:cs="Times New Roman"/>
                <w:color w:val="000000"/>
              </w:rPr>
            </w:pPr>
            <w:r w:rsidRPr="00775D64">
              <w:rPr>
                <w:rFonts w:cs="Times New Roman"/>
                <w:color w:val="000000"/>
                <w:cs/>
              </w:rPr>
              <w:t>4</w:t>
            </w:r>
            <w:r w:rsidRPr="00775D64">
              <w:rPr>
                <w:rFonts w:cs="Times New Roman"/>
                <w:color w:val="000000"/>
              </w:rPr>
              <w:t>,</w:t>
            </w:r>
            <w:r w:rsidRPr="00775D64">
              <w:rPr>
                <w:rFonts w:cs="Times New Roman"/>
                <w:color w:val="000000"/>
                <w:cs/>
              </w:rPr>
              <w:t>019</w:t>
            </w:r>
            <w:r w:rsidRPr="00775D64">
              <w:rPr>
                <w:rFonts w:cs="Times New Roman"/>
                <w:color w:val="000000"/>
              </w:rPr>
              <w:t>,</w:t>
            </w:r>
            <w:r w:rsidRPr="00775D64">
              <w:rPr>
                <w:rFonts w:cs="Times New Roman"/>
                <w:color w:val="000000"/>
                <w:cs/>
              </w:rPr>
              <w:t>135</w:t>
            </w:r>
          </w:p>
        </w:tc>
        <w:tc>
          <w:tcPr>
            <w:tcW w:w="1362" w:type="dxa"/>
            <w:tcBorders>
              <w:top w:val="nil"/>
              <w:left w:val="nil"/>
              <w:bottom w:val="nil"/>
              <w:right w:val="nil"/>
            </w:tcBorders>
            <w:vAlign w:val="bottom"/>
          </w:tcPr>
          <w:p w14:paraId="006433C6" w14:textId="27B461FA" w:rsidR="00775D64" w:rsidRPr="003B46F3" w:rsidRDefault="00775D64" w:rsidP="00775D64">
            <w:pPr>
              <w:pBdr>
                <w:bottom w:val="double" w:sz="4" w:space="1" w:color="auto"/>
              </w:pBdr>
              <w:spacing w:line="360" w:lineRule="exact"/>
              <w:ind w:right="140"/>
              <w:contextualSpacing/>
              <w:jc w:val="right"/>
              <w:rPr>
                <w:rFonts w:cs="Times New Roman"/>
                <w:color w:val="000000"/>
              </w:rPr>
            </w:pPr>
            <w:r w:rsidRPr="00775D64">
              <w:rPr>
                <w:rFonts w:cs="Times New Roman"/>
                <w:color w:val="000000"/>
                <w:cs/>
              </w:rPr>
              <w:t>42</w:t>
            </w:r>
            <w:r w:rsidRPr="00775D64">
              <w:rPr>
                <w:rFonts w:cs="Times New Roman"/>
                <w:color w:val="000000"/>
              </w:rPr>
              <w:t>,</w:t>
            </w:r>
            <w:r w:rsidRPr="00775D64">
              <w:rPr>
                <w:rFonts w:cs="Times New Roman"/>
                <w:color w:val="000000"/>
                <w:cs/>
              </w:rPr>
              <w:t>662</w:t>
            </w:r>
          </w:p>
        </w:tc>
        <w:tc>
          <w:tcPr>
            <w:tcW w:w="1362" w:type="dxa"/>
            <w:tcBorders>
              <w:top w:val="nil"/>
              <w:left w:val="nil"/>
              <w:bottom w:val="nil"/>
              <w:right w:val="nil"/>
            </w:tcBorders>
            <w:vAlign w:val="bottom"/>
          </w:tcPr>
          <w:p w14:paraId="1F22D254" w14:textId="2A5F6B85" w:rsidR="00775D64" w:rsidRPr="003B46F3" w:rsidRDefault="00775D64" w:rsidP="00775D64">
            <w:pPr>
              <w:pBdr>
                <w:bottom w:val="double" w:sz="4" w:space="1" w:color="auto"/>
              </w:pBdr>
              <w:spacing w:line="360" w:lineRule="exact"/>
              <w:ind w:right="140"/>
              <w:contextualSpacing/>
              <w:jc w:val="right"/>
              <w:rPr>
                <w:rFonts w:cs="Times New Roman"/>
                <w:color w:val="000000"/>
              </w:rPr>
            </w:pPr>
            <w:r w:rsidRPr="00775D64">
              <w:rPr>
                <w:rFonts w:cs="Times New Roman"/>
                <w:color w:val="000000"/>
              </w:rPr>
              <w:t>646,874</w:t>
            </w:r>
          </w:p>
        </w:tc>
        <w:tc>
          <w:tcPr>
            <w:tcW w:w="1362" w:type="dxa"/>
            <w:tcBorders>
              <w:top w:val="nil"/>
              <w:left w:val="nil"/>
              <w:bottom w:val="nil"/>
              <w:right w:val="nil"/>
            </w:tcBorders>
            <w:vAlign w:val="bottom"/>
          </w:tcPr>
          <w:p w14:paraId="15EB981E" w14:textId="5AC172D0" w:rsidR="00775D64" w:rsidRPr="003B46F3" w:rsidRDefault="00775D64" w:rsidP="00775D64">
            <w:pPr>
              <w:pBdr>
                <w:bottom w:val="double" w:sz="4" w:space="1" w:color="auto"/>
              </w:pBdr>
              <w:spacing w:line="360" w:lineRule="exact"/>
              <w:ind w:right="140"/>
              <w:contextualSpacing/>
              <w:jc w:val="right"/>
              <w:rPr>
                <w:rFonts w:cs="Times New Roman"/>
                <w:color w:val="000000"/>
              </w:rPr>
            </w:pPr>
            <w:r w:rsidRPr="00775D64">
              <w:rPr>
                <w:rFonts w:cs="Times New Roman"/>
                <w:color w:val="000000"/>
              </w:rPr>
              <w:t>48,328</w:t>
            </w:r>
          </w:p>
        </w:tc>
        <w:tc>
          <w:tcPr>
            <w:tcW w:w="1362" w:type="dxa"/>
            <w:tcBorders>
              <w:top w:val="nil"/>
              <w:left w:val="nil"/>
              <w:bottom w:val="nil"/>
              <w:right w:val="nil"/>
            </w:tcBorders>
            <w:vAlign w:val="bottom"/>
          </w:tcPr>
          <w:p w14:paraId="0A377039" w14:textId="24ED0832" w:rsidR="00775D64" w:rsidRPr="003B46F3" w:rsidRDefault="00775D64" w:rsidP="00775D64">
            <w:pPr>
              <w:pBdr>
                <w:bottom w:val="double" w:sz="4" w:space="1" w:color="auto"/>
              </w:pBdr>
              <w:spacing w:line="360" w:lineRule="exact"/>
              <w:ind w:right="140"/>
              <w:contextualSpacing/>
              <w:jc w:val="center"/>
              <w:rPr>
                <w:rFonts w:cs="Times New Roman"/>
                <w:color w:val="000000"/>
              </w:rPr>
            </w:pPr>
            <w:r w:rsidRPr="00775D64">
              <w:rPr>
                <w:rFonts w:cs="Times New Roman"/>
                <w:color w:val="000000"/>
              </w:rPr>
              <w:t>-</w:t>
            </w:r>
          </w:p>
        </w:tc>
        <w:tc>
          <w:tcPr>
            <w:tcW w:w="1363" w:type="dxa"/>
            <w:tcBorders>
              <w:top w:val="nil"/>
              <w:left w:val="nil"/>
              <w:bottom w:val="nil"/>
              <w:right w:val="nil"/>
            </w:tcBorders>
            <w:vAlign w:val="bottom"/>
          </w:tcPr>
          <w:p w14:paraId="0BD8EC77" w14:textId="665FB344" w:rsidR="00775D64" w:rsidRPr="003B46F3" w:rsidRDefault="00775D64" w:rsidP="00775D64">
            <w:pPr>
              <w:pBdr>
                <w:bottom w:val="double" w:sz="4" w:space="1" w:color="auto"/>
              </w:pBdr>
              <w:spacing w:line="360" w:lineRule="exact"/>
              <w:ind w:right="140"/>
              <w:contextualSpacing/>
              <w:jc w:val="right"/>
              <w:rPr>
                <w:rFonts w:cs="Times New Roman"/>
                <w:color w:val="000000"/>
              </w:rPr>
            </w:pPr>
            <w:r w:rsidRPr="00775D64">
              <w:rPr>
                <w:rFonts w:cs="Times New Roman"/>
                <w:color w:val="000000"/>
              </w:rPr>
              <w:t>159,780,928</w:t>
            </w:r>
          </w:p>
        </w:tc>
      </w:tr>
      <w:tr w:rsidR="00775D64" w:rsidRPr="008E0711" w14:paraId="2BB84676" w14:textId="77777777" w:rsidTr="00775D64">
        <w:trPr>
          <w:cantSplit/>
          <w:trHeight w:val="178"/>
        </w:trPr>
        <w:tc>
          <w:tcPr>
            <w:tcW w:w="3078" w:type="dxa"/>
            <w:vAlign w:val="bottom"/>
          </w:tcPr>
          <w:p w14:paraId="0B85261A" w14:textId="38436883" w:rsidR="00775D64" w:rsidRPr="00245A77" w:rsidRDefault="00775D64" w:rsidP="00775D64">
            <w:pPr>
              <w:spacing w:line="360" w:lineRule="exact"/>
              <w:rPr>
                <w:rFonts w:cs="Times New Roman"/>
                <w:b/>
                <w:bCs/>
              </w:rPr>
            </w:pPr>
            <w:r w:rsidRPr="00245A77">
              <w:rPr>
                <w:rFonts w:cs="Times New Roman"/>
                <w:b/>
                <w:bCs/>
              </w:rPr>
              <w:t>As at 31 December 202</w:t>
            </w:r>
            <w:r>
              <w:rPr>
                <w:rFonts w:cs="Times New Roman"/>
                <w:b/>
                <w:bCs/>
              </w:rPr>
              <w:t>5</w:t>
            </w:r>
          </w:p>
        </w:tc>
        <w:tc>
          <w:tcPr>
            <w:tcW w:w="1362" w:type="dxa"/>
            <w:vAlign w:val="bottom"/>
          </w:tcPr>
          <w:p w14:paraId="676917FA" w14:textId="77777777" w:rsidR="00775D64" w:rsidRDefault="00775D64" w:rsidP="00775D64">
            <w:pPr>
              <w:spacing w:line="360" w:lineRule="exact"/>
              <w:ind w:right="140"/>
              <w:jc w:val="right"/>
              <w:rPr>
                <w:lang w:eastAsia="th-TH"/>
              </w:rPr>
            </w:pPr>
          </w:p>
        </w:tc>
        <w:tc>
          <w:tcPr>
            <w:tcW w:w="1362" w:type="dxa"/>
            <w:vAlign w:val="bottom"/>
          </w:tcPr>
          <w:p w14:paraId="0E136B1F" w14:textId="63B9BBDE" w:rsidR="00775D64" w:rsidRDefault="00775D64" w:rsidP="00775D64">
            <w:pPr>
              <w:spacing w:line="360" w:lineRule="exact"/>
              <w:ind w:right="140"/>
              <w:jc w:val="right"/>
              <w:rPr>
                <w:lang w:eastAsia="th-TH"/>
              </w:rPr>
            </w:pPr>
          </w:p>
        </w:tc>
        <w:tc>
          <w:tcPr>
            <w:tcW w:w="1362" w:type="dxa"/>
            <w:tcBorders>
              <w:top w:val="nil"/>
              <w:bottom w:val="nil"/>
              <w:right w:val="nil"/>
            </w:tcBorders>
          </w:tcPr>
          <w:p w14:paraId="1A01362B" w14:textId="77777777" w:rsidR="00775D64" w:rsidRDefault="00775D64" w:rsidP="00775D64">
            <w:pPr>
              <w:spacing w:line="360" w:lineRule="exact"/>
              <w:ind w:right="142"/>
              <w:jc w:val="right"/>
              <w:rPr>
                <w:rFonts w:cs="Times New Roman"/>
                <w:lang w:eastAsia="th-TH"/>
              </w:rPr>
            </w:pPr>
          </w:p>
        </w:tc>
        <w:tc>
          <w:tcPr>
            <w:tcW w:w="1362" w:type="dxa"/>
            <w:tcBorders>
              <w:top w:val="nil"/>
              <w:left w:val="nil"/>
              <w:bottom w:val="nil"/>
              <w:right w:val="nil"/>
            </w:tcBorders>
          </w:tcPr>
          <w:p w14:paraId="3B87C20C" w14:textId="77777777" w:rsidR="00775D64" w:rsidRDefault="00775D64" w:rsidP="00775D64">
            <w:pPr>
              <w:spacing w:line="360" w:lineRule="exact"/>
              <w:ind w:right="142"/>
              <w:jc w:val="right"/>
              <w:rPr>
                <w:rFonts w:cs="Times New Roman"/>
                <w:color w:val="000000"/>
              </w:rPr>
            </w:pPr>
          </w:p>
        </w:tc>
        <w:tc>
          <w:tcPr>
            <w:tcW w:w="1362" w:type="dxa"/>
            <w:tcBorders>
              <w:top w:val="nil"/>
              <w:left w:val="nil"/>
              <w:bottom w:val="nil"/>
              <w:right w:val="nil"/>
            </w:tcBorders>
          </w:tcPr>
          <w:p w14:paraId="622C2990" w14:textId="77777777" w:rsidR="00775D64" w:rsidRDefault="00775D64" w:rsidP="00775D64">
            <w:pPr>
              <w:spacing w:line="360" w:lineRule="exact"/>
              <w:ind w:right="142"/>
              <w:jc w:val="right"/>
              <w:rPr>
                <w:rFonts w:cs="Times New Roman"/>
                <w:color w:val="000000"/>
              </w:rPr>
            </w:pPr>
          </w:p>
        </w:tc>
        <w:tc>
          <w:tcPr>
            <w:tcW w:w="1362" w:type="dxa"/>
            <w:tcBorders>
              <w:top w:val="nil"/>
              <w:left w:val="nil"/>
              <w:bottom w:val="nil"/>
              <w:right w:val="nil"/>
            </w:tcBorders>
          </w:tcPr>
          <w:p w14:paraId="53436608" w14:textId="77777777" w:rsidR="00775D64" w:rsidRDefault="00775D64" w:rsidP="00775D64">
            <w:pPr>
              <w:spacing w:line="360" w:lineRule="exact"/>
              <w:ind w:right="111"/>
              <w:jc w:val="right"/>
              <w:rPr>
                <w:rFonts w:cs="Times New Roman"/>
                <w:color w:val="000000"/>
              </w:rPr>
            </w:pPr>
          </w:p>
        </w:tc>
        <w:tc>
          <w:tcPr>
            <w:tcW w:w="1362" w:type="dxa"/>
            <w:tcBorders>
              <w:top w:val="nil"/>
              <w:left w:val="nil"/>
              <w:bottom w:val="nil"/>
              <w:right w:val="nil"/>
            </w:tcBorders>
          </w:tcPr>
          <w:p w14:paraId="5BAE3040" w14:textId="77777777" w:rsidR="00775D64" w:rsidRDefault="00775D64" w:rsidP="00775D64">
            <w:pPr>
              <w:spacing w:line="360" w:lineRule="exact"/>
              <w:ind w:right="141"/>
              <w:jc w:val="right"/>
              <w:rPr>
                <w:rFonts w:cs="Times New Roman"/>
                <w:color w:val="000000"/>
              </w:rPr>
            </w:pPr>
          </w:p>
        </w:tc>
        <w:tc>
          <w:tcPr>
            <w:tcW w:w="1363" w:type="dxa"/>
            <w:tcBorders>
              <w:top w:val="nil"/>
              <w:left w:val="nil"/>
              <w:bottom w:val="nil"/>
              <w:right w:val="nil"/>
            </w:tcBorders>
            <w:vAlign w:val="bottom"/>
          </w:tcPr>
          <w:p w14:paraId="447DDDF1" w14:textId="77777777" w:rsidR="00775D64" w:rsidRDefault="00775D64" w:rsidP="00775D64">
            <w:pPr>
              <w:spacing w:line="360" w:lineRule="exact"/>
              <w:ind w:right="142"/>
              <w:jc w:val="right"/>
              <w:rPr>
                <w:color w:val="000000"/>
              </w:rPr>
            </w:pPr>
          </w:p>
        </w:tc>
      </w:tr>
      <w:tr w:rsidR="00775D64" w:rsidRPr="008E0711" w14:paraId="2710F8BF" w14:textId="77777777" w:rsidTr="00BA5C6A">
        <w:trPr>
          <w:cantSplit/>
          <w:trHeight w:val="303"/>
        </w:trPr>
        <w:tc>
          <w:tcPr>
            <w:tcW w:w="3078" w:type="dxa"/>
            <w:vAlign w:val="bottom"/>
          </w:tcPr>
          <w:p w14:paraId="21AD77A6" w14:textId="002B8AED" w:rsidR="00775D64" w:rsidRPr="008E0711" w:rsidRDefault="00775D64" w:rsidP="00775D64">
            <w:pPr>
              <w:tabs>
                <w:tab w:val="left" w:pos="708"/>
              </w:tabs>
              <w:spacing w:line="360" w:lineRule="exact"/>
              <w:ind w:hanging="4"/>
              <w:rPr>
                <w:rFonts w:cs="Times New Roman"/>
                <w:cs/>
                <w:lang w:eastAsia="th-TH"/>
              </w:rPr>
            </w:pPr>
            <w:r w:rsidRPr="008E0711">
              <w:rPr>
                <w:rFonts w:cs="Times New Roman"/>
                <w:cs/>
                <w:lang w:eastAsia="th-TH"/>
              </w:rPr>
              <w:t xml:space="preserve">Cost </w:t>
            </w:r>
          </w:p>
        </w:tc>
        <w:tc>
          <w:tcPr>
            <w:tcW w:w="1362" w:type="dxa"/>
            <w:vAlign w:val="bottom"/>
          </w:tcPr>
          <w:p w14:paraId="6D86B424" w14:textId="0FE7776B" w:rsidR="00775D64" w:rsidRPr="008E0711" w:rsidRDefault="00775D64" w:rsidP="00775D64">
            <w:pPr>
              <w:spacing w:line="360" w:lineRule="exact"/>
              <w:ind w:right="141"/>
              <w:jc w:val="right"/>
              <w:rPr>
                <w:rFonts w:cs="Times New Roman"/>
                <w:color w:val="000000"/>
                <w:cs/>
              </w:rPr>
            </w:pPr>
            <w:r w:rsidRPr="00775D64">
              <w:rPr>
                <w:rFonts w:cs="Times New Roman"/>
                <w:color w:val="000000"/>
                <w:cs/>
              </w:rPr>
              <w:t>53</w:t>
            </w:r>
            <w:r w:rsidRPr="00775D64">
              <w:rPr>
                <w:rFonts w:cs="Times New Roman"/>
                <w:color w:val="000000"/>
              </w:rPr>
              <w:t>,</w:t>
            </w:r>
            <w:r w:rsidRPr="00775D64">
              <w:rPr>
                <w:rFonts w:cs="Times New Roman"/>
                <w:color w:val="000000"/>
                <w:cs/>
              </w:rPr>
              <w:t>217</w:t>
            </w:r>
            <w:r w:rsidRPr="00775D64">
              <w:rPr>
                <w:rFonts w:cs="Times New Roman"/>
                <w:color w:val="000000"/>
              </w:rPr>
              <w:t>,</w:t>
            </w:r>
            <w:r w:rsidRPr="00775D64">
              <w:rPr>
                <w:rFonts w:cs="Times New Roman"/>
                <w:color w:val="000000"/>
                <w:cs/>
              </w:rPr>
              <w:t>974</w:t>
            </w:r>
          </w:p>
        </w:tc>
        <w:tc>
          <w:tcPr>
            <w:tcW w:w="1362" w:type="dxa"/>
            <w:vAlign w:val="bottom"/>
          </w:tcPr>
          <w:p w14:paraId="16D3EC15" w14:textId="3DDD0715" w:rsidR="00775D64" w:rsidRPr="008E0711" w:rsidRDefault="00775D64" w:rsidP="00775D64">
            <w:pPr>
              <w:spacing w:line="360" w:lineRule="exact"/>
              <w:ind w:right="141"/>
              <w:jc w:val="right"/>
              <w:rPr>
                <w:rFonts w:cs="Times New Roman"/>
                <w:color w:val="000000"/>
                <w:cs/>
              </w:rPr>
            </w:pPr>
            <w:r w:rsidRPr="00775D64">
              <w:rPr>
                <w:rFonts w:cs="Times New Roman"/>
                <w:color w:val="000000"/>
              </w:rPr>
              <w:t>141,669,788</w:t>
            </w:r>
          </w:p>
        </w:tc>
        <w:tc>
          <w:tcPr>
            <w:tcW w:w="1362" w:type="dxa"/>
            <w:tcBorders>
              <w:top w:val="nil"/>
              <w:bottom w:val="nil"/>
              <w:right w:val="nil"/>
            </w:tcBorders>
            <w:vAlign w:val="bottom"/>
          </w:tcPr>
          <w:p w14:paraId="5B148DC3" w14:textId="636587D8" w:rsidR="00775D64" w:rsidRPr="008E0711" w:rsidRDefault="00775D64" w:rsidP="00775D64">
            <w:pPr>
              <w:spacing w:line="360" w:lineRule="exact"/>
              <w:ind w:right="142"/>
              <w:jc w:val="right"/>
              <w:rPr>
                <w:rFonts w:cs="Times New Roman"/>
                <w:color w:val="000000"/>
                <w:cs/>
              </w:rPr>
            </w:pPr>
            <w:r w:rsidRPr="00775D64">
              <w:rPr>
                <w:rFonts w:cs="Times New Roman"/>
                <w:color w:val="000000"/>
              </w:rPr>
              <w:t>10,602,397</w:t>
            </w:r>
          </w:p>
        </w:tc>
        <w:tc>
          <w:tcPr>
            <w:tcW w:w="1362" w:type="dxa"/>
            <w:tcBorders>
              <w:top w:val="nil"/>
              <w:left w:val="nil"/>
              <w:bottom w:val="nil"/>
              <w:right w:val="nil"/>
            </w:tcBorders>
            <w:vAlign w:val="bottom"/>
          </w:tcPr>
          <w:p w14:paraId="3E8F4B28" w14:textId="491953CB" w:rsidR="00775D64" w:rsidRPr="008E0711" w:rsidRDefault="00775D64" w:rsidP="00775D64">
            <w:pPr>
              <w:spacing w:line="360" w:lineRule="exact"/>
              <w:ind w:right="142"/>
              <w:jc w:val="right"/>
              <w:rPr>
                <w:rFonts w:cs="Times New Roman"/>
                <w:color w:val="000000"/>
                <w:cs/>
              </w:rPr>
            </w:pPr>
            <w:r w:rsidRPr="00775D64">
              <w:rPr>
                <w:rFonts w:cs="Times New Roman"/>
                <w:color w:val="000000"/>
              </w:rPr>
              <w:t>12,714,422</w:t>
            </w:r>
          </w:p>
        </w:tc>
        <w:tc>
          <w:tcPr>
            <w:tcW w:w="1362" w:type="dxa"/>
            <w:tcBorders>
              <w:top w:val="nil"/>
              <w:left w:val="nil"/>
              <w:bottom w:val="nil"/>
              <w:right w:val="nil"/>
            </w:tcBorders>
            <w:vAlign w:val="bottom"/>
          </w:tcPr>
          <w:p w14:paraId="1A4304CA" w14:textId="6BB062EB" w:rsidR="00775D64" w:rsidRPr="008E0711" w:rsidRDefault="00775D64" w:rsidP="00775D64">
            <w:pPr>
              <w:spacing w:line="360" w:lineRule="exact"/>
              <w:ind w:right="142"/>
              <w:jc w:val="right"/>
              <w:rPr>
                <w:rFonts w:cs="Times New Roman"/>
                <w:color w:val="000000"/>
                <w:cs/>
              </w:rPr>
            </w:pPr>
            <w:r w:rsidRPr="00775D64">
              <w:rPr>
                <w:rFonts w:cs="Times New Roman"/>
                <w:color w:val="000000"/>
              </w:rPr>
              <w:t>17,823,699</w:t>
            </w:r>
          </w:p>
        </w:tc>
        <w:tc>
          <w:tcPr>
            <w:tcW w:w="1362" w:type="dxa"/>
            <w:tcBorders>
              <w:top w:val="nil"/>
              <w:left w:val="nil"/>
              <w:bottom w:val="nil"/>
              <w:right w:val="nil"/>
            </w:tcBorders>
            <w:vAlign w:val="bottom"/>
          </w:tcPr>
          <w:p w14:paraId="181B8942" w14:textId="68CFB8D8" w:rsidR="00775D64" w:rsidRPr="00396755" w:rsidRDefault="00775D64" w:rsidP="00775D64">
            <w:pPr>
              <w:spacing w:line="360" w:lineRule="exact"/>
              <w:ind w:right="142"/>
              <w:jc w:val="right"/>
              <w:rPr>
                <w:rFonts w:cs="Times New Roman"/>
                <w:color w:val="000000"/>
                <w:cs/>
              </w:rPr>
            </w:pPr>
            <w:r w:rsidRPr="00775D64">
              <w:rPr>
                <w:rFonts w:cs="Times New Roman"/>
                <w:color w:val="000000"/>
              </w:rPr>
              <w:t>3,311,794</w:t>
            </w:r>
          </w:p>
        </w:tc>
        <w:tc>
          <w:tcPr>
            <w:tcW w:w="1362" w:type="dxa"/>
            <w:tcBorders>
              <w:top w:val="nil"/>
              <w:left w:val="nil"/>
              <w:bottom w:val="nil"/>
              <w:right w:val="nil"/>
            </w:tcBorders>
            <w:vAlign w:val="bottom"/>
          </w:tcPr>
          <w:p w14:paraId="736D7494" w14:textId="03F330D5" w:rsidR="00775D64" w:rsidRPr="008E0711" w:rsidRDefault="00775D64" w:rsidP="00775D64">
            <w:pPr>
              <w:spacing w:line="360" w:lineRule="exact"/>
              <w:ind w:right="141"/>
              <w:jc w:val="center"/>
              <w:rPr>
                <w:rFonts w:cs="Times New Roman"/>
                <w:color w:val="000000"/>
                <w:cs/>
              </w:rPr>
            </w:pPr>
            <w:r w:rsidRPr="00775D64">
              <w:rPr>
                <w:rFonts w:cs="Times New Roman"/>
                <w:color w:val="000000"/>
              </w:rPr>
              <w:t>-</w:t>
            </w:r>
          </w:p>
        </w:tc>
        <w:tc>
          <w:tcPr>
            <w:tcW w:w="1363" w:type="dxa"/>
            <w:tcBorders>
              <w:top w:val="nil"/>
              <w:left w:val="nil"/>
              <w:bottom w:val="nil"/>
              <w:right w:val="nil"/>
            </w:tcBorders>
            <w:vAlign w:val="bottom"/>
          </w:tcPr>
          <w:p w14:paraId="491E362B" w14:textId="23A5003F" w:rsidR="00775D64" w:rsidRPr="008E0711" w:rsidRDefault="00775D64" w:rsidP="00775D64">
            <w:pPr>
              <w:spacing w:line="360" w:lineRule="exact"/>
              <w:ind w:right="108"/>
              <w:contextualSpacing/>
              <w:jc w:val="right"/>
              <w:rPr>
                <w:rFonts w:cs="Times New Roman"/>
                <w:color w:val="000000"/>
                <w:cs/>
              </w:rPr>
            </w:pPr>
            <w:r w:rsidRPr="00775D64">
              <w:rPr>
                <w:rFonts w:cs="Times New Roman"/>
                <w:color w:val="000000"/>
              </w:rPr>
              <w:t>239,340,074</w:t>
            </w:r>
          </w:p>
        </w:tc>
      </w:tr>
      <w:tr w:rsidR="00775D64" w:rsidRPr="008E0711" w14:paraId="45B75447" w14:textId="77777777" w:rsidTr="00775D64">
        <w:trPr>
          <w:cantSplit/>
          <w:trHeight w:val="303"/>
        </w:trPr>
        <w:tc>
          <w:tcPr>
            <w:tcW w:w="3078" w:type="dxa"/>
            <w:vAlign w:val="bottom"/>
          </w:tcPr>
          <w:p w14:paraId="51238B28" w14:textId="3BBE9436" w:rsidR="00775D64" w:rsidRPr="008E0711" w:rsidRDefault="00775D64" w:rsidP="00775D64">
            <w:pPr>
              <w:tabs>
                <w:tab w:val="left" w:pos="708"/>
              </w:tabs>
              <w:spacing w:line="360" w:lineRule="exact"/>
              <w:ind w:hanging="4"/>
              <w:rPr>
                <w:rFonts w:cs="Times New Roman"/>
                <w:u w:val="single"/>
                <w:cs/>
                <w:lang w:eastAsia="th-TH"/>
              </w:rPr>
            </w:pPr>
            <w:r w:rsidRPr="008E0711">
              <w:rPr>
                <w:rFonts w:cs="Times New Roman"/>
                <w:u w:val="single"/>
                <w:cs/>
                <w:lang w:eastAsia="th-TH"/>
              </w:rPr>
              <w:t>Less</w:t>
            </w:r>
            <w:r w:rsidRPr="008E0711">
              <w:rPr>
                <w:rFonts w:cs="Times New Roman"/>
                <w:cs/>
                <w:lang w:eastAsia="th-TH"/>
              </w:rPr>
              <w:t xml:space="preserve"> </w:t>
            </w:r>
            <w:r>
              <w:rPr>
                <w:rFonts w:cs="Times New Roman"/>
                <w:lang w:eastAsia="th-TH"/>
              </w:rPr>
              <w:t>A</w:t>
            </w:r>
            <w:r w:rsidRPr="008E0711">
              <w:rPr>
                <w:rFonts w:cs="Times New Roman"/>
                <w:cs/>
                <w:lang w:eastAsia="th-TH"/>
              </w:rPr>
              <w:t>ccumulated depreciation</w:t>
            </w:r>
          </w:p>
        </w:tc>
        <w:tc>
          <w:tcPr>
            <w:tcW w:w="1362" w:type="dxa"/>
            <w:vAlign w:val="bottom"/>
          </w:tcPr>
          <w:p w14:paraId="4614E887" w14:textId="0C073274" w:rsidR="00775D64" w:rsidRPr="00396755" w:rsidRDefault="00775D64" w:rsidP="00775D64">
            <w:pPr>
              <w:spacing w:line="360" w:lineRule="exact"/>
              <w:ind w:right="141"/>
              <w:jc w:val="center"/>
              <w:rPr>
                <w:rFonts w:cs="Times New Roman"/>
                <w:color w:val="000000"/>
                <w:cs/>
              </w:rPr>
            </w:pPr>
            <w:r w:rsidRPr="00775D64">
              <w:rPr>
                <w:rFonts w:cs="Times New Roman"/>
                <w:color w:val="000000"/>
              </w:rPr>
              <w:t>-</w:t>
            </w:r>
          </w:p>
        </w:tc>
        <w:tc>
          <w:tcPr>
            <w:tcW w:w="1362" w:type="dxa"/>
            <w:vAlign w:val="bottom"/>
          </w:tcPr>
          <w:p w14:paraId="5B9E5A37" w14:textId="0B273D26" w:rsidR="00775D64" w:rsidRPr="00396755" w:rsidRDefault="00775D64" w:rsidP="00775D64">
            <w:pPr>
              <w:spacing w:line="360" w:lineRule="exact"/>
              <w:ind w:right="141"/>
              <w:jc w:val="right"/>
              <w:rPr>
                <w:rFonts w:cs="Times New Roman"/>
                <w:color w:val="000000"/>
                <w:cs/>
              </w:rPr>
            </w:pPr>
            <w:r w:rsidRPr="00775D64">
              <w:rPr>
                <w:rFonts w:cs="Times New Roman"/>
                <w:color w:val="000000"/>
              </w:rPr>
              <w:t>(39,863,833)</w:t>
            </w:r>
          </w:p>
        </w:tc>
        <w:tc>
          <w:tcPr>
            <w:tcW w:w="1362" w:type="dxa"/>
            <w:tcBorders>
              <w:top w:val="nil"/>
              <w:bottom w:val="nil"/>
              <w:right w:val="nil"/>
            </w:tcBorders>
            <w:vAlign w:val="bottom"/>
          </w:tcPr>
          <w:p w14:paraId="64F7E444" w14:textId="7B618656" w:rsidR="00775D64" w:rsidRPr="008E0711" w:rsidRDefault="00775D64" w:rsidP="00775D64">
            <w:pPr>
              <w:spacing w:line="360" w:lineRule="exact"/>
              <w:ind w:right="142"/>
              <w:jc w:val="right"/>
              <w:rPr>
                <w:rFonts w:cs="Times New Roman"/>
                <w:color w:val="000000"/>
                <w:cs/>
              </w:rPr>
            </w:pPr>
            <w:r w:rsidRPr="00775D64">
              <w:rPr>
                <w:rFonts w:cs="Times New Roman"/>
                <w:color w:val="000000"/>
              </w:rPr>
              <w:t>(5,776,820)</w:t>
            </w:r>
          </w:p>
        </w:tc>
        <w:tc>
          <w:tcPr>
            <w:tcW w:w="1362" w:type="dxa"/>
            <w:tcBorders>
              <w:top w:val="nil"/>
              <w:left w:val="nil"/>
              <w:bottom w:val="nil"/>
              <w:right w:val="nil"/>
            </w:tcBorders>
            <w:vAlign w:val="bottom"/>
          </w:tcPr>
          <w:p w14:paraId="14FD0150" w14:textId="676B7F89" w:rsidR="00775D64" w:rsidRPr="008E0711" w:rsidRDefault="00775D64" w:rsidP="00775D64">
            <w:pPr>
              <w:spacing w:line="360" w:lineRule="exact"/>
              <w:ind w:right="142"/>
              <w:jc w:val="right"/>
              <w:rPr>
                <w:rFonts w:cs="Times New Roman"/>
                <w:color w:val="000000"/>
                <w:cs/>
              </w:rPr>
            </w:pPr>
            <w:r w:rsidRPr="00775D64">
              <w:rPr>
                <w:rFonts w:cs="Times New Roman"/>
                <w:color w:val="000000"/>
              </w:rPr>
              <w:t>(12,671,760)</w:t>
            </w:r>
          </w:p>
        </w:tc>
        <w:tc>
          <w:tcPr>
            <w:tcW w:w="1362" w:type="dxa"/>
            <w:tcBorders>
              <w:top w:val="nil"/>
              <w:left w:val="nil"/>
              <w:bottom w:val="nil"/>
              <w:right w:val="nil"/>
            </w:tcBorders>
            <w:vAlign w:val="bottom"/>
          </w:tcPr>
          <w:p w14:paraId="49281029" w14:textId="220892FF" w:rsidR="00775D64" w:rsidRPr="008E0711" w:rsidRDefault="00775D64" w:rsidP="00775D64">
            <w:pPr>
              <w:spacing w:line="360" w:lineRule="exact"/>
              <w:ind w:right="142"/>
              <w:jc w:val="right"/>
              <w:rPr>
                <w:rFonts w:cs="Times New Roman"/>
                <w:color w:val="000000"/>
                <w:cs/>
              </w:rPr>
            </w:pPr>
            <w:r w:rsidRPr="00775D64">
              <w:rPr>
                <w:rFonts w:cs="Times New Roman"/>
                <w:color w:val="000000"/>
              </w:rPr>
              <w:t>(17,176,825)</w:t>
            </w:r>
          </w:p>
        </w:tc>
        <w:tc>
          <w:tcPr>
            <w:tcW w:w="1362" w:type="dxa"/>
            <w:tcBorders>
              <w:top w:val="nil"/>
              <w:left w:val="nil"/>
              <w:bottom w:val="nil"/>
              <w:right w:val="nil"/>
            </w:tcBorders>
            <w:vAlign w:val="bottom"/>
          </w:tcPr>
          <w:p w14:paraId="2100D448" w14:textId="3DFC0D83" w:rsidR="00775D64" w:rsidRPr="008E0711" w:rsidRDefault="00775D64" w:rsidP="00775D64">
            <w:pPr>
              <w:spacing w:line="360" w:lineRule="exact"/>
              <w:ind w:right="142"/>
              <w:jc w:val="right"/>
              <w:rPr>
                <w:rFonts w:cs="Times New Roman"/>
                <w:color w:val="000000"/>
                <w:cs/>
              </w:rPr>
            </w:pPr>
            <w:r w:rsidRPr="00775D64">
              <w:rPr>
                <w:rFonts w:cs="Times New Roman"/>
                <w:color w:val="000000"/>
              </w:rPr>
              <w:t>(3,263,466)</w:t>
            </w:r>
          </w:p>
        </w:tc>
        <w:tc>
          <w:tcPr>
            <w:tcW w:w="1362" w:type="dxa"/>
            <w:tcBorders>
              <w:top w:val="nil"/>
              <w:left w:val="nil"/>
              <w:bottom w:val="nil"/>
              <w:right w:val="nil"/>
            </w:tcBorders>
            <w:vAlign w:val="bottom"/>
          </w:tcPr>
          <w:p w14:paraId="37DC8A66" w14:textId="099F425F" w:rsidR="00775D64" w:rsidRPr="008E0711" w:rsidRDefault="00775D64" w:rsidP="00775D64">
            <w:pPr>
              <w:spacing w:line="360" w:lineRule="exact"/>
              <w:ind w:right="141"/>
              <w:jc w:val="center"/>
              <w:rPr>
                <w:rFonts w:cs="Times New Roman"/>
                <w:color w:val="000000"/>
                <w:cs/>
              </w:rPr>
            </w:pPr>
            <w:r w:rsidRPr="00775D64">
              <w:rPr>
                <w:rFonts w:cs="Times New Roman"/>
                <w:color w:val="000000"/>
              </w:rPr>
              <w:t>-</w:t>
            </w:r>
          </w:p>
        </w:tc>
        <w:tc>
          <w:tcPr>
            <w:tcW w:w="1363" w:type="dxa"/>
            <w:tcBorders>
              <w:top w:val="nil"/>
              <w:left w:val="nil"/>
              <w:bottom w:val="nil"/>
              <w:right w:val="nil"/>
            </w:tcBorders>
            <w:vAlign w:val="bottom"/>
          </w:tcPr>
          <w:p w14:paraId="22B64665" w14:textId="3DC1D994" w:rsidR="00775D64" w:rsidRPr="008E0711" w:rsidRDefault="00775D64" w:rsidP="00775D64">
            <w:pPr>
              <w:spacing w:line="360" w:lineRule="exact"/>
              <w:ind w:right="108"/>
              <w:contextualSpacing/>
              <w:jc w:val="right"/>
              <w:rPr>
                <w:rFonts w:cs="Times New Roman"/>
                <w:color w:val="000000"/>
                <w:cs/>
              </w:rPr>
            </w:pPr>
            <w:r w:rsidRPr="00775D64">
              <w:rPr>
                <w:rFonts w:cs="Times New Roman"/>
                <w:color w:val="000000"/>
              </w:rPr>
              <w:t>(78,752,704)</w:t>
            </w:r>
          </w:p>
        </w:tc>
      </w:tr>
      <w:tr w:rsidR="00775D64" w:rsidRPr="008E0711" w14:paraId="78A32A16" w14:textId="77777777" w:rsidTr="00775D64">
        <w:trPr>
          <w:cantSplit/>
          <w:trHeight w:val="303"/>
        </w:trPr>
        <w:tc>
          <w:tcPr>
            <w:tcW w:w="3078" w:type="dxa"/>
            <w:vAlign w:val="bottom"/>
          </w:tcPr>
          <w:p w14:paraId="1C0DF33B" w14:textId="393C73BD" w:rsidR="00775D64" w:rsidRPr="008E0711" w:rsidRDefault="00775D64" w:rsidP="00775D64">
            <w:pPr>
              <w:tabs>
                <w:tab w:val="left" w:pos="708"/>
              </w:tabs>
              <w:spacing w:line="360" w:lineRule="exact"/>
              <w:ind w:hanging="4"/>
              <w:rPr>
                <w:rFonts w:cs="Times New Roman"/>
                <w:u w:val="single"/>
                <w:cs/>
                <w:lang w:eastAsia="th-TH"/>
              </w:rPr>
            </w:pPr>
            <w:r w:rsidRPr="00775D64">
              <w:rPr>
                <w:rFonts w:cs="Times New Roman"/>
                <w:u w:val="single"/>
                <w:lang w:eastAsia="th-TH"/>
              </w:rPr>
              <w:t>Less</w:t>
            </w:r>
            <w:r>
              <w:rPr>
                <w:rFonts w:cs="Times New Roman"/>
                <w:lang w:eastAsia="th-TH"/>
              </w:rPr>
              <w:t xml:space="preserve"> </w:t>
            </w:r>
            <w:r w:rsidRPr="00775D64">
              <w:rPr>
                <w:rFonts w:cs="Times New Roman"/>
                <w:lang w:eastAsia="th-TH"/>
              </w:rPr>
              <w:t>Allowance for impairment</w:t>
            </w:r>
          </w:p>
        </w:tc>
        <w:tc>
          <w:tcPr>
            <w:tcW w:w="1362" w:type="dxa"/>
            <w:vAlign w:val="bottom"/>
          </w:tcPr>
          <w:p w14:paraId="5E38E22B" w14:textId="50C4DCE7" w:rsidR="00775D64" w:rsidRPr="00396755" w:rsidRDefault="00775D64" w:rsidP="00775D64">
            <w:pPr>
              <w:pBdr>
                <w:bottom w:val="single" w:sz="4" w:space="1" w:color="auto"/>
              </w:pBdr>
              <w:spacing w:line="360" w:lineRule="exact"/>
              <w:ind w:right="141"/>
              <w:jc w:val="center"/>
              <w:rPr>
                <w:rFonts w:cs="Times New Roman"/>
                <w:color w:val="000000"/>
                <w:cs/>
              </w:rPr>
            </w:pPr>
            <w:r w:rsidRPr="00775D64">
              <w:rPr>
                <w:rFonts w:cs="Times New Roman"/>
                <w:color w:val="000000"/>
              </w:rPr>
              <w:t>-</w:t>
            </w:r>
          </w:p>
        </w:tc>
        <w:tc>
          <w:tcPr>
            <w:tcW w:w="1362" w:type="dxa"/>
            <w:vAlign w:val="bottom"/>
          </w:tcPr>
          <w:p w14:paraId="47496D41" w14:textId="2B5B7777" w:rsidR="00775D64" w:rsidRPr="00396755" w:rsidRDefault="00775D64" w:rsidP="00775D64">
            <w:pPr>
              <w:pBdr>
                <w:bottom w:val="single" w:sz="4" w:space="1" w:color="auto"/>
              </w:pBdr>
              <w:spacing w:line="360" w:lineRule="exact"/>
              <w:ind w:right="141"/>
              <w:jc w:val="center"/>
              <w:rPr>
                <w:rFonts w:cs="Times New Roman"/>
                <w:color w:val="000000"/>
                <w:cs/>
              </w:rPr>
            </w:pPr>
            <w:r w:rsidRPr="00775D64">
              <w:rPr>
                <w:rFonts w:cs="Times New Roman"/>
                <w:color w:val="000000"/>
              </w:rPr>
              <w:t>-</w:t>
            </w:r>
          </w:p>
        </w:tc>
        <w:tc>
          <w:tcPr>
            <w:tcW w:w="1362" w:type="dxa"/>
            <w:tcBorders>
              <w:top w:val="nil"/>
              <w:bottom w:val="nil"/>
              <w:right w:val="nil"/>
            </w:tcBorders>
            <w:vAlign w:val="bottom"/>
          </w:tcPr>
          <w:p w14:paraId="66F12416" w14:textId="6F02D922" w:rsidR="00775D64" w:rsidRPr="008E0711" w:rsidRDefault="00775D64" w:rsidP="00775D64">
            <w:pPr>
              <w:pBdr>
                <w:bottom w:val="single" w:sz="4" w:space="1" w:color="auto"/>
              </w:pBdr>
              <w:spacing w:line="360" w:lineRule="exact"/>
              <w:ind w:right="142"/>
              <w:jc w:val="right"/>
              <w:rPr>
                <w:rFonts w:cs="Times New Roman"/>
                <w:color w:val="000000"/>
                <w:cs/>
              </w:rPr>
            </w:pPr>
            <w:r w:rsidRPr="00775D64">
              <w:rPr>
                <w:rFonts w:cs="Times New Roman"/>
                <w:color w:val="000000"/>
                <w:cs/>
              </w:rPr>
              <w:t>(806</w:t>
            </w:r>
            <w:r w:rsidRPr="00775D64">
              <w:rPr>
                <w:rFonts w:cs="Times New Roman"/>
                <w:color w:val="000000"/>
              </w:rPr>
              <w:t>,</w:t>
            </w:r>
            <w:r w:rsidRPr="00775D64">
              <w:rPr>
                <w:rFonts w:cs="Times New Roman"/>
                <w:color w:val="000000"/>
                <w:cs/>
              </w:rPr>
              <w:t>442)</w:t>
            </w:r>
          </w:p>
        </w:tc>
        <w:tc>
          <w:tcPr>
            <w:tcW w:w="1362" w:type="dxa"/>
            <w:tcBorders>
              <w:top w:val="nil"/>
              <w:left w:val="nil"/>
              <w:bottom w:val="nil"/>
              <w:right w:val="nil"/>
            </w:tcBorders>
            <w:vAlign w:val="bottom"/>
          </w:tcPr>
          <w:p w14:paraId="4C025927" w14:textId="5B50E370" w:rsidR="00775D64" w:rsidRPr="008E0711" w:rsidRDefault="00775D64" w:rsidP="00775D64">
            <w:pPr>
              <w:pBdr>
                <w:bottom w:val="single" w:sz="4" w:space="1" w:color="auto"/>
              </w:pBdr>
              <w:spacing w:line="360" w:lineRule="exact"/>
              <w:ind w:right="142"/>
              <w:jc w:val="center"/>
              <w:rPr>
                <w:rFonts w:cs="Times New Roman"/>
                <w:color w:val="000000"/>
                <w:cs/>
              </w:rPr>
            </w:pPr>
            <w:r w:rsidRPr="00775D64">
              <w:rPr>
                <w:rFonts w:cs="Times New Roman"/>
                <w:color w:val="000000"/>
              </w:rPr>
              <w:t>-</w:t>
            </w:r>
          </w:p>
        </w:tc>
        <w:tc>
          <w:tcPr>
            <w:tcW w:w="1362" w:type="dxa"/>
            <w:tcBorders>
              <w:top w:val="nil"/>
              <w:left w:val="nil"/>
              <w:bottom w:val="nil"/>
              <w:right w:val="nil"/>
            </w:tcBorders>
            <w:vAlign w:val="bottom"/>
          </w:tcPr>
          <w:p w14:paraId="1122FBFF" w14:textId="493223B7" w:rsidR="00775D64" w:rsidRPr="008E0711" w:rsidRDefault="00775D64" w:rsidP="00775D64">
            <w:pPr>
              <w:pBdr>
                <w:bottom w:val="single" w:sz="4" w:space="1" w:color="auto"/>
              </w:pBdr>
              <w:spacing w:line="360" w:lineRule="exact"/>
              <w:ind w:right="142"/>
              <w:jc w:val="center"/>
              <w:rPr>
                <w:rFonts w:cs="Times New Roman"/>
                <w:color w:val="000000"/>
                <w:cs/>
              </w:rPr>
            </w:pPr>
            <w:r w:rsidRPr="00775D64">
              <w:rPr>
                <w:rFonts w:cs="Times New Roman"/>
                <w:color w:val="000000"/>
              </w:rPr>
              <w:t>-</w:t>
            </w:r>
          </w:p>
        </w:tc>
        <w:tc>
          <w:tcPr>
            <w:tcW w:w="1362" w:type="dxa"/>
            <w:tcBorders>
              <w:top w:val="nil"/>
              <w:left w:val="nil"/>
              <w:bottom w:val="nil"/>
              <w:right w:val="nil"/>
            </w:tcBorders>
            <w:vAlign w:val="bottom"/>
          </w:tcPr>
          <w:p w14:paraId="062A1C6A" w14:textId="23911021" w:rsidR="00775D64" w:rsidRPr="008E0711" w:rsidRDefault="00775D64" w:rsidP="00775D64">
            <w:pPr>
              <w:pBdr>
                <w:bottom w:val="single" w:sz="4" w:space="1" w:color="auto"/>
              </w:pBdr>
              <w:spacing w:line="360" w:lineRule="exact"/>
              <w:ind w:right="142"/>
              <w:jc w:val="center"/>
              <w:rPr>
                <w:rFonts w:cs="Times New Roman"/>
                <w:color w:val="000000"/>
                <w:cs/>
              </w:rPr>
            </w:pPr>
            <w:r w:rsidRPr="00775D64">
              <w:rPr>
                <w:rFonts w:cs="Times New Roman"/>
                <w:color w:val="000000"/>
              </w:rPr>
              <w:t>-</w:t>
            </w:r>
          </w:p>
        </w:tc>
        <w:tc>
          <w:tcPr>
            <w:tcW w:w="1362" w:type="dxa"/>
            <w:tcBorders>
              <w:top w:val="nil"/>
              <w:left w:val="nil"/>
              <w:bottom w:val="nil"/>
              <w:right w:val="nil"/>
            </w:tcBorders>
            <w:vAlign w:val="bottom"/>
          </w:tcPr>
          <w:p w14:paraId="1890B985" w14:textId="0F248401" w:rsidR="00775D64" w:rsidRPr="008E0711" w:rsidRDefault="00775D64" w:rsidP="00775D64">
            <w:pPr>
              <w:pBdr>
                <w:bottom w:val="single" w:sz="4" w:space="1" w:color="auto"/>
              </w:pBdr>
              <w:spacing w:line="360" w:lineRule="exact"/>
              <w:ind w:right="141"/>
              <w:jc w:val="center"/>
              <w:rPr>
                <w:rFonts w:cs="Times New Roman"/>
                <w:color w:val="000000"/>
                <w:cs/>
              </w:rPr>
            </w:pPr>
            <w:r w:rsidRPr="00775D64">
              <w:rPr>
                <w:rFonts w:cs="Times New Roman"/>
                <w:color w:val="000000"/>
              </w:rPr>
              <w:t>-</w:t>
            </w:r>
          </w:p>
        </w:tc>
        <w:tc>
          <w:tcPr>
            <w:tcW w:w="1363" w:type="dxa"/>
            <w:tcBorders>
              <w:top w:val="nil"/>
              <w:left w:val="nil"/>
              <w:bottom w:val="nil"/>
              <w:right w:val="nil"/>
            </w:tcBorders>
            <w:vAlign w:val="bottom"/>
          </w:tcPr>
          <w:p w14:paraId="0329E0D6" w14:textId="06E8CED1" w:rsidR="00775D64" w:rsidRPr="008E0711" w:rsidRDefault="00775D64" w:rsidP="00775D64">
            <w:pPr>
              <w:pBdr>
                <w:bottom w:val="single" w:sz="4" w:space="1" w:color="auto"/>
              </w:pBdr>
              <w:spacing w:line="360" w:lineRule="exact"/>
              <w:ind w:right="108"/>
              <w:contextualSpacing/>
              <w:jc w:val="right"/>
              <w:rPr>
                <w:rFonts w:cs="Times New Roman"/>
                <w:color w:val="000000"/>
                <w:cs/>
              </w:rPr>
            </w:pPr>
            <w:r w:rsidRPr="00775D64">
              <w:rPr>
                <w:rFonts w:cs="Times New Roman"/>
                <w:color w:val="000000"/>
              </w:rPr>
              <w:t>(806,442)</w:t>
            </w:r>
          </w:p>
        </w:tc>
      </w:tr>
      <w:tr w:rsidR="00775D64" w:rsidRPr="008E0711" w14:paraId="3FA4A34B" w14:textId="77777777" w:rsidTr="00BA5C6A">
        <w:trPr>
          <w:cantSplit/>
          <w:trHeight w:val="60"/>
        </w:trPr>
        <w:tc>
          <w:tcPr>
            <w:tcW w:w="3078" w:type="dxa"/>
            <w:vAlign w:val="bottom"/>
          </w:tcPr>
          <w:p w14:paraId="19E8086A" w14:textId="33F4F8CF" w:rsidR="00775D64" w:rsidRPr="00FB5403" w:rsidRDefault="00775D64" w:rsidP="00775D64">
            <w:pPr>
              <w:spacing w:line="360" w:lineRule="exact"/>
              <w:ind w:hanging="4"/>
              <w:rPr>
                <w:rFonts w:cs="Times New Roman"/>
              </w:rPr>
            </w:pPr>
            <w:r w:rsidRPr="00FB5403">
              <w:rPr>
                <w:rFonts w:cs="Times New Roman"/>
                <w:cs/>
                <w:lang w:eastAsia="th-TH"/>
              </w:rPr>
              <w:t>Net book value</w:t>
            </w:r>
          </w:p>
        </w:tc>
        <w:tc>
          <w:tcPr>
            <w:tcW w:w="1362" w:type="dxa"/>
            <w:tcBorders>
              <w:bottom w:val="nil"/>
            </w:tcBorders>
            <w:vAlign w:val="bottom"/>
          </w:tcPr>
          <w:p w14:paraId="661786C5" w14:textId="2C52E119" w:rsidR="00775D64" w:rsidRPr="00396755" w:rsidRDefault="00775D64" w:rsidP="00775D64">
            <w:pPr>
              <w:pBdr>
                <w:bottom w:val="double" w:sz="4" w:space="1" w:color="auto"/>
              </w:pBdr>
              <w:spacing w:line="360" w:lineRule="exact"/>
              <w:ind w:right="141"/>
              <w:jc w:val="right"/>
              <w:rPr>
                <w:rFonts w:cs="Times New Roman"/>
                <w:color w:val="000000"/>
                <w:cs/>
              </w:rPr>
            </w:pPr>
            <w:r w:rsidRPr="00775D64">
              <w:rPr>
                <w:rFonts w:cs="Times New Roman"/>
                <w:color w:val="000000"/>
                <w:cs/>
              </w:rPr>
              <w:t>53</w:t>
            </w:r>
            <w:r w:rsidRPr="00775D64">
              <w:rPr>
                <w:rFonts w:cs="Times New Roman"/>
                <w:color w:val="000000"/>
              </w:rPr>
              <w:t>,</w:t>
            </w:r>
            <w:r w:rsidRPr="00775D64">
              <w:rPr>
                <w:rFonts w:cs="Times New Roman"/>
                <w:color w:val="000000"/>
                <w:cs/>
              </w:rPr>
              <w:t>217</w:t>
            </w:r>
            <w:r w:rsidRPr="00775D64">
              <w:rPr>
                <w:rFonts w:cs="Times New Roman"/>
                <w:color w:val="000000"/>
              </w:rPr>
              <w:t>,</w:t>
            </w:r>
            <w:r w:rsidRPr="00775D64">
              <w:rPr>
                <w:rFonts w:cs="Times New Roman"/>
                <w:color w:val="000000"/>
                <w:cs/>
              </w:rPr>
              <w:t>974</w:t>
            </w:r>
          </w:p>
        </w:tc>
        <w:tc>
          <w:tcPr>
            <w:tcW w:w="1362" w:type="dxa"/>
            <w:tcBorders>
              <w:bottom w:val="nil"/>
            </w:tcBorders>
            <w:vAlign w:val="bottom"/>
          </w:tcPr>
          <w:p w14:paraId="759781A7" w14:textId="02924644" w:rsidR="00775D64" w:rsidRPr="00396755" w:rsidRDefault="00775D64" w:rsidP="00775D64">
            <w:pPr>
              <w:pBdr>
                <w:bottom w:val="double" w:sz="4" w:space="1" w:color="auto"/>
              </w:pBdr>
              <w:spacing w:line="360" w:lineRule="exact"/>
              <w:ind w:right="141"/>
              <w:jc w:val="right"/>
              <w:rPr>
                <w:rFonts w:cs="Times New Roman"/>
                <w:color w:val="000000"/>
                <w:cs/>
              </w:rPr>
            </w:pPr>
            <w:r w:rsidRPr="00775D64">
              <w:rPr>
                <w:rFonts w:cs="Times New Roman"/>
                <w:color w:val="000000"/>
              </w:rPr>
              <w:t>101,805,955</w:t>
            </w:r>
          </w:p>
        </w:tc>
        <w:tc>
          <w:tcPr>
            <w:tcW w:w="1362" w:type="dxa"/>
            <w:tcBorders>
              <w:top w:val="nil"/>
              <w:bottom w:val="nil"/>
              <w:right w:val="nil"/>
            </w:tcBorders>
            <w:vAlign w:val="bottom"/>
          </w:tcPr>
          <w:p w14:paraId="5055D7E2" w14:textId="409E4B70" w:rsidR="00775D64" w:rsidRPr="008E0711" w:rsidRDefault="00775D64" w:rsidP="00775D64">
            <w:pPr>
              <w:pBdr>
                <w:bottom w:val="double" w:sz="4" w:space="1" w:color="auto"/>
              </w:pBdr>
              <w:spacing w:line="360" w:lineRule="exact"/>
              <w:ind w:right="142"/>
              <w:jc w:val="right"/>
              <w:rPr>
                <w:rFonts w:cs="Times New Roman"/>
                <w:color w:val="000000"/>
                <w:cs/>
              </w:rPr>
            </w:pPr>
            <w:r w:rsidRPr="00775D64">
              <w:rPr>
                <w:rFonts w:cs="Times New Roman"/>
                <w:color w:val="000000"/>
              </w:rPr>
              <w:t>4,019,135</w:t>
            </w:r>
          </w:p>
        </w:tc>
        <w:tc>
          <w:tcPr>
            <w:tcW w:w="1362" w:type="dxa"/>
            <w:tcBorders>
              <w:top w:val="nil"/>
              <w:left w:val="nil"/>
              <w:bottom w:val="nil"/>
              <w:right w:val="nil"/>
            </w:tcBorders>
            <w:vAlign w:val="bottom"/>
          </w:tcPr>
          <w:p w14:paraId="0847C874" w14:textId="13C0CC07" w:rsidR="00775D64" w:rsidRPr="008E0711" w:rsidRDefault="00775D64" w:rsidP="00775D64">
            <w:pPr>
              <w:pBdr>
                <w:bottom w:val="double" w:sz="4" w:space="1" w:color="auto"/>
              </w:pBdr>
              <w:spacing w:line="360" w:lineRule="exact"/>
              <w:ind w:right="142"/>
              <w:jc w:val="right"/>
              <w:rPr>
                <w:rFonts w:cs="Times New Roman"/>
                <w:color w:val="000000"/>
                <w:cs/>
              </w:rPr>
            </w:pPr>
            <w:r w:rsidRPr="00775D64">
              <w:rPr>
                <w:rFonts w:cs="Times New Roman"/>
                <w:color w:val="000000"/>
              </w:rPr>
              <w:t>42,662</w:t>
            </w:r>
          </w:p>
        </w:tc>
        <w:tc>
          <w:tcPr>
            <w:tcW w:w="1362" w:type="dxa"/>
            <w:tcBorders>
              <w:top w:val="nil"/>
              <w:left w:val="nil"/>
              <w:bottom w:val="nil"/>
              <w:right w:val="nil"/>
            </w:tcBorders>
            <w:vAlign w:val="bottom"/>
          </w:tcPr>
          <w:p w14:paraId="44E1CB54" w14:textId="665FE5D5" w:rsidR="00775D64" w:rsidRPr="008E0711" w:rsidRDefault="00775D64" w:rsidP="00775D64">
            <w:pPr>
              <w:pBdr>
                <w:bottom w:val="double" w:sz="4" w:space="1" w:color="auto"/>
              </w:pBdr>
              <w:spacing w:line="360" w:lineRule="exact"/>
              <w:ind w:right="142"/>
              <w:jc w:val="right"/>
              <w:rPr>
                <w:rFonts w:cs="Times New Roman"/>
                <w:color w:val="000000"/>
                <w:cs/>
              </w:rPr>
            </w:pPr>
            <w:r w:rsidRPr="00775D64">
              <w:rPr>
                <w:rFonts w:cs="Times New Roman"/>
                <w:color w:val="000000"/>
              </w:rPr>
              <w:t>646,874</w:t>
            </w:r>
          </w:p>
        </w:tc>
        <w:tc>
          <w:tcPr>
            <w:tcW w:w="1362" w:type="dxa"/>
            <w:tcBorders>
              <w:top w:val="nil"/>
              <w:left w:val="nil"/>
              <w:bottom w:val="nil"/>
              <w:right w:val="nil"/>
            </w:tcBorders>
            <w:vAlign w:val="bottom"/>
          </w:tcPr>
          <w:p w14:paraId="25423068" w14:textId="08010C8D" w:rsidR="00775D64" w:rsidRPr="008E0711" w:rsidRDefault="00775D64" w:rsidP="00775D64">
            <w:pPr>
              <w:pBdr>
                <w:bottom w:val="double" w:sz="4" w:space="1" w:color="auto"/>
              </w:pBdr>
              <w:spacing w:line="360" w:lineRule="exact"/>
              <w:ind w:right="142"/>
              <w:jc w:val="right"/>
              <w:rPr>
                <w:rFonts w:cs="Times New Roman"/>
                <w:color w:val="000000"/>
                <w:cs/>
              </w:rPr>
            </w:pPr>
            <w:r w:rsidRPr="00775D64">
              <w:rPr>
                <w:rFonts w:cs="Times New Roman"/>
                <w:color w:val="000000"/>
              </w:rPr>
              <w:t>48,328</w:t>
            </w:r>
          </w:p>
        </w:tc>
        <w:tc>
          <w:tcPr>
            <w:tcW w:w="1362" w:type="dxa"/>
            <w:tcBorders>
              <w:top w:val="nil"/>
              <w:left w:val="nil"/>
              <w:bottom w:val="nil"/>
              <w:right w:val="nil"/>
            </w:tcBorders>
            <w:vAlign w:val="bottom"/>
          </w:tcPr>
          <w:p w14:paraId="7747C5EB" w14:textId="2B4B2D7A" w:rsidR="00775D64" w:rsidRPr="008E0711" w:rsidRDefault="00775D64" w:rsidP="00775D64">
            <w:pPr>
              <w:pBdr>
                <w:bottom w:val="double" w:sz="4" w:space="1" w:color="auto"/>
              </w:pBdr>
              <w:spacing w:line="360" w:lineRule="exact"/>
              <w:ind w:right="141"/>
              <w:jc w:val="center"/>
              <w:rPr>
                <w:rFonts w:cs="Times New Roman"/>
                <w:color w:val="000000"/>
                <w:cs/>
              </w:rPr>
            </w:pPr>
            <w:r w:rsidRPr="00775D64">
              <w:rPr>
                <w:rFonts w:cs="Times New Roman"/>
                <w:color w:val="000000"/>
              </w:rPr>
              <w:t>-</w:t>
            </w:r>
          </w:p>
        </w:tc>
        <w:tc>
          <w:tcPr>
            <w:tcW w:w="1363" w:type="dxa"/>
            <w:tcBorders>
              <w:top w:val="nil"/>
              <w:left w:val="nil"/>
              <w:bottom w:val="nil"/>
              <w:right w:val="nil"/>
            </w:tcBorders>
            <w:vAlign w:val="bottom"/>
          </w:tcPr>
          <w:p w14:paraId="1780B4CC" w14:textId="7E1C7A42" w:rsidR="00775D64" w:rsidRPr="008E0711" w:rsidRDefault="00775D64" w:rsidP="00775D64">
            <w:pPr>
              <w:pBdr>
                <w:bottom w:val="double" w:sz="4" w:space="1" w:color="auto"/>
              </w:pBdr>
              <w:spacing w:line="360" w:lineRule="exact"/>
              <w:ind w:right="108"/>
              <w:contextualSpacing/>
              <w:jc w:val="right"/>
              <w:rPr>
                <w:rFonts w:cs="Times New Roman"/>
                <w:color w:val="000000"/>
                <w:cs/>
              </w:rPr>
            </w:pPr>
            <w:r w:rsidRPr="00775D64">
              <w:rPr>
                <w:rFonts w:cs="Times New Roman"/>
                <w:color w:val="000000"/>
              </w:rPr>
              <w:t>159,780,928</w:t>
            </w:r>
          </w:p>
        </w:tc>
      </w:tr>
    </w:tbl>
    <w:p w14:paraId="1413C69A" w14:textId="6F7FA326" w:rsidR="00D212E5" w:rsidRPr="00ED3038" w:rsidRDefault="006E6BE1" w:rsidP="00245A77">
      <w:pPr>
        <w:spacing w:before="240"/>
        <w:ind w:left="425" w:right="-34"/>
        <w:jc w:val="thaiDistribute"/>
        <w:rPr>
          <w:rFonts w:cs="Times New Roman"/>
          <w:spacing w:val="-6"/>
        </w:rPr>
        <w:sectPr w:rsidR="00D212E5" w:rsidRPr="00ED3038" w:rsidSect="00324F77">
          <w:headerReference w:type="first" r:id="rId16"/>
          <w:pgSz w:w="16834" w:h="11909" w:orient="landscape" w:code="9"/>
          <w:pgMar w:top="1610" w:right="1134" w:bottom="851" w:left="1418" w:header="567" w:footer="170" w:gutter="0"/>
          <w:pgNumType w:start="35"/>
          <w:cols w:space="720"/>
          <w:titlePg/>
          <w:docGrid w:linePitch="381"/>
        </w:sectPr>
      </w:pPr>
      <w:r w:rsidRPr="00ED3038">
        <w:rPr>
          <w:rFonts w:cs="Times New Roman"/>
          <w:spacing w:val="-6"/>
        </w:rPr>
        <w:t>As at 31 December 202</w:t>
      </w:r>
      <w:r w:rsidR="00A13F8D">
        <w:rPr>
          <w:rFonts w:cs="Times New Roman"/>
          <w:spacing w:val="-6"/>
        </w:rPr>
        <w:t>5</w:t>
      </w:r>
      <w:r w:rsidRPr="00ED3038">
        <w:rPr>
          <w:rFonts w:cs="Times New Roman"/>
          <w:spacing w:val="-6"/>
        </w:rPr>
        <w:t>, the</w:t>
      </w:r>
      <w:r w:rsidR="00FE06B0" w:rsidRPr="00ED3038">
        <w:rPr>
          <w:rFonts w:cs="Angsana New"/>
          <w:spacing w:val="-6"/>
          <w:szCs w:val="28"/>
        </w:rPr>
        <w:t xml:space="preserve"> </w:t>
      </w:r>
      <w:r w:rsidR="00D20F1B" w:rsidRPr="00ED3038">
        <w:rPr>
          <w:rFonts w:cs="Times New Roman"/>
          <w:spacing w:val="-6"/>
          <w:lang w:eastAsia="zh-CN"/>
        </w:rPr>
        <w:t>Company</w:t>
      </w:r>
      <w:r w:rsidR="009805CB">
        <w:rPr>
          <w:rFonts w:cs="Times New Roman"/>
          <w:spacing w:val="-6"/>
        </w:rPr>
        <w:t xml:space="preserve"> has</w:t>
      </w:r>
      <w:r w:rsidR="002B5555" w:rsidRPr="00ED3038">
        <w:rPr>
          <w:rFonts w:cs="Times New Roman"/>
          <w:spacing w:val="-6"/>
        </w:rPr>
        <w:t xml:space="preserve"> </w:t>
      </w:r>
      <w:r w:rsidRPr="00ED3038">
        <w:rPr>
          <w:rFonts w:cs="Times New Roman"/>
          <w:spacing w:val="-6"/>
        </w:rPr>
        <w:t>land and buildings</w:t>
      </w:r>
      <w:r w:rsidR="00D967BC" w:rsidRPr="00ED3038">
        <w:rPr>
          <w:rFonts w:cs="Times New Roman"/>
          <w:spacing w:val="-6"/>
        </w:rPr>
        <w:t>,</w:t>
      </w:r>
      <w:r w:rsidR="009805CB">
        <w:rPr>
          <w:rFonts w:cs="Times New Roman"/>
          <w:spacing w:val="-6"/>
        </w:rPr>
        <w:t xml:space="preserve"> with net book values</w:t>
      </w:r>
      <w:r w:rsidRPr="00ED3038">
        <w:rPr>
          <w:rFonts w:cs="Times New Roman"/>
          <w:spacing w:val="-6"/>
        </w:rPr>
        <w:t xml:space="preserve"> of Baht</w:t>
      </w:r>
      <w:r w:rsidR="00B37C4E" w:rsidRPr="00ED3038">
        <w:rPr>
          <w:rFonts w:cs="Times New Roman"/>
          <w:spacing w:val="-6"/>
        </w:rPr>
        <w:t xml:space="preserve"> </w:t>
      </w:r>
      <w:r w:rsidR="00775D64">
        <w:rPr>
          <w:rFonts w:cs="Times New Roman"/>
          <w:spacing w:val="-6"/>
        </w:rPr>
        <w:t>152.87</w:t>
      </w:r>
      <w:r w:rsidR="00B37C4E" w:rsidRPr="00ED3038">
        <w:rPr>
          <w:rFonts w:cs="Times New Roman"/>
          <w:spacing w:val="-6"/>
        </w:rPr>
        <w:t xml:space="preserve"> </w:t>
      </w:r>
      <w:r w:rsidRPr="00ED3038">
        <w:rPr>
          <w:rFonts w:cs="Times New Roman"/>
          <w:spacing w:val="-6"/>
        </w:rPr>
        <w:t xml:space="preserve">million </w:t>
      </w:r>
      <w:r w:rsidR="00FE06B0" w:rsidRPr="00ED3038">
        <w:rPr>
          <w:rFonts w:cs="Times New Roman"/>
          <w:spacing w:val="-6"/>
        </w:rPr>
        <w:t>(31 December 202</w:t>
      </w:r>
      <w:r w:rsidR="00A13F8D">
        <w:rPr>
          <w:rFonts w:cs="Times New Roman"/>
          <w:spacing w:val="-6"/>
        </w:rPr>
        <w:t>4</w:t>
      </w:r>
      <w:r w:rsidR="009F4C52" w:rsidRPr="00ED3038">
        <w:rPr>
          <w:rFonts w:cs="Angsana New" w:hint="cs"/>
          <w:spacing w:val="-6"/>
          <w:szCs w:val="28"/>
          <w:cs/>
        </w:rPr>
        <w:t xml:space="preserve"> </w:t>
      </w:r>
      <w:r w:rsidR="00FE06B0" w:rsidRPr="00ED3038">
        <w:rPr>
          <w:rFonts w:cs="Times New Roman"/>
          <w:spacing w:val="-6"/>
        </w:rPr>
        <w:t xml:space="preserve">: </w:t>
      </w:r>
      <w:r w:rsidRPr="00ED3038">
        <w:rPr>
          <w:rFonts w:cs="Times New Roman"/>
          <w:spacing w:val="-6"/>
        </w:rPr>
        <w:t xml:space="preserve">Baht </w:t>
      </w:r>
      <w:r w:rsidR="00A13F8D">
        <w:rPr>
          <w:rFonts w:cs="Times New Roman"/>
          <w:spacing w:val="-6"/>
        </w:rPr>
        <w:t>158.47</w:t>
      </w:r>
      <w:r w:rsidR="004E3781">
        <w:rPr>
          <w:rFonts w:cs="Times New Roman"/>
          <w:spacing w:val="-6"/>
        </w:rPr>
        <w:t xml:space="preserve"> </w:t>
      </w:r>
      <w:r w:rsidRPr="00ED3038">
        <w:rPr>
          <w:rFonts w:cs="Times New Roman"/>
          <w:spacing w:val="-6"/>
        </w:rPr>
        <w:t>million</w:t>
      </w:r>
      <w:r w:rsidR="00FE06B0" w:rsidRPr="00ED3038">
        <w:rPr>
          <w:rFonts w:cs="Times New Roman"/>
          <w:spacing w:val="-6"/>
        </w:rPr>
        <w:t>),</w:t>
      </w:r>
      <w:r w:rsidRPr="00ED3038">
        <w:rPr>
          <w:rFonts w:cs="Times New Roman"/>
          <w:spacing w:val="-6"/>
        </w:rPr>
        <w:t xml:space="preserve"> </w:t>
      </w:r>
      <w:r w:rsidR="00767433" w:rsidRPr="00767433">
        <w:rPr>
          <w:rFonts w:cs="Times New Roman"/>
          <w:spacing w:val="-6"/>
        </w:rPr>
        <w:t>pledged as collateral for the overdraft and short-term loans and long-term loans from financial institutions</w:t>
      </w:r>
      <w:r w:rsidR="00BE28F7" w:rsidRPr="00ED3038">
        <w:rPr>
          <w:rFonts w:cs="Times New Roman"/>
          <w:spacing w:val="-6"/>
        </w:rPr>
        <w:t xml:space="preserve"> </w:t>
      </w:r>
      <w:r w:rsidRPr="00775D64">
        <w:rPr>
          <w:rFonts w:cs="Times New Roman"/>
          <w:spacing w:val="-6"/>
        </w:rPr>
        <w:t>(Note</w:t>
      </w:r>
      <w:r w:rsidR="00DE7D36">
        <w:rPr>
          <w:rFonts w:cs="Times New Roman"/>
          <w:spacing w:val="-6"/>
        </w:rPr>
        <w:t>s</w:t>
      </w:r>
      <w:r w:rsidRPr="00775D64">
        <w:rPr>
          <w:rFonts w:cs="Times New Roman"/>
          <w:spacing w:val="-6"/>
        </w:rPr>
        <w:t xml:space="preserve"> </w:t>
      </w:r>
      <w:r w:rsidR="004E3781" w:rsidRPr="00775D64">
        <w:rPr>
          <w:rFonts w:cs="Times New Roman"/>
          <w:spacing w:val="-6"/>
        </w:rPr>
        <w:t>22 and 25</w:t>
      </w:r>
      <w:r w:rsidR="00D212E5" w:rsidRPr="00775D64">
        <w:rPr>
          <w:rFonts w:cs="Times New Roman"/>
          <w:spacing w:val="-6"/>
        </w:rPr>
        <w:t>).</w:t>
      </w:r>
    </w:p>
    <w:p w14:paraId="3385C64B" w14:textId="0D6DA6B3" w:rsidR="00E31EC9" w:rsidRPr="007975F1" w:rsidRDefault="002017F6" w:rsidP="007975F1">
      <w:pPr>
        <w:pStyle w:val="Heading4"/>
        <w:numPr>
          <w:ilvl w:val="0"/>
          <w:numId w:val="1"/>
        </w:numPr>
        <w:spacing w:after="120"/>
        <w:ind w:left="408" w:hanging="397"/>
        <w:rPr>
          <w:rFonts w:cs="Times New Roman"/>
          <w:spacing w:val="0"/>
          <w:u w:val="none"/>
          <w:lang w:val="th-TH"/>
        </w:rPr>
      </w:pPr>
      <w:r w:rsidRPr="007975F1">
        <w:rPr>
          <w:rFonts w:cs="Times New Roman"/>
          <w:spacing w:val="0"/>
          <w:u w:val="none"/>
          <w:lang w:val="th-TH"/>
        </w:rPr>
        <w:lastRenderedPageBreak/>
        <w:t>RIGHT</w:t>
      </w:r>
      <w:r w:rsidR="007D75A5" w:rsidRPr="007975F1">
        <w:rPr>
          <w:rFonts w:cs="Times New Roman"/>
          <w:spacing w:val="0"/>
          <w:u w:val="none"/>
          <w:lang w:val="th-TH"/>
        </w:rPr>
        <w:t>-</w:t>
      </w:r>
      <w:r w:rsidRPr="007975F1">
        <w:rPr>
          <w:rFonts w:cs="Times New Roman"/>
          <w:spacing w:val="0"/>
          <w:u w:val="none"/>
          <w:lang w:val="th-TH"/>
        </w:rPr>
        <w:t>OF</w:t>
      </w:r>
      <w:r w:rsidR="007D75A5" w:rsidRPr="007975F1">
        <w:rPr>
          <w:rFonts w:cs="Times New Roman"/>
          <w:spacing w:val="0"/>
          <w:u w:val="none"/>
          <w:lang w:val="th-TH"/>
        </w:rPr>
        <w:t>-</w:t>
      </w:r>
      <w:r w:rsidRPr="007975F1">
        <w:rPr>
          <w:rFonts w:cs="Times New Roman"/>
          <w:spacing w:val="0"/>
          <w:u w:val="none"/>
          <w:lang w:val="th-TH"/>
        </w:rPr>
        <w:t>USE ASSET</w:t>
      </w:r>
      <w:r w:rsidR="008A6541" w:rsidRPr="007975F1">
        <w:rPr>
          <w:rFonts w:cs="Times New Roman"/>
          <w:spacing w:val="0"/>
          <w:u w:val="none"/>
          <w:lang w:val="th-TH"/>
        </w:rPr>
        <w:t>S</w:t>
      </w:r>
    </w:p>
    <w:tbl>
      <w:tblPr>
        <w:tblW w:w="8993" w:type="dxa"/>
        <w:tblInd w:w="470" w:type="dxa"/>
        <w:shd w:val="clear" w:color="auto" w:fill="FFFFFF"/>
        <w:tblLayout w:type="fixed"/>
        <w:tblLook w:val="0000" w:firstRow="0" w:lastRow="0" w:firstColumn="0" w:lastColumn="0" w:noHBand="0" w:noVBand="0"/>
      </w:tblPr>
      <w:tblGrid>
        <w:gridCol w:w="3279"/>
        <w:gridCol w:w="1388"/>
        <w:gridCol w:w="40"/>
        <w:gridCol w:w="1428"/>
        <w:gridCol w:w="1428"/>
        <w:gridCol w:w="1430"/>
      </w:tblGrid>
      <w:tr w:rsidR="002017F6" w:rsidRPr="008E0711" w14:paraId="41E185AA" w14:textId="77777777" w:rsidTr="007C10AF">
        <w:trPr>
          <w:trHeight w:val="60"/>
          <w:tblHeader/>
        </w:trPr>
        <w:tc>
          <w:tcPr>
            <w:tcW w:w="3279" w:type="dxa"/>
            <w:shd w:val="clear" w:color="auto" w:fill="FFFFFF"/>
            <w:vAlign w:val="bottom"/>
          </w:tcPr>
          <w:p w14:paraId="1BD4E2A9" w14:textId="77777777" w:rsidR="002017F6" w:rsidRPr="008E0711" w:rsidRDefault="002017F6" w:rsidP="006E7A53">
            <w:pPr>
              <w:spacing w:line="340" w:lineRule="exact"/>
              <w:ind w:left="567"/>
              <w:rPr>
                <w:rFonts w:cs="Times New Roman"/>
                <w:cs/>
              </w:rPr>
            </w:pPr>
          </w:p>
        </w:tc>
        <w:tc>
          <w:tcPr>
            <w:tcW w:w="5714" w:type="dxa"/>
            <w:gridSpan w:val="5"/>
            <w:shd w:val="clear" w:color="auto" w:fill="FFFFFF"/>
            <w:vAlign w:val="bottom"/>
          </w:tcPr>
          <w:p w14:paraId="51082E35" w14:textId="77777777" w:rsidR="002017F6" w:rsidRPr="008E0711" w:rsidRDefault="002017F6" w:rsidP="006E7A53">
            <w:pPr>
              <w:pBdr>
                <w:bottom w:val="single" w:sz="4" w:space="1" w:color="auto"/>
              </w:pBdr>
              <w:spacing w:line="340" w:lineRule="exact"/>
              <w:jc w:val="center"/>
              <w:rPr>
                <w:rFonts w:cs="Times New Roman"/>
                <w:cs/>
              </w:rPr>
            </w:pPr>
            <w:r w:rsidRPr="008E0711">
              <w:rPr>
                <w:rFonts w:eastAsia="SimSun" w:cs="Times New Roman"/>
                <w:cs/>
              </w:rPr>
              <w:t>In Baht</w:t>
            </w:r>
          </w:p>
        </w:tc>
      </w:tr>
      <w:tr w:rsidR="002017F6" w:rsidRPr="008E0711" w14:paraId="3F428EA2" w14:textId="77777777" w:rsidTr="007C10AF">
        <w:trPr>
          <w:trHeight w:val="20"/>
          <w:tblHeader/>
        </w:trPr>
        <w:tc>
          <w:tcPr>
            <w:tcW w:w="3279" w:type="dxa"/>
            <w:shd w:val="clear" w:color="auto" w:fill="FFFFFF"/>
            <w:vAlign w:val="bottom"/>
          </w:tcPr>
          <w:p w14:paraId="1F0260B0" w14:textId="77777777" w:rsidR="002017F6" w:rsidRPr="008E0711" w:rsidRDefault="002017F6" w:rsidP="006E7A53">
            <w:pPr>
              <w:spacing w:line="340" w:lineRule="exact"/>
              <w:ind w:left="567"/>
              <w:rPr>
                <w:rFonts w:cs="Times New Roman"/>
                <w:b/>
                <w:bCs/>
              </w:rPr>
            </w:pPr>
          </w:p>
        </w:tc>
        <w:tc>
          <w:tcPr>
            <w:tcW w:w="1388" w:type="dxa"/>
            <w:shd w:val="clear" w:color="auto" w:fill="FFFFFF"/>
            <w:vAlign w:val="bottom"/>
          </w:tcPr>
          <w:p w14:paraId="3943F630" w14:textId="3F858BB2" w:rsidR="002017F6" w:rsidRPr="008E0711" w:rsidRDefault="002017F6" w:rsidP="006E7A53">
            <w:pPr>
              <w:pBdr>
                <w:bottom w:val="single" w:sz="4" w:space="1" w:color="auto"/>
              </w:pBdr>
              <w:spacing w:line="340" w:lineRule="exact"/>
              <w:ind w:left="-18" w:firstLine="16"/>
              <w:jc w:val="center"/>
              <w:rPr>
                <w:rFonts w:cs="Times New Roman"/>
              </w:rPr>
            </w:pPr>
            <w:r>
              <w:rPr>
                <w:rFonts w:cs="Angsana New"/>
                <w:szCs w:val="28"/>
              </w:rPr>
              <w:t xml:space="preserve">Land </w:t>
            </w:r>
            <w:r w:rsidR="001E73ED">
              <w:rPr>
                <w:rFonts w:cs="Angsana New"/>
                <w:szCs w:val="28"/>
              </w:rPr>
              <w:t xml:space="preserve">and </w:t>
            </w:r>
            <w:r w:rsidR="001E73ED" w:rsidRPr="008E0711">
              <w:rPr>
                <w:rFonts w:cs="Times New Roman"/>
                <w:cs/>
                <w:lang w:eastAsia="th-TH"/>
              </w:rPr>
              <w:t>Building</w:t>
            </w:r>
            <w:r w:rsidR="001E73ED" w:rsidRPr="008E0711">
              <w:rPr>
                <w:rFonts w:cs="Times New Roman"/>
                <w:lang w:eastAsia="th-TH"/>
              </w:rPr>
              <w:t>s</w:t>
            </w:r>
          </w:p>
        </w:tc>
        <w:tc>
          <w:tcPr>
            <w:tcW w:w="1468" w:type="dxa"/>
            <w:gridSpan w:val="2"/>
            <w:shd w:val="clear" w:color="auto" w:fill="FFFFFF"/>
            <w:vAlign w:val="bottom"/>
          </w:tcPr>
          <w:p w14:paraId="7F485664" w14:textId="16FD01EB" w:rsidR="002017F6" w:rsidRPr="005B10A0" w:rsidRDefault="001E73ED" w:rsidP="006E7A53">
            <w:pPr>
              <w:pBdr>
                <w:bottom w:val="single" w:sz="4" w:space="1" w:color="auto"/>
              </w:pBdr>
              <w:spacing w:line="340" w:lineRule="exact"/>
              <w:ind w:left="-18"/>
              <w:jc w:val="center"/>
            </w:pPr>
            <w:r w:rsidRPr="008E0711">
              <w:rPr>
                <w:rFonts w:cs="Times New Roman" w:hint="cs"/>
                <w:lang w:eastAsia="th-TH"/>
              </w:rPr>
              <w:t>Offic</w:t>
            </w:r>
            <w:r w:rsidRPr="008E0711">
              <w:rPr>
                <w:rFonts w:cs="Times New Roman"/>
                <w:lang w:eastAsia="th-TH"/>
              </w:rPr>
              <w:t>e</w:t>
            </w:r>
            <w:r w:rsidRPr="008E0711">
              <w:rPr>
                <w:rFonts w:cs="Times New Roman"/>
                <w:cs/>
                <w:lang w:eastAsia="th-TH"/>
              </w:rPr>
              <w:t xml:space="preserve"> equipment</w:t>
            </w:r>
            <w:r>
              <w:t xml:space="preserve"> </w:t>
            </w:r>
          </w:p>
        </w:tc>
        <w:tc>
          <w:tcPr>
            <w:tcW w:w="1428" w:type="dxa"/>
            <w:shd w:val="clear" w:color="auto" w:fill="FFFFFF"/>
            <w:vAlign w:val="bottom"/>
          </w:tcPr>
          <w:p w14:paraId="15273B0F" w14:textId="314F5AAA" w:rsidR="002017F6" w:rsidRPr="008E0711" w:rsidRDefault="002017F6" w:rsidP="006E7A53">
            <w:pPr>
              <w:pBdr>
                <w:bottom w:val="single" w:sz="4" w:space="1" w:color="auto"/>
              </w:pBdr>
              <w:spacing w:line="340" w:lineRule="exact"/>
              <w:ind w:left="-18" w:firstLine="16"/>
              <w:jc w:val="center"/>
              <w:rPr>
                <w:rFonts w:cs="Times New Roman"/>
              </w:rPr>
            </w:pPr>
            <w:r w:rsidRPr="008E0711">
              <w:rPr>
                <w:rFonts w:cs="Times New Roman"/>
                <w:cs/>
                <w:lang w:eastAsia="th-TH"/>
              </w:rPr>
              <w:t>Vehicles</w:t>
            </w:r>
          </w:p>
        </w:tc>
        <w:tc>
          <w:tcPr>
            <w:tcW w:w="1430" w:type="dxa"/>
            <w:shd w:val="clear" w:color="auto" w:fill="FFFFFF"/>
            <w:vAlign w:val="bottom"/>
          </w:tcPr>
          <w:p w14:paraId="1D116453" w14:textId="0E6C72F7" w:rsidR="002017F6" w:rsidRPr="005B10A0" w:rsidRDefault="002017F6" w:rsidP="006E7A53">
            <w:pPr>
              <w:pBdr>
                <w:bottom w:val="single" w:sz="4" w:space="1" w:color="auto"/>
              </w:pBdr>
              <w:spacing w:line="340" w:lineRule="exact"/>
              <w:ind w:left="-18"/>
              <w:jc w:val="center"/>
            </w:pPr>
            <w:r>
              <w:t>Total</w:t>
            </w:r>
          </w:p>
        </w:tc>
      </w:tr>
      <w:tr w:rsidR="002017F6" w:rsidRPr="008E0711" w14:paraId="670AF662" w14:textId="77777777" w:rsidTr="007C10AF">
        <w:trPr>
          <w:cantSplit/>
          <w:trHeight w:val="284"/>
        </w:trPr>
        <w:tc>
          <w:tcPr>
            <w:tcW w:w="3279" w:type="dxa"/>
            <w:shd w:val="clear" w:color="auto" w:fill="FFFFFF"/>
            <w:vAlign w:val="center"/>
          </w:tcPr>
          <w:p w14:paraId="7766A574" w14:textId="7935FCA1" w:rsidR="002017F6" w:rsidRPr="002017F6" w:rsidRDefault="002017F6" w:rsidP="006E7A53">
            <w:pPr>
              <w:spacing w:line="340" w:lineRule="exact"/>
              <w:ind w:hanging="90"/>
              <w:rPr>
                <w:rFonts w:cs="Times New Roman"/>
                <w:b/>
                <w:bCs/>
                <w:spacing w:val="0"/>
              </w:rPr>
            </w:pPr>
            <w:r w:rsidRPr="002017F6">
              <w:rPr>
                <w:rFonts w:cs="Angsana New"/>
                <w:b/>
                <w:bCs/>
                <w:spacing w:val="0"/>
              </w:rPr>
              <w:t>As at 1 January 202</w:t>
            </w:r>
            <w:r w:rsidR="007C10AF">
              <w:rPr>
                <w:rFonts w:cs="Angsana New"/>
                <w:b/>
                <w:bCs/>
                <w:spacing w:val="0"/>
              </w:rPr>
              <w:t>4</w:t>
            </w:r>
          </w:p>
        </w:tc>
        <w:tc>
          <w:tcPr>
            <w:tcW w:w="1428" w:type="dxa"/>
            <w:gridSpan w:val="2"/>
            <w:vAlign w:val="center"/>
          </w:tcPr>
          <w:p w14:paraId="37E653B8" w14:textId="77777777" w:rsidR="002017F6" w:rsidRPr="001A0B1F" w:rsidRDefault="002017F6" w:rsidP="006E7A53">
            <w:pPr>
              <w:spacing w:line="340" w:lineRule="exact"/>
              <w:jc w:val="center"/>
              <w:rPr>
                <w:rFonts w:cs="Times New Roman"/>
                <w:cs/>
              </w:rPr>
            </w:pPr>
          </w:p>
        </w:tc>
        <w:tc>
          <w:tcPr>
            <w:tcW w:w="1428" w:type="dxa"/>
            <w:shd w:val="clear" w:color="auto" w:fill="FFFFFF"/>
            <w:vAlign w:val="bottom"/>
          </w:tcPr>
          <w:p w14:paraId="1A2687FF" w14:textId="77777777" w:rsidR="002017F6" w:rsidRPr="008E0711" w:rsidRDefault="002017F6" w:rsidP="006E7A53">
            <w:pPr>
              <w:spacing w:line="340" w:lineRule="exact"/>
              <w:jc w:val="center"/>
              <w:rPr>
                <w:rFonts w:cs="Times New Roman"/>
              </w:rPr>
            </w:pPr>
          </w:p>
        </w:tc>
        <w:tc>
          <w:tcPr>
            <w:tcW w:w="1428" w:type="dxa"/>
            <w:shd w:val="clear" w:color="auto" w:fill="FFFFFF"/>
            <w:vAlign w:val="bottom"/>
          </w:tcPr>
          <w:p w14:paraId="533C066C" w14:textId="77777777" w:rsidR="002017F6" w:rsidRPr="008E0711" w:rsidRDefault="002017F6" w:rsidP="006E7A53">
            <w:pPr>
              <w:spacing w:line="340" w:lineRule="exact"/>
              <w:jc w:val="center"/>
              <w:rPr>
                <w:rFonts w:cs="Times New Roman"/>
              </w:rPr>
            </w:pPr>
          </w:p>
        </w:tc>
        <w:tc>
          <w:tcPr>
            <w:tcW w:w="1430" w:type="dxa"/>
            <w:shd w:val="clear" w:color="auto" w:fill="FFFFFF"/>
            <w:vAlign w:val="bottom"/>
          </w:tcPr>
          <w:p w14:paraId="40CF2D55" w14:textId="77777777" w:rsidR="002017F6" w:rsidRPr="008E0711" w:rsidRDefault="002017F6" w:rsidP="006E7A53">
            <w:pPr>
              <w:spacing w:line="340" w:lineRule="exact"/>
              <w:jc w:val="center"/>
              <w:rPr>
                <w:rFonts w:cs="Times New Roman"/>
              </w:rPr>
            </w:pPr>
          </w:p>
        </w:tc>
      </w:tr>
      <w:tr w:rsidR="007C10AF" w:rsidRPr="008E0711" w14:paraId="1378BEF7" w14:textId="77777777" w:rsidTr="007C10AF">
        <w:trPr>
          <w:cantSplit/>
          <w:trHeight w:val="284"/>
        </w:trPr>
        <w:tc>
          <w:tcPr>
            <w:tcW w:w="3279" w:type="dxa"/>
            <w:shd w:val="clear" w:color="auto" w:fill="FFFFFF"/>
            <w:vAlign w:val="bottom"/>
          </w:tcPr>
          <w:p w14:paraId="2A9B0C02" w14:textId="7D99E11E" w:rsidR="007C10AF" w:rsidRPr="003B166C" w:rsidRDefault="007C10AF" w:rsidP="006E7A53">
            <w:pPr>
              <w:tabs>
                <w:tab w:val="left" w:pos="523"/>
              </w:tabs>
              <w:spacing w:line="340" w:lineRule="exact"/>
              <w:ind w:hanging="90"/>
              <w:rPr>
                <w:rFonts w:cs="Angsana New"/>
                <w:b/>
                <w:bCs/>
                <w:spacing w:val="0"/>
                <w:szCs w:val="28"/>
              </w:rPr>
            </w:pPr>
            <w:r w:rsidRPr="008E0711">
              <w:rPr>
                <w:rFonts w:cs="Times New Roman"/>
                <w:cs/>
                <w:lang w:eastAsia="th-TH"/>
              </w:rPr>
              <w:t xml:space="preserve">Cost </w:t>
            </w:r>
          </w:p>
        </w:tc>
        <w:tc>
          <w:tcPr>
            <w:tcW w:w="1428" w:type="dxa"/>
            <w:gridSpan w:val="2"/>
            <w:vAlign w:val="bottom"/>
          </w:tcPr>
          <w:p w14:paraId="19286C9D" w14:textId="41146D2A" w:rsidR="007C10AF" w:rsidRPr="001A0B1F" w:rsidRDefault="007C10AF" w:rsidP="006E7A53">
            <w:pPr>
              <w:spacing w:line="340" w:lineRule="exact"/>
              <w:jc w:val="right"/>
              <w:rPr>
                <w:rFonts w:cs="Times New Roman"/>
                <w:cs/>
              </w:rPr>
            </w:pPr>
            <w:r>
              <w:rPr>
                <w:rFonts w:cs="Times New Roman"/>
              </w:rPr>
              <w:t>7,353,669</w:t>
            </w:r>
          </w:p>
        </w:tc>
        <w:tc>
          <w:tcPr>
            <w:tcW w:w="1428" w:type="dxa"/>
            <w:shd w:val="clear" w:color="auto" w:fill="FFFFFF"/>
            <w:vAlign w:val="bottom"/>
          </w:tcPr>
          <w:p w14:paraId="3EDB8C3E" w14:textId="4A5E873C" w:rsidR="007C10AF" w:rsidRPr="008278D4" w:rsidRDefault="007C10AF" w:rsidP="006E7A53">
            <w:pPr>
              <w:spacing w:line="340" w:lineRule="exact"/>
              <w:jc w:val="right"/>
              <w:rPr>
                <w:rFonts w:cs="Times New Roman"/>
              </w:rPr>
            </w:pPr>
            <w:r>
              <w:rPr>
                <w:rFonts w:cs="Times New Roman"/>
              </w:rPr>
              <w:t>1,421,568</w:t>
            </w:r>
          </w:p>
        </w:tc>
        <w:tc>
          <w:tcPr>
            <w:tcW w:w="1428" w:type="dxa"/>
            <w:vAlign w:val="bottom"/>
          </w:tcPr>
          <w:p w14:paraId="079FEBC3" w14:textId="1771126C" w:rsidR="007C10AF" w:rsidRPr="001A0B1F" w:rsidRDefault="007C10AF" w:rsidP="006E7A53">
            <w:pPr>
              <w:spacing w:line="340" w:lineRule="exact"/>
              <w:jc w:val="center"/>
              <w:rPr>
                <w:rFonts w:cs="Times New Roman"/>
              </w:rPr>
            </w:pPr>
            <w:r>
              <w:rPr>
                <w:rFonts w:cs="Times New Roman"/>
              </w:rPr>
              <w:t>-</w:t>
            </w:r>
          </w:p>
        </w:tc>
        <w:tc>
          <w:tcPr>
            <w:tcW w:w="1430" w:type="dxa"/>
            <w:shd w:val="clear" w:color="auto" w:fill="FFFFFF"/>
            <w:vAlign w:val="bottom"/>
          </w:tcPr>
          <w:p w14:paraId="1D244506" w14:textId="11CFAAED" w:rsidR="007C10AF" w:rsidRPr="008278D4" w:rsidRDefault="007C10AF" w:rsidP="006E7A53">
            <w:pPr>
              <w:spacing w:line="340" w:lineRule="exact"/>
              <w:jc w:val="right"/>
              <w:rPr>
                <w:rFonts w:cs="Times New Roman"/>
                <w:cs/>
              </w:rPr>
            </w:pPr>
            <w:r>
              <w:rPr>
                <w:rFonts w:cs="Times New Roman"/>
              </w:rPr>
              <w:t>8,775,237</w:t>
            </w:r>
          </w:p>
        </w:tc>
      </w:tr>
      <w:tr w:rsidR="007C10AF" w:rsidRPr="008278D4" w14:paraId="7183B383" w14:textId="77777777" w:rsidTr="007C10AF">
        <w:trPr>
          <w:cantSplit/>
          <w:trHeight w:val="284"/>
        </w:trPr>
        <w:tc>
          <w:tcPr>
            <w:tcW w:w="3279" w:type="dxa"/>
            <w:shd w:val="clear" w:color="auto" w:fill="FFFFFF"/>
            <w:vAlign w:val="bottom"/>
          </w:tcPr>
          <w:p w14:paraId="1A42BDA9" w14:textId="2781E5A9" w:rsidR="007C10AF" w:rsidRPr="00BF4213" w:rsidRDefault="007C10AF" w:rsidP="006E7A53">
            <w:pPr>
              <w:tabs>
                <w:tab w:val="left" w:pos="523"/>
              </w:tabs>
              <w:spacing w:line="340" w:lineRule="exact"/>
              <w:ind w:hanging="90"/>
              <w:rPr>
                <w:rFonts w:cs="Times New Roman"/>
                <w:cs/>
                <w:lang w:eastAsia="th-TH"/>
              </w:rPr>
            </w:pPr>
            <w:r w:rsidRPr="00FB5403">
              <w:rPr>
                <w:rFonts w:cs="Times New Roman"/>
                <w:u w:val="single"/>
                <w:cs/>
                <w:lang w:eastAsia="th-TH"/>
              </w:rPr>
              <w:t>Less</w:t>
            </w:r>
            <w:r w:rsidRPr="008E0711">
              <w:rPr>
                <w:rFonts w:cs="Times New Roman"/>
                <w:cs/>
                <w:lang w:eastAsia="th-TH"/>
              </w:rPr>
              <w:t xml:space="preserve"> </w:t>
            </w:r>
            <w:r>
              <w:rPr>
                <w:rFonts w:cs="Angsana New"/>
                <w:szCs w:val="28"/>
                <w:lang w:eastAsia="th-TH"/>
              </w:rPr>
              <w:t>A</w:t>
            </w:r>
            <w:r w:rsidRPr="008E0711">
              <w:rPr>
                <w:rFonts w:cs="Times New Roman"/>
                <w:cs/>
                <w:lang w:eastAsia="th-TH"/>
              </w:rPr>
              <w:t>ccumulated depreciation</w:t>
            </w:r>
          </w:p>
        </w:tc>
        <w:tc>
          <w:tcPr>
            <w:tcW w:w="1428" w:type="dxa"/>
            <w:gridSpan w:val="2"/>
            <w:vAlign w:val="bottom"/>
          </w:tcPr>
          <w:p w14:paraId="0D72AB27" w14:textId="469E8B3B" w:rsidR="007C10AF" w:rsidRPr="001A0B1F" w:rsidRDefault="007C10AF" w:rsidP="006E7A53">
            <w:pPr>
              <w:pBdr>
                <w:bottom w:val="single" w:sz="4" w:space="1" w:color="auto"/>
              </w:pBdr>
              <w:spacing w:line="340" w:lineRule="exact"/>
              <w:jc w:val="right"/>
              <w:rPr>
                <w:rFonts w:cs="Times New Roman"/>
                <w:cs/>
              </w:rPr>
            </w:pPr>
            <w:r>
              <w:rPr>
                <w:rFonts w:cs="Times New Roman"/>
              </w:rPr>
              <w:t>(1,010,495)</w:t>
            </w:r>
          </w:p>
        </w:tc>
        <w:tc>
          <w:tcPr>
            <w:tcW w:w="1428" w:type="dxa"/>
            <w:shd w:val="clear" w:color="auto" w:fill="FFFFFF"/>
            <w:vAlign w:val="bottom"/>
          </w:tcPr>
          <w:p w14:paraId="031CB7D6" w14:textId="5C30D7EE" w:rsidR="007C10AF" w:rsidRPr="008278D4" w:rsidRDefault="007C10AF" w:rsidP="006E7A53">
            <w:pPr>
              <w:pBdr>
                <w:bottom w:val="single" w:sz="4" w:space="1" w:color="auto"/>
              </w:pBdr>
              <w:spacing w:line="340" w:lineRule="exact"/>
              <w:jc w:val="right"/>
              <w:rPr>
                <w:rFonts w:cs="Times New Roman"/>
                <w:cs/>
              </w:rPr>
            </w:pPr>
            <w:r>
              <w:rPr>
                <w:rFonts w:cs="Times New Roman"/>
              </w:rPr>
              <w:t>(549,567)</w:t>
            </w:r>
          </w:p>
        </w:tc>
        <w:tc>
          <w:tcPr>
            <w:tcW w:w="1428" w:type="dxa"/>
            <w:vAlign w:val="bottom"/>
          </w:tcPr>
          <w:p w14:paraId="7FC536D9" w14:textId="0CEAB60A" w:rsidR="007C10AF" w:rsidRPr="001A0B1F" w:rsidRDefault="007C10AF" w:rsidP="006E7A53">
            <w:pPr>
              <w:pBdr>
                <w:bottom w:val="single" w:sz="4" w:space="1" w:color="auto"/>
              </w:pBdr>
              <w:spacing w:line="340" w:lineRule="exact"/>
              <w:jc w:val="center"/>
              <w:rPr>
                <w:rFonts w:cs="Times New Roman"/>
              </w:rPr>
            </w:pPr>
            <w:r>
              <w:rPr>
                <w:rFonts w:cs="Times New Roman"/>
              </w:rPr>
              <w:t>-</w:t>
            </w:r>
          </w:p>
        </w:tc>
        <w:tc>
          <w:tcPr>
            <w:tcW w:w="1430" w:type="dxa"/>
            <w:shd w:val="clear" w:color="auto" w:fill="FFFFFF"/>
            <w:vAlign w:val="bottom"/>
          </w:tcPr>
          <w:p w14:paraId="4BD6262F" w14:textId="42EDDFC6" w:rsidR="007C10AF" w:rsidRPr="008278D4" w:rsidRDefault="007C10AF" w:rsidP="006E7A53">
            <w:pPr>
              <w:pBdr>
                <w:bottom w:val="single" w:sz="4" w:space="1" w:color="auto"/>
              </w:pBdr>
              <w:spacing w:line="340" w:lineRule="exact"/>
              <w:jc w:val="right"/>
              <w:rPr>
                <w:rFonts w:cs="Times New Roman"/>
                <w:cs/>
              </w:rPr>
            </w:pPr>
            <w:r>
              <w:t>(1,560,062)</w:t>
            </w:r>
          </w:p>
        </w:tc>
      </w:tr>
      <w:tr w:rsidR="007C10AF" w:rsidRPr="008E0711" w14:paraId="368AB87C" w14:textId="77777777" w:rsidTr="007C10AF">
        <w:trPr>
          <w:cantSplit/>
          <w:trHeight w:val="284"/>
        </w:trPr>
        <w:tc>
          <w:tcPr>
            <w:tcW w:w="3279" w:type="dxa"/>
            <w:shd w:val="clear" w:color="auto" w:fill="FFFFFF"/>
            <w:vAlign w:val="bottom"/>
          </w:tcPr>
          <w:p w14:paraId="7ACCCB88" w14:textId="45FADA3B" w:rsidR="007C10AF" w:rsidRPr="001A6CD9" w:rsidRDefault="007C10AF" w:rsidP="006E7A53">
            <w:pPr>
              <w:tabs>
                <w:tab w:val="left" w:pos="523"/>
              </w:tabs>
              <w:spacing w:line="340" w:lineRule="exact"/>
              <w:ind w:hanging="90"/>
              <w:rPr>
                <w:rFonts w:cs="Times New Roman"/>
                <w:lang w:eastAsia="th-TH"/>
              </w:rPr>
            </w:pPr>
            <w:r w:rsidRPr="001A6CD9">
              <w:rPr>
                <w:rFonts w:cs="Times New Roman"/>
                <w:cs/>
                <w:lang w:eastAsia="th-TH"/>
              </w:rPr>
              <w:t>Net book value</w:t>
            </w:r>
          </w:p>
        </w:tc>
        <w:tc>
          <w:tcPr>
            <w:tcW w:w="1428" w:type="dxa"/>
            <w:gridSpan w:val="2"/>
            <w:vAlign w:val="bottom"/>
          </w:tcPr>
          <w:p w14:paraId="1DA91479" w14:textId="53A80BE9" w:rsidR="007C10AF" w:rsidRPr="001A0B1F" w:rsidRDefault="007C10AF" w:rsidP="006E7A53">
            <w:pPr>
              <w:pBdr>
                <w:bottom w:val="double" w:sz="4" w:space="1" w:color="auto"/>
              </w:pBdr>
              <w:spacing w:line="340" w:lineRule="exact"/>
              <w:jc w:val="right"/>
              <w:rPr>
                <w:rFonts w:cs="Times New Roman"/>
              </w:rPr>
            </w:pPr>
            <w:r>
              <w:rPr>
                <w:rFonts w:cs="Times New Roman"/>
              </w:rPr>
              <w:t>6,343,174</w:t>
            </w:r>
          </w:p>
        </w:tc>
        <w:tc>
          <w:tcPr>
            <w:tcW w:w="1428" w:type="dxa"/>
            <w:shd w:val="clear" w:color="auto" w:fill="FFFFFF"/>
            <w:vAlign w:val="bottom"/>
          </w:tcPr>
          <w:p w14:paraId="7A83275E" w14:textId="09981B95" w:rsidR="007C10AF" w:rsidRPr="008278D4" w:rsidRDefault="007C10AF" w:rsidP="006E7A53">
            <w:pPr>
              <w:pBdr>
                <w:bottom w:val="double" w:sz="4" w:space="1" w:color="auto"/>
              </w:pBdr>
              <w:spacing w:line="340" w:lineRule="exact"/>
              <w:jc w:val="right"/>
              <w:rPr>
                <w:rFonts w:cs="Times New Roman"/>
                <w:cs/>
              </w:rPr>
            </w:pPr>
            <w:r>
              <w:rPr>
                <w:rFonts w:cs="Times New Roman"/>
              </w:rPr>
              <w:t>872,001</w:t>
            </w:r>
          </w:p>
        </w:tc>
        <w:tc>
          <w:tcPr>
            <w:tcW w:w="1428" w:type="dxa"/>
            <w:vAlign w:val="bottom"/>
          </w:tcPr>
          <w:p w14:paraId="148A30F2" w14:textId="2127624C" w:rsidR="007C10AF" w:rsidRPr="001A0B1F" w:rsidRDefault="007C10AF" w:rsidP="006E7A53">
            <w:pPr>
              <w:pBdr>
                <w:bottom w:val="double" w:sz="4" w:space="1" w:color="auto"/>
              </w:pBdr>
              <w:spacing w:line="340" w:lineRule="exact"/>
              <w:jc w:val="center"/>
              <w:rPr>
                <w:rFonts w:cs="Times New Roman"/>
              </w:rPr>
            </w:pPr>
            <w:r>
              <w:rPr>
                <w:rFonts w:cs="Times New Roman"/>
              </w:rPr>
              <w:t>-</w:t>
            </w:r>
          </w:p>
        </w:tc>
        <w:tc>
          <w:tcPr>
            <w:tcW w:w="1430" w:type="dxa"/>
            <w:shd w:val="clear" w:color="auto" w:fill="FFFFFF"/>
            <w:vAlign w:val="bottom"/>
          </w:tcPr>
          <w:p w14:paraId="148467B1" w14:textId="408E9E82" w:rsidR="007C10AF" w:rsidRPr="008278D4" w:rsidRDefault="007C10AF" w:rsidP="006E7A53">
            <w:pPr>
              <w:pBdr>
                <w:bottom w:val="double" w:sz="4" w:space="1" w:color="auto"/>
              </w:pBdr>
              <w:spacing w:line="340" w:lineRule="exact"/>
              <w:jc w:val="right"/>
              <w:rPr>
                <w:rFonts w:cs="Times New Roman"/>
              </w:rPr>
            </w:pPr>
            <w:r>
              <w:t>7,215,175</w:t>
            </w:r>
          </w:p>
        </w:tc>
      </w:tr>
      <w:tr w:rsidR="008544C4" w:rsidRPr="008E0711" w14:paraId="056434BD" w14:textId="77777777" w:rsidTr="00FB5403">
        <w:trPr>
          <w:cantSplit/>
          <w:trHeight w:val="284"/>
        </w:trPr>
        <w:tc>
          <w:tcPr>
            <w:tcW w:w="6135" w:type="dxa"/>
            <w:gridSpan w:val="4"/>
            <w:shd w:val="clear" w:color="auto" w:fill="FFFFFF"/>
            <w:vAlign w:val="bottom"/>
          </w:tcPr>
          <w:p w14:paraId="3F0950D1" w14:textId="00FBC048" w:rsidR="008544C4" w:rsidRPr="008544C4" w:rsidRDefault="008544C4" w:rsidP="006E7A53">
            <w:pPr>
              <w:spacing w:line="340" w:lineRule="exact"/>
              <w:ind w:hanging="90"/>
              <w:rPr>
                <w:rFonts w:cs="Times New Roman"/>
                <w:b/>
                <w:bCs/>
                <w:cs/>
              </w:rPr>
            </w:pPr>
            <w:r w:rsidRPr="008544C4">
              <w:rPr>
                <w:rFonts w:cs="Angsana New"/>
                <w:b/>
                <w:bCs/>
                <w:spacing w:val="0"/>
              </w:rPr>
              <w:t>Transaction during the year ended 31 December 202</w:t>
            </w:r>
            <w:r w:rsidR="007C10AF">
              <w:rPr>
                <w:rFonts w:cs="Angsana New"/>
                <w:b/>
                <w:bCs/>
                <w:spacing w:val="0"/>
              </w:rPr>
              <w:t>4</w:t>
            </w:r>
          </w:p>
        </w:tc>
        <w:tc>
          <w:tcPr>
            <w:tcW w:w="1428" w:type="dxa"/>
            <w:vAlign w:val="bottom"/>
          </w:tcPr>
          <w:p w14:paraId="636E3F36" w14:textId="1AC7DEE0" w:rsidR="008544C4" w:rsidRPr="001A0B1F" w:rsidRDefault="008544C4" w:rsidP="006E7A53">
            <w:pPr>
              <w:spacing w:line="340" w:lineRule="exact"/>
              <w:jc w:val="right"/>
              <w:rPr>
                <w:rFonts w:cs="Times New Roman"/>
              </w:rPr>
            </w:pPr>
          </w:p>
        </w:tc>
        <w:tc>
          <w:tcPr>
            <w:tcW w:w="1430" w:type="dxa"/>
            <w:shd w:val="clear" w:color="auto" w:fill="FFFFFF"/>
            <w:vAlign w:val="bottom"/>
          </w:tcPr>
          <w:p w14:paraId="177BD9EE" w14:textId="2B529917" w:rsidR="008544C4" w:rsidRPr="008278D4" w:rsidRDefault="008544C4" w:rsidP="006E7A53">
            <w:pPr>
              <w:spacing w:line="340" w:lineRule="exact"/>
              <w:jc w:val="right"/>
              <w:rPr>
                <w:rFonts w:cs="Times New Roman"/>
                <w:cs/>
              </w:rPr>
            </w:pPr>
          </w:p>
        </w:tc>
      </w:tr>
      <w:tr w:rsidR="007C10AF" w:rsidRPr="008E0711" w14:paraId="5FED5597" w14:textId="77777777" w:rsidTr="0085297F">
        <w:trPr>
          <w:cantSplit/>
          <w:trHeight w:val="284"/>
        </w:trPr>
        <w:tc>
          <w:tcPr>
            <w:tcW w:w="3279" w:type="dxa"/>
            <w:shd w:val="clear" w:color="auto" w:fill="FFFFFF"/>
            <w:vAlign w:val="bottom"/>
          </w:tcPr>
          <w:p w14:paraId="7047EFC1" w14:textId="68EA9B5B" w:rsidR="007C10AF" w:rsidRPr="00BF4213" w:rsidRDefault="007C10AF" w:rsidP="006E7A53">
            <w:pPr>
              <w:tabs>
                <w:tab w:val="left" w:pos="523"/>
              </w:tabs>
              <w:spacing w:line="340" w:lineRule="exact"/>
              <w:ind w:hanging="90"/>
              <w:rPr>
                <w:rFonts w:cs="Times New Roman"/>
                <w:cs/>
                <w:lang w:eastAsia="th-TH"/>
              </w:rPr>
            </w:pPr>
            <w:r w:rsidRPr="008E0711">
              <w:rPr>
                <w:rFonts w:cs="Times New Roman"/>
                <w:lang w:eastAsia="th-TH"/>
              </w:rPr>
              <w:t>Net book value, beginning of year</w:t>
            </w:r>
          </w:p>
        </w:tc>
        <w:tc>
          <w:tcPr>
            <w:tcW w:w="1428" w:type="dxa"/>
            <w:gridSpan w:val="2"/>
          </w:tcPr>
          <w:p w14:paraId="12C5A8B1" w14:textId="0E21F525" w:rsidR="007C10AF" w:rsidRPr="001A0B1F" w:rsidRDefault="007C10AF" w:rsidP="006E7A53">
            <w:pPr>
              <w:spacing w:line="340" w:lineRule="exact"/>
              <w:jc w:val="right"/>
              <w:rPr>
                <w:cs/>
              </w:rPr>
            </w:pPr>
            <w:r>
              <w:rPr>
                <w:rFonts w:cs="Times New Roman"/>
              </w:rPr>
              <w:t>6,343,174</w:t>
            </w:r>
          </w:p>
        </w:tc>
        <w:tc>
          <w:tcPr>
            <w:tcW w:w="1428" w:type="dxa"/>
            <w:shd w:val="clear" w:color="auto" w:fill="FFFFFF"/>
          </w:tcPr>
          <w:p w14:paraId="43E53F3B" w14:textId="1B2490D5" w:rsidR="007C10AF" w:rsidRPr="008278D4" w:rsidRDefault="007C10AF" w:rsidP="006E7A53">
            <w:pPr>
              <w:spacing w:line="340" w:lineRule="exact"/>
              <w:jc w:val="right"/>
              <w:rPr>
                <w:rFonts w:cs="Times New Roman"/>
              </w:rPr>
            </w:pPr>
            <w:r>
              <w:rPr>
                <w:rFonts w:cs="Times New Roman"/>
              </w:rPr>
              <w:t>872,001</w:t>
            </w:r>
          </w:p>
        </w:tc>
        <w:tc>
          <w:tcPr>
            <w:tcW w:w="1428" w:type="dxa"/>
          </w:tcPr>
          <w:p w14:paraId="4CB7855D" w14:textId="57A57BB0" w:rsidR="007C10AF" w:rsidRPr="001A0B1F" w:rsidRDefault="007C10AF" w:rsidP="006E7A53">
            <w:pPr>
              <w:spacing w:line="340" w:lineRule="exact"/>
              <w:jc w:val="center"/>
              <w:rPr>
                <w:rFonts w:cs="Times New Roman"/>
              </w:rPr>
            </w:pPr>
            <w:r>
              <w:rPr>
                <w:rFonts w:cs="Times New Roman"/>
              </w:rPr>
              <w:t>-</w:t>
            </w:r>
          </w:p>
        </w:tc>
        <w:tc>
          <w:tcPr>
            <w:tcW w:w="1430" w:type="dxa"/>
            <w:shd w:val="clear" w:color="auto" w:fill="FFFFFF"/>
          </w:tcPr>
          <w:p w14:paraId="37840CD7" w14:textId="0CC80A07" w:rsidR="007C10AF" w:rsidRPr="008278D4" w:rsidRDefault="007C10AF" w:rsidP="006E7A53">
            <w:pPr>
              <w:spacing w:line="340" w:lineRule="exact"/>
              <w:jc w:val="right"/>
              <w:rPr>
                <w:rFonts w:cs="Times New Roman"/>
              </w:rPr>
            </w:pPr>
            <w:r>
              <w:rPr>
                <w:rFonts w:cs="Times New Roman"/>
              </w:rPr>
              <w:t>7,215,175</w:t>
            </w:r>
          </w:p>
        </w:tc>
      </w:tr>
      <w:tr w:rsidR="007C10AF" w:rsidRPr="008E0711" w14:paraId="4A010BE7" w14:textId="77777777" w:rsidTr="00331C51">
        <w:trPr>
          <w:cantSplit/>
          <w:trHeight w:val="284"/>
        </w:trPr>
        <w:tc>
          <w:tcPr>
            <w:tcW w:w="3279" w:type="dxa"/>
            <w:shd w:val="clear" w:color="auto" w:fill="FFFFFF"/>
            <w:vAlign w:val="bottom"/>
          </w:tcPr>
          <w:p w14:paraId="33951B6B" w14:textId="5C24401E" w:rsidR="007C10AF" w:rsidRPr="00BF4213" w:rsidRDefault="007C10AF" w:rsidP="006E7A53">
            <w:pPr>
              <w:tabs>
                <w:tab w:val="left" w:pos="0"/>
                <w:tab w:val="left" w:pos="523"/>
              </w:tabs>
              <w:spacing w:line="340" w:lineRule="exact"/>
              <w:ind w:hanging="90"/>
              <w:rPr>
                <w:rFonts w:cs="Times New Roman"/>
                <w:lang w:eastAsia="th-TH"/>
              </w:rPr>
            </w:pPr>
            <w:r w:rsidRPr="00BF4213">
              <w:rPr>
                <w:rFonts w:cs="Times New Roman"/>
                <w:lang w:eastAsia="th-TH"/>
              </w:rPr>
              <w:t>Right-of-use asset</w:t>
            </w:r>
            <w:r>
              <w:rPr>
                <w:rFonts w:cs="Times New Roman"/>
                <w:lang w:eastAsia="th-TH"/>
              </w:rPr>
              <w:t>s</w:t>
            </w:r>
            <w:r w:rsidRPr="00BF4213">
              <w:rPr>
                <w:rFonts w:cs="Times New Roman"/>
                <w:lang w:eastAsia="th-TH"/>
              </w:rPr>
              <w:t xml:space="preserve"> increased during</w:t>
            </w:r>
            <w:r w:rsidRPr="00BF4213">
              <w:rPr>
                <w:rFonts w:cs="Times New Roman"/>
                <w:lang w:eastAsia="th-TH"/>
              </w:rPr>
              <w:br/>
            </w:r>
            <w:r>
              <w:rPr>
                <w:rFonts w:cs="Times New Roman"/>
                <w:lang w:eastAsia="th-TH"/>
              </w:rPr>
              <w:t xml:space="preserve"> </w:t>
            </w:r>
            <w:r w:rsidRPr="00BF4213">
              <w:rPr>
                <w:rFonts w:cs="Times New Roman"/>
                <w:lang w:eastAsia="th-TH"/>
              </w:rPr>
              <w:t>the year</w:t>
            </w:r>
          </w:p>
        </w:tc>
        <w:tc>
          <w:tcPr>
            <w:tcW w:w="1428" w:type="dxa"/>
            <w:gridSpan w:val="2"/>
            <w:vAlign w:val="bottom"/>
          </w:tcPr>
          <w:p w14:paraId="7A499F6D" w14:textId="2A290986" w:rsidR="007C10AF" w:rsidRPr="001A0B1F" w:rsidRDefault="007C10AF" w:rsidP="006E7A53">
            <w:pPr>
              <w:spacing w:line="340" w:lineRule="exact"/>
              <w:jc w:val="center"/>
              <w:rPr>
                <w:rFonts w:cs="Times New Roman"/>
                <w:cs/>
              </w:rPr>
            </w:pPr>
            <w:r>
              <w:rPr>
                <w:rFonts w:cs="Times New Roman"/>
              </w:rPr>
              <w:t>-</w:t>
            </w:r>
          </w:p>
        </w:tc>
        <w:tc>
          <w:tcPr>
            <w:tcW w:w="1428" w:type="dxa"/>
            <w:shd w:val="clear" w:color="auto" w:fill="FFFFFF"/>
            <w:vAlign w:val="bottom"/>
          </w:tcPr>
          <w:p w14:paraId="75760457" w14:textId="74205FD1" w:rsidR="007C10AF" w:rsidRPr="008278D4" w:rsidRDefault="007C10AF" w:rsidP="006E7A53">
            <w:pPr>
              <w:spacing w:line="340" w:lineRule="exact"/>
              <w:jc w:val="right"/>
              <w:rPr>
                <w:rFonts w:cs="Times New Roman"/>
                <w:cs/>
              </w:rPr>
            </w:pPr>
            <w:r>
              <w:rPr>
                <w:rFonts w:cs="Times New Roman"/>
              </w:rPr>
              <w:t>1,776,603</w:t>
            </w:r>
          </w:p>
        </w:tc>
        <w:tc>
          <w:tcPr>
            <w:tcW w:w="1428" w:type="dxa"/>
            <w:vAlign w:val="bottom"/>
          </w:tcPr>
          <w:p w14:paraId="4B91859A" w14:textId="00ABFE59" w:rsidR="007C10AF" w:rsidRPr="001A0B1F" w:rsidRDefault="007C10AF" w:rsidP="006E7A53">
            <w:pPr>
              <w:spacing w:line="340" w:lineRule="exact"/>
              <w:jc w:val="right"/>
              <w:rPr>
                <w:rFonts w:cs="Times New Roman"/>
              </w:rPr>
            </w:pPr>
            <w:r>
              <w:rPr>
                <w:rFonts w:cs="Times New Roman"/>
              </w:rPr>
              <w:t>6,730,933</w:t>
            </w:r>
          </w:p>
        </w:tc>
        <w:tc>
          <w:tcPr>
            <w:tcW w:w="1430" w:type="dxa"/>
            <w:shd w:val="clear" w:color="auto" w:fill="FFFFFF"/>
            <w:vAlign w:val="bottom"/>
          </w:tcPr>
          <w:p w14:paraId="28BF327F" w14:textId="514E8EFD" w:rsidR="007C10AF" w:rsidRPr="005B57D9" w:rsidRDefault="007C10AF" w:rsidP="006E7A53">
            <w:pPr>
              <w:spacing w:line="340" w:lineRule="exact"/>
              <w:jc w:val="right"/>
              <w:rPr>
                <w:cs/>
              </w:rPr>
            </w:pPr>
            <w:r>
              <w:rPr>
                <w:rFonts w:cs="Times New Roman"/>
              </w:rPr>
              <w:t>8,507,536</w:t>
            </w:r>
          </w:p>
        </w:tc>
      </w:tr>
      <w:tr w:rsidR="007C10AF" w:rsidRPr="008E0711" w14:paraId="5E899D32" w14:textId="77777777" w:rsidTr="00331C51">
        <w:trPr>
          <w:cantSplit/>
          <w:trHeight w:val="284"/>
        </w:trPr>
        <w:tc>
          <w:tcPr>
            <w:tcW w:w="3279" w:type="dxa"/>
            <w:shd w:val="clear" w:color="auto" w:fill="FFFFFF"/>
            <w:vAlign w:val="bottom"/>
          </w:tcPr>
          <w:p w14:paraId="198982AD" w14:textId="1B72DE77" w:rsidR="007C10AF" w:rsidRPr="00BF4213" w:rsidRDefault="007C10AF" w:rsidP="006E7A53">
            <w:pPr>
              <w:tabs>
                <w:tab w:val="left" w:pos="523"/>
              </w:tabs>
              <w:spacing w:line="340" w:lineRule="exact"/>
              <w:ind w:hanging="90"/>
              <w:rPr>
                <w:rFonts w:cs="Times New Roman"/>
                <w:lang w:eastAsia="th-TH"/>
              </w:rPr>
            </w:pPr>
            <w:r w:rsidRPr="008E0711">
              <w:rPr>
                <w:rFonts w:cs="Times New Roman"/>
                <w:cs/>
                <w:lang w:eastAsia="th-TH"/>
              </w:rPr>
              <w:t>Depreciation</w:t>
            </w:r>
          </w:p>
        </w:tc>
        <w:tc>
          <w:tcPr>
            <w:tcW w:w="1428" w:type="dxa"/>
            <w:gridSpan w:val="2"/>
          </w:tcPr>
          <w:p w14:paraId="4B66EEC7" w14:textId="4DBC64A9" w:rsidR="007C10AF" w:rsidRPr="001A0B1F" w:rsidRDefault="007C10AF" w:rsidP="006E7A53">
            <w:pPr>
              <w:pBdr>
                <w:bottom w:val="single" w:sz="4" w:space="1" w:color="auto"/>
              </w:pBdr>
              <w:spacing w:line="340" w:lineRule="exact"/>
              <w:jc w:val="right"/>
              <w:rPr>
                <w:rFonts w:cs="Times New Roman"/>
                <w:cs/>
              </w:rPr>
            </w:pPr>
            <w:r>
              <w:rPr>
                <w:rFonts w:cs="Times New Roman"/>
              </w:rPr>
              <w:t>(612,804)</w:t>
            </w:r>
          </w:p>
        </w:tc>
        <w:tc>
          <w:tcPr>
            <w:tcW w:w="1428" w:type="dxa"/>
            <w:shd w:val="clear" w:color="auto" w:fill="FFFFFF"/>
          </w:tcPr>
          <w:p w14:paraId="46E33085" w14:textId="607FC884" w:rsidR="007C10AF" w:rsidRPr="008278D4" w:rsidRDefault="007C10AF" w:rsidP="006E7A53">
            <w:pPr>
              <w:pBdr>
                <w:bottom w:val="single" w:sz="4" w:space="1" w:color="auto"/>
              </w:pBdr>
              <w:spacing w:line="340" w:lineRule="exact"/>
              <w:jc w:val="right"/>
              <w:rPr>
                <w:rFonts w:cs="Times New Roman"/>
              </w:rPr>
            </w:pPr>
            <w:r>
              <w:rPr>
                <w:rFonts w:cs="Times New Roman"/>
              </w:rPr>
              <w:t>(733,008)</w:t>
            </w:r>
          </w:p>
        </w:tc>
        <w:tc>
          <w:tcPr>
            <w:tcW w:w="1428" w:type="dxa"/>
            <w:vAlign w:val="bottom"/>
          </w:tcPr>
          <w:p w14:paraId="14C92B32" w14:textId="219FBA25" w:rsidR="007C10AF" w:rsidRPr="001A0B1F" w:rsidRDefault="007C10AF" w:rsidP="006E7A53">
            <w:pPr>
              <w:pBdr>
                <w:bottom w:val="single" w:sz="4" w:space="1" w:color="auto"/>
              </w:pBdr>
              <w:spacing w:line="340" w:lineRule="exact"/>
              <w:jc w:val="right"/>
              <w:rPr>
                <w:rFonts w:cs="Times New Roman"/>
              </w:rPr>
            </w:pPr>
            <w:r>
              <w:rPr>
                <w:rFonts w:cs="Times New Roman"/>
              </w:rPr>
              <w:t>(1,005,847)</w:t>
            </w:r>
          </w:p>
        </w:tc>
        <w:tc>
          <w:tcPr>
            <w:tcW w:w="1430" w:type="dxa"/>
            <w:shd w:val="clear" w:color="auto" w:fill="FFFFFF"/>
            <w:vAlign w:val="bottom"/>
          </w:tcPr>
          <w:p w14:paraId="048ADE95" w14:textId="3F66518B" w:rsidR="007C10AF" w:rsidRPr="008278D4" w:rsidRDefault="007C10AF" w:rsidP="006E7A53">
            <w:pPr>
              <w:pBdr>
                <w:bottom w:val="single" w:sz="4" w:space="1" w:color="auto"/>
              </w:pBdr>
              <w:spacing w:line="340" w:lineRule="exact"/>
              <w:jc w:val="right"/>
              <w:rPr>
                <w:rFonts w:cs="Times New Roman"/>
              </w:rPr>
            </w:pPr>
            <w:r>
              <w:rPr>
                <w:rFonts w:cs="Times New Roman"/>
              </w:rPr>
              <w:t>(2,351,659)</w:t>
            </w:r>
          </w:p>
        </w:tc>
      </w:tr>
      <w:tr w:rsidR="007C10AF" w:rsidRPr="008E0711" w14:paraId="1D5FF473" w14:textId="77777777" w:rsidTr="00331C51">
        <w:trPr>
          <w:cantSplit/>
          <w:trHeight w:val="284"/>
        </w:trPr>
        <w:tc>
          <w:tcPr>
            <w:tcW w:w="3279" w:type="dxa"/>
            <w:shd w:val="clear" w:color="auto" w:fill="FFFFFF"/>
            <w:vAlign w:val="bottom"/>
          </w:tcPr>
          <w:p w14:paraId="6060614D" w14:textId="361DD29E" w:rsidR="007C10AF" w:rsidRPr="001A6CD9" w:rsidRDefault="007C10AF" w:rsidP="006E7A53">
            <w:pPr>
              <w:tabs>
                <w:tab w:val="left" w:pos="523"/>
              </w:tabs>
              <w:spacing w:line="340" w:lineRule="exact"/>
              <w:ind w:hanging="90"/>
              <w:rPr>
                <w:rFonts w:cs="Angsana New"/>
                <w:spacing w:val="0"/>
              </w:rPr>
            </w:pPr>
            <w:r w:rsidRPr="001A6CD9">
              <w:rPr>
                <w:rFonts w:cs="Times New Roman"/>
              </w:rPr>
              <w:t xml:space="preserve">Net book value, </w:t>
            </w:r>
            <w:r w:rsidRPr="001A6CD9">
              <w:rPr>
                <w:rFonts w:cs="Angsana New"/>
                <w:szCs w:val="28"/>
              </w:rPr>
              <w:t xml:space="preserve">ending </w:t>
            </w:r>
            <w:r w:rsidRPr="001A6CD9">
              <w:rPr>
                <w:rFonts w:cs="Times New Roman"/>
              </w:rPr>
              <w:t xml:space="preserve">of </w:t>
            </w:r>
            <w:r w:rsidR="00004AD3">
              <w:rPr>
                <w:rFonts w:cs="Angsana New"/>
                <w:szCs w:val="28"/>
              </w:rPr>
              <w:t xml:space="preserve">the </w:t>
            </w:r>
            <w:r w:rsidRPr="001A6CD9">
              <w:rPr>
                <w:rFonts w:cs="Times New Roman"/>
              </w:rPr>
              <w:t>year</w:t>
            </w:r>
          </w:p>
        </w:tc>
        <w:tc>
          <w:tcPr>
            <w:tcW w:w="1428" w:type="dxa"/>
            <w:gridSpan w:val="2"/>
          </w:tcPr>
          <w:p w14:paraId="6C81B484" w14:textId="34E813F4" w:rsidR="007C10AF" w:rsidRPr="001A0B1F" w:rsidRDefault="007C10AF" w:rsidP="006E7A53">
            <w:pPr>
              <w:pBdr>
                <w:bottom w:val="double" w:sz="4" w:space="1" w:color="auto"/>
              </w:pBdr>
              <w:spacing w:line="340" w:lineRule="exact"/>
              <w:jc w:val="right"/>
              <w:rPr>
                <w:rFonts w:cs="Times New Roman"/>
                <w:cs/>
              </w:rPr>
            </w:pPr>
            <w:r>
              <w:rPr>
                <w:rFonts w:cs="Times New Roman"/>
              </w:rPr>
              <w:t>5,730,370</w:t>
            </w:r>
          </w:p>
        </w:tc>
        <w:tc>
          <w:tcPr>
            <w:tcW w:w="1428" w:type="dxa"/>
            <w:shd w:val="clear" w:color="auto" w:fill="FFFFFF"/>
          </w:tcPr>
          <w:p w14:paraId="46F71B39" w14:textId="5B131B23" w:rsidR="007C10AF" w:rsidRPr="001A0B1F" w:rsidRDefault="007C10AF" w:rsidP="006E7A53">
            <w:pPr>
              <w:pBdr>
                <w:bottom w:val="double" w:sz="4" w:space="1" w:color="auto"/>
              </w:pBdr>
              <w:spacing w:line="340" w:lineRule="exact"/>
              <w:jc w:val="right"/>
              <w:rPr>
                <w:cs/>
              </w:rPr>
            </w:pPr>
            <w:r>
              <w:rPr>
                <w:rFonts w:cs="Times New Roman"/>
              </w:rPr>
              <w:t>1,915,596</w:t>
            </w:r>
          </w:p>
        </w:tc>
        <w:tc>
          <w:tcPr>
            <w:tcW w:w="1428" w:type="dxa"/>
            <w:vAlign w:val="bottom"/>
          </w:tcPr>
          <w:p w14:paraId="10DC2982" w14:textId="624B0339" w:rsidR="007C10AF" w:rsidRPr="001A0B1F" w:rsidRDefault="007C10AF" w:rsidP="006E7A53">
            <w:pPr>
              <w:pBdr>
                <w:bottom w:val="double" w:sz="4" w:space="1" w:color="auto"/>
              </w:pBdr>
              <w:spacing w:line="340" w:lineRule="exact"/>
              <w:jc w:val="right"/>
              <w:rPr>
                <w:rFonts w:cs="Times New Roman"/>
                <w:cs/>
              </w:rPr>
            </w:pPr>
            <w:r>
              <w:rPr>
                <w:rFonts w:cs="Times New Roman"/>
              </w:rPr>
              <w:t>5,725,086</w:t>
            </w:r>
          </w:p>
        </w:tc>
        <w:tc>
          <w:tcPr>
            <w:tcW w:w="1430" w:type="dxa"/>
            <w:shd w:val="clear" w:color="auto" w:fill="FFFFFF"/>
            <w:vAlign w:val="bottom"/>
          </w:tcPr>
          <w:p w14:paraId="693124DC" w14:textId="6A9932FE" w:rsidR="007C10AF" w:rsidRPr="008278D4" w:rsidRDefault="007C10AF" w:rsidP="006E7A53">
            <w:pPr>
              <w:pBdr>
                <w:bottom w:val="double" w:sz="4" w:space="1" w:color="auto"/>
              </w:pBdr>
              <w:spacing w:line="340" w:lineRule="exact"/>
              <w:jc w:val="right"/>
              <w:rPr>
                <w:rFonts w:cs="Times New Roman"/>
                <w:cs/>
              </w:rPr>
            </w:pPr>
            <w:r>
              <w:rPr>
                <w:rFonts w:cs="Times New Roman"/>
              </w:rPr>
              <w:t>13,371,052</w:t>
            </w:r>
          </w:p>
        </w:tc>
      </w:tr>
      <w:tr w:rsidR="00D806A6" w:rsidRPr="008E0711" w14:paraId="7311068F" w14:textId="77777777" w:rsidTr="007C10AF">
        <w:trPr>
          <w:cantSplit/>
          <w:trHeight w:val="284"/>
        </w:trPr>
        <w:tc>
          <w:tcPr>
            <w:tcW w:w="3279" w:type="dxa"/>
            <w:shd w:val="clear" w:color="auto" w:fill="FFFFFF"/>
            <w:vAlign w:val="center"/>
          </w:tcPr>
          <w:p w14:paraId="0531A22B" w14:textId="511E279A" w:rsidR="00D806A6" w:rsidRPr="00C11924" w:rsidRDefault="00D806A6" w:rsidP="006E7A53">
            <w:pPr>
              <w:spacing w:line="340" w:lineRule="exact"/>
              <w:ind w:hanging="90"/>
              <w:rPr>
                <w:rFonts w:cs="Angsana New"/>
                <w:spacing w:val="0"/>
              </w:rPr>
            </w:pPr>
            <w:r w:rsidRPr="002017F6">
              <w:rPr>
                <w:rFonts w:cs="Angsana New"/>
                <w:b/>
                <w:bCs/>
                <w:spacing w:val="0"/>
              </w:rPr>
              <w:t xml:space="preserve">As at </w:t>
            </w:r>
            <w:r>
              <w:rPr>
                <w:rFonts w:cs="Angsana New"/>
                <w:b/>
                <w:bCs/>
                <w:spacing w:val="0"/>
              </w:rPr>
              <w:t>3</w:t>
            </w:r>
            <w:r w:rsidRPr="002017F6">
              <w:rPr>
                <w:rFonts w:cs="Angsana New"/>
                <w:b/>
                <w:bCs/>
                <w:spacing w:val="0"/>
              </w:rPr>
              <w:t xml:space="preserve">1 </w:t>
            </w:r>
            <w:r>
              <w:rPr>
                <w:rFonts w:cs="Angsana New"/>
                <w:b/>
                <w:bCs/>
                <w:spacing w:val="0"/>
              </w:rPr>
              <w:t>December</w:t>
            </w:r>
            <w:r w:rsidRPr="002017F6">
              <w:rPr>
                <w:rFonts w:cs="Angsana New"/>
                <w:b/>
                <w:bCs/>
                <w:spacing w:val="0"/>
              </w:rPr>
              <w:t xml:space="preserve"> 202</w:t>
            </w:r>
            <w:r w:rsidR="007C10AF">
              <w:rPr>
                <w:rFonts w:cs="Angsana New"/>
                <w:b/>
                <w:bCs/>
                <w:spacing w:val="0"/>
              </w:rPr>
              <w:t>4</w:t>
            </w:r>
          </w:p>
        </w:tc>
        <w:tc>
          <w:tcPr>
            <w:tcW w:w="1428" w:type="dxa"/>
            <w:gridSpan w:val="2"/>
            <w:vAlign w:val="bottom"/>
          </w:tcPr>
          <w:p w14:paraId="5C26FC8C" w14:textId="139D8C05" w:rsidR="00D806A6" w:rsidRPr="001A0B1F" w:rsidRDefault="00D806A6" w:rsidP="006E7A53">
            <w:pPr>
              <w:spacing w:line="340" w:lineRule="exact"/>
              <w:jc w:val="center"/>
              <w:rPr>
                <w:rFonts w:cs="Times New Roman"/>
                <w:cs/>
              </w:rPr>
            </w:pPr>
          </w:p>
        </w:tc>
        <w:tc>
          <w:tcPr>
            <w:tcW w:w="1428" w:type="dxa"/>
            <w:shd w:val="clear" w:color="auto" w:fill="FFFFFF"/>
            <w:vAlign w:val="bottom"/>
          </w:tcPr>
          <w:p w14:paraId="5EB37826" w14:textId="42B778AE" w:rsidR="00D806A6" w:rsidRPr="008278D4" w:rsidRDefault="00D806A6" w:rsidP="006E7A53">
            <w:pPr>
              <w:spacing w:line="340" w:lineRule="exact"/>
              <w:jc w:val="center"/>
              <w:rPr>
                <w:rFonts w:cs="Times New Roman"/>
                <w:cs/>
              </w:rPr>
            </w:pPr>
          </w:p>
        </w:tc>
        <w:tc>
          <w:tcPr>
            <w:tcW w:w="1428" w:type="dxa"/>
            <w:vAlign w:val="bottom"/>
          </w:tcPr>
          <w:p w14:paraId="26153C39" w14:textId="5078BB54" w:rsidR="00D806A6" w:rsidRPr="001A0B1F" w:rsidRDefault="00D806A6" w:rsidP="006E7A53">
            <w:pPr>
              <w:spacing w:line="340" w:lineRule="exact"/>
              <w:jc w:val="right"/>
              <w:rPr>
                <w:rFonts w:cs="Times New Roman"/>
              </w:rPr>
            </w:pPr>
          </w:p>
        </w:tc>
        <w:tc>
          <w:tcPr>
            <w:tcW w:w="1430" w:type="dxa"/>
            <w:shd w:val="clear" w:color="auto" w:fill="FFFFFF"/>
            <w:vAlign w:val="bottom"/>
          </w:tcPr>
          <w:p w14:paraId="17B41832" w14:textId="5E0066E8" w:rsidR="00D806A6" w:rsidRPr="008278D4" w:rsidRDefault="00D806A6" w:rsidP="006E7A53">
            <w:pPr>
              <w:spacing w:line="340" w:lineRule="exact"/>
              <w:jc w:val="right"/>
              <w:rPr>
                <w:rFonts w:cs="Times New Roman"/>
                <w:cs/>
              </w:rPr>
            </w:pPr>
          </w:p>
        </w:tc>
      </w:tr>
      <w:tr w:rsidR="007C10AF" w:rsidRPr="008E0711" w14:paraId="3F5F8EFA" w14:textId="77777777" w:rsidTr="00331C51">
        <w:trPr>
          <w:cantSplit/>
          <w:trHeight w:val="284"/>
        </w:trPr>
        <w:tc>
          <w:tcPr>
            <w:tcW w:w="3279" w:type="dxa"/>
            <w:shd w:val="clear" w:color="auto" w:fill="FFFFFF"/>
            <w:vAlign w:val="bottom"/>
          </w:tcPr>
          <w:p w14:paraId="6F359854" w14:textId="65A67C41" w:rsidR="007C10AF" w:rsidRPr="00BF4213" w:rsidRDefault="007C10AF" w:rsidP="006E7A53">
            <w:pPr>
              <w:tabs>
                <w:tab w:val="left" w:pos="523"/>
              </w:tabs>
              <w:spacing w:line="340" w:lineRule="exact"/>
              <w:ind w:hanging="90"/>
              <w:rPr>
                <w:rFonts w:cs="Times New Roman"/>
              </w:rPr>
            </w:pPr>
            <w:r w:rsidRPr="008E0711">
              <w:rPr>
                <w:rFonts w:cs="Times New Roman"/>
                <w:cs/>
              </w:rPr>
              <w:t xml:space="preserve">Cost </w:t>
            </w:r>
          </w:p>
        </w:tc>
        <w:tc>
          <w:tcPr>
            <w:tcW w:w="1428" w:type="dxa"/>
            <w:gridSpan w:val="2"/>
            <w:vAlign w:val="bottom"/>
          </w:tcPr>
          <w:p w14:paraId="7621BC6F" w14:textId="0CB0BF9E" w:rsidR="007C10AF" w:rsidRPr="001A0B1F" w:rsidRDefault="007C10AF" w:rsidP="006E7A53">
            <w:pPr>
              <w:spacing w:line="340" w:lineRule="exact"/>
              <w:jc w:val="right"/>
              <w:rPr>
                <w:rFonts w:cs="Times New Roman"/>
                <w:cs/>
              </w:rPr>
            </w:pPr>
            <w:r>
              <w:rPr>
                <w:rFonts w:cs="Times New Roman"/>
              </w:rPr>
              <w:t>7,353,669</w:t>
            </w:r>
          </w:p>
        </w:tc>
        <w:tc>
          <w:tcPr>
            <w:tcW w:w="1428" w:type="dxa"/>
            <w:shd w:val="clear" w:color="auto" w:fill="FFFFFF"/>
            <w:vAlign w:val="bottom"/>
          </w:tcPr>
          <w:p w14:paraId="0746DA26" w14:textId="54934158" w:rsidR="007C10AF" w:rsidRPr="008278D4" w:rsidRDefault="007C10AF" w:rsidP="006E7A53">
            <w:pPr>
              <w:spacing w:line="340" w:lineRule="exact"/>
              <w:jc w:val="right"/>
              <w:rPr>
                <w:rFonts w:cs="Times New Roman"/>
              </w:rPr>
            </w:pPr>
            <w:r>
              <w:rPr>
                <w:rFonts w:cs="Times New Roman"/>
              </w:rPr>
              <w:t>2,712,959</w:t>
            </w:r>
          </w:p>
        </w:tc>
        <w:tc>
          <w:tcPr>
            <w:tcW w:w="1428" w:type="dxa"/>
            <w:vAlign w:val="bottom"/>
          </w:tcPr>
          <w:p w14:paraId="442BA5F7" w14:textId="7149C592" w:rsidR="007C10AF" w:rsidRPr="001A0B1F" w:rsidRDefault="007C10AF" w:rsidP="006E7A53">
            <w:pPr>
              <w:spacing w:line="340" w:lineRule="exact"/>
              <w:jc w:val="right"/>
              <w:rPr>
                <w:rFonts w:cs="Times New Roman"/>
              </w:rPr>
            </w:pPr>
            <w:r>
              <w:rPr>
                <w:rFonts w:cs="Times New Roman"/>
              </w:rPr>
              <w:t>6,730,933</w:t>
            </w:r>
          </w:p>
        </w:tc>
        <w:tc>
          <w:tcPr>
            <w:tcW w:w="1430" w:type="dxa"/>
            <w:shd w:val="clear" w:color="auto" w:fill="FFFFFF"/>
            <w:vAlign w:val="bottom"/>
          </w:tcPr>
          <w:p w14:paraId="598ADD7B" w14:textId="087906CB" w:rsidR="007C10AF" w:rsidRPr="008278D4" w:rsidRDefault="007C10AF" w:rsidP="006E7A53">
            <w:pPr>
              <w:spacing w:line="340" w:lineRule="exact"/>
              <w:jc w:val="right"/>
              <w:rPr>
                <w:rFonts w:cs="Times New Roman"/>
              </w:rPr>
            </w:pPr>
            <w:r>
              <w:rPr>
                <w:rFonts w:cs="Times New Roman"/>
              </w:rPr>
              <w:t>16,797,561</w:t>
            </w:r>
          </w:p>
        </w:tc>
      </w:tr>
      <w:tr w:rsidR="007C10AF" w:rsidRPr="008E0711" w14:paraId="4B9A8003" w14:textId="77777777" w:rsidTr="00331C51">
        <w:trPr>
          <w:cantSplit/>
          <w:trHeight w:val="284"/>
        </w:trPr>
        <w:tc>
          <w:tcPr>
            <w:tcW w:w="3279" w:type="dxa"/>
            <w:shd w:val="clear" w:color="auto" w:fill="FFFFFF"/>
            <w:vAlign w:val="bottom"/>
          </w:tcPr>
          <w:p w14:paraId="31EDACCE" w14:textId="0721751B" w:rsidR="007C10AF" w:rsidRPr="00BF4213" w:rsidRDefault="007C10AF" w:rsidP="006E7A53">
            <w:pPr>
              <w:tabs>
                <w:tab w:val="left" w:pos="523"/>
              </w:tabs>
              <w:spacing w:line="340" w:lineRule="exact"/>
              <w:ind w:hanging="90"/>
              <w:rPr>
                <w:rFonts w:cs="Times New Roman"/>
              </w:rPr>
            </w:pPr>
            <w:r w:rsidRPr="00A355F1">
              <w:rPr>
                <w:rFonts w:cs="Times New Roman"/>
                <w:u w:val="single"/>
                <w:cs/>
              </w:rPr>
              <w:t>Less</w:t>
            </w:r>
            <w:r w:rsidRPr="008E0711">
              <w:rPr>
                <w:rFonts w:cs="Times New Roman"/>
                <w:cs/>
              </w:rPr>
              <w:t xml:space="preserve"> </w:t>
            </w:r>
            <w:r>
              <w:rPr>
                <w:rFonts w:cs="Times New Roman"/>
              </w:rPr>
              <w:t>A</w:t>
            </w:r>
            <w:r w:rsidRPr="008E0711">
              <w:rPr>
                <w:rFonts w:cs="Times New Roman"/>
                <w:cs/>
              </w:rPr>
              <w:t>ccumulated depreciation</w:t>
            </w:r>
          </w:p>
        </w:tc>
        <w:tc>
          <w:tcPr>
            <w:tcW w:w="1428" w:type="dxa"/>
            <w:gridSpan w:val="2"/>
            <w:vAlign w:val="bottom"/>
          </w:tcPr>
          <w:p w14:paraId="060B1C54" w14:textId="58800FE4" w:rsidR="007C10AF" w:rsidRPr="001A0B1F" w:rsidRDefault="007C10AF" w:rsidP="006E7A53">
            <w:pPr>
              <w:pBdr>
                <w:bottom w:val="single" w:sz="4" w:space="1" w:color="auto"/>
              </w:pBdr>
              <w:spacing w:line="340" w:lineRule="exact"/>
              <w:jc w:val="right"/>
              <w:rPr>
                <w:rFonts w:cs="Times New Roman"/>
                <w:cs/>
              </w:rPr>
            </w:pPr>
            <w:r>
              <w:rPr>
                <w:rFonts w:cs="Times New Roman"/>
              </w:rPr>
              <w:t>(1,623,299)</w:t>
            </w:r>
          </w:p>
        </w:tc>
        <w:tc>
          <w:tcPr>
            <w:tcW w:w="1428" w:type="dxa"/>
            <w:shd w:val="clear" w:color="auto" w:fill="FFFFFF"/>
            <w:vAlign w:val="bottom"/>
          </w:tcPr>
          <w:p w14:paraId="734A6C8C" w14:textId="2E800C26" w:rsidR="007C10AF" w:rsidRPr="008278D4" w:rsidRDefault="007C10AF" w:rsidP="006E7A53">
            <w:pPr>
              <w:pBdr>
                <w:bottom w:val="single" w:sz="4" w:space="1" w:color="auto"/>
              </w:pBdr>
              <w:spacing w:line="340" w:lineRule="exact"/>
              <w:jc w:val="right"/>
              <w:rPr>
                <w:rFonts w:cs="Times New Roman"/>
                <w:cs/>
              </w:rPr>
            </w:pPr>
            <w:r>
              <w:rPr>
                <w:rFonts w:cs="Times New Roman"/>
              </w:rPr>
              <w:t>(797,363)</w:t>
            </w:r>
          </w:p>
        </w:tc>
        <w:tc>
          <w:tcPr>
            <w:tcW w:w="1428" w:type="dxa"/>
            <w:vAlign w:val="bottom"/>
          </w:tcPr>
          <w:p w14:paraId="0933333E" w14:textId="2DC1BAF5" w:rsidR="007C10AF" w:rsidRPr="001A0B1F" w:rsidRDefault="007C10AF" w:rsidP="006E7A53">
            <w:pPr>
              <w:pBdr>
                <w:bottom w:val="single" w:sz="4" w:space="1" w:color="auto"/>
              </w:pBdr>
              <w:spacing w:line="340" w:lineRule="exact"/>
              <w:jc w:val="right"/>
              <w:rPr>
                <w:rFonts w:cs="Times New Roman"/>
              </w:rPr>
            </w:pPr>
            <w:r>
              <w:rPr>
                <w:rFonts w:cs="Times New Roman"/>
              </w:rPr>
              <w:t>(1,005,847)</w:t>
            </w:r>
          </w:p>
        </w:tc>
        <w:tc>
          <w:tcPr>
            <w:tcW w:w="1430" w:type="dxa"/>
            <w:shd w:val="clear" w:color="auto" w:fill="FFFFFF"/>
            <w:vAlign w:val="bottom"/>
          </w:tcPr>
          <w:p w14:paraId="0C419915" w14:textId="0C3BAC5A" w:rsidR="007C10AF" w:rsidRPr="00324BEF" w:rsidRDefault="007C10AF" w:rsidP="006E7A53">
            <w:pPr>
              <w:pBdr>
                <w:bottom w:val="single" w:sz="4" w:space="1" w:color="auto"/>
              </w:pBdr>
              <w:spacing w:line="340" w:lineRule="exact"/>
              <w:jc w:val="right"/>
              <w:rPr>
                <w:cs/>
              </w:rPr>
            </w:pPr>
            <w:r>
              <w:rPr>
                <w:rFonts w:cs="Times New Roman"/>
              </w:rPr>
              <w:t>(3,426,509</w:t>
            </w:r>
            <w:r>
              <w:rPr>
                <w:rFonts w:cs="Angsana New"/>
                <w:szCs w:val="28"/>
              </w:rPr>
              <w:t>)</w:t>
            </w:r>
          </w:p>
        </w:tc>
      </w:tr>
      <w:tr w:rsidR="007C10AF" w:rsidRPr="008E0711" w14:paraId="6DD5A045" w14:textId="77777777" w:rsidTr="00331C51">
        <w:trPr>
          <w:cantSplit/>
          <w:trHeight w:val="284"/>
        </w:trPr>
        <w:tc>
          <w:tcPr>
            <w:tcW w:w="3279" w:type="dxa"/>
            <w:shd w:val="clear" w:color="auto" w:fill="FFFFFF"/>
            <w:vAlign w:val="bottom"/>
          </w:tcPr>
          <w:p w14:paraId="52CE005F" w14:textId="693424AD" w:rsidR="007C10AF" w:rsidRPr="001A6CD9" w:rsidRDefault="007C10AF" w:rsidP="006E7A53">
            <w:pPr>
              <w:tabs>
                <w:tab w:val="left" w:pos="523"/>
              </w:tabs>
              <w:spacing w:line="340" w:lineRule="exact"/>
              <w:ind w:hanging="90"/>
              <w:rPr>
                <w:rFonts w:cs="Times New Roman"/>
                <w:cs/>
              </w:rPr>
            </w:pPr>
            <w:r w:rsidRPr="001A6CD9">
              <w:rPr>
                <w:rFonts w:cs="Times New Roman"/>
                <w:cs/>
              </w:rPr>
              <w:t>Net book value</w:t>
            </w:r>
          </w:p>
        </w:tc>
        <w:tc>
          <w:tcPr>
            <w:tcW w:w="1428" w:type="dxa"/>
            <w:gridSpan w:val="2"/>
            <w:vAlign w:val="bottom"/>
          </w:tcPr>
          <w:p w14:paraId="43F1232A" w14:textId="5278F212" w:rsidR="007C10AF" w:rsidRPr="001A0B1F" w:rsidRDefault="007C10AF" w:rsidP="006E7A53">
            <w:pPr>
              <w:pBdr>
                <w:bottom w:val="double" w:sz="4" w:space="1" w:color="auto"/>
              </w:pBdr>
              <w:spacing w:line="340" w:lineRule="exact"/>
              <w:jc w:val="right"/>
              <w:rPr>
                <w:rFonts w:cs="Times New Roman"/>
                <w:cs/>
              </w:rPr>
            </w:pPr>
            <w:r>
              <w:rPr>
                <w:rFonts w:cs="Times New Roman"/>
              </w:rPr>
              <w:t>5,730,370</w:t>
            </w:r>
          </w:p>
        </w:tc>
        <w:tc>
          <w:tcPr>
            <w:tcW w:w="1428" w:type="dxa"/>
            <w:shd w:val="clear" w:color="auto" w:fill="FFFFFF"/>
            <w:vAlign w:val="bottom"/>
          </w:tcPr>
          <w:p w14:paraId="14DED641" w14:textId="59E3E4FE" w:rsidR="007C10AF" w:rsidRPr="008278D4" w:rsidRDefault="007C10AF" w:rsidP="006E7A53">
            <w:pPr>
              <w:pBdr>
                <w:bottom w:val="double" w:sz="4" w:space="1" w:color="auto"/>
              </w:pBdr>
              <w:spacing w:line="340" w:lineRule="exact"/>
              <w:jc w:val="right"/>
              <w:rPr>
                <w:rFonts w:cs="Times New Roman"/>
                <w:cs/>
              </w:rPr>
            </w:pPr>
            <w:r>
              <w:rPr>
                <w:rFonts w:cs="Times New Roman"/>
              </w:rPr>
              <w:t>1,915,596</w:t>
            </w:r>
          </w:p>
        </w:tc>
        <w:tc>
          <w:tcPr>
            <w:tcW w:w="1428" w:type="dxa"/>
            <w:vAlign w:val="bottom"/>
          </w:tcPr>
          <w:p w14:paraId="43CE46D7" w14:textId="7D1D92B8" w:rsidR="007C10AF" w:rsidRPr="001A0B1F" w:rsidRDefault="007C10AF" w:rsidP="006E7A53">
            <w:pPr>
              <w:pBdr>
                <w:bottom w:val="double" w:sz="4" w:space="1" w:color="auto"/>
              </w:pBdr>
              <w:spacing w:line="340" w:lineRule="exact"/>
              <w:jc w:val="right"/>
              <w:rPr>
                <w:rFonts w:cs="Times New Roman"/>
              </w:rPr>
            </w:pPr>
            <w:r>
              <w:rPr>
                <w:rFonts w:cs="Times New Roman"/>
              </w:rPr>
              <w:t>5,725,086</w:t>
            </w:r>
          </w:p>
        </w:tc>
        <w:tc>
          <w:tcPr>
            <w:tcW w:w="1430" w:type="dxa"/>
            <w:shd w:val="clear" w:color="auto" w:fill="FFFFFF"/>
            <w:vAlign w:val="bottom"/>
          </w:tcPr>
          <w:p w14:paraId="5B808E08" w14:textId="7ABA0878" w:rsidR="007C10AF" w:rsidRPr="00324BEF" w:rsidRDefault="007C10AF" w:rsidP="006E7A53">
            <w:pPr>
              <w:pBdr>
                <w:bottom w:val="double" w:sz="4" w:space="1" w:color="auto"/>
              </w:pBdr>
              <w:spacing w:line="340" w:lineRule="exact"/>
              <w:jc w:val="right"/>
              <w:rPr>
                <w:cs/>
              </w:rPr>
            </w:pPr>
            <w:r>
              <w:rPr>
                <w:rFonts w:cs="Times New Roman"/>
              </w:rPr>
              <w:t>13,371,052</w:t>
            </w:r>
          </w:p>
        </w:tc>
      </w:tr>
      <w:tr w:rsidR="00EE2B51" w:rsidRPr="008E0711" w14:paraId="12382FB9" w14:textId="77777777" w:rsidTr="006B79C4">
        <w:trPr>
          <w:cantSplit/>
          <w:trHeight w:val="284"/>
        </w:trPr>
        <w:tc>
          <w:tcPr>
            <w:tcW w:w="6135" w:type="dxa"/>
            <w:gridSpan w:val="4"/>
            <w:shd w:val="clear" w:color="auto" w:fill="FFFFFF"/>
            <w:vAlign w:val="bottom"/>
          </w:tcPr>
          <w:p w14:paraId="7B99E0C6" w14:textId="3A00225C" w:rsidR="00EE2B51" w:rsidRDefault="00EE2B51" w:rsidP="006E7A53">
            <w:pPr>
              <w:spacing w:line="340" w:lineRule="exact"/>
              <w:ind w:hanging="90"/>
              <w:rPr>
                <w:rFonts w:cs="Times New Roman"/>
              </w:rPr>
            </w:pPr>
            <w:r w:rsidRPr="008544C4">
              <w:rPr>
                <w:rFonts w:cs="Angsana New"/>
                <w:b/>
                <w:bCs/>
                <w:spacing w:val="0"/>
              </w:rPr>
              <w:t>Transaction during the year ended 31 December 202</w:t>
            </w:r>
            <w:r w:rsidR="007C10AF">
              <w:rPr>
                <w:rFonts w:cs="Angsana New"/>
                <w:b/>
                <w:bCs/>
                <w:spacing w:val="0"/>
              </w:rPr>
              <w:t>5</w:t>
            </w:r>
          </w:p>
        </w:tc>
        <w:tc>
          <w:tcPr>
            <w:tcW w:w="1428" w:type="dxa"/>
            <w:vAlign w:val="bottom"/>
          </w:tcPr>
          <w:p w14:paraId="5950F32E" w14:textId="77777777" w:rsidR="00EE2B51" w:rsidRDefault="00EE2B51" w:rsidP="006E7A53">
            <w:pPr>
              <w:spacing w:line="340" w:lineRule="exact"/>
              <w:jc w:val="right"/>
              <w:rPr>
                <w:rFonts w:cs="Times New Roman"/>
              </w:rPr>
            </w:pPr>
          </w:p>
        </w:tc>
        <w:tc>
          <w:tcPr>
            <w:tcW w:w="1430" w:type="dxa"/>
            <w:shd w:val="clear" w:color="auto" w:fill="FFFFFF"/>
            <w:vAlign w:val="bottom"/>
          </w:tcPr>
          <w:p w14:paraId="118E113E" w14:textId="77777777" w:rsidR="00EE2B51" w:rsidRDefault="00EE2B51" w:rsidP="006E7A53">
            <w:pPr>
              <w:spacing w:line="340" w:lineRule="exact"/>
              <w:jc w:val="right"/>
            </w:pPr>
          </w:p>
        </w:tc>
      </w:tr>
      <w:tr w:rsidR="00331C51" w:rsidRPr="008E0711" w14:paraId="7D368A5C" w14:textId="77777777" w:rsidTr="00331C51">
        <w:trPr>
          <w:cantSplit/>
          <w:trHeight w:val="284"/>
        </w:trPr>
        <w:tc>
          <w:tcPr>
            <w:tcW w:w="3279" w:type="dxa"/>
            <w:shd w:val="clear" w:color="auto" w:fill="FFFFFF"/>
            <w:vAlign w:val="bottom"/>
          </w:tcPr>
          <w:p w14:paraId="229B0424" w14:textId="65994E8C" w:rsidR="00331C51" w:rsidRPr="008E0711" w:rsidRDefault="00331C51" w:rsidP="006E7A53">
            <w:pPr>
              <w:tabs>
                <w:tab w:val="left" w:pos="523"/>
              </w:tabs>
              <w:spacing w:line="340" w:lineRule="exact"/>
              <w:ind w:hanging="90"/>
              <w:rPr>
                <w:rFonts w:cs="Times New Roman"/>
                <w:cs/>
              </w:rPr>
            </w:pPr>
            <w:r w:rsidRPr="008E0711">
              <w:rPr>
                <w:rFonts w:cs="Times New Roman"/>
              </w:rPr>
              <w:t>Net book value, beginning of year</w:t>
            </w:r>
          </w:p>
        </w:tc>
        <w:tc>
          <w:tcPr>
            <w:tcW w:w="1428" w:type="dxa"/>
            <w:gridSpan w:val="2"/>
            <w:vAlign w:val="bottom"/>
          </w:tcPr>
          <w:p w14:paraId="2FFA9300" w14:textId="3AE899EE" w:rsidR="00331C51" w:rsidRDefault="00331C51" w:rsidP="006E7A53">
            <w:pPr>
              <w:spacing w:line="340" w:lineRule="exact"/>
              <w:jc w:val="right"/>
              <w:rPr>
                <w:rFonts w:cs="Times New Roman"/>
              </w:rPr>
            </w:pPr>
            <w:r>
              <w:rPr>
                <w:rFonts w:cs="Times New Roman"/>
              </w:rPr>
              <w:t>5,730,370</w:t>
            </w:r>
          </w:p>
        </w:tc>
        <w:tc>
          <w:tcPr>
            <w:tcW w:w="1428" w:type="dxa"/>
            <w:vAlign w:val="bottom"/>
          </w:tcPr>
          <w:p w14:paraId="3AE62A23" w14:textId="08662465" w:rsidR="00331C51" w:rsidRDefault="00331C51" w:rsidP="006E7A53">
            <w:pPr>
              <w:spacing w:line="340" w:lineRule="exact"/>
              <w:jc w:val="right"/>
              <w:rPr>
                <w:rFonts w:cs="Times New Roman"/>
              </w:rPr>
            </w:pPr>
            <w:r>
              <w:rPr>
                <w:rFonts w:cs="Times New Roman"/>
              </w:rPr>
              <w:t>1,915,596</w:t>
            </w:r>
          </w:p>
        </w:tc>
        <w:tc>
          <w:tcPr>
            <w:tcW w:w="1428" w:type="dxa"/>
            <w:vAlign w:val="bottom"/>
          </w:tcPr>
          <w:p w14:paraId="2AEB50F7" w14:textId="518EDD81" w:rsidR="00331C51" w:rsidRDefault="00331C51" w:rsidP="006E7A53">
            <w:pPr>
              <w:spacing w:line="340" w:lineRule="exact"/>
              <w:jc w:val="right"/>
              <w:rPr>
                <w:rFonts w:cs="Times New Roman"/>
              </w:rPr>
            </w:pPr>
            <w:r>
              <w:rPr>
                <w:rFonts w:cs="Times New Roman"/>
              </w:rPr>
              <w:t>5,725,086</w:t>
            </w:r>
          </w:p>
        </w:tc>
        <w:tc>
          <w:tcPr>
            <w:tcW w:w="1430" w:type="dxa"/>
            <w:vAlign w:val="bottom"/>
          </w:tcPr>
          <w:p w14:paraId="208DDBD0" w14:textId="70D47B25" w:rsidR="00331C51" w:rsidRPr="00C90390" w:rsidRDefault="00331C51" w:rsidP="006E7A53">
            <w:pPr>
              <w:spacing w:line="340" w:lineRule="exact"/>
              <w:jc w:val="right"/>
              <w:rPr>
                <w:rFonts w:cs="Times New Roman"/>
              </w:rPr>
            </w:pPr>
            <w:r>
              <w:rPr>
                <w:rFonts w:cs="Times New Roman"/>
              </w:rPr>
              <w:t>13,371,052</w:t>
            </w:r>
          </w:p>
        </w:tc>
      </w:tr>
      <w:tr w:rsidR="00DE03A5" w:rsidRPr="008E0711" w14:paraId="767F9BF0" w14:textId="77777777" w:rsidTr="009C68DC">
        <w:trPr>
          <w:cantSplit/>
          <w:trHeight w:val="284"/>
        </w:trPr>
        <w:tc>
          <w:tcPr>
            <w:tcW w:w="3279" w:type="dxa"/>
            <w:shd w:val="clear" w:color="auto" w:fill="FFFFFF"/>
            <w:vAlign w:val="bottom"/>
          </w:tcPr>
          <w:p w14:paraId="5BEE7563" w14:textId="6D2783FB" w:rsidR="00DE03A5" w:rsidRPr="008E0711" w:rsidRDefault="00DE03A5" w:rsidP="006E7A53">
            <w:pPr>
              <w:tabs>
                <w:tab w:val="left" w:pos="523"/>
              </w:tabs>
              <w:spacing w:line="340" w:lineRule="exact"/>
              <w:ind w:hanging="90"/>
              <w:rPr>
                <w:rFonts w:cs="Times New Roman"/>
                <w:cs/>
              </w:rPr>
            </w:pPr>
            <w:r w:rsidRPr="00D549A3">
              <w:rPr>
                <w:rFonts w:cs="Times New Roman"/>
              </w:rPr>
              <w:t>Right-of-use asset</w:t>
            </w:r>
            <w:r>
              <w:rPr>
                <w:rFonts w:cs="Times New Roman"/>
              </w:rPr>
              <w:t>s</w:t>
            </w:r>
            <w:r w:rsidRPr="00D549A3">
              <w:rPr>
                <w:rFonts w:cs="Times New Roman"/>
              </w:rPr>
              <w:t xml:space="preserve"> increased during </w:t>
            </w:r>
            <w:r w:rsidRPr="00D549A3">
              <w:rPr>
                <w:rFonts w:cs="Times New Roman"/>
              </w:rPr>
              <w:br/>
            </w:r>
            <w:r>
              <w:rPr>
                <w:rFonts w:cs="Times New Roman"/>
              </w:rPr>
              <w:t xml:space="preserve"> </w:t>
            </w:r>
            <w:r w:rsidRPr="00D549A3">
              <w:rPr>
                <w:rFonts w:cs="Times New Roman"/>
              </w:rPr>
              <w:t>the year</w:t>
            </w:r>
          </w:p>
        </w:tc>
        <w:tc>
          <w:tcPr>
            <w:tcW w:w="1428" w:type="dxa"/>
            <w:gridSpan w:val="2"/>
            <w:vAlign w:val="bottom"/>
          </w:tcPr>
          <w:p w14:paraId="661A3FA3" w14:textId="1F5B5D71" w:rsidR="00DE03A5" w:rsidRDefault="00DE03A5" w:rsidP="006E7A53">
            <w:pPr>
              <w:spacing w:line="340" w:lineRule="exact"/>
              <w:jc w:val="center"/>
              <w:rPr>
                <w:rFonts w:cs="Times New Roman"/>
              </w:rPr>
            </w:pPr>
            <w:r w:rsidRPr="00DE03A5">
              <w:rPr>
                <w:rFonts w:cs="Times New Roman"/>
              </w:rPr>
              <w:t>-</w:t>
            </w:r>
          </w:p>
        </w:tc>
        <w:tc>
          <w:tcPr>
            <w:tcW w:w="1428" w:type="dxa"/>
          </w:tcPr>
          <w:p w14:paraId="180846E7" w14:textId="411DA684" w:rsidR="00DE03A5" w:rsidRDefault="00DE03A5" w:rsidP="006E7A53">
            <w:pPr>
              <w:spacing w:line="340" w:lineRule="exact"/>
              <w:jc w:val="right"/>
              <w:rPr>
                <w:rFonts w:cs="Times New Roman"/>
              </w:rPr>
            </w:pPr>
            <w:r>
              <w:rPr>
                <w:cs/>
              </w:rPr>
              <w:br/>
            </w:r>
            <w:r w:rsidRPr="00DE03A5">
              <w:rPr>
                <w:rFonts w:cs="Times New Roman"/>
              </w:rPr>
              <w:t>2,100,714</w:t>
            </w:r>
          </w:p>
        </w:tc>
        <w:tc>
          <w:tcPr>
            <w:tcW w:w="1428" w:type="dxa"/>
          </w:tcPr>
          <w:p w14:paraId="1094DAF8" w14:textId="2989E48E" w:rsidR="00DE03A5" w:rsidRDefault="00DE03A5" w:rsidP="006E7A53">
            <w:pPr>
              <w:spacing w:line="340" w:lineRule="exact"/>
              <w:jc w:val="right"/>
              <w:rPr>
                <w:rFonts w:cs="Times New Roman"/>
              </w:rPr>
            </w:pPr>
            <w:r>
              <w:rPr>
                <w:cs/>
              </w:rPr>
              <w:br/>
            </w:r>
            <w:r w:rsidRPr="00DE03A5">
              <w:rPr>
                <w:rFonts w:cs="Times New Roman"/>
              </w:rPr>
              <w:t>3,524,205</w:t>
            </w:r>
          </w:p>
        </w:tc>
        <w:tc>
          <w:tcPr>
            <w:tcW w:w="1430" w:type="dxa"/>
          </w:tcPr>
          <w:p w14:paraId="39A127C6" w14:textId="2A11E3D2" w:rsidR="00DE03A5" w:rsidRPr="00C90390" w:rsidRDefault="00DE03A5" w:rsidP="006E7A53">
            <w:pPr>
              <w:spacing w:line="340" w:lineRule="exact"/>
              <w:jc w:val="right"/>
              <w:rPr>
                <w:rFonts w:cs="Times New Roman"/>
              </w:rPr>
            </w:pPr>
            <w:r>
              <w:rPr>
                <w:cs/>
              </w:rPr>
              <w:br/>
            </w:r>
            <w:r w:rsidRPr="00DE03A5">
              <w:rPr>
                <w:rFonts w:cs="Times New Roman"/>
              </w:rPr>
              <w:t>5,624,919</w:t>
            </w:r>
          </w:p>
        </w:tc>
      </w:tr>
      <w:tr w:rsidR="00DE03A5" w:rsidRPr="008E0711" w14:paraId="0E9BE8C5" w14:textId="77777777" w:rsidTr="00DE03A5">
        <w:trPr>
          <w:cantSplit/>
          <w:trHeight w:val="284"/>
        </w:trPr>
        <w:tc>
          <w:tcPr>
            <w:tcW w:w="3279" w:type="dxa"/>
            <w:shd w:val="clear" w:color="auto" w:fill="FFFFFF"/>
            <w:vAlign w:val="bottom"/>
          </w:tcPr>
          <w:p w14:paraId="6CA053B5" w14:textId="676738DC" w:rsidR="00DE03A5" w:rsidRPr="00D549A3" w:rsidRDefault="00DE03A5" w:rsidP="006E7A53">
            <w:pPr>
              <w:tabs>
                <w:tab w:val="left" w:pos="523"/>
              </w:tabs>
              <w:spacing w:line="340" w:lineRule="exact"/>
              <w:ind w:hanging="90"/>
              <w:rPr>
                <w:rFonts w:cs="Times New Roman"/>
              </w:rPr>
            </w:pPr>
            <w:r w:rsidRPr="00874B65">
              <w:t xml:space="preserve">Adjustment </w:t>
            </w:r>
            <w:r>
              <w:t>for changes in lease term</w:t>
            </w:r>
          </w:p>
        </w:tc>
        <w:tc>
          <w:tcPr>
            <w:tcW w:w="1428" w:type="dxa"/>
            <w:gridSpan w:val="2"/>
            <w:vAlign w:val="bottom"/>
          </w:tcPr>
          <w:p w14:paraId="5DB83E1D" w14:textId="00826E93" w:rsidR="00DE03A5" w:rsidRDefault="00DE03A5" w:rsidP="006E7A53">
            <w:pPr>
              <w:spacing w:line="340" w:lineRule="exact"/>
              <w:jc w:val="right"/>
              <w:rPr>
                <w:rFonts w:cs="Times New Roman"/>
              </w:rPr>
            </w:pPr>
            <w:r>
              <w:rPr>
                <w:rFonts w:cs="Times New Roman"/>
              </w:rPr>
              <w:t>277,794</w:t>
            </w:r>
          </w:p>
        </w:tc>
        <w:tc>
          <w:tcPr>
            <w:tcW w:w="1428" w:type="dxa"/>
            <w:vAlign w:val="bottom"/>
          </w:tcPr>
          <w:p w14:paraId="0033C604" w14:textId="26D8A651" w:rsidR="00DE03A5" w:rsidRDefault="00DE03A5" w:rsidP="006E7A53">
            <w:pPr>
              <w:spacing w:line="340" w:lineRule="exact"/>
              <w:jc w:val="center"/>
              <w:rPr>
                <w:rFonts w:cs="Times New Roman"/>
              </w:rPr>
            </w:pPr>
            <w:r>
              <w:rPr>
                <w:rFonts w:cs="Times New Roman"/>
              </w:rPr>
              <w:t>-</w:t>
            </w:r>
          </w:p>
        </w:tc>
        <w:tc>
          <w:tcPr>
            <w:tcW w:w="1428" w:type="dxa"/>
            <w:vAlign w:val="bottom"/>
          </w:tcPr>
          <w:p w14:paraId="5D403502" w14:textId="60712BA5" w:rsidR="00DE03A5" w:rsidRDefault="00DE03A5" w:rsidP="006E7A53">
            <w:pPr>
              <w:spacing w:line="340" w:lineRule="exact"/>
              <w:jc w:val="center"/>
              <w:rPr>
                <w:rFonts w:cs="Times New Roman"/>
              </w:rPr>
            </w:pPr>
            <w:r>
              <w:rPr>
                <w:rFonts w:cs="Times New Roman"/>
              </w:rPr>
              <w:t>-</w:t>
            </w:r>
          </w:p>
        </w:tc>
        <w:tc>
          <w:tcPr>
            <w:tcW w:w="1430" w:type="dxa"/>
            <w:vAlign w:val="bottom"/>
          </w:tcPr>
          <w:p w14:paraId="033E785B" w14:textId="70A44373" w:rsidR="00DE03A5" w:rsidRPr="00C90390" w:rsidRDefault="00DE03A5" w:rsidP="006E7A53">
            <w:pPr>
              <w:spacing w:line="340" w:lineRule="exact"/>
              <w:jc w:val="right"/>
              <w:rPr>
                <w:rFonts w:cs="Times New Roman"/>
              </w:rPr>
            </w:pPr>
            <w:r>
              <w:rPr>
                <w:rFonts w:cs="Times New Roman"/>
              </w:rPr>
              <w:t>277,794</w:t>
            </w:r>
          </w:p>
        </w:tc>
      </w:tr>
      <w:tr w:rsidR="00DE03A5" w:rsidRPr="008E0711" w14:paraId="77223B85" w14:textId="77777777" w:rsidTr="00D94F93">
        <w:trPr>
          <w:cantSplit/>
          <w:trHeight w:val="284"/>
        </w:trPr>
        <w:tc>
          <w:tcPr>
            <w:tcW w:w="3279" w:type="dxa"/>
            <w:shd w:val="clear" w:color="auto" w:fill="FFFFFF"/>
            <w:vAlign w:val="bottom"/>
          </w:tcPr>
          <w:p w14:paraId="7BB5C918" w14:textId="65B49C93" w:rsidR="00DE03A5" w:rsidRPr="008E0711" w:rsidRDefault="00DE03A5" w:rsidP="006E7A53">
            <w:pPr>
              <w:tabs>
                <w:tab w:val="left" w:pos="523"/>
              </w:tabs>
              <w:spacing w:line="340" w:lineRule="exact"/>
              <w:ind w:hanging="90"/>
              <w:rPr>
                <w:rFonts w:cs="Times New Roman"/>
                <w:cs/>
              </w:rPr>
            </w:pPr>
            <w:r w:rsidRPr="008E0711">
              <w:rPr>
                <w:rFonts w:cs="Times New Roman"/>
                <w:cs/>
              </w:rPr>
              <w:t>Depreciation</w:t>
            </w:r>
          </w:p>
        </w:tc>
        <w:tc>
          <w:tcPr>
            <w:tcW w:w="1428" w:type="dxa"/>
            <w:gridSpan w:val="2"/>
            <w:vAlign w:val="bottom"/>
          </w:tcPr>
          <w:p w14:paraId="07F09E86" w14:textId="07F48196" w:rsidR="00DE03A5" w:rsidRDefault="00DE03A5" w:rsidP="006E7A53">
            <w:pPr>
              <w:pBdr>
                <w:bottom w:val="single" w:sz="4" w:space="1" w:color="auto"/>
              </w:pBdr>
              <w:spacing w:line="340" w:lineRule="exact"/>
              <w:jc w:val="right"/>
              <w:rPr>
                <w:rFonts w:cs="Times New Roman"/>
              </w:rPr>
            </w:pPr>
            <w:r w:rsidRPr="00DE03A5">
              <w:rPr>
                <w:rFonts w:cs="Times New Roman"/>
              </w:rPr>
              <w:t>(636,638)</w:t>
            </w:r>
          </w:p>
        </w:tc>
        <w:tc>
          <w:tcPr>
            <w:tcW w:w="1428" w:type="dxa"/>
          </w:tcPr>
          <w:p w14:paraId="34FE3773" w14:textId="4A1C1263" w:rsidR="00DE03A5" w:rsidRDefault="00DE03A5" w:rsidP="006E7A53">
            <w:pPr>
              <w:pBdr>
                <w:bottom w:val="single" w:sz="4" w:space="1" w:color="auto"/>
              </w:pBdr>
              <w:spacing w:line="340" w:lineRule="exact"/>
              <w:jc w:val="right"/>
              <w:rPr>
                <w:rFonts w:cs="Times New Roman"/>
              </w:rPr>
            </w:pPr>
            <w:r w:rsidRPr="00DE03A5">
              <w:rPr>
                <w:rFonts w:cs="Times New Roman"/>
              </w:rPr>
              <w:t>(1,017,438)</w:t>
            </w:r>
          </w:p>
        </w:tc>
        <w:tc>
          <w:tcPr>
            <w:tcW w:w="1428" w:type="dxa"/>
          </w:tcPr>
          <w:p w14:paraId="17A1F62B" w14:textId="31FA30F7" w:rsidR="00DE03A5" w:rsidRDefault="00DE03A5" w:rsidP="006E7A53">
            <w:pPr>
              <w:pBdr>
                <w:bottom w:val="single" w:sz="4" w:space="1" w:color="auto"/>
              </w:pBdr>
              <w:spacing w:line="340" w:lineRule="exact"/>
              <w:jc w:val="right"/>
              <w:rPr>
                <w:rFonts w:cs="Times New Roman"/>
              </w:rPr>
            </w:pPr>
            <w:r w:rsidRPr="00DE03A5">
              <w:rPr>
                <w:rFonts w:cs="Times New Roman"/>
              </w:rPr>
              <w:t>(1,342,881)</w:t>
            </w:r>
          </w:p>
        </w:tc>
        <w:tc>
          <w:tcPr>
            <w:tcW w:w="1430" w:type="dxa"/>
            <w:vAlign w:val="bottom"/>
          </w:tcPr>
          <w:p w14:paraId="3B6D9CB9" w14:textId="663534C4" w:rsidR="00DE03A5" w:rsidRPr="00C90390" w:rsidRDefault="00DE03A5" w:rsidP="006E7A53">
            <w:pPr>
              <w:pBdr>
                <w:bottom w:val="single" w:sz="4" w:space="1" w:color="auto"/>
              </w:pBdr>
              <w:spacing w:line="340" w:lineRule="exact"/>
              <w:jc w:val="right"/>
              <w:rPr>
                <w:rFonts w:cs="Times New Roman"/>
              </w:rPr>
            </w:pPr>
            <w:r w:rsidRPr="00DE03A5">
              <w:rPr>
                <w:rFonts w:cs="Times New Roman"/>
              </w:rPr>
              <w:t>(2,996,957)</w:t>
            </w:r>
          </w:p>
        </w:tc>
      </w:tr>
      <w:tr w:rsidR="00DE03A5" w:rsidRPr="008E0711" w14:paraId="7EF86C43" w14:textId="77777777" w:rsidTr="00D94F93">
        <w:trPr>
          <w:cantSplit/>
          <w:trHeight w:val="284"/>
        </w:trPr>
        <w:tc>
          <w:tcPr>
            <w:tcW w:w="3279" w:type="dxa"/>
            <w:shd w:val="clear" w:color="auto" w:fill="FFFFFF"/>
            <w:vAlign w:val="bottom"/>
          </w:tcPr>
          <w:p w14:paraId="04A6E64D" w14:textId="79675FCC" w:rsidR="00DE03A5" w:rsidRPr="008E0711" w:rsidRDefault="00DE03A5" w:rsidP="006E7A53">
            <w:pPr>
              <w:tabs>
                <w:tab w:val="left" w:pos="523"/>
              </w:tabs>
              <w:spacing w:line="340" w:lineRule="exact"/>
              <w:ind w:hanging="90"/>
              <w:rPr>
                <w:rFonts w:cs="Times New Roman"/>
                <w:cs/>
              </w:rPr>
            </w:pPr>
            <w:r w:rsidRPr="008E0711">
              <w:rPr>
                <w:rFonts w:cs="Times New Roman"/>
              </w:rPr>
              <w:t xml:space="preserve">Net book value, </w:t>
            </w:r>
            <w:r w:rsidRPr="00D549A3">
              <w:rPr>
                <w:rFonts w:cs="Times New Roman"/>
              </w:rPr>
              <w:t xml:space="preserve">ending </w:t>
            </w:r>
            <w:r w:rsidRPr="008E0711">
              <w:rPr>
                <w:rFonts w:cs="Times New Roman"/>
              </w:rPr>
              <w:t xml:space="preserve">of </w:t>
            </w:r>
            <w:r w:rsidR="00004AD3">
              <w:rPr>
                <w:rFonts w:cs="Times New Roman"/>
              </w:rPr>
              <w:t xml:space="preserve">the </w:t>
            </w:r>
            <w:r w:rsidRPr="008E0711">
              <w:rPr>
                <w:rFonts w:cs="Times New Roman"/>
              </w:rPr>
              <w:t>year</w:t>
            </w:r>
          </w:p>
        </w:tc>
        <w:tc>
          <w:tcPr>
            <w:tcW w:w="1428" w:type="dxa"/>
            <w:gridSpan w:val="2"/>
            <w:vAlign w:val="bottom"/>
          </w:tcPr>
          <w:p w14:paraId="11DDD8CA" w14:textId="22363685" w:rsidR="00DE03A5" w:rsidRDefault="00DE03A5" w:rsidP="006E7A53">
            <w:pPr>
              <w:pBdr>
                <w:bottom w:val="double" w:sz="4" w:space="1" w:color="auto"/>
              </w:pBdr>
              <w:spacing w:line="340" w:lineRule="exact"/>
              <w:jc w:val="right"/>
              <w:rPr>
                <w:rFonts w:cs="Times New Roman"/>
              </w:rPr>
            </w:pPr>
            <w:r w:rsidRPr="00DE03A5">
              <w:rPr>
                <w:rFonts w:cs="Times New Roman"/>
              </w:rPr>
              <w:t>5,371,526</w:t>
            </w:r>
          </w:p>
        </w:tc>
        <w:tc>
          <w:tcPr>
            <w:tcW w:w="1428" w:type="dxa"/>
          </w:tcPr>
          <w:p w14:paraId="06D2756F" w14:textId="14D654B3" w:rsidR="00DE03A5" w:rsidRDefault="00DE03A5" w:rsidP="006E7A53">
            <w:pPr>
              <w:pBdr>
                <w:bottom w:val="double" w:sz="4" w:space="1" w:color="auto"/>
              </w:pBdr>
              <w:spacing w:line="340" w:lineRule="exact"/>
              <w:jc w:val="right"/>
              <w:rPr>
                <w:rFonts w:cs="Times New Roman"/>
              </w:rPr>
            </w:pPr>
            <w:r w:rsidRPr="00DE03A5">
              <w:rPr>
                <w:rFonts w:cs="Times New Roman"/>
              </w:rPr>
              <w:t>2,998,872</w:t>
            </w:r>
          </w:p>
        </w:tc>
        <w:tc>
          <w:tcPr>
            <w:tcW w:w="1428" w:type="dxa"/>
          </w:tcPr>
          <w:p w14:paraId="52EFD1B4" w14:textId="7D7C1C55" w:rsidR="00DE03A5" w:rsidRDefault="00DE03A5" w:rsidP="006E7A53">
            <w:pPr>
              <w:pBdr>
                <w:bottom w:val="double" w:sz="4" w:space="1" w:color="auto"/>
              </w:pBdr>
              <w:spacing w:line="340" w:lineRule="exact"/>
              <w:jc w:val="right"/>
              <w:rPr>
                <w:rFonts w:cs="Times New Roman"/>
              </w:rPr>
            </w:pPr>
            <w:r w:rsidRPr="00DE03A5">
              <w:rPr>
                <w:rFonts w:cs="Times New Roman"/>
              </w:rPr>
              <w:t>7,906,410</w:t>
            </w:r>
          </w:p>
        </w:tc>
        <w:tc>
          <w:tcPr>
            <w:tcW w:w="1430" w:type="dxa"/>
            <w:vAlign w:val="bottom"/>
          </w:tcPr>
          <w:p w14:paraId="554CD0F0" w14:textId="1D57E9C2" w:rsidR="00DE03A5" w:rsidRPr="00C90390" w:rsidRDefault="00DE03A5" w:rsidP="006E7A53">
            <w:pPr>
              <w:pBdr>
                <w:bottom w:val="double" w:sz="4" w:space="1" w:color="auto"/>
              </w:pBdr>
              <w:spacing w:line="340" w:lineRule="exact"/>
              <w:jc w:val="right"/>
              <w:rPr>
                <w:rFonts w:cs="Times New Roman"/>
              </w:rPr>
            </w:pPr>
            <w:r w:rsidRPr="00DE03A5">
              <w:rPr>
                <w:rFonts w:cs="Times New Roman"/>
              </w:rPr>
              <w:t>16,276,808</w:t>
            </w:r>
          </w:p>
        </w:tc>
      </w:tr>
      <w:tr w:rsidR="00DE03A5" w:rsidRPr="008E0711" w14:paraId="0FCDF402" w14:textId="77777777" w:rsidTr="00DE03A5">
        <w:trPr>
          <w:cantSplit/>
          <w:trHeight w:val="284"/>
        </w:trPr>
        <w:tc>
          <w:tcPr>
            <w:tcW w:w="3279" w:type="dxa"/>
            <w:shd w:val="clear" w:color="auto" w:fill="FFFFFF"/>
            <w:vAlign w:val="bottom"/>
          </w:tcPr>
          <w:p w14:paraId="3B6752B5" w14:textId="65B84CB6" w:rsidR="00DE03A5" w:rsidRPr="008E0711" w:rsidRDefault="00DE03A5" w:rsidP="006E7A53">
            <w:pPr>
              <w:spacing w:line="340" w:lineRule="exact"/>
              <w:ind w:hanging="90"/>
              <w:rPr>
                <w:rFonts w:cs="Times New Roman"/>
                <w:cs/>
                <w:lang w:eastAsia="th-TH"/>
              </w:rPr>
            </w:pPr>
            <w:r w:rsidRPr="002017F6">
              <w:rPr>
                <w:rFonts w:cs="Angsana New"/>
                <w:b/>
                <w:bCs/>
                <w:spacing w:val="0"/>
              </w:rPr>
              <w:t xml:space="preserve">As at </w:t>
            </w:r>
            <w:r>
              <w:rPr>
                <w:rFonts w:cs="Angsana New"/>
                <w:b/>
                <w:bCs/>
                <w:spacing w:val="0"/>
              </w:rPr>
              <w:t>3</w:t>
            </w:r>
            <w:r w:rsidRPr="002017F6">
              <w:rPr>
                <w:rFonts w:cs="Angsana New"/>
                <w:b/>
                <w:bCs/>
                <w:spacing w:val="0"/>
              </w:rPr>
              <w:t xml:space="preserve">1 </w:t>
            </w:r>
            <w:r>
              <w:rPr>
                <w:rFonts w:cs="Angsana New"/>
                <w:b/>
                <w:bCs/>
                <w:spacing w:val="0"/>
              </w:rPr>
              <w:t>December</w:t>
            </w:r>
            <w:r w:rsidRPr="002017F6">
              <w:rPr>
                <w:rFonts w:cs="Angsana New"/>
                <w:b/>
                <w:bCs/>
                <w:spacing w:val="0"/>
              </w:rPr>
              <w:t xml:space="preserve"> 202</w:t>
            </w:r>
            <w:r>
              <w:rPr>
                <w:rFonts w:cs="Angsana New"/>
                <w:b/>
                <w:bCs/>
                <w:spacing w:val="0"/>
              </w:rPr>
              <w:t>5</w:t>
            </w:r>
          </w:p>
        </w:tc>
        <w:tc>
          <w:tcPr>
            <w:tcW w:w="1428" w:type="dxa"/>
            <w:gridSpan w:val="2"/>
            <w:vAlign w:val="bottom"/>
          </w:tcPr>
          <w:p w14:paraId="05DCCA57" w14:textId="77777777" w:rsidR="00DE03A5" w:rsidRDefault="00DE03A5" w:rsidP="006E7A53">
            <w:pPr>
              <w:spacing w:line="340" w:lineRule="exact"/>
              <w:jc w:val="right"/>
              <w:rPr>
                <w:rFonts w:cs="Times New Roman"/>
              </w:rPr>
            </w:pPr>
          </w:p>
        </w:tc>
        <w:tc>
          <w:tcPr>
            <w:tcW w:w="1428" w:type="dxa"/>
            <w:vAlign w:val="bottom"/>
          </w:tcPr>
          <w:p w14:paraId="024B2441" w14:textId="77777777" w:rsidR="00DE03A5" w:rsidRDefault="00DE03A5" w:rsidP="006E7A53">
            <w:pPr>
              <w:spacing w:line="340" w:lineRule="exact"/>
              <w:jc w:val="right"/>
              <w:rPr>
                <w:rFonts w:cs="Times New Roman"/>
              </w:rPr>
            </w:pPr>
          </w:p>
        </w:tc>
        <w:tc>
          <w:tcPr>
            <w:tcW w:w="1428" w:type="dxa"/>
            <w:vAlign w:val="bottom"/>
          </w:tcPr>
          <w:p w14:paraId="17BA9161" w14:textId="77777777" w:rsidR="00DE03A5" w:rsidRDefault="00DE03A5" w:rsidP="006E7A53">
            <w:pPr>
              <w:spacing w:line="340" w:lineRule="exact"/>
              <w:jc w:val="right"/>
              <w:rPr>
                <w:rFonts w:cs="Times New Roman"/>
              </w:rPr>
            </w:pPr>
          </w:p>
        </w:tc>
        <w:tc>
          <w:tcPr>
            <w:tcW w:w="1430" w:type="dxa"/>
            <w:vAlign w:val="bottom"/>
          </w:tcPr>
          <w:p w14:paraId="6B67FFD1" w14:textId="77777777" w:rsidR="00DE03A5" w:rsidRDefault="00DE03A5" w:rsidP="006E7A53">
            <w:pPr>
              <w:spacing w:line="340" w:lineRule="exact"/>
              <w:jc w:val="right"/>
            </w:pPr>
          </w:p>
        </w:tc>
      </w:tr>
      <w:tr w:rsidR="00DE03A5" w:rsidRPr="008E0711" w14:paraId="2D5FE0B3" w14:textId="77777777" w:rsidTr="00EC1590">
        <w:trPr>
          <w:cantSplit/>
          <w:trHeight w:val="284"/>
        </w:trPr>
        <w:tc>
          <w:tcPr>
            <w:tcW w:w="3279" w:type="dxa"/>
            <w:shd w:val="clear" w:color="auto" w:fill="FFFFFF"/>
            <w:vAlign w:val="bottom"/>
          </w:tcPr>
          <w:p w14:paraId="27BBB08C" w14:textId="68FE8047" w:rsidR="00DE03A5" w:rsidRPr="008E0711" w:rsidRDefault="00DE03A5" w:rsidP="006E7A53">
            <w:pPr>
              <w:tabs>
                <w:tab w:val="left" w:pos="523"/>
              </w:tabs>
              <w:spacing w:line="340" w:lineRule="exact"/>
              <w:ind w:hanging="90"/>
              <w:rPr>
                <w:rFonts w:cs="Times New Roman"/>
                <w:cs/>
              </w:rPr>
            </w:pPr>
            <w:r w:rsidRPr="008E0711">
              <w:rPr>
                <w:rFonts w:cs="Times New Roman"/>
                <w:cs/>
              </w:rPr>
              <w:t xml:space="preserve">Cost </w:t>
            </w:r>
          </w:p>
        </w:tc>
        <w:tc>
          <w:tcPr>
            <w:tcW w:w="1428" w:type="dxa"/>
            <w:gridSpan w:val="2"/>
            <w:vAlign w:val="bottom"/>
          </w:tcPr>
          <w:p w14:paraId="6670AFF1" w14:textId="6A2CFACC" w:rsidR="00DE03A5" w:rsidRDefault="00DE03A5" w:rsidP="006E7A53">
            <w:pPr>
              <w:spacing w:line="340" w:lineRule="exact"/>
              <w:jc w:val="right"/>
              <w:rPr>
                <w:rFonts w:cs="Times New Roman"/>
              </w:rPr>
            </w:pPr>
            <w:r w:rsidRPr="00DE03A5">
              <w:rPr>
                <w:rFonts w:cs="Times New Roman"/>
              </w:rPr>
              <w:t>7,631,463</w:t>
            </w:r>
          </w:p>
        </w:tc>
        <w:tc>
          <w:tcPr>
            <w:tcW w:w="1428" w:type="dxa"/>
          </w:tcPr>
          <w:p w14:paraId="0C1A9C87" w14:textId="5A9E655C" w:rsidR="00DE03A5" w:rsidRDefault="00DE03A5" w:rsidP="006E7A53">
            <w:pPr>
              <w:spacing w:line="340" w:lineRule="exact"/>
              <w:jc w:val="right"/>
              <w:rPr>
                <w:rFonts w:cs="Times New Roman"/>
              </w:rPr>
            </w:pPr>
            <w:r w:rsidRPr="00DE03A5">
              <w:rPr>
                <w:rFonts w:cs="Times New Roman"/>
              </w:rPr>
              <w:t>5,298,885</w:t>
            </w:r>
          </w:p>
        </w:tc>
        <w:tc>
          <w:tcPr>
            <w:tcW w:w="1428" w:type="dxa"/>
          </w:tcPr>
          <w:p w14:paraId="73F390B3" w14:textId="09A360ED" w:rsidR="00DE03A5" w:rsidRDefault="00DE03A5" w:rsidP="006E7A53">
            <w:pPr>
              <w:spacing w:line="340" w:lineRule="exact"/>
              <w:jc w:val="right"/>
              <w:rPr>
                <w:rFonts w:cs="Times New Roman"/>
              </w:rPr>
            </w:pPr>
            <w:r w:rsidRPr="00DE03A5">
              <w:rPr>
                <w:rFonts w:cs="Times New Roman"/>
              </w:rPr>
              <w:t>10,255,138</w:t>
            </w:r>
          </w:p>
        </w:tc>
        <w:tc>
          <w:tcPr>
            <w:tcW w:w="1430" w:type="dxa"/>
            <w:vAlign w:val="bottom"/>
          </w:tcPr>
          <w:p w14:paraId="620322EE" w14:textId="5BCA2A27" w:rsidR="00DE03A5" w:rsidRPr="00177072" w:rsidRDefault="00DE03A5" w:rsidP="006E7A53">
            <w:pPr>
              <w:spacing w:line="340" w:lineRule="exact"/>
              <w:jc w:val="right"/>
              <w:rPr>
                <w:rFonts w:cs="Times New Roman"/>
              </w:rPr>
            </w:pPr>
            <w:r w:rsidRPr="00DE03A5">
              <w:rPr>
                <w:rFonts w:cs="Times New Roman"/>
              </w:rPr>
              <w:t>23,185,486</w:t>
            </w:r>
          </w:p>
        </w:tc>
      </w:tr>
      <w:tr w:rsidR="00DE03A5" w:rsidRPr="008E0711" w14:paraId="215283A8" w14:textId="77777777" w:rsidTr="00EC1590">
        <w:trPr>
          <w:cantSplit/>
          <w:trHeight w:val="284"/>
        </w:trPr>
        <w:tc>
          <w:tcPr>
            <w:tcW w:w="3279" w:type="dxa"/>
            <w:shd w:val="clear" w:color="auto" w:fill="FFFFFF"/>
            <w:vAlign w:val="bottom"/>
          </w:tcPr>
          <w:p w14:paraId="71489F54" w14:textId="580248FD" w:rsidR="00DE03A5" w:rsidRPr="001A6CD9" w:rsidRDefault="00DE03A5" w:rsidP="006E7A53">
            <w:pPr>
              <w:tabs>
                <w:tab w:val="left" w:pos="523"/>
              </w:tabs>
              <w:spacing w:line="340" w:lineRule="exact"/>
              <w:ind w:hanging="90"/>
              <w:rPr>
                <w:rFonts w:cs="Times New Roman"/>
                <w:cs/>
              </w:rPr>
            </w:pPr>
            <w:r w:rsidRPr="001A6CD9">
              <w:rPr>
                <w:rFonts w:cs="Times New Roman"/>
                <w:u w:val="single"/>
                <w:cs/>
              </w:rPr>
              <w:t>Less</w:t>
            </w:r>
            <w:r w:rsidRPr="001A6CD9">
              <w:rPr>
                <w:rFonts w:cs="Times New Roman"/>
                <w:cs/>
              </w:rPr>
              <w:t xml:space="preserve"> </w:t>
            </w:r>
            <w:r>
              <w:rPr>
                <w:rFonts w:cs="Times New Roman"/>
              </w:rPr>
              <w:t>A</w:t>
            </w:r>
            <w:r w:rsidRPr="001A6CD9">
              <w:rPr>
                <w:rFonts w:cs="Times New Roman"/>
                <w:cs/>
              </w:rPr>
              <w:t>ccumulated depreciation</w:t>
            </w:r>
          </w:p>
        </w:tc>
        <w:tc>
          <w:tcPr>
            <w:tcW w:w="1428" w:type="dxa"/>
            <w:gridSpan w:val="2"/>
            <w:vAlign w:val="bottom"/>
          </w:tcPr>
          <w:p w14:paraId="0A154DA8" w14:textId="75C01400" w:rsidR="00DE03A5" w:rsidRDefault="00DE03A5" w:rsidP="006E7A53">
            <w:pPr>
              <w:pBdr>
                <w:bottom w:val="single" w:sz="4" w:space="1" w:color="auto"/>
              </w:pBdr>
              <w:spacing w:line="340" w:lineRule="exact"/>
              <w:jc w:val="right"/>
              <w:rPr>
                <w:rFonts w:cs="Times New Roman"/>
              </w:rPr>
            </w:pPr>
            <w:r w:rsidRPr="00DE03A5">
              <w:rPr>
                <w:rFonts w:cs="Times New Roman"/>
              </w:rPr>
              <w:t>(2,259,937)</w:t>
            </w:r>
          </w:p>
        </w:tc>
        <w:tc>
          <w:tcPr>
            <w:tcW w:w="1428" w:type="dxa"/>
          </w:tcPr>
          <w:p w14:paraId="6E50EE7C" w14:textId="64CC2B2D" w:rsidR="00DE03A5" w:rsidRDefault="00DE03A5" w:rsidP="006E7A53">
            <w:pPr>
              <w:pBdr>
                <w:bottom w:val="single" w:sz="4" w:space="1" w:color="auto"/>
              </w:pBdr>
              <w:spacing w:line="340" w:lineRule="exact"/>
              <w:jc w:val="right"/>
              <w:rPr>
                <w:rFonts w:cs="Times New Roman"/>
              </w:rPr>
            </w:pPr>
            <w:r w:rsidRPr="00DE03A5">
              <w:rPr>
                <w:rFonts w:cs="Times New Roman"/>
              </w:rPr>
              <w:t>(2,300,013)</w:t>
            </w:r>
          </w:p>
        </w:tc>
        <w:tc>
          <w:tcPr>
            <w:tcW w:w="1428" w:type="dxa"/>
          </w:tcPr>
          <w:p w14:paraId="31D9FDB0" w14:textId="07A13BD6" w:rsidR="00DE03A5" w:rsidRDefault="00DE03A5" w:rsidP="006E7A53">
            <w:pPr>
              <w:pBdr>
                <w:bottom w:val="single" w:sz="4" w:space="1" w:color="auto"/>
              </w:pBdr>
              <w:spacing w:line="340" w:lineRule="exact"/>
              <w:jc w:val="right"/>
              <w:rPr>
                <w:rFonts w:cs="Times New Roman"/>
              </w:rPr>
            </w:pPr>
            <w:r w:rsidRPr="00DE03A5">
              <w:rPr>
                <w:rFonts w:cs="Times New Roman"/>
              </w:rPr>
              <w:t>(2,348,728)</w:t>
            </w:r>
          </w:p>
        </w:tc>
        <w:tc>
          <w:tcPr>
            <w:tcW w:w="1430" w:type="dxa"/>
            <w:vAlign w:val="bottom"/>
          </w:tcPr>
          <w:p w14:paraId="12E61F7C" w14:textId="4F813617" w:rsidR="00DE03A5" w:rsidRPr="00DE03A5" w:rsidRDefault="00DE03A5" w:rsidP="006E7A53">
            <w:pPr>
              <w:pBdr>
                <w:bottom w:val="single" w:sz="4" w:space="1" w:color="auto"/>
              </w:pBdr>
              <w:spacing w:line="340" w:lineRule="exact"/>
              <w:jc w:val="right"/>
              <w:rPr>
                <w:rFonts w:cs="Times New Roman"/>
              </w:rPr>
            </w:pPr>
            <w:r w:rsidRPr="00DE03A5">
              <w:rPr>
                <w:rFonts w:cs="Times New Roman"/>
              </w:rPr>
              <w:t>(6,908,678)</w:t>
            </w:r>
          </w:p>
        </w:tc>
      </w:tr>
      <w:tr w:rsidR="00DE03A5" w:rsidRPr="008E0711" w14:paraId="6BBF45FC" w14:textId="77777777" w:rsidTr="00EC1590">
        <w:trPr>
          <w:cantSplit/>
          <w:trHeight w:val="284"/>
        </w:trPr>
        <w:tc>
          <w:tcPr>
            <w:tcW w:w="3279" w:type="dxa"/>
            <w:shd w:val="clear" w:color="auto" w:fill="FFFFFF"/>
            <w:vAlign w:val="bottom"/>
          </w:tcPr>
          <w:p w14:paraId="35A12201" w14:textId="45262F29" w:rsidR="00DE03A5" w:rsidRPr="001A6CD9" w:rsidRDefault="00DE03A5" w:rsidP="006E7A53">
            <w:pPr>
              <w:tabs>
                <w:tab w:val="left" w:pos="523"/>
              </w:tabs>
              <w:spacing w:line="340" w:lineRule="exact"/>
              <w:ind w:hanging="90"/>
              <w:rPr>
                <w:rFonts w:cs="Times New Roman"/>
                <w:cs/>
              </w:rPr>
            </w:pPr>
            <w:r w:rsidRPr="001A6CD9">
              <w:rPr>
                <w:rFonts w:cs="Times New Roman"/>
                <w:cs/>
              </w:rPr>
              <w:t>Net book value</w:t>
            </w:r>
          </w:p>
        </w:tc>
        <w:tc>
          <w:tcPr>
            <w:tcW w:w="1428" w:type="dxa"/>
            <w:gridSpan w:val="2"/>
            <w:vAlign w:val="bottom"/>
          </w:tcPr>
          <w:p w14:paraId="01A25CC1" w14:textId="2B04F6C9" w:rsidR="00DE03A5" w:rsidRDefault="00DE03A5" w:rsidP="006E7A53">
            <w:pPr>
              <w:pBdr>
                <w:bottom w:val="double" w:sz="4" w:space="1" w:color="auto"/>
              </w:pBdr>
              <w:spacing w:line="340" w:lineRule="exact"/>
              <w:jc w:val="right"/>
              <w:rPr>
                <w:rFonts w:cs="Times New Roman"/>
              </w:rPr>
            </w:pPr>
            <w:r w:rsidRPr="00DE03A5">
              <w:rPr>
                <w:rFonts w:cs="Times New Roman"/>
              </w:rPr>
              <w:t>5,371,526</w:t>
            </w:r>
          </w:p>
        </w:tc>
        <w:tc>
          <w:tcPr>
            <w:tcW w:w="1428" w:type="dxa"/>
          </w:tcPr>
          <w:p w14:paraId="4CCD0A2A" w14:textId="787C3C1B" w:rsidR="00DE03A5" w:rsidRDefault="00DE03A5" w:rsidP="006E7A53">
            <w:pPr>
              <w:pBdr>
                <w:bottom w:val="double" w:sz="4" w:space="1" w:color="auto"/>
              </w:pBdr>
              <w:spacing w:line="340" w:lineRule="exact"/>
              <w:jc w:val="right"/>
              <w:rPr>
                <w:rFonts w:cs="Times New Roman"/>
              </w:rPr>
            </w:pPr>
            <w:r w:rsidRPr="00DE03A5">
              <w:rPr>
                <w:rFonts w:cs="Times New Roman"/>
              </w:rPr>
              <w:t>2,998,872</w:t>
            </w:r>
          </w:p>
        </w:tc>
        <w:tc>
          <w:tcPr>
            <w:tcW w:w="1428" w:type="dxa"/>
          </w:tcPr>
          <w:p w14:paraId="710BD3FC" w14:textId="511AD5C3" w:rsidR="00DE03A5" w:rsidRDefault="00DE03A5" w:rsidP="006E7A53">
            <w:pPr>
              <w:pBdr>
                <w:bottom w:val="double" w:sz="4" w:space="1" w:color="auto"/>
              </w:pBdr>
              <w:spacing w:line="340" w:lineRule="exact"/>
              <w:jc w:val="right"/>
              <w:rPr>
                <w:rFonts w:cs="Times New Roman"/>
              </w:rPr>
            </w:pPr>
            <w:r w:rsidRPr="00DE03A5">
              <w:rPr>
                <w:rFonts w:cs="Times New Roman"/>
              </w:rPr>
              <w:t>7,906,410</w:t>
            </w:r>
          </w:p>
        </w:tc>
        <w:tc>
          <w:tcPr>
            <w:tcW w:w="1430" w:type="dxa"/>
            <w:vAlign w:val="bottom"/>
          </w:tcPr>
          <w:p w14:paraId="6DD050F9" w14:textId="0D8780B8" w:rsidR="00DE03A5" w:rsidRPr="00177072" w:rsidRDefault="00DE03A5" w:rsidP="006E7A53">
            <w:pPr>
              <w:pBdr>
                <w:bottom w:val="double" w:sz="4" w:space="1" w:color="auto"/>
              </w:pBdr>
              <w:spacing w:line="340" w:lineRule="exact"/>
              <w:jc w:val="right"/>
              <w:rPr>
                <w:rFonts w:cs="Times New Roman"/>
              </w:rPr>
            </w:pPr>
            <w:r w:rsidRPr="00DE03A5">
              <w:rPr>
                <w:rFonts w:cs="Times New Roman"/>
              </w:rPr>
              <w:t>16,276,808</w:t>
            </w:r>
          </w:p>
        </w:tc>
      </w:tr>
    </w:tbl>
    <w:p w14:paraId="6AD4B3DE" w14:textId="4CE2F70C" w:rsidR="00004AD3" w:rsidRDefault="00004AD3" w:rsidP="00004AD3">
      <w:pPr>
        <w:pStyle w:val="Heading4"/>
        <w:spacing w:before="240" w:after="120"/>
        <w:ind w:left="406"/>
        <w:rPr>
          <w:rFonts w:cs="Times New Roman"/>
          <w:spacing w:val="0"/>
          <w:u w:val="none"/>
        </w:rPr>
      </w:pPr>
    </w:p>
    <w:p w14:paraId="39A354C8" w14:textId="77777777" w:rsidR="00004AD3" w:rsidRDefault="00004AD3" w:rsidP="00004AD3"/>
    <w:p w14:paraId="546936D9" w14:textId="77777777" w:rsidR="00004AD3" w:rsidRDefault="00004AD3" w:rsidP="00004AD3"/>
    <w:p w14:paraId="72BBF36A" w14:textId="77777777" w:rsidR="00004AD3" w:rsidRDefault="00004AD3" w:rsidP="00004AD3"/>
    <w:p w14:paraId="613C931B" w14:textId="77777777" w:rsidR="00004AD3" w:rsidRDefault="00004AD3" w:rsidP="00004AD3"/>
    <w:p w14:paraId="3414C32C" w14:textId="77777777" w:rsidR="00004AD3" w:rsidRPr="00004AD3" w:rsidRDefault="00004AD3" w:rsidP="00004AD3"/>
    <w:p w14:paraId="43A9C990" w14:textId="5E22744E" w:rsidR="00192A94" w:rsidRPr="007975F1" w:rsidRDefault="00192A94" w:rsidP="007975F1">
      <w:pPr>
        <w:pStyle w:val="Heading4"/>
        <w:numPr>
          <w:ilvl w:val="0"/>
          <w:numId w:val="1"/>
        </w:numPr>
        <w:spacing w:before="240" w:after="120"/>
        <w:ind w:left="406" w:hanging="395"/>
        <w:rPr>
          <w:rFonts w:cs="Times New Roman"/>
          <w:spacing w:val="0"/>
          <w:u w:val="none"/>
          <w:lang w:val="th-TH"/>
        </w:rPr>
      </w:pPr>
      <w:r w:rsidRPr="007975F1">
        <w:rPr>
          <w:rFonts w:cs="Times New Roman"/>
          <w:spacing w:val="0"/>
          <w:u w:val="none"/>
          <w:lang w:val="th-TH"/>
        </w:rPr>
        <w:lastRenderedPageBreak/>
        <w:t>INTANGIBLE ASSETS</w:t>
      </w:r>
    </w:p>
    <w:tbl>
      <w:tblPr>
        <w:tblW w:w="9028" w:type="dxa"/>
        <w:tblInd w:w="435" w:type="dxa"/>
        <w:shd w:val="clear" w:color="auto" w:fill="FFFFFF"/>
        <w:tblLayout w:type="fixed"/>
        <w:tblLook w:val="0000" w:firstRow="0" w:lastRow="0" w:firstColumn="0" w:lastColumn="0" w:noHBand="0" w:noVBand="0"/>
      </w:tblPr>
      <w:tblGrid>
        <w:gridCol w:w="4745"/>
        <w:gridCol w:w="1427"/>
        <w:gridCol w:w="1428"/>
        <w:gridCol w:w="1428"/>
      </w:tblGrid>
      <w:tr w:rsidR="00192A94" w:rsidRPr="008E0711" w14:paraId="2695E3AF" w14:textId="77777777" w:rsidTr="006B79C4">
        <w:trPr>
          <w:trHeight w:val="60"/>
          <w:tblHeader/>
        </w:trPr>
        <w:tc>
          <w:tcPr>
            <w:tcW w:w="4745" w:type="dxa"/>
            <w:shd w:val="clear" w:color="auto" w:fill="FFFFFF"/>
            <w:vAlign w:val="bottom"/>
          </w:tcPr>
          <w:p w14:paraId="71A9E1BE" w14:textId="77777777" w:rsidR="00192A94" w:rsidRPr="008E0711" w:rsidRDefault="00192A94" w:rsidP="00244321">
            <w:pPr>
              <w:spacing w:line="340" w:lineRule="exact"/>
              <w:ind w:left="567"/>
              <w:rPr>
                <w:rFonts w:cs="Times New Roman"/>
                <w:cs/>
              </w:rPr>
            </w:pPr>
          </w:p>
        </w:tc>
        <w:tc>
          <w:tcPr>
            <w:tcW w:w="4283" w:type="dxa"/>
            <w:gridSpan w:val="3"/>
            <w:shd w:val="clear" w:color="auto" w:fill="FFFFFF"/>
            <w:vAlign w:val="bottom"/>
          </w:tcPr>
          <w:p w14:paraId="1D462213" w14:textId="77777777" w:rsidR="00192A94" w:rsidRPr="00B7458D" w:rsidRDefault="00192A94" w:rsidP="00244321">
            <w:pPr>
              <w:pBdr>
                <w:bottom w:val="single" w:sz="4" w:space="1" w:color="auto"/>
              </w:pBdr>
              <w:spacing w:line="340" w:lineRule="exact"/>
              <w:jc w:val="center"/>
              <w:rPr>
                <w:rFonts w:cs="Angsana New"/>
                <w:szCs w:val="28"/>
              </w:rPr>
            </w:pPr>
            <w:r>
              <w:rPr>
                <w:rFonts w:cs="Angsana New"/>
                <w:szCs w:val="28"/>
              </w:rPr>
              <w:t>In Baht</w:t>
            </w:r>
          </w:p>
        </w:tc>
      </w:tr>
      <w:tr w:rsidR="00192A94" w:rsidRPr="005B10A0" w14:paraId="33DE102D" w14:textId="77777777" w:rsidTr="006B79C4">
        <w:trPr>
          <w:trHeight w:val="20"/>
          <w:tblHeader/>
        </w:trPr>
        <w:tc>
          <w:tcPr>
            <w:tcW w:w="4745" w:type="dxa"/>
            <w:shd w:val="clear" w:color="auto" w:fill="FFFFFF"/>
            <w:vAlign w:val="bottom"/>
          </w:tcPr>
          <w:p w14:paraId="5F4C6D90" w14:textId="77777777" w:rsidR="00192A94" w:rsidRPr="008E0711" w:rsidRDefault="00192A94" w:rsidP="00244321">
            <w:pPr>
              <w:spacing w:line="340" w:lineRule="exact"/>
              <w:ind w:left="567"/>
              <w:rPr>
                <w:rFonts w:cs="Times New Roman"/>
                <w:b/>
                <w:bCs/>
              </w:rPr>
            </w:pPr>
          </w:p>
        </w:tc>
        <w:tc>
          <w:tcPr>
            <w:tcW w:w="1427" w:type="dxa"/>
            <w:shd w:val="clear" w:color="auto" w:fill="FFFFFF"/>
            <w:vAlign w:val="bottom"/>
          </w:tcPr>
          <w:p w14:paraId="121427F9" w14:textId="13B111D6" w:rsidR="00192A94" w:rsidRPr="005B10A0" w:rsidRDefault="00636E2A" w:rsidP="00244321">
            <w:pPr>
              <w:pBdr>
                <w:bottom w:val="single" w:sz="4" w:space="1" w:color="auto"/>
              </w:pBdr>
              <w:spacing w:line="340" w:lineRule="exact"/>
              <w:ind w:left="-18"/>
              <w:jc w:val="center"/>
            </w:pPr>
            <w:r w:rsidRPr="00636E2A">
              <w:rPr>
                <w:rFonts w:cs="Cordia New"/>
              </w:rPr>
              <w:t xml:space="preserve">Right </w:t>
            </w:r>
            <w:r w:rsidR="00767433">
              <w:rPr>
                <w:rFonts w:cs="Cordia New"/>
              </w:rPr>
              <w:t>under</w:t>
            </w:r>
            <w:r w:rsidRPr="00636E2A">
              <w:rPr>
                <w:rFonts w:cs="Cordia New"/>
              </w:rPr>
              <w:t xml:space="preserve"> distribution agreement</w:t>
            </w:r>
          </w:p>
        </w:tc>
        <w:tc>
          <w:tcPr>
            <w:tcW w:w="1428" w:type="dxa"/>
            <w:shd w:val="clear" w:color="auto" w:fill="FFFFFF"/>
            <w:vAlign w:val="bottom"/>
          </w:tcPr>
          <w:p w14:paraId="2A4E3C32" w14:textId="74669C75" w:rsidR="00192A94" w:rsidRPr="008E0711" w:rsidRDefault="00192A94" w:rsidP="00244321">
            <w:pPr>
              <w:pBdr>
                <w:bottom w:val="single" w:sz="4" w:space="1" w:color="auto"/>
              </w:pBdr>
              <w:spacing w:line="340" w:lineRule="exact"/>
              <w:ind w:left="-18" w:firstLine="16"/>
              <w:jc w:val="center"/>
              <w:rPr>
                <w:rFonts w:cs="Times New Roman"/>
              </w:rPr>
            </w:pPr>
            <w:r>
              <w:rPr>
                <w:rFonts w:cs="Times New Roman"/>
                <w:lang w:eastAsia="th-TH"/>
              </w:rPr>
              <w:t xml:space="preserve">Computer software </w:t>
            </w:r>
          </w:p>
        </w:tc>
        <w:tc>
          <w:tcPr>
            <w:tcW w:w="1428" w:type="dxa"/>
            <w:shd w:val="clear" w:color="auto" w:fill="FFFFFF"/>
            <w:vAlign w:val="bottom"/>
          </w:tcPr>
          <w:p w14:paraId="1668219C" w14:textId="77777777" w:rsidR="00192A94" w:rsidRPr="005B10A0" w:rsidRDefault="00192A94" w:rsidP="00244321">
            <w:pPr>
              <w:pBdr>
                <w:bottom w:val="single" w:sz="4" w:space="1" w:color="auto"/>
              </w:pBdr>
              <w:spacing w:line="340" w:lineRule="exact"/>
              <w:ind w:left="-18"/>
              <w:jc w:val="center"/>
            </w:pPr>
            <w:r>
              <w:t>Total</w:t>
            </w:r>
          </w:p>
        </w:tc>
      </w:tr>
      <w:tr w:rsidR="00192A94" w:rsidRPr="008E0711" w14:paraId="172F3746" w14:textId="77777777" w:rsidTr="006B79C4">
        <w:trPr>
          <w:cantSplit/>
          <w:trHeight w:val="284"/>
        </w:trPr>
        <w:tc>
          <w:tcPr>
            <w:tcW w:w="4745" w:type="dxa"/>
            <w:shd w:val="clear" w:color="auto" w:fill="FFFFFF"/>
            <w:vAlign w:val="center"/>
          </w:tcPr>
          <w:p w14:paraId="691F5228" w14:textId="202385E0" w:rsidR="00192A94" w:rsidRPr="002017F6" w:rsidRDefault="00192A94" w:rsidP="009662C5">
            <w:pPr>
              <w:spacing w:line="340" w:lineRule="exact"/>
              <w:ind w:hanging="114"/>
              <w:rPr>
                <w:rFonts w:cs="Times New Roman"/>
                <w:b/>
                <w:bCs/>
                <w:spacing w:val="0"/>
              </w:rPr>
            </w:pPr>
            <w:r w:rsidRPr="002017F6">
              <w:rPr>
                <w:rFonts w:cs="Angsana New"/>
                <w:b/>
                <w:bCs/>
                <w:spacing w:val="0"/>
              </w:rPr>
              <w:t>As at 1 January 202</w:t>
            </w:r>
            <w:r w:rsidR="00117A50">
              <w:rPr>
                <w:rFonts w:cs="Angsana New"/>
                <w:b/>
                <w:bCs/>
                <w:spacing w:val="0"/>
              </w:rPr>
              <w:t>4</w:t>
            </w:r>
          </w:p>
        </w:tc>
        <w:tc>
          <w:tcPr>
            <w:tcW w:w="1427" w:type="dxa"/>
            <w:shd w:val="clear" w:color="auto" w:fill="FFFFFF"/>
            <w:vAlign w:val="bottom"/>
          </w:tcPr>
          <w:p w14:paraId="719FB121" w14:textId="77777777" w:rsidR="00192A94" w:rsidRPr="008E0711" w:rsidRDefault="00192A94" w:rsidP="00244321">
            <w:pPr>
              <w:spacing w:line="340" w:lineRule="exact"/>
              <w:jc w:val="center"/>
              <w:rPr>
                <w:rFonts w:cs="Times New Roman"/>
              </w:rPr>
            </w:pPr>
          </w:p>
        </w:tc>
        <w:tc>
          <w:tcPr>
            <w:tcW w:w="1428" w:type="dxa"/>
            <w:shd w:val="clear" w:color="auto" w:fill="FFFFFF"/>
            <w:vAlign w:val="bottom"/>
          </w:tcPr>
          <w:p w14:paraId="165B2EB6" w14:textId="77777777" w:rsidR="00192A94" w:rsidRPr="008E0711" w:rsidRDefault="00192A94" w:rsidP="00244321">
            <w:pPr>
              <w:spacing w:line="340" w:lineRule="exact"/>
              <w:jc w:val="center"/>
              <w:rPr>
                <w:rFonts w:cs="Times New Roman"/>
              </w:rPr>
            </w:pPr>
          </w:p>
        </w:tc>
        <w:tc>
          <w:tcPr>
            <w:tcW w:w="1428" w:type="dxa"/>
            <w:shd w:val="clear" w:color="auto" w:fill="FFFFFF"/>
            <w:vAlign w:val="bottom"/>
          </w:tcPr>
          <w:p w14:paraId="431BA900" w14:textId="77777777" w:rsidR="00192A94" w:rsidRPr="008E0711" w:rsidRDefault="00192A94" w:rsidP="00244321">
            <w:pPr>
              <w:spacing w:line="340" w:lineRule="exact"/>
              <w:jc w:val="center"/>
              <w:rPr>
                <w:rFonts w:cs="Times New Roman"/>
              </w:rPr>
            </w:pPr>
          </w:p>
        </w:tc>
      </w:tr>
      <w:tr w:rsidR="00117A50" w:rsidRPr="008278D4" w14:paraId="430B805E" w14:textId="77777777" w:rsidTr="006B79C4">
        <w:trPr>
          <w:cantSplit/>
          <w:trHeight w:val="284"/>
        </w:trPr>
        <w:tc>
          <w:tcPr>
            <w:tcW w:w="4745" w:type="dxa"/>
            <w:shd w:val="clear" w:color="auto" w:fill="FFFFFF"/>
            <w:vAlign w:val="bottom"/>
          </w:tcPr>
          <w:p w14:paraId="09683CD8" w14:textId="77777777" w:rsidR="00117A50" w:rsidRPr="003B166C" w:rsidRDefault="00117A50" w:rsidP="00117A50">
            <w:pPr>
              <w:tabs>
                <w:tab w:val="left" w:pos="523"/>
              </w:tabs>
              <w:spacing w:line="360" w:lineRule="exact"/>
              <w:ind w:hanging="90"/>
              <w:rPr>
                <w:rFonts w:cs="Angsana New"/>
                <w:b/>
                <w:bCs/>
                <w:spacing w:val="0"/>
                <w:szCs w:val="28"/>
              </w:rPr>
            </w:pPr>
            <w:r w:rsidRPr="008E0711">
              <w:rPr>
                <w:rFonts w:cs="Times New Roman"/>
                <w:cs/>
              </w:rPr>
              <w:t>Cost</w:t>
            </w:r>
            <w:r w:rsidRPr="008E0711">
              <w:rPr>
                <w:rFonts w:cs="Times New Roman"/>
                <w:cs/>
                <w:lang w:eastAsia="th-TH"/>
              </w:rPr>
              <w:t xml:space="preserve"> </w:t>
            </w:r>
          </w:p>
        </w:tc>
        <w:tc>
          <w:tcPr>
            <w:tcW w:w="1427" w:type="dxa"/>
            <w:shd w:val="clear" w:color="auto" w:fill="FFFFFF"/>
            <w:vAlign w:val="bottom"/>
          </w:tcPr>
          <w:p w14:paraId="7EF2D7B9" w14:textId="4C361AA0" w:rsidR="00117A50" w:rsidRPr="0097121A" w:rsidRDefault="00117A50" w:rsidP="00117A50">
            <w:pPr>
              <w:spacing w:line="340" w:lineRule="exact"/>
              <w:jc w:val="center"/>
            </w:pPr>
            <w:r>
              <w:rPr>
                <w:rFonts w:cs="Times New Roman"/>
              </w:rPr>
              <w:t>-</w:t>
            </w:r>
          </w:p>
        </w:tc>
        <w:tc>
          <w:tcPr>
            <w:tcW w:w="1428" w:type="dxa"/>
            <w:vAlign w:val="bottom"/>
          </w:tcPr>
          <w:p w14:paraId="454AC952" w14:textId="1B93F1C9" w:rsidR="00117A50" w:rsidRPr="001A0B1F" w:rsidRDefault="00117A50" w:rsidP="00117A50">
            <w:pPr>
              <w:spacing w:line="340" w:lineRule="exact"/>
              <w:jc w:val="right"/>
              <w:rPr>
                <w:rFonts w:cs="Times New Roman"/>
              </w:rPr>
            </w:pPr>
            <w:r>
              <w:rPr>
                <w:rFonts w:cs="Times New Roman"/>
              </w:rPr>
              <w:t>8,133,564</w:t>
            </w:r>
          </w:p>
        </w:tc>
        <w:tc>
          <w:tcPr>
            <w:tcW w:w="1428" w:type="dxa"/>
            <w:shd w:val="clear" w:color="auto" w:fill="FFFFFF"/>
            <w:vAlign w:val="bottom"/>
          </w:tcPr>
          <w:p w14:paraId="611A2508" w14:textId="0678FF96" w:rsidR="00117A50" w:rsidRPr="008278D4" w:rsidRDefault="00117A50" w:rsidP="00117A50">
            <w:pPr>
              <w:spacing w:line="340" w:lineRule="exact"/>
              <w:jc w:val="right"/>
              <w:rPr>
                <w:rFonts w:cs="Times New Roman"/>
                <w:cs/>
              </w:rPr>
            </w:pPr>
            <w:r>
              <w:rPr>
                <w:rFonts w:cs="Times New Roman"/>
              </w:rPr>
              <w:t>8,133,564</w:t>
            </w:r>
          </w:p>
        </w:tc>
      </w:tr>
      <w:tr w:rsidR="00117A50" w:rsidRPr="008278D4" w14:paraId="3C24C88E" w14:textId="77777777" w:rsidTr="006B79C4">
        <w:trPr>
          <w:cantSplit/>
          <w:trHeight w:val="284"/>
        </w:trPr>
        <w:tc>
          <w:tcPr>
            <w:tcW w:w="4745" w:type="dxa"/>
            <w:shd w:val="clear" w:color="auto" w:fill="FFFFFF"/>
            <w:vAlign w:val="bottom"/>
          </w:tcPr>
          <w:p w14:paraId="2B487589" w14:textId="09DA6FC2" w:rsidR="00117A50" w:rsidRPr="009662C5" w:rsidRDefault="00117A50" w:rsidP="00117A50">
            <w:pPr>
              <w:tabs>
                <w:tab w:val="left" w:pos="523"/>
              </w:tabs>
              <w:spacing w:line="360" w:lineRule="exact"/>
              <w:ind w:hanging="90"/>
              <w:rPr>
                <w:rFonts w:cs="Times New Roman"/>
                <w:cs/>
              </w:rPr>
            </w:pPr>
            <w:r w:rsidRPr="00A355F1">
              <w:rPr>
                <w:rFonts w:cs="Times New Roman"/>
                <w:u w:val="single"/>
                <w:cs/>
              </w:rPr>
              <w:t>Less</w:t>
            </w:r>
            <w:r w:rsidRPr="008E0711">
              <w:rPr>
                <w:rFonts w:cs="Times New Roman"/>
                <w:cs/>
              </w:rPr>
              <w:t xml:space="preserve"> </w:t>
            </w:r>
            <w:r>
              <w:rPr>
                <w:rFonts w:cs="Times New Roman"/>
              </w:rPr>
              <w:t>A</w:t>
            </w:r>
            <w:r w:rsidRPr="008E0711">
              <w:rPr>
                <w:rFonts w:cs="Times New Roman"/>
                <w:cs/>
              </w:rPr>
              <w:t>ccumulated amortization</w:t>
            </w:r>
          </w:p>
        </w:tc>
        <w:tc>
          <w:tcPr>
            <w:tcW w:w="1427" w:type="dxa"/>
            <w:shd w:val="clear" w:color="auto" w:fill="FFFFFF"/>
            <w:vAlign w:val="bottom"/>
          </w:tcPr>
          <w:p w14:paraId="15D1C504" w14:textId="58411EE8" w:rsidR="00117A50" w:rsidRPr="008278D4" w:rsidRDefault="00117A50" w:rsidP="00117A50">
            <w:pPr>
              <w:pBdr>
                <w:bottom w:val="single" w:sz="4" w:space="1" w:color="auto"/>
              </w:pBdr>
              <w:spacing w:line="340" w:lineRule="exact"/>
              <w:jc w:val="center"/>
              <w:rPr>
                <w:rFonts w:cs="Times New Roman"/>
                <w:cs/>
              </w:rPr>
            </w:pPr>
            <w:r>
              <w:rPr>
                <w:rFonts w:cs="Times New Roman"/>
              </w:rPr>
              <w:t>-</w:t>
            </w:r>
          </w:p>
        </w:tc>
        <w:tc>
          <w:tcPr>
            <w:tcW w:w="1428" w:type="dxa"/>
            <w:vAlign w:val="bottom"/>
          </w:tcPr>
          <w:p w14:paraId="2B7FDF6E" w14:textId="4C77722D" w:rsidR="00117A50" w:rsidRPr="001A0B1F" w:rsidRDefault="00117A50" w:rsidP="00117A50">
            <w:pPr>
              <w:pBdr>
                <w:bottom w:val="single" w:sz="4" w:space="1" w:color="auto"/>
              </w:pBdr>
              <w:spacing w:line="340" w:lineRule="exact"/>
              <w:jc w:val="right"/>
              <w:rPr>
                <w:rFonts w:cs="Times New Roman"/>
              </w:rPr>
            </w:pPr>
            <w:r>
              <w:rPr>
                <w:rFonts w:cs="Times New Roman"/>
              </w:rPr>
              <w:t>(7,391,623)</w:t>
            </w:r>
          </w:p>
        </w:tc>
        <w:tc>
          <w:tcPr>
            <w:tcW w:w="1428" w:type="dxa"/>
            <w:shd w:val="clear" w:color="auto" w:fill="FFFFFF"/>
            <w:vAlign w:val="bottom"/>
          </w:tcPr>
          <w:p w14:paraId="63AB428B" w14:textId="20BA7CDA" w:rsidR="00117A50" w:rsidRPr="008278D4" w:rsidRDefault="00117A50" w:rsidP="00117A50">
            <w:pPr>
              <w:pBdr>
                <w:bottom w:val="single" w:sz="4" w:space="1" w:color="auto"/>
              </w:pBdr>
              <w:spacing w:line="340" w:lineRule="exact"/>
              <w:jc w:val="right"/>
              <w:rPr>
                <w:rFonts w:cs="Times New Roman"/>
                <w:cs/>
              </w:rPr>
            </w:pPr>
            <w:r>
              <w:rPr>
                <w:rFonts w:cs="Times New Roman"/>
              </w:rPr>
              <w:t>(7,391,623)</w:t>
            </w:r>
          </w:p>
        </w:tc>
      </w:tr>
      <w:tr w:rsidR="00117A50" w:rsidRPr="008278D4" w14:paraId="53235677" w14:textId="77777777" w:rsidTr="006B79C4">
        <w:trPr>
          <w:cantSplit/>
          <w:trHeight w:val="284"/>
        </w:trPr>
        <w:tc>
          <w:tcPr>
            <w:tcW w:w="4745" w:type="dxa"/>
            <w:shd w:val="clear" w:color="auto" w:fill="FFFFFF"/>
            <w:vAlign w:val="bottom"/>
          </w:tcPr>
          <w:p w14:paraId="6A2EC54D" w14:textId="77777777" w:rsidR="00117A50" w:rsidRPr="00FB5403" w:rsidRDefault="00117A50" w:rsidP="00117A50">
            <w:pPr>
              <w:tabs>
                <w:tab w:val="left" w:pos="523"/>
              </w:tabs>
              <w:spacing w:line="360" w:lineRule="exact"/>
              <w:ind w:hanging="90"/>
              <w:rPr>
                <w:rFonts w:cs="Times New Roman"/>
              </w:rPr>
            </w:pPr>
            <w:r w:rsidRPr="00FB5403">
              <w:rPr>
                <w:rFonts w:cs="Times New Roman"/>
                <w:cs/>
              </w:rPr>
              <w:t>Net book value</w:t>
            </w:r>
          </w:p>
        </w:tc>
        <w:tc>
          <w:tcPr>
            <w:tcW w:w="1427" w:type="dxa"/>
            <w:shd w:val="clear" w:color="auto" w:fill="FFFFFF"/>
            <w:vAlign w:val="bottom"/>
          </w:tcPr>
          <w:p w14:paraId="1F541362" w14:textId="1EFF66F2" w:rsidR="00117A50" w:rsidRPr="008278D4" w:rsidRDefault="00117A50" w:rsidP="00117A50">
            <w:pPr>
              <w:pBdr>
                <w:bottom w:val="double" w:sz="4" w:space="1" w:color="auto"/>
              </w:pBdr>
              <w:spacing w:line="340" w:lineRule="exact"/>
              <w:jc w:val="center"/>
              <w:rPr>
                <w:rFonts w:cs="Times New Roman"/>
                <w:cs/>
              </w:rPr>
            </w:pPr>
            <w:r>
              <w:rPr>
                <w:rFonts w:cs="Times New Roman"/>
              </w:rPr>
              <w:t>-</w:t>
            </w:r>
          </w:p>
        </w:tc>
        <w:tc>
          <w:tcPr>
            <w:tcW w:w="1428" w:type="dxa"/>
            <w:vAlign w:val="bottom"/>
          </w:tcPr>
          <w:p w14:paraId="77786C77" w14:textId="41F9C141" w:rsidR="00117A50" w:rsidRPr="001A0B1F" w:rsidRDefault="00117A50" w:rsidP="00117A50">
            <w:pPr>
              <w:pBdr>
                <w:bottom w:val="double" w:sz="4" w:space="1" w:color="auto"/>
              </w:pBdr>
              <w:spacing w:line="340" w:lineRule="exact"/>
              <w:jc w:val="right"/>
              <w:rPr>
                <w:rFonts w:cs="Times New Roman"/>
              </w:rPr>
            </w:pPr>
            <w:r>
              <w:rPr>
                <w:rFonts w:cs="Times New Roman"/>
              </w:rPr>
              <w:t>741,941</w:t>
            </w:r>
          </w:p>
        </w:tc>
        <w:tc>
          <w:tcPr>
            <w:tcW w:w="1428" w:type="dxa"/>
            <w:shd w:val="clear" w:color="auto" w:fill="FFFFFF"/>
            <w:vAlign w:val="bottom"/>
          </w:tcPr>
          <w:p w14:paraId="61E61793" w14:textId="7DF08530" w:rsidR="00117A50" w:rsidRPr="008278D4" w:rsidRDefault="00117A50" w:rsidP="00117A50">
            <w:pPr>
              <w:pBdr>
                <w:bottom w:val="double" w:sz="4" w:space="1" w:color="auto"/>
              </w:pBdr>
              <w:spacing w:line="340" w:lineRule="exact"/>
              <w:jc w:val="right"/>
              <w:rPr>
                <w:rFonts w:cs="Times New Roman"/>
              </w:rPr>
            </w:pPr>
            <w:r>
              <w:rPr>
                <w:rFonts w:cs="Times New Roman"/>
              </w:rPr>
              <w:t>741,941</w:t>
            </w:r>
          </w:p>
        </w:tc>
      </w:tr>
      <w:tr w:rsidR="00636E2A" w:rsidRPr="008278D4" w14:paraId="0E5D7FC8" w14:textId="77777777" w:rsidTr="006B79C4">
        <w:trPr>
          <w:cantSplit/>
          <w:trHeight w:val="284"/>
        </w:trPr>
        <w:tc>
          <w:tcPr>
            <w:tcW w:w="7600" w:type="dxa"/>
            <w:gridSpan w:val="3"/>
            <w:shd w:val="clear" w:color="auto" w:fill="FFFFFF"/>
            <w:vAlign w:val="bottom"/>
          </w:tcPr>
          <w:p w14:paraId="0DB8FAEF" w14:textId="0DBA893C" w:rsidR="00636E2A" w:rsidRDefault="00636E2A" w:rsidP="00636E2A">
            <w:pPr>
              <w:spacing w:line="340" w:lineRule="exact"/>
              <w:ind w:hanging="114"/>
              <w:rPr>
                <w:rFonts w:cs="Times New Roman"/>
              </w:rPr>
            </w:pPr>
            <w:r w:rsidRPr="008544C4">
              <w:rPr>
                <w:rFonts w:cs="Angsana New"/>
                <w:b/>
                <w:bCs/>
                <w:spacing w:val="0"/>
              </w:rPr>
              <w:t>Transaction during the year ended 31 December 202</w:t>
            </w:r>
            <w:r w:rsidR="00117A50">
              <w:rPr>
                <w:rFonts w:cs="Angsana New"/>
                <w:b/>
                <w:bCs/>
                <w:spacing w:val="0"/>
              </w:rPr>
              <w:t>4</w:t>
            </w:r>
          </w:p>
        </w:tc>
        <w:tc>
          <w:tcPr>
            <w:tcW w:w="1428" w:type="dxa"/>
            <w:shd w:val="clear" w:color="auto" w:fill="FFFFFF"/>
            <w:vAlign w:val="bottom"/>
          </w:tcPr>
          <w:p w14:paraId="0C7F654A" w14:textId="77777777" w:rsidR="00636E2A" w:rsidRDefault="00636E2A" w:rsidP="00636E2A">
            <w:pPr>
              <w:spacing w:line="340" w:lineRule="exact"/>
              <w:jc w:val="right"/>
              <w:rPr>
                <w:rFonts w:cs="Times New Roman"/>
              </w:rPr>
            </w:pPr>
          </w:p>
        </w:tc>
      </w:tr>
      <w:tr w:rsidR="00117A50" w:rsidRPr="008278D4" w14:paraId="349824A8" w14:textId="77777777" w:rsidTr="00CA4A68">
        <w:trPr>
          <w:cantSplit/>
          <w:trHeight w:val="284"/>
        </w:trPr>
        <w:tc>
          <w:tcPr>
            <w:tcW w:w="4745" w:type="dxa"/>
            <w:shd w:val="clear" w:color="auto" w:fill="FFFFFF"/>
            <w:vAlign w:val="bottom"/>
          </w:tcPr>
          <w:p w14:paraId="33FBE277" w14:textId="77777777" w:rsidR="00117A50" w:rsidRDefault="00117A50" w:rsidP="00117A50">
            <w:pPr>
              <w:tabs>
                <w:tab w:val="left" w:pos="523"/>
              </w:tabs>
              <w:spacing w:line="360" w:lineRule="exact"/>
              <w:ind w:hanging="90"/>
              <w:rPr>
                <w:rFonts w:cs="Times New Roman"/>
              </w:rPr>
            </w:pPr>
            <w:r w:rsidRPr="008E0711">
              <w:rPr>
                <w:rFonts w:cs="Times New Roman"/>
              </w:rPr>
              <w:t>Net book value, beginning of year</w:t>
            </w:r>
          </w:p>
        </w:tc>
        <w:tc>
          <w:tcPr>
            <w:tcW w:w="1427" w:type="dxa"/>
            <w:shd w:val="clear" w:color="auto" w:fill="FFFFFF"/>
            <w:vAlign w:val="bottom"/>
          </w:tcPr>
          <w:p w14:paraId="612BBBA8" w14:textId="42343973" w:rsidR="00117A50" w:rsidRDefault="00117A50" w:rsidP="00117A50">
            <w:pPr>
              <w:spacing w:line="340" w:lineRule="exact"/>
              <w:jc w:val="center"/>
              <w:rPr>
                <w:rFonts w:cs="Times New Roman"/>
              </w:rPr>
            </w:pPr>
            <w:r>
              <w:rPr>
                <w:rFonts w:cs="Times New Roman"/>
                <w:spacing w:val="0"/>
              </w:rPr>
              <w:t>-</w:t>
            </w:r>
          </w:p>
        </w:tc>
        <w:tc>
          <w:tcPr>
            <w:tcW w:w="1428" w:type="dxa"/>
          </w:tcPr>
          <w:p w14:paraId="65CB005C" w14:textId="7A5D370D" w:rsidR="00117A50" w:rsidRDefault="00117A50" w:rsidP="00117A50">
            <w:pPr>
              <w:spacing w:line="340" w:lineRule="exact"/>
              <w:jc w:val="right"/>
              <w:rPr>
                <w:rFonts w:cs="Times New Roman"/>
              </w:rPr>
            </w:pPr>
            <w:r>
              <w:rPr>
                <w:rFonts w:cs="Times New Roman"/>
                <w:spacing w:val="0"/>
              </w:rPr>
              <w:t>741,941</w:t>
            </w:r>
          </w:p>
        </w:tc>
        <w:tc>
          <w:tcPr>
            <w:tcW w:w="1428" w:type="dxa"/>
            <w:shd w:val="clear" w:color="auto" w:fill="FFFFFF"/>
          </w:tcPr>
          <w:p w14:paraId="37D9AB94" w14:textId="16C55E4B" w:rsidR="00117A50" w:rsidRDefault="00117A50" w:rsidP="00117A50">
            <w:pPr>
              <w:spacing w:line="340" w:lineRule="exact"/>
              <w:jc w:val="right"/>
              <w:rPr>
                <w:rFonts w:cs="Times New Roman"/>
              </w:rPr>
            </w:pPr>
            <w:r>
              <w:rPr>
                <w:rFonts w:cs="Times New Roman"/>
                <w:spacing w:val="0"/>
              </w:rPr>
              <w:t>741,941</w:t>
            </w:r>
          </w:p>
        </w:tc>
      </w:tr>
      <w:tr w:rsidR="00117A50" w:rsidRPr="008278D4" w14:paraId="0888BB03" w14:textId="77777777" w:rsidTr="00CA4A68">
        <w:trPr>
          <w:cantSplit/>
          <w:trHeight w:val="284"/>
        </w:trPr>
        <w:tc>
          <w:tcPr>
            <w:tcW w:w="4745" w:type="dxa"/>
            <w:shd w:val="clear" w:color="auto" w:fill="FFFFFF"/>
            <w:vAlign w:val="bottom"/>
          </w:tcPr>
          <w:p w14:paraId="4BC31D58" w14:textId="77777777" w:rsidR="00117A50" w:rsidRDefault="00117A50" w:rsidP="00117A50">
            <w:pPr>
              <w:tabs>
                <w:tab w:val="left" w:pos="523"/>
              </w:tabs>
              <w:spacing w:line="360" w:lineRule="exact"/>
              <w:ind w:hanging="90"/>
              <w:rPr>
                <w:rFonts w:cs="Times New Roman"/>
              </w:rPr>
            </w:pPr>
            <w:r w:rsidRPr="008E0711">
              <w:rPr>
                <w:rFonts w:cs="Times New Roman"/>
                <w:cs/>
              </w:rPr>
              <w:t>Acquisition</w:t>
            </w:r>
            <w:r w:rsidRPr="008E0711">
              <w:rPr>
                <w:rFonts w:cs="Times New Roman" w:hint="cs"/>
                <w:cs/>
              </w:rPr>
              <w:t xml:space="preserve"> of assets</w:t>
            </w:r>
          </w:p>
        </w:tc>
        <w:tc>
          <w:tcPr>
            <w:tcW w:w="1427" w:type="dxa"/>
            <w:shd w:val="clear" w:color="auto" w:fill="FFFFFF"/>
            <w:vAlign w:val="bottom"/>
          </w:tcPr>
          <w:p w14:paraId="17498A6B" w14:textId="3C418D13" w:rsidR="00117A50" w:rsidRDefault="00117A50" w:rsidP="00117A50">
            <w:pPr>
              <w:spacing w:line="340" w:lineRule="exact"/>
              <w:jc w:val="right"/>
              <w:rPr>
                <w:rFonts w:cs="Times New Roman"/>
              </w:rPr>
            </w:pPr>
            <w:r>
              <w:rPr>
                <w:rFonts w:cs="Times New Roman"/>
                <w:spacing w:val="0"/>
              </w:rPr>
              <w:t>732,636</w:t>
            </w:r>
          </w:p>
        </w:tc>
        <w:tc>
          <w:tcPr>
            <w:tcW w:w="1428" w:type="dxa"/>
          </w:tcPr>
          <w:p w14:paraId="7B4FEF5A" w14:textId="2B3B90CF" w:rsidR="00117A50" w:rsidRDefault="00117A50" w:rsidP="00117A50">
            <w:pPr>
              <w:spacing w:line="340" w:lineRule="exact"/>
              <w:jc w:val="right"/>
              <w:rPr>
                <w:rFonts w:cs="Times New Roman"/>
              </w:rPr>
            </w:pPr>
            <w:r>
              <w:rPr>
                <w:rFonts w:cs="Times New Roman"/>
                <w:spacing w:val="0"/>
              </w:rPr>
              <w:t>336,700</w:t>
            </w:r>
          </w:p>
        </w:tc>
        <w:tc>
          <w:tcPr>
            <w:tcW w:w="1428" w:type="dxa"/>
            <w:shd w:val="clear" w:color="auto" w:fill="FFFFFF"/>
          </w:tcPr>
          <w:p w14:paraId="449E50A6" w14:textId="57940B28" w:rsidR="00117A50" w:rsidRDefault="00117A50" w:rsidP="00117A50">
            <w:pPr>
              <w:spacing w:line="340" w:lineRule="exact"/>
              <w:jc w:val="right"/>
              <w:rPr>
                <w:rFonts w:cs="Times New Roman"/>
              </w:rPr>
            </w:pPr>
            <w:r>
              <w:rPr>
                <w:rFonts w:cs="Times New Roman"/>
                <w:spacing w:val="0"/>
              </w:rPr>
              <w:t>1,069,336</w:t>
            </w:r>
          </w:p>
        </w:tc>
      </w:tr>
      <w:tr w:rsidR="00117A50" w:rsidRPr="008278D4" w14:paraId="43D82839" w14:textId="77777777" w:rsidTr="006B79C4">
        <w:trPr>
          <w:cantSplit/>
          <w:trHeight w:val="284"/>
        </w:trPr>
        <w:tc>
          <w:tcPr>
            <w:tcW w:w="4745" w:type="dxa"/>
            <w:shd w:val="clear" w:color="auto" w:fill="FFFFFF"/>
            <w:vAlign w:val="bottom"/>
          </w:tcPr>
          <w:p w14:paraId="065E4E06" w14:textId="053D3DBD" w:rsidR="00117A50" w:rsidRPr="008E0711" w:rsidRDefault="00117A50" w:rsidP="00117A50">
            <w:pPr>
              <w:tabs>
                <w:tab w:val="left" w:pos="523"/>
              </w:tabs>
              <w:spacing w:line="360" w:lineRule="exact"/>
              <w:ind w:hanging="90"/>
              <w:rPr>
                <w:rFonts w:cs="Times New Roman"/>
                <w:cs/>
              </w:rPr>
            </w:pPr>
            <w:r w:rsidRPr="008E0711">
              <w:rPr>
                <w:rFonts w:cs="Times New Roman"/>
                <w:cs/>
              </w:rPr>
              <w:t xml:space="preserve">Transfer in </w:t>
            </w:r>
            <w:r>
              <w:rPr>
                <w:rFonts w:cs="Times New Roman"/>
              </w:rPr>
              <w:t>from deposit</w:t>
            </w:r>
          </w:p>
        </w:tc>
        <w:tc>
          <w:tcPr>
            <w:tcW w:w="1427" w:type="dxa"/>
            <w:shd w:val="clear" w:color="auto" w:fill="FFFFFF"/>
            <w:vAlign w:val="bottom"/>
          </w:tcPr>
          <w:p w14:paraId="6AE3E337" w14:textId="657CF185" w:rsidR="00117A50" w:rsidRDefault="00117A50" w:rsidP="00117A50">
            <w:pPr>
              <w:spacing w:line="340" w:lineRule="exact"/>
              <w:jc w:val="right"/>
              <w:rPr>
                <w:rFonts w:cs="Times New Roman"/>
              </w:rPr>
            </w:pPr>
            <w:r>
              <w:rPr>
                <w:rFonts w:cs="Times New Roman"/>
                <w:spacing w:val="0"/>
              </w:rPr>
              <w:t>1,076,100</w:t>
            </w:r>
          </w:p>
        </w:tc>
        <w:tc>
          <w:tcPr>
            <w:tcW w:w="1428" w:type="dxa"/>
            <w:vAlign w:val="bottom"/>
          </w:tcPr>
          <w:p w14:paraId="4390A72C" w14:textId="054A5C0E" w:rsidR="00117A50" w:rsidRDefault="00117A50" w:rsidP="00117A50">
            <w:pPr>
              <w:spacing w:line="340" w:lineRule="exact"/>
              <w:jc w:val="center"/>
              <w:rPr>
                <w:rFonts w:cs="Times New Roman"/>
              </w:rPr>
            </w:pPr>
            <w:r>
              <w:rPr>
                <w:rFonts w:cs="Times New Roman"/>
                <w:spacing w:val="0"/>
              </w:rPr>
              <w:t>-</w:t>
            </w:r>
          </w:p>
        </w:tc>
        <w:tc>
          <w:tcPr>
            <w:tcW w:w="1428" w:type="dxa"/>
            <w:shd w:val="clear" w:color="auto" w:fill="FFFFFF"/>
            <w:vAlign w:val="bottom"/>
          </w:tcPr>
          <w:p w14:paraId="1F6A15EF" w14:textId="10BA254F" w:rsidR="00117A50" w:rsidRDefault="00117A50" w:rsidP="00117A50">
            <w:pPr>
              <w:spacing w:line="340" w:lineRule="exact"/>
              <w:jc w:val="right"/>
              <w:rPr>
                <w:rFonts w:cs="Times New Roman"/>
              </w:rPr>
            </w:pPr>
            <w:r>
              <w:rPr>
                <w:rFonts w:cs="Times New Roman"/>
                <w:spacing w:val="0"/>
              </w:rPr>
              <w:t>1,076,100</w:t>
            </w:r>
          </w:p>
        </w:tc>
      </w:tr>
      <w:tr w:rsidR="00117A50" w:rsidRPr="008278D4" w14:paraId="3AD4759C" w14:textId="77777777" w:rsidTr="00CA4A68">
        <w:trPr>
          <w:cantSplit/>
          <w:trHeight w:val="284"/>
        </w:trPr>
        <w:tc>
          <w:tcPr>
            <w:tcW w:w="4745" w:type="dxa"/>
            <w:shd w:val="clear" w:color="auto" w:fill="FFFFFF"/>
            <w:vAlign w:val="bottom"/>
          </w:tcPr>
          <w:p w14:paraId="589B6D12" w14:textId="6999DB4F" w:rsidR="00117A50" w:rsidRPr="008E0711" w:rsidRDefault="00117A50" w:rsidP="00117A50">
            <w:pPr>
              <w:tabs>
                <w:tab w:val="left" w:pos="523"/>
              </w:tabs>
              <w:spacing w:line="360" w:lineRule="exact"/>
              <w:ind w:hanging="90"/>
              <w:rPr>
                <w:rFonts w:cs="Times New Roman"/>
                <w:cs/>
              </w:rPr>
            </w:pPr>
            <w:r w:rsidRPr="00895098">
              <w:rPr>
                <w:rFonts w:cs="Times New Roman"/>
                <w:cs/>
              </w:rPr>
              <w:t>Disposals</w:t>
            </w:r>
            <w:r>
              <w:rPr>
                <w:rFonts w:cs="Times New Roman"/>
              </w:rPr>
              <w:t xml:space="preserve"> </w:t>
            </w:r>
            <w:r w:rsidRPr="00895098">
              <w:rPr>
                <w:rFonts w:cs="Times New Roman"/>
                <w:cs/>
              </w:rPr>
              <w:t>/</w:t>
            </w:r>
            <w:r w:rsidRPr="00895098">
              <w:rPr>
                <w:rFonts w:hint="cs"/>
                <w:cs/>
              </w:rPr>
              <w:t xml:space="preserve"> </w:t>
            </w:r>
            <w:r w:rsidRPr="00895098">
              <w:rPr>
                <w:rFonts w:cs="Times New Roman"/>
                <w:cs/>
              </w:rPr>
              <w:t>write-off</w:t>
            </w:r>
            <w:r w:rsidR="007B6C69">
              <w:rPr>
                <w:rFonts w:cs="Times New Roman"/>
              </w:rPr>
              <w:t xml:space="preserve"> - net</w:t>
            </w:r>
          </w:p>
        </w:tc>
        <w:tc>
          <w:tcPr>
            <w:tcW w:w="1427" w:type="dxa"/>
            <w:shd w:val="clear" w:color="auto" w:fill="FFFFFF"/>
            <w:vAlign w:val="bottom"/>
          </w:tcPr>
          <w:p w14:paraId="5DB42DEB" w14:textId="428CF809" w:rsidR="00117A50" w:rsidRDefault="00117A50" w:rsidP="00117A50">
            <w:pPr>
              <w:spacing w:line="340" w:lineRule="exact"/>
              <w:jc w:val="center"/>
              <w:rPr>
                <w:rFonts w:cs="Times New Roman"/>
              </w:rPr>
            </w:pPr>
            <w:r>
              <w:rPr>
                <w:rFonts w:cs="Times New Roman"/>
                <w:spacing w:val="0"/>
              </w:rPr>
              <w:t>-</w:t>
            </w:r>
          </w:p>
        </w:tc>
        <w:tc>
          <w:tcPr>
            <w:tcW w:w="1428" w:type="dxa"/>
          </w:tcPr>
          <w:p w14:paraId="64527D2A" w14:textId="67A6366D" w:rsidR="00117A50" w:rsidRDefault="00117A50" w:rsidP="00117A50">
            <w:pPr>
              <w:spacing w:line="340" w:lineRule="exact"/>
              <w:jc w:val="right"/>
              <w:rPr>
                <w:rFonts w:cs="Times New Roman"/>
              </w:rPr>
            </w:pPr>
            <w:r>
              <w:rPr>
                <w:rFonts w:cs="Times New Roman"/>
                <w:spacing w:val="0"/>
              </w:rPr>
              <w:t>(335)</w:t>
            </w:r>
          </w:p>
        </w:tc>
        <w:tc>
          <w:tcPr>
            <w:tcW w:w="1428" w:type="dxa"/>
            <w:shd w:val="clear" w:color="auto" w:fill="FFFFFF"/>
            <w:vAlign w:val="bottom"/>
          </w:tcPr>
          <w:p w14:paraId="4B98AA92" w14:textId="2EF2A69D" w:rsidR="00117A50" w:rsidRDefault="00117A50" w:rsidP="00117A50">
            <w:pPr>
              <w:spacing w:line="340" w:lineRule="exact"/>
              <w:jc w:val="right"/>
              <w:rPr>
                <w:rFonts w:cs="Times New Roman"/>
              </w:rPr>
            </w:pPr>
            <w:r>
              <w:rPr>
                <w:rFonts w:cs="Times New Roman"/>
                <w:spacing w:val="0"/>
              </w:rPr>
              <w:t>(335)</w:t>
            </w:r>
          </w:p>
        </w:tc>
      </w:tr>
      <w:tr w:rsidR="00117A50" w:rsidRPr="008278D4" w14:paraId="08B3E3CD" w14:textId="77777777" w:rsidTr="00CA4A68">
        <w:trPr>
          <w:cantSplit/>
          <w:trHeight w:val="284"/>
        </w:trPr>
        <w:tc>
          <w:tcPr>
            <w:tcW w:w="4745" w:type="dxa"/>
            <w:shd w:val="clear" w:color="auto" w:fill="FFFFFF"/>
            <w:vAlign w:val="bottom"/>
          </w:tcPr>
          <w:p w14:paraId="277EB4D7" w14:textId="5704EF37" w:rsidR="00117A50" w:rsidRPr="008E0711" w:rsidRDefault="00117A50" w:rsidP="00117A50">
            <w:pPr>
              <w:tabs>
                <w:tab w:val="left" w:pos="523"/>
              </w:tabs>
              <w:spacing w:line="360" w:lineRule="exact"/>
              <w:ind w:hanging="90"/>
              <w:rPr>
                <w:rFonts w:cs="Times New Roman"/>
                <w:cs/>
              </w:rPr>
            </w:pPr>
            <w:r>
              <w:rPr>
                <w:rFonts w:cs="Times New Roman"/>
              </w:rPr>
              <w:t>Amortization</w:t>
            </w:r>
          </w:p>
        </w:tc>
        <w:tc>
          <w:tcPr>
            <w:tcW w:w="1427" w:type="dxa"/>
            <w:shd w:val="clear" w:color="auto" w:fill="FFFFFF"/>
            <w:vAlign w:val="bottom"/>
          </w:tcPr>
          <w:p w14:paraId="42EC622A" w14:textId="37AF24F2" w:rsidR="00117A50" w:rsidRDefault="00117A50" w:rsidP="00117A50">
            <w:pPr>
              <w:pBdr>
                <w:bottom w:val="single" w:sz="4" w:space="1" w:color="auto"/>
              </w:pBdr>
              <w:spacing w:line="340" w:lineRule="exact"/>
              <w:jc w:val="right"/>
              <w:rPr>
                <w:rFonts w:cs="Times New Roman"/>
              </w:rPr>
            </w:pPr>
            <w:r>
              <w:rPr>
                <w:rFonts w:cs="Times New Roman"/>
                <w:spacing w:val="0"/>
              </w:rPr>
              <w:t>(728,270)</w:t>
            </w:r>
          </w:p>
        </w:tc>
        <w:tc>
          <w:tcPr>
            <w:tcW w:w="1428" w:type="dxa"/>
            <w:vAlign w:val="bottom"/>
          </w:tcPr>
          <w:p w14:paraId="017EB8BB" w14:textId="27A8D353" w:rsidR="00117A50" w:rsidRDefault="00117A50" w:rsidP="00117A50">
            <w:pPr>
              <w:pBdr>
                <w:bottom w:val="single" w:sz="4" w:space="1" w:color="auto"/>
              </w:pBdr>
              <w:spacing w:line="340" w:lineRule="exact"/>
              <w:jc w:val="right"/>
              <w:rPr>
                <w:rFonts w:cs="Times New Roman"/>
              </w:rPr>
            </w:pPr>
            <w:r>
              <w:rPr>
                <w:rFonts w:cs="Times New Roman"/>
                <w:spacing w:val="0"/>
              </w:rPr>
              <w:t>(380,566)</w:t>
            </w:r>
          </w:p>
        </w:tc>
        <w:tc>
          <w:tcPr>
            <w:tcW w:w="1428" w:type="dxa"/>
            <w:shd w:val="clear" w:color="auto" w:fill="FFFFFF"/>
          </w:tcPr>
          <w:p w14:paraId="75819EBE" w14:textId="63404EFC" w:rsidR="00117A50" w:rsidRDefault="00117A50" w:rsidP="00117A50">
            <w:pPr>
              <w:pBdr>
                <w:bottom w:val="single" w:sz="4" w:space="1" w:color="auto"/>
              </w:pBdr>
              <w:spacing w:line="340" w:lineRule="exact"/>
              <w:jc w:val="right"/>
              <w:rPr>
                <w:rFonts w:cs="Times New Roman"/>
              </w:rPr>
            </w:pPr>
            <w:r>
              <w:rPr>
                <w:rFonts w:cs="Times New Roman"/>
                <w:spacing w:val="0"/>
              </w:rPr>
              <w:t>(1,108,836)</w:t>
            </w:r>
          </w:p>
        </w:tc>
      </w:tr>
      <w:tr w:rsidR="00117A50" w:rsidRPr="008278D4" w14:paraId="345E95B1" w14:textId="77777777" w:rsidTr="00CA4A68">
        <w:trPr>
          <w:cantSplit/>
          <w:trHeight w:val="284"/>
        </w:trPr>
        <w:tc>
          <w:tcPr>
            <w:tcW w:w="4745" w:type="dxa"/>
            <w:shd w:val="clear" w:color="auto" w:fill="FFFFFF"/>
            <w:vAlign w:val="bottom"/>
          </w:tcPr>
          <w:p w14:paraId="7836E964" w14:textId="6243343A" w:rsidR="00117A50" w:rsidRPr="00FB5403" w:rsidRDefault="00117A50" w:rsidP="00117A50">
            <w:pPr>
              <w:tabs>
                <w:tab w:val="left" w:pos="523"/>
              </w:tabs>
              <w:spacing w:line="360" w:lineRule="exact"/>
              <w:ind w:hanging="90"/>
              <w:rPr>
                <w:rFonts w:cs="Times New Roman"/>
                <w:cs/>
              </w:rPr>
            </w:pPr>
            <w:r w:rsidRPr="00FB5403">
              <w:rPr>
                <w:rFonts w:cs="Times New Roman"/>
              </w:rPr>
              <w:t>Net book value, ending of year</w:t>
            </w:r>
          </w:p>
        </w:tc>
        <w:tc>
          <w:tcPr>
            <w:tcW w:w="1427" w:type="dxa"/>
            <w:shd w:val="clear" w:color="auto" w:fill="FFFFFF"/>
            <w:vAlign w:val="bottom"/>
          </w:tcPr>
          <w:p w14:paraId="6DA48AD3" w14:textId="1CD980DC" w:rsidR="00117A50" w:rsidRDefault="00117A50" w:rsidP="00117A50">
            <w:pPr>
              <w:pBdr>
                <w:bottom w:val="double" w:sz="4" w:space="1" w:color="auto"/>
              </w:pBdr>
              <w:spacing w:line="340" w:lineRule="exact"/>
              <w:jc w:val="right"/>
              <w:rPr>
                <w:rFonts w:cs="Times New Roman"/>
              </w:rPr>
            </w:pPr>
            <w:r>
              <w:rPr>
                <w:rFonts w:cs="Times New Roman"/>
                <w:spacing w:val="0"/>
              </w:rPr>
              <w:t>1,080,466</w:t>
            </w:r>
          </w:p>
        </w:tc>
        <w:tc>
          <w:tcPr>
            <w:tcW w:w="1428" w:type="dxa"/>
          </w:tcPr>
          <w:p w14:paraId="5C6EB743" w14:textId="7C213C4F" w:rsidR="00117A50" w:rsidRDefault="00117A50" w:rsidP="00117A50">
            <w:pPr>
              <w:pBdr>
                <w:bottom w:val="double" w:sz="4" w:space="1" w:color="auto"/>
              </w:pBdr>
              <w:spacing w:line="340" w:lineRule="exact"/>
              <w:jc w:val="right"/>
              <w:rPr>
                <w:rFonts w:cs="Times New Roman"/>
              </w:rPr>
            </w:pPr>
            <w:r>
              <w:rPr>
                <w:rFonts w:cs="Times New Roman"/>
                <w:spacing w:val="0"/>
              </w:rPr>
              <w:t>697,740</w:t>
            </w:r>
          </w:p>
        </w:tc>
        <w:tc>
          <w:tcPr>
            <w:tcW w:w="1428" w:type="dxa"/>
            <w:shd w:val="clear" w:color="auto" w:fill="FFFFFF"/>
          </w:tcPr>
          <w:p w14:paraId="1E7973DD" w14:textId="6726809C" w:rsidR="00117A50" w:rsidRDefault="00117A50" w:rsidP="00117A50">
            <w:pPr>
              <w:pBdr>
                <w:bottom w:val="double" w:sz="4" w:space="1" w:color="auto"/>
              </w:pBdr>
              <w:spacing w:line="340" w:lineRule="exact"/>
              <w:jc w:val="right"/>
              <w:rPr>
                <w:rFonts w:cs="Times New Roman"/>
              </w:rPr>
            </w:pPr>
            <w:r>
              <w:rPr>
                <w:rFonts w:cs="Times New Roman"/>
                <w:spacing w:val="0"/>
              </w:rPr>
              <w:t>1,778,206</w:t>
            </w:r>
          </w:p>
        </w:tc>
      </w:tr>
      <w:tr w:rsidR="00117A50" w:rsidRPr="008278D4" w14:paraId="1047DE5F" w14:textId="77777777" w:rsidTr="006B79C4">
        <w:trPr>
          <w:cantSplit/>
          <w:trHeight w:val="284"/>
        </w:trPr>
        <w:tc>
          <w:tcPr>
            <w:tcW w:w="4745" w:type="dxa"/>
            <w:shd w:val="clear" w:color="auto" w:fill="FFFFFF"/>
            <w:vAlign w:val="bottom"/>
          </w:tcPr>
          <w:p w14:paraId="2BA167D1" w14:textId="6162FB62" w:rsidR="00117A50" w:rsidRPr="008E0711" w:rsidRDefault="00117A50" w:rsidP="00117A50">
            <w:pPr>
              <w:spacing w:line="340" w:lineRule="exact"/>
              <w:ind w:hanging="114"/>
              <w:rPr>
                <w:rFonts w:cs="Times New Roman"/>
                <w:cs/>
                <w:lang w:eastAsia="th-TH"/>
              </w:rPr>
            </w:pPr>
            <w:r w:rsidRPr="008E0711">
              <w:rPr>
                <w:rFonts w:cs="Times New Roman"/>
                <w:b/>
                <w:bCs/>
                <w:cs/>
              </w:rPr>
              <w:t xml:space="preserve">As </w:t>
            </w:r>
            <w:r>
              <w:rPr>
                <w:rFonts w:cs="Angsana New"/>
                <w:b/>
                <w:bCs/>
                <w:spacing w:val="0"/>
              </w:rPr>
              <w:t>at</w:t>
            </w:r>
            <w:r w:rsidRPr="008E0711">
              <w:rPr>
                <w:rFonts w:cs="Times New Roman"/>
                <w:b/>
                <w:bCs/>
                <w:cs/>
              </w:rPr>
              <w:t xml:space="preserve"> 31 December 202</w:t>
            </w:r>
            <w:r>
              <w:rPr>
                <w:b/>
                <w:bCs/>
              </w:rPr>
              <w:t>4</w:t>
            </w:r>
          </w:p>
        </w:tc>
        <w:tc>
          <w:tcPr>
            <w:tcW w:w="1427" w:type="dxa"/>
            <w:shd w:val="clear" w:color="auto" w:fill="FFFFFF"/>
            <w:vAlign w:val="bottom"/>
          </w:tcPr>
          <w:p w14:paraId="6A187F76" w14:textId="77777777" w:rsidR="00117A50" w:rsidRDefault="00117A50" w:rsidP="00117A50">
            <w:pPr>
              <w:spacing w:line="340" w:lineRule="exact"/>
              <w:jc w:val="right"/>
              <w:rPr>
                <w:rFonts w:cs="Times New Roman"/>
              </w:rPr>
            </w:pPr>
          </w:p>
        </w:tc>
        <w:tc>
          <w:tcPr>
            <w:tcW w:w="1428" w:type="dxa"/>
            <w:vAlign w:val="bottom"/>
          </w:tcPr>
          <w:p w14:paraId="48DEB718" w14:textId="77777777" w:rsidR="00117A50" w:rsidRDefault="00117A50" w:rsidP="00117A50">
            <w:pPr>
              <w:spacing w:line="340" w:lineRule="exact"/>
              <w:jc w:val="right"/>
              <w:rPr>
                <w:rFonts w:cs="Times New Roman"/>
              </w:rPr>
            </w:pPr>
          </w:p>
        </w:tc>
        <w:tc>
          <w:tcPr>
            <w:tcW w:w="1428" w:type="dxa"/>
            <w:shd w:val="clear" w:color="auto" w:fill="FFFFFF"/>
            <w:vAlign w:val="bottom"/>
          </w:tcPr>
          <w:p w14:paraId="2322FCC5" w14:textId="77777777" w:rsidR="00117A50" w:rsidRDefault="00117A50" w:rsidP="00117A50">
            <w:pPr>
              <w:spacing w:line="340" w:lineRule="exact"/>
              <w:jc w:val="right"/>
              <w:rPr>
                <w:rFonts w:cs="Times New Roman"/>
              </w:rPr>
            </w:pPr>
          </w:p>
        </w:tc>
      </w:tr>
      <w:tr w:rsidR="00117A50" w:rsidRPr="008278D4" w14:paraId="74058A4E" w14:textId="77777777" w:rsidTr="003D3817">
        <w:trPr>
          <w:cantSplit/>
          <w:trHeight w:val="232"/>
        </w:trPr>
        <w:tc>
          <w:tcPr>
            <w:tcW w:w="4745" w:type="dxa"/>
            <w:shd w:val="clear" w:color="auto" w:fill="FFFFFF"/>
            <w:vAlign w:val="bottom"/>
          </w:tcPr>
          <w:p w14:paraId="302A9CF5" w14:textId="77777777" w:rsidR="00117A50" w:rsidRPr="008E0711" w:rsidRDefault="00117A50" w:rsidP="00117A50">
            <w:pPr>
              <w:tabs>
                <w:tab w:val="left" w:pos="523"/>
              </w:tabs>
              <w:spacing w:line="360" w:lineRule="exact"/>
              <w:ind w:hanging="90"/>
              <w:rPr>
                <w:rFonts w:cs="Times New Roman"/>
              </w:rPr>
            </w:pPr>
            <w:r w:rsidRPr="008E0711">
              <w:rPr>
                <w:rFonts w:cs="Times New Roman"/>
                <w:cs/>
              </w:rPr>
              <w:t xml:space="preserve">Cost </w:t>
            </w:r>
          </w:p>
        </w:tc>
        <w:tc>
          <w:tcPr>
            <w:tcW w:w="1427" w:type="dxa"/>
            <w:shd w:val="clear" w:color="auto" w:fill="FFFFFF"/>
          </w:tcPr>
          <w:p w14:paraId="6DD4308D" w14:textId="318914A8" w:rsidR="00117A50" w:rsidRDefault="00117A50" w:rsidP="00117A50">
            <w:pPr>
              <w:spacing w:line="340" w:lineRule="exact"/>
              <w:jc w:val="right"/>
              <w:rPr>
                <w:rFonts w:cs="Times New Roman"/>
              </w:rPr>
            </w:pPr>
            <w:r>
              <w:rPr>
                <w:rFonts w:cs="Times New Roman"/>
                <w:spacing w:val="0"/>
              </w:rPr>
              <w:t>1,808,736</w:t>
            </w:r>
          </w:p>
        </w:tc>
        <w:tc>
          <w:tcPr>
            <w:tcW w:w="1428" w:type="dxa"/>
          </w:tcPr>
          <w:p w14:paraId="0057915B" w14:textId="1EDA3A9F" w:rsidR="00117A50" w:rsidRDefault="00117A50" w:rsidP="00117A50">
            <w:pPr>
              <w:spacing w:line="340" w:lineRule="exact"/>
              <w:jc w:val="right"/>
              <w:rPr>
                <w:rFonts w:cs="Times New Roman"/>
              </w:rPr>
            </w:pPr>
            <w:r>
              <w:rPr>
                <w:rFonts w:cs="Times New Roman"/>
                <w:spacing w:val="0"/>
              </w:rPr>
              <w:t>8,470,264</w:t>
            </w:r>
          </w:p>
        </w:tc>
        <w:tc>
          <w:tcPr>
            <w:tcW w:w="1428" w:type="dxa"/>
            <w:shd w:val="clear" w:color="auto" w:fill="FFFFFF"/>
          </w:tcPr>
          <w:p w14:paraId="3A6FF48D" w14:textId="00ADFDE7" w:rsidR="00117A50" w:rsidRDefault="00117A50" w:rsidP="00117A50">
            <w:pPr>
              <w:spacing w:line="340" w:lineRule="exact"/>
              <w:jc w:val="right"/>
              <w:rPr>
                <w:rFonts w:cs="Times New Roman"/>
              </w:rPr>
            </w:pPr>
            <w:r>
              <w:rPr>
                <w:rFonts w:cs="Times New Roman"/>
                <w:spacing w:val="0"/>
              </w:rPr>
              <w:t>10,279,000</w:t>
            </w:r>
          </w:p>
        </w:tc>
      </w:tr>
      <w:tr w:rsidR="00117A50" w:rsidRPr="008278D4" w14:paraId="398768DC" w14:textId="77777777" w:rsidTr="003D3817">
        <w:trPr>
          <w:cantSplit/>
          <w:trHeight w:val="284"/>
        </w:trPr>
        <w:tc>
          <w:tcPr>
            <w:tcW w:w="4745" w:type="dxa"/>
            <w:shd w:val="clear" w:color="auto" w:fill="FFFFFF"/>
            <w:vAlign w:val="bottom"/>
          </w:tcPr>
          <w:p w14:paraId="1397CCB2" w14:textId="35906FD1" w:rsidR="00117A50" w:rsidRPr="009662C5" w:rsidRDefault="00117A50" w:rsidP="00117A50">
            <w:pPr>
              <w:tabs>
                <w:tab w:val="left" w:pos="523"/>
              </w:tabs>
              <w:spacing w:line="360" w:lineRule="exact"/>
              <w:ind w:hanging="90"/>
              <w:rPr>
                <w:rFonts w:cs="Times New Roman"/>
                <w:cs/>
              </w:rPr>
            </w:pPr>
            <w:r w:rsidRPr="00A355F1">
              <w:rPr>
                <w:rFonts w:cs="Times New Roman"/>
                <w:u w:val="single"/>
                <w:cs/>
              </w:rPr>
              <w:t>Less</w:t>
            </w:r>
            <w:r w:rsidRPr="008E0711">
              <w:rPr>
                <w:rFonts w:cs="Times New Roman"/>
                <w:cs/>
              </w:rPr>
              <w:t xml:space="preserve"> </w:t>
            </w:r>
            <w:r>
              <w:rPr>
                <w:rFonts w:cs="Times New Roman"/>
              </w:rPr>
              <w:t>A</w:t>
            </w:r>
            <w:r w:rsidRPr="008E0711">
              <w:rPr>
                <w:rFonts w:cs="Times New Roman"/>
                <w:cs/>
              </w:rPr>
              <w:t>ccumulated amortization</w:t>
            </w:r>
          </w:p>
        </w:tc>
        <w:tc>
          <w:tcPr>
            <w:tcW w:w="1427" w:type="dxa"/>
            <w:shd w:val="clear" w:color="auto" w:fill="FFFFFF"/>
          </w:tcPr>
          <w:p w14:paraId="419493F8" w14:textId="42213612" w:rsidR="00117A50" w:rsidRDefault="00117A50" w:rsidP="00117A50">
            <w:pPr>
              <w:pBdr>
                <w:bottom w:val="single" w:sz="4" w:space="1" w:color="auto"/>
              </w:pBdr>
              <w:spacing w:line="340" w:lineRule="exact"/>
              <w:jc w:val="right"/>
              <w:rPr>
                <w:rFonts w:cs="Times New Roman"/>
              </w:rPr>
            </w:pPr>
            <w:r>
              <w:rPr>
                <w:rFonts w:cs="Times New Roman"/>
                <w:spacing w:val="0"/>
              </w:rPr>
              <w:t>(728,270)</w:t>
            </w:r>
          </w:p>
        </w:tc>
        <w:tc>
          <w:tcPr>
            <w:tcW w:w="1428" w:type="dxa"/>
            <w:vAlign w:val="bottom"/>
          </w:tcPr>
          <w:p w14:paraId="7BFD599F" w14:textId="780EFD4E" w:rsidR="00117A50" w:rsidRDefault="00117A50" w:rsidP="00117A50">
            <w:pPr>
              <w:pBdr>
                <w:bottom w:val="single" w:sz="4" w:space="1" w:color="auto"/>
              </w:pBdr>
              <w:spacing w:line="340" w:lineRule="exact"/>
              <w:jc w:val="right"/>
              <w:rPr>
                <w:rFonts w:cs="Times New Roman"/>
              </w:rPr>
            </w:pPr>
            <w:r>
              <w:rPr>
                <w:rFonts w:cs="Times New Roman"/>
                <w:spacing w:val="0"/>
              </w:rPr>
              <w:t>(7,772,524)</w:t>
            </w:r>
          </w:p>
        </w:tc>
        <w:tc>
          <w:tcPr>
            <w:tcW w:w="1428" w:type="dxa"/>
            <w:shd w:val="clear" w:color="auto" w:fill="FFFFFF"/>
          </w:tcPr>
          <w:p w14:paraId="4164225F" w14:textId="32DE6ADE" w:rsidR="00117A50" w:rsidRDefault="00117A50" w:rsidP="00117A50">
            <w:pPr>
              <w:pBdr>
                <w:bottom w:val="single" w:sz="4" w:space="1" w:color="auto"/>
              </w:pBdr>
              <w:spacing w:line="340" w:lineRule="exact"/>
              <w:jc w:val="right"/>
              <w:rPr>
                <w:rFonts w:cs="Times New Roman"/>
              </w:rPr>
            </w:pPr>
            <w:r>
              <w:rPr>
                <w:rFonts w:cs="Times New Roman"/>
                <w:spacing w:val="0"/>
              </w:rPr>
              <w:t>(8,500,794)</w:t>
            </w:r>
          </w:p>
        </w:tc>
      </w:tr>
      <w:tr w:rsidR="00117A50" w:rsidRPr="008278D4" w14:paraId="057AF926" w14:textId="77777777" w:rsidTr="003D3817">
        <w:trPr>
          <w:cantSplit/>
          <w:trHeight w:val="284"/>
        </w:trPr>
        <w:tc>
          <w:tcPr>
            <w:tcW w:w="4745" w:type="dxa"/>
            <w:shd w:val="clear" w:color="auto" w:fill="FFFFFF"/>
            <w:vAlign w:val="bottom"/>
          </w:tcPr>
          <w:p w14:paraId="1ACE8B4D" w14:textId="77777777" w:rsidR="00117A50" w:rsidRPr="001A6CD9" w:rsidRDefault="00117A50" w:rsidP="00117A50">
            <w:pPr>
              <w:tabs>
                <w:tab w:val="left" w:pos="523"/>
              </w:tabs>
              <w:spacing w:line="360" w:lineRule="exact"/>
              <w:ind w:hanging="90"/>
              <w:rPr>
                <w:rFonts w:cs="Times New Roman"/>
                <w:cs/>
              </w:rPr>
            </w:pPr>
            <w:r w:rsidRPr="001A6CD9">
              <w:rPr>
                <w:rFonts w:cs="Times New Roman"/>
                <w:cs/>
              </w:rPr>
              <w:t>Net book value</w:t>
            </w:r>
          </w:p>
        </w:tc>
        <w:tc>
          <w:tcPr>
            <w:tcW w:w="1427" w:type="dxa"/>
            <w:shd w:val="clear" w:color="auto" w:fill="FFFFFF"/>
            <w:vAlign w:val="bottom"/>
          </w:tcPr>
          <w:p w14:paraId="00C2D87A" w14:textId="0AF61297" w:rsidR="00117A50" w:rsidRDefault="00117A50" w:rsidP="00117A50">
            <w:pPr>
              <w:pBdr>
                <w:bottom w:val="double" w:sz="4" w:space="1" w:color="auto"/>
              </w:pBdr>
              <w:spacing w:line="340" w:lineRule="exact"/>
              <w:jc w:val="right"/>
              <w:rPr>
                <w:rFonts w:cs="Times New Roman"/>
              </w:rPr>
            </w:pPr>
            <w:r>
              <w:rPr>
                <w:rFonts w:cs="Times New Roman"/>
                <w:spacing w:val="0"/>
              </w:rPr>
              <w:t>1,080,466</w:t>
            </w:r>
          </w:p>
        </w:tc>
        <w:tc>
          <w:tcPr>
            <w:tcW w:w="1428" w:type="dxa"/>
          </w:tcPr>
          <w:p w14:paraId="4DF76915" w14:textId="6AB42B3D" w:rsidR="00117A50" w:rsidRDefault="00117A50" w:rsidP="00117A50">
            <w:pPr>
              <w:pBdr>
                <w:bottom w:val="double" w:sz="4" w:space="1" w:color="auto"/>
              </w:pBdr>
              <w:spacing w:line="340" w:lineRule="exact"/>
              <w:jc w:val="right"/>
              <w:rPr>
                <w:rFonts w:cs="Times New Roman"/>
              </w:rPr>
            </w:pPr>
            <w:r>
              <w:rPr>
                <w:rFonts w:cs="Times New Roman"/>
                <w:spacing w:val="0"/>
              </w:rPr>
              <w:t>697,740</w:t>
            </w:r>
          </w:p>
        </w:tc>
        <w:tc>
          <w:tcPr>
            <w:tcW w:w="1428" w:type="dxa"/>
            <w:shd w:val="clear" w:color="auto" w:fill="FFFFFF"/>
          </w:tcPr>
          <w:p w14:paraId="27871D47" w14:textId="176889DD" w:rsidR="00117A50" w:rsidRDefault="00117A50" w:rsidP="00117A50">
            <w:pPr>
              <w:pBdr>
                <w:bottom w:val="double" w:sz="4" w:space="1" w:color="auto"/>
              </w:pBdr>
              <w:spacing w:line="340" w:lineRule="exact"/>
              <w:jc w:val="right"/>
              <w:rPr>
                <w:rFonts w:cs="Times New Roman"/>
              </w:rPr>
            </w:pPr>
            <w:r>
              <w:rPr>
                <w:rFonts w:cs="Times New Roman"/>
                <w:spacing w:val="0"/>
              </w:rPr>
              <w:t>1,778,206</w:t>
            </w:r>
          </w:p>
        </w:tc>
      </w:tr>
      <w:tr w:rsidR="00117A50" w:rsidRPr="008278D4" w14:paraId="45987889" w14:textId="77777777" w:rsidTr="001E6901">
        <w:trPr>
          <w:cantSplit/>
          <w:trHeight w:val="284"/>
        </w:trPr>
        <w:tc>
          <w:tcPr>
            <w:tcW w:w="6172" w:type="dxa"/>
            <w:gridSpan w:val="2"/>
            <w:shd w:val="clear" w:color="auto" w:fill="FFFFFF"/>
            <w:vAlign w:val="bottom"/>
          </w:tcPr>
          <w:p w14:paraId="59B4DDCD" w14:textId="32412F14" w:rsidR="00117A50" w:rsidRDefault="00117A50" w:rsidP="00117A50">
            <w:pPr>
              <w:spacing w:line="340" w:lineRule="exact"/>
              <w:ind w:hanging="114"/>
              <w:rPr>
                <w:rFonts w:cs="Times New Roman"/>
              </w:rPr>
            </w:pPr>
            <w:r w:rsidRPr="008544C4">
              <w:rPr>
                <w:rFonts w:cs="Angsana New"/>
                <w:b/>
                <w:bCs/>
                <w:spacing w:val="0"/>
              </w:rPr>
              <w:t>Transaction during the year ended 31 December 202</w:t>
            </w:r>
            <w:r w:rsidR="007B6C69">
              <w:rPr>
                <w:rFonts w:cs="Angsana New"/>
                <w:b/>
                <w:bCs/>
                <w:spacing w:val="0"/>
              </w:rPr>
              <w:t>5</w:t>
            </w:r>
          </w:p>
        </w:tc>
        <w:tc>
          <w:tcPr>
            <w:tcW w:w="1428" w:type="dxa"/>
            <w:vAlign w:val="bottom"/>
          </w:tcPr>
          <w:p w14:paraId="0AADE7C1" w14:textId="77777777" w:rsidR="00117A50" w:rsidRDefault="00117A50" w:rsidP="00117A50">
            <w:pPr>
              <w:spacing w:line="340" w:lineRule="exact"/>
              <w:jc w:val="right"/>
              <w:rPr>
                <w:rFonts w:cs="Times New Roman"/>
              </w:rPr>
            </w:pPr>
          </w:p>
        </w:tc>
        <w:tc>
          <w:tcPr>
            <w:tcW w:w="1428" w:type="dxa"/>
            <w:shd w:val="clear" w:color="auto" w:fill="FFFFFF"/>
            <w:vAlign w:val="bottom"/>
          </w:tcPr>
          <w:p w14:paraId="4CA08844" w14:textId="77777777" w:rsidR="00117A50" w:rsidRDefault="00117A50" w:rsidP="00117A50">
            <w:pPr>
              <w:spacing w:line="340" w:lineRule="exact"/>
              <w:jc w:val="right"/>
              <w:rPr>
                <w:rFonts w:cs="Times New Roman"/>
              </w:rPr>
            </w:pPr>
          </w:p>
        </w:tc>
      </w:tr>
      <w:tr w:rsidR="007B6C69" w:rsidRPr="008278D4" w14:paraId="050AFC35" w14:textId="77777777" w:rsidTr="007B6C69">
        <w:trPr>
          <w:cantSplit/>
          <w:trHeight w:val="284"/>
        </w:trPr>
        <w:tc>
          <w:tcPr>
            <w:tcW w:w="4745" w:type="dxa"/>
            <w:shd w:val="clear" w:color="auto" w:fill="FFFFFF"/>
            <w:vAlign w:val="bottom"/>
          </w:tcPr>
          <w:p w14:paraId="055505D3" w14:textId="77777777" w:rsidR="007B6C69" w:rsidRPr="009662C5" w:rsidRDefault="007B6C69" w:rsidP="007B6C69">
            <w:pPr>
              <w:tabs>
                <w:tab w:val="left" w:pos="523"/>
              </w:tabs>
              <w:spacing w:line="360" w:lineRule="exact"/>
              <w:ind w:hanging="90"/>
              <w:rPr>
                <w:rFonts w:cs="Times New Roman"/>
              </w:rPr>
            </w:pPr>
            <w:r w:rsidRPr="008E0711">
              <w:rPr>
                <w:rFonts w:cs="Times New Roman"/>
              </w:rPr>
              <w:t>Net book value, beginning of year</w:t>
            </w:r>
          </w:p>
        </w:tc>
        <w:tc>
          <w:tcPr>
            <w:tcW w:w="1427" w:type="dxa"/>
            <w:vAlign w:val="bottom"/>
          </w:tcPr>
          <w:p w14:paraId="29CD3244" w14:textId="7E0A39FE" w:rsidR="007B6C69" w:rsidRPr="00394F46" w:rsidRDefault="007B6C69" w:rsidP="007B6C69">
            <w:pPr>
              <w:spacing w:line="340" w:lineRule="exact"/>
              <w:jc w:val="right"/>
              <w:rPr>
                <w:rFonts w:cs="Times New Roman"/>
                <w:spacing w:val="0"/>
              </w:rPr>
            </w:pPr>
            <w:r>
              <w:rPr>
                <w:rFonts w:cs="Times New Roman"/>
                <w:spacing w:val="0"/>
              </w:rPr>
              <w:t>1,080,466</w:t>
            </w:r>
          </w:p>
        </w:tc>
        <w:tc>
          <w:tcPr>
            <w:tcW w:w="1428" w:type="dxa"/>
            <w:vAlign w:val="bottom"/>
          </w:tcPr>
          <w:p w14:paraId="400E2089" w14:textId="695FC28D" w:rsidR="007B6C69" w:rsidRPr="00394F46" w:rsidRDefault="007B6C69" w:rsidP="007B6C69">
            <w:pPr>
              <w:spacing w:line="340" w:lineRule="exact"/>
              <w:jc w:val="right"/>
              <w:rPr>
                <w:rFonts w:cs="Times New Roman"/>
                <w:spacing w:val="0"/>
              </w:rPr>
            </w:pPr>
            <w:r>
              <w:rPr>
                <w:rFonts w:cs="Times New Roman"/>
                <w:spacing w:val="0"/>
              </w:rPr>
              <w:t>697,740</w:t>
            </w:r>
          </w:p>
        </w:tc>
        <w:tc>
          <w:tcPr>
            <w:tcW w:w="1428" w:type="dxa"/>
            <w:vAlign w:val="bottom"/>
          </w:tcPr>
          <w:p w14:paraId="79030CB2" w14:textId="19B7900A" w:rsidR="007B6C69" w:rsidRPr="00394F46" w:rsidRDefault="007B6C69" w:rsidP="007B6C69">
            <w:pPr>
              <w:spacing w:line="340" w:lineRule="exact"/>
              <w:jc w:val="right"/>
              <w:rPr>
                <w:rFonts w:cs="Times New Roman"/>
                <w:spacing w:val="0"/>
              </w:rPr>
            </w:pPr>
            <w:r>
              <w:rPr>
                <w:rFonts w:cs="Times New Roman"/>
                <w:spacing w:val="0"/>
              </w:rPr>
              <w:t>1,778,206</w:t>
            </w:r>
          </w:p>
        </w:tc>
      </w:tr>
      <w:tr w:rsidR="00DE03A5" w:rsidRPr="008278D4" w14:paraId="2CAFCD5A" w14:textId="77777777" w:rsidTr="00C25E0E">
        <w:trPr>
          <w:cantSplit/>
          <w:trHeight w:val="284"/>
        </w:trPr>
        <w:tc>
          <w:tcPr>
            <w:tcW w:w="4745" w:type="dxa"/>
            <w:shd w:val="clear" w:color="auto" w:fill="FFFFFF"/>
            <w:vAlign w:val="bottom"/>
          </w:tcPr>
          <w:p w14:paraId="03CECF99" w14:textId="20B0342C" w:rsidR="00DE03A5" w:rsidRPr="008E0711" w:rsidRDefault="00DE03A5" w:rsidP="00DE03A5">
            <w:pPr>
              <w:tabs>
                <w:tab w:val="left" w:pos="523"/>
              </w:tabs>
              <w:spacing w:line="360" w:lineRule="exact"/>
              <w:ind w:hanging="90"/>
              <w:rPr>
                <w:rFonts w:cs="Times New Roman"/>
                <w:cs/>
              </w:rPr>
            </w:pPr>
            <w:r w:rsidRPr="00895098">
              <w:rPr>
                <w:rFonts w:cs="Times New Roman"/>
                <w:cs/>
              </w:rPr>
              <w:t>Disposals</w:t>
            </w:r>
            <w:r>
              <w:rPr>
                <w:rFonts w:cs="Times New Roman"/>
              </w:rPr>
              <w:t xml:space="preserve"> </w:t>
            </w:r>
            <w:r w:rsidRPr="00895098">
              <w:rPr>
                <w:rFonts w:cs="Times New Roman"/>
                <w:cs/>
              </w:rPr>
              <w:t>/</w:t>
            </w:r>
            <w:r w:rsidRPr="00895098">
              <w:rPr>
                <w:rFonts w:hint="cs"/>
                <w:cs/>
              </w:rPr>
              <w:t xml:space="preserve"> </w:t>
            </w:r>
            <w:r w:rsidRPr="00895098">
              <w:rPr>
                <w:rFonts w:cs="Times New Roman"/>
                <w:cs/>
              </w:rPr>
              <w:t>write-off</w:t>
            </w:r>
            <w:r>
              <w:rPr>
                <w:rFonts w:cs="Times New Roman"/>
              </w:rPr>
              <w:t xml:space="preserve"> - net</w:t>
            </w:r>
          </w:p>
        </w:tc>
        <w:tc>
          <w:tcPr>
            <w:tcW w:w="1427" w:type="dxa"/>
            <w:vAlign w:val="bottom"/>
          </w:tcPr>
          <w:p w14:paraId="2FFED02A" w14:textId="7A9D797D" w:rsidR="00DE03A5" w:rsidRDefault="00DE03A5" w:rsidP="00DE03A5">
            <w:pPr>
              <w:spacing w:line="340" w:lineRule="exact"/>
              <w:jc w:val="center"/>
              <w:rPr>
                <w:rFonts w:cs="Times New Roman"/>
                <w:spacing w:val="0"/>
              </w:rPr>
            </w:pPr>
            <w:r w:rsidRPr="00DE03A5">
              <w:rPr>
                <w:rFonts w:cs="Times New Roman"/>
                <w:spacing w:val="0"/>
              </w:rPr>
              <w:t>-</w:t>
            </w:r>
          </w:p>
        </w:tc>
        <w:tc>
          <w:tcPr>
            <w:tcW w:w="1428" w:type="dxa"/>
            <w:vAlign w:val="center"/>
          </w:tcPr>
          <w:p w14:paraId="5D849BD8" w14:textId="064A9E69" w:rsidR="00DE03A5" w:rsidRPr="00394F46" w:rsidRDefault="00DE03A5" w:rsidP="00DE03A5">
            <w:pPr>
              <w:spacing w:line="340" w:lineRule="exact"/>
              <w:jc w:val="right"/>
              <w:rPr>
                <w:rFonts w:cs="Times New Roman"/>
                <w:spacing w:val="0"/>
              </w:rPr>
            </w:pPr>
            <w:r w:rsidRPr="00DE03A5">
              <w:rPr>
                <w:rFonts w:cs="Times New Roman"/>
                <w:spacing w:val="0"/>
              </w:rPr>
              <w:t>(19)</w:t>
            </w:r>
          </w:p>
        </w:tc>
        <w:tc>
          <w:tcPr>
            <w:tcW w:w="1428" w:type="dxa"/>
            <w:vAlign w:val="center"/>
          </w:tcPr>
          <w:p w14:paraId="435B9D56" w14:textId="77ABC821" w:rsidR="00DE03A5" w:rsidRPr="00394F46" w:rsidRDefault="00DE03A5" w:rsidP="00DE03A5">
            <w:pPr>
              <w:spacing w:line="340" w:lineRule="exact"/>
              <w:jc w:val="right"/>
              <w:rPr>
                <w:rFonts w:cs="Times New Roman"/>
                <w:spacing w:val="0"/>
              </w:rPr>
            </w:pPr>
            <w:r w:rsidRPr="00DE03A5">
              <w:rPr>
                <w:rFonts w:cs="Times New Roman"/>
                <w:spacing w:val="0"/>
              </w:rPr>
              <w:t>(19)</w:t>
            </w:r>
          </w:p>
        </w:tc>
      </w:tr>
      <w:tr w:rsidR="00DE03A5" w:rsidRPr="008278D4" w14:paraId="327CE8B2" w14:textId="77777777" w:rsidTr="00C25E0E">
        <w:trPr>
          <w:cantSplit/>
          <w:trHeight w:val="284"/>
        </w:trPr>
        <w:tc>
          <w:tcPr>
            <w:tcW w:w="4745" w:type="dxa"/>
            <w:shd w:val="clear" w:color="auto" w:fill="FFFFFF"/>
            <w:vAlign w:val="bottom"/>
          </w:tcPr>
          <w:p w14:paraId="748AF1A2" w14:textId="3928301E" w:rsidR="00DE03A5" w:rsidRPr="009662C5" w:rsidRDefault="00DE03A5" w:rsidP="00DE03A5">
            <w:pPr>
              <w:tabs>
                <w:tab w:val="left" w:pos="523"/>
              </w:tabs>
              <w:spacing w:line="360" w:lineRule="exact"/>
              <w:ind w:hanging="90"/>
              <w:rPr>
                <w:rFonts w:cs="Times New Roman"/>
              </w:rPr>
            </w:pPr>
            <w:r>
              <w:rPr>
                <w:rFonts w:cs="Times New Roman"/>
              </w:rPr>
              <w:t>Amortization</w:t>
            </w:r>
          </w:p>
        </w:tc>
        <w:tc>
          <w:tcPr>
            <w:tcW w:w="1427" w:type="dxa"/>
            <w:vAlign w:val="center"/>
          </w:tcPr>
          <w:p w14:paraId="1164C1ED" w14:textId="14299DB7" w:rsidR="00DE03A5" w:rsidRPr="00394F46" w:rsidRDefault="00DE03A5" w:rsidP="00DE03A5">
            <w:pPr>
              <w:pBdr>
                <w:bottom w:val="single" w:sz="4" w:space="1" w:color="auto"/>
              </w:pBdr>
              <w:spacing w:line="340" w:lineRule="exact"/>
              <w:jc w:val="right"/>
              <w:rPr>
                <w:rFonts w:cs="Times New Roman"/>
                <w:spacing w:val="0"/>
              </w:rPr>
            </w:pPr>
            <w:r w:rsidRPr="00DE03A5">
              <w:rPr>
                <w:rFonts w:cs="Times New Roman"/>
                <w:spacing w:val="0"/>
              </w:rPr>
              <w:t>(726,280)</w:t>
            </w:r>
          </w:p>
        </w:tc>
        <w:tc>
          <w:tcPr>
            <w:tcW w:w="1428" w:type="dxa"/>
            <w:vAlign w:val="center"/>
          </w:tcPr>
          <w:p w14:paraId="61704E21" w14:textId="1B94358C" w:rsidR="00DE03A5" w:rsidRPr="00394F46" w:rsidRDefault="00DE03A5" w:rsidP="00DE03A5">
            <w:pPr>
              <w:pBdr>
                <w:bottom w:val="single" w:sz="4" w:space="1" w:color="auto"/>
              </w:pBdr>
              <w:spacing w:line="340" w:lineRule="exact"/>
              <w:jc w:val="right"/>
              <w:rPr>
                <w:rFonts w:cs="Times New Roman"/>
                <w:spacing w:val="0"/>
              </w:rPr>
            </w:pPr>
            <w:r w:rsidRPr="00DE03A5">
              <w:rPr>
                <w:rFonts w:cs="Times New Roman"/>
                <w:spacing w:val="0"/>
              </w:rPr>
              <w:t>(306,993)</w:t>
            </w:r>
          </w:p>
        </w:tc>
        <w:tc>
          <w:tcPr>
            <w:tcW w:w="1428" w:type="dxa"/>
            <w:vAlign w:val="center"/>
          </w:tcPr>
          <w:p w14:paraId="2C722833" w14:textId="1FD6FAF4" w:rsidR="00DE03A5" w:rsidRPr="00394F46" w:rsidRDefault="00DE03A5" w:rsidP="00DE03A5">
            <w:pPr>
              <w:pBdr>
                <w:bottom w:val="single" w:sz="4" w:space="1" w:color="auto"/>
              </w:pBdr>
              <w:spacing w:line="340" w:lineRule="exact"/>
              <w:jc w:val="right"/>
              <w:rPr>
                <w:rFonts w:cs="Times New Roman"/>
                <w:spacing w:val="0"/>
              </w:rPr>
            </w:pPr>
            <w:r w:rsidRPr="00DE03A5">
              <w:rPr>
                <w:rFonts w:cs="Times New Roman"/>
                <w:spacing w:val="0"/>
              </w:rPr>
              <w:t>(1,033,273)</w:t>
            </w:r>
          </w:p>
        </w:tc>
      </w:tr>
      <w:tr w:rsidR="00DE03A5" w:rsidRPr="008278D4" w14:paraId="0DC2CCF9" w14:textId="77777777" w:rsidTr="00C25E0E">
        <w:trPr>
          <w:cantSplit/>
          <w:trHeight w:val="284"/>
        </w:trPr>
        <w:tc>
          <w:tcPr>
            <w:tcW w:w="4745" w:type="dxa"/>
            <w:shd w:val="clear" w:color="auto" w:fill="FFFFFF"/>
            <w:vAlign w:val="bottom"/>
          </w:tcPr>
          <w:p w14:paraId="7CF7C908" w14:textId="573A8E33" w:rsidR="00DE03A5" w:rsidRPr="00FB5403" w:rsidRDefault="00DE03A5" w:rsidP="00DE03A5">
            <w:pPr>
              <w:tabs>
                <w:tab w:val="left" w:pos="523"/>
              </w:tabs>
              <w:spacing w:line="360" w:lineRule="exact"/>
              <w:ind w:hanging="90"/>
              <w:rPr>
                <w:rFonts w:cs="Times New Roman"/>
              </w:rPr>
            </w:pPr>
            <w:r w:rsidRPr="00FB5403">
              <w:rPr>
                <w:rFonts w:cs="Times New Roman"/>
              </w:rPr>
              <w:t>Net book value, ending of year</w:t>
            </w:r>
          </w:p>
        </w:tc>
        <w:tc>
          <w:tcPr>
            <w:tcW w:w="1427" w:type="dxa"/>
            <w:vAlign w:val="center"/>
          </w:tcPr>
          <w:p w14:paraId="48E825FA" w14:textId="156613DF" w:rsidR="00DE03A5" w:rsidRPr="00394F46" w:rsidRDefault="00DE03A5" w:rsidP="00DE03A5">
            <w:pPr>
              <w:pBdr>
                <w:bottom w:val="double" w:sz="4" w:space="1" w:color="auto"/>
              </w:pBdr>
              <w:spacing w:line="340" w:lineRule="exact"/>
              <w:jc w:val="right"/>
              <w:rPr>
                <w:rFonts w:cs="Times New Roman"/>
                <w:spacing w:val="0"/>
              </w:rPr>
            </w:pPr>
            <w:r w:rsidRPr="00DE03A5">
              <w:rPr>
                <w:rFonts w:cs="Times New Roman"/>
                <w:spacing w:val="0"/>
              </w:rPr>
              <w:t>354,186</w:t>
            </w:r>
          </w:p>
        </w:tc>
        <w:tc>
          <w:tcPr>
            <w:tcW w:w="1428" w:type="dxa"/>
            <w:vAlign w:val="center"/>
          </w:tcPr>
          <w:p w14:paraId="0D05BB38" w14:textId="08151274" w:rsidR="00DE03A5" w:rsidRPr="00394F46" w:rsidRDefault="00DE03A5" w:rsidP="00DE03A5">
            <w:pPr>
              <w:pBdr>
                <w:bottom w:val="double" w:sz="4" w:space="1" w:color="auto"/>
              </w:pBdr>
              <w:spacing w:line="340" w:lineRule="exact"/>
              <w:jc w:val="right"/>
              <w:rPr>
                <w:rFonts w:cs="Times New Roman"/>
                <w:spacing w:val="0"/>
              </w:rPr>
            </w:pPr>
            <w:r w:rsidRPr="00DE03A5">
              <w:rPr>
                <w:rFonts w:cs="Times New Roman"/>
                <w:spacing w:val="0"/>
              </w:rPr>
              <w:t>390,728</w:t>
            </w:r>
          </w:p>
        </w:tc>
        <w:tc>
          <w:tcPr>
            <w:tcW w:w="1428" w:type="dxa"/>
            <w:vAlign w:val="center"/>
          </w:tcPr>
          <w:p w14:paraId="2FEC0D31" w14:textId="2B71A7B6" w:rsidR="00DE03A5" w:rsidRPr="00394F46" w:rsidRDefault="00DE03A5" w:rsidP="00DE03A5">
            <w:pPr>
              <w:pBdr>
                <w:bottom w:val="double" w:sz="4" w:space="1" w:color="auto"/>
              </w:pBdr>
              <w:spacing w:line="340" w:lineRule="exact"/>
              <w:jc w:val="right"/>
              <w:rPr>
                <w:rFonts w:cs="Times New Roman"/>
                <w:spacing w:val="0"/>
              </w:rPr>
            </w:pPr>
            <w:r w:rsidRPr="00DE03A5">
              <w:rPr>
                <w:rFonts w:cs="Times New Roman"/>
                <w:spacing w:val="0"/>
              </w:rPr>
              <w:t>744,914</w:t>
            </w:r>
          </w:p>
        </w:tc>
      </w:tr>
      <w:tr w:rsidR="00DE03A5" w:rsidRPr="008278D4" w14:paraId="60681FE1" w14:textId="77777777" w:rsidTr="00DE03A5">
        <w:trPr>
          <w:cantSplit/>
          <w:trHeight w:val="284"/>
        </w:trPr>
        <w:tc>
          <w:tcPr>
            <w:tcW w:w="4745" w:type="dxa"/>
            <w:shd w:val="clear" w:color="auto" w:fill="FFFFFF"/>
            <w:vAlign w:val="bottom"/>
          </w:tcPr>
          <w:p w14:paraId="053E1A78" w14:textId="6B632D99" w:rsidR="00DE03A5" w:rsidRPr="008544C4" w:rsidRDefault="00DE03A5" w:rsidP="00DE03A5">
            <w:pPr>
              <w:spacing w:line="340" w:lineRule="exact"/>
              <w:ind w:hanging="114"/>
              <w:rPr>
                <w:rFonts w:cs="Angsana New"/>
                <w:b/>
                <w:bCs/>
                <w:spacing w:val="0"/>
              </w:rPr>
            </w:pPr>
            <w:r w:rsidRPr="008E0711">
              <w:rPr>
                <w:rFonts w:cs="Times New Roman"/>
                <w:b/>
                <w:bCs/>
                <w:cs/>
              </w:rPr>
              <w:t xml:space="preserve">As at </w:t>
            </w:r>
            <w:r>
              <w:rPr>
                <w:rFonts w:cs="Angsana New"/>
                <w:b/>
                <w:bCs/>
                <w:spacing w:val="0"/>
              </w:rPr>
              <w:t>31</w:t>
            </w:r>
            <w:r w:rsidRPr="008E0711">
              <w:rPr>
                <w:rFonts w:cs="Times New Roman"/>
                <w:b/>
                <w:bCs/>
                <w:cs/>
              </w:rPr>
              <w:t xml:space="preserve"> December 202</w:t>
            </w:r>
            <w:r>
              <w:rPr>
                <w:b/>
                <w:bCs/>
              </w:rPr>
              <w:t>5</w:t>
            </w:r>
          </w:p>
        </w:tc>
        <w:tc>
          <w:tcPr>
            <w:tcW w:w="1427" w:type="dxa"/>
            <w:vAlign w:val="bottom"/>
          </w:tcPr>
          <w:p w14:paraId="3A8A0EF0" w14:textId="77777777" w:rsidR="00DE03A5" w:rsidRPr="00192A94" w:rsidRDefault="00DE03A5" w:rsidP="00DE03A5">
            <w:pPr>
              <w:spacing w:line="340" w:lineRule="exact"/>
              <w:jc w:val="right"/>
              <w:rPr>
                <w:rFonts w:cs="Angsana New"/>
                <w:spacing w:val="0"/>
              </w:rPr>
            </w:pPr>
          </w:p>
        </w:tc>
        <w:tc>
          <w:tcPr>
            <w:tcW w:w="1428" w:type="dxa"/>
            <w:vAlign w:val="bottom"/>
          </w:tcPr>
          <w:p w14:paraId="5D6BE082" w14:textId="77777777" w:rsidR="00DE03A5" w:rsidRDefault="00DE03A5" w:rsidP="00DE03A5">
            <w:pPr>
              <w:spacing w:line="340" w:lineRule="exact"/>
              <w:jc w:val="right"/>
              <w:rPr>
                <w:rFonts w:cs="Times New Roman"/>
              </w:rPr>
            </w:pPr>
          </w:p>
        </w:tc>
        <w:tc>
          <w:tcPr>
            <w:tcW w:w="1428" w:type="dxa"/>
            <w:vAlign w:val="bottom"/>
          </w:tcPr>
          <w:p w14:paraId="0E90B478" w14:textId="77777777" w:rsidR="00DE03A5" w:rsidRDefault="00DE03A5" w:rsidP="00DE03A5">
            <w:pPr>
              <w:spacing w:line="340" w:lineRule="exact"/>
              <w:jc w:val="right"/>
              <w:rPr>
                <w:rFonts w:cs="Times New Roman"/>
              </w:rPr>
            </w:pPr>
          </w:p>
        </w:tc>
      </w:tr>
      <w:tr w:rsidR="00DE03A5" w:rsidRPr="008278D4" w14:paraId="704185AB" w14:textId="77777777" w:rsidTr="003936B3">
        <w:trPr>
          <w:cantSplit/>
          <w:trHeight w:val="284"/>
        </w:trPr>
        <w:tc>
          <w:tcPr>
            <w:tcW w:w="4745" w:type="dxa"/>
            <w:shd w:val="clear" w:color="auto" w:fill="FFFFFF"/>
            <w:vAlign w:val="bottom"/>
          </w:tcPr>
          <w:p w14:paraId="159BF519" w14:textId="77777777" w:rsidR="00DE03A5" w:rsidRPr="009662C5" w:rsidRDefault="00DE03A5" w:rsidP="00DE03A5">
            <w:pPr>
              <w:tabs>
                <w:tab w:val="left" w:pos="523"/>
              </w:tabs>
              <w:spacing w:line="360" w:lineRule="exact"/>
              <w:ind w:hanging="90"/>
              <w:rPr>
                <w:rFonts w:cs="Times New Roman"/>
              </w:rPr>
            </w:pPr>
            <w:r w:rsidRPr="008E0711">
              <w:rPr>
                <w:rFonts w:cs="Times New Roman"/>
                <w:cs/>
              </w:rPr>
              <w:t xml:space="preserve">Cost </w:t>
            </w:r>
          </w:p>
        </w:tc>
        <w:tc>
          <w:tcPr>
            <w:tcW w:w="1427" w:type="dxa"/>
            <w:vAlign w:val="center"/>
          </w:tcPr>
          <w:p w14:paraId="1B168B50" w14:textId="204E8CBA" w:rsidR="00DE03A5" w:rsidRPr="0007438D" w:rsidRDefault="00DE03A5" w:rsidP="00DE03A5">
            <w:pPr>
              <w:spacing w:line="340" w:lineRule="exact"/>
              <w:jc w:val="right"/>
              <w:rPr>
                <w:rFonts w:cs="Times New Roman"/>
                <w:spacing w:val="0"/>
              </w:rPr>
            </w:pPr>
            <w:r w:rsidRPr="00DE03A5">
              <w:rPr>
                <w:rFonts w:cs="Times New Roman"/>
                <w:spacing w:val="0"/>
              </w:rPr>
              <w:t>1,808,736</w:t>
            </w:r>
          </w:p>
        </w:tc>
        <w:tc>
          <w:tcPr>
            <w:tcW w:w="1428" w:type="dxa"/>
            <w:vAlign w:val="center"/>
          </w:tcPr>
          <w:p w14:paraId="4AEB3DA0" w14:textId="007975DE" w:rsidR="00DE03A5" w:rsidRPr="0007438D" w:rsidRDefault="00DE03A5" w:rsidP="00DE03A5">
            <w:pPr>
              <w:spacing w:line="340" w:lineRule="exact"/>
              <w:jc w:val="right"/>
              <w:rPr>
                <w:rFonts w:cs="Times New Roman"/>
                <w:spacing w:val="0"/>
              </w:rPr>
            </w:pPr>
            <w:r w:rsidRPr="00DE03A5">
              <w:rPr>
                <w:rFonts w:cs="Times New Roman"/>
                <w:spacing w:val="0"/>
              </w:rPr>
              <w:t>8,253,464</w:t>
            </w:r>
          </w:p>
        </w:tc>
        <w:tc>
          <w:tcPr>
            <w:tcW w:w="1428" w:type="dxa"/>
            <w:vAlign w:val="center"/>
          </w:tcPr>
          <w:p w14:paraId="3DA7FA7E" w14:textId="4EAB8543" w:rsidR="00DE03A5" w:rsidRPr="0007438D" w:rsidRDefault="00DE03A5" w:rsidP="00DE03A5">
            <w:pPr>
              <w:spacing w:line="340" w:lineRule="exact"/>
              <w:jc w:val="right"/>
              <w:rPr>
                <w:rFonts w:cs="Times New Roman"/>
                <w:spacing w:val="0"/>
              </w:rPr>
            </w:pPr>
            <w:r w:rsidRPr="00DE03A5">
              <w:rPr>
                <w:rFonts w:cs="Times New Roman"/>
                <w:spacing w:val="0"/>
              </w:rPr>
              <w:t>10,062,200</w:t>
            </w:r>
          </w:p>
        </w:tc>
      </w:tr>
      <w:tr w:rsidR="00DE03A5" w:rsidRPr="008278D4" w14:paraId="116F6717" w14:textId="77777777" w:rsidTr="003936B3">
        <w:trPr>
          <w:cantSplit/>
          <w:trHeight w:val="284"/>
        </w:trPr>
        <w:tc>
          <w:tcPr>
            <w:tcW w:w="4745" w:type="dxa"/>
            <w:shd w:val="clear" w:color="auto" w:fill="FFFFFF"/>
            <w:vAlign w:val="bottom"/>
          </w:tcPr>
          <w:p w14:paraId="1CB1DF6B" w14:textId="2F8B21D0" w:rsidR="00DE03A5" w:rsidRPr="009662C5" w:rsidRDefault="00DE03A5" w:rsidP="00DE03A5">
            <w:pPr>
              <w:tabs>
                <w:tab w:val="left" w:pos="523"/>
              </w:tabs>
              <w:spacing w:line="360" w:lineRule="exact"/>
              <w:ind w:hanging="90"/>
              <w:rPr>
                <w:rFonts w:cs="Times New Roman"/>
              </w:rPr>
            </w:pPr>
            <w:r w:rsidRPr="00A355F1">
              <w:rPr>
                <w:rFonts w:cs="Times New Roman"/>
                <w:u w:val="single"/>
                <w:cs/>
              </w:rPr>
              <w:t>Less</w:t>
            </w:r>
            <w:r w:rsidRPr="008E0711">
              <w:rPr>
                <w:rFonts w:cs="Times New Roman"/>
                <w:cs/>
              </w:rPr>
              <w:t xml:space="preserve"> </w:t>
            </w:r>
            <w:r>
              <w:rPr>
                <w:rFonts w:cs="Times New Roman"/>
              </w:rPr>
              <w:t>A</w:t>
            </w:r>
            <w:r w:rsidRPr="008E0711">
              <w:rPr>
                <w:rFonts w:cs="Times New Roman"/>
                <w:cs/>
              </w:rPr>
              <w:t>ccumulated amortization</w:t>
            </w:r>
          </w:p>
        </w:tc>
        <w:tc>
          <w:tcPr>
            <w:tcW w:w="1427" w:type="dxa"/>
            <w:vAlign w:val="center"/>
          </w:tcPr>
          <w:p w14:paraId="6ED4CDBB" w14:textId="25243D59" w:rsidR="00DE03A5" w:rsidRPr="0007438D" w:rsidRDefault="00DE03A5" w:rsidP="00DE03A5">
            <w:pPr>
              <w:pBdr>
                <w:bottom w:val="single" w:sz="4" w:space="1" w:color="auto"/>
              </w:pBdr>
              <w:spacing w:line="340" w:lineRule="exact"/>
              <w:jc w:val="right"/>
              <w:rPr>
                <w:rFonts w:cs="Times New Roman"/>
                <w:spacing w:val="0"/>
              </w:rPr>
            </w:pPr>
            <w:r w:rsidRPr="00DE03A5">
              <w:rPr>
                <w:rFonts w:cs="Times New Roman"/>
                <w:spacing w:val="0"/>
              </w:rPr>
              <w:t>(1,454,550)</w:t>
            </w:r>
          </w:p>
        </w:tc>
        <w:tc>
          <w:tcPr>
            <w:tcW w:w="1428" w:type="dxa"/>
            <w:vAlign w:val="center"/>
          </w:tcPr>
          <w:p w14:paraId="74E5722C" w14:textId="7A5254BF" w:rsidR="00DE03A5" w:rsidRPr="0007438D" w:rsidRDefault="00DE03A5" w:rsidP="00DE03A5">
            <w:pPr>
              <w:pBdr>
                <w:bottom w:val="single" w:sz="4" w:space="1" w:color="auto"/>
              </w:pBdr>
              <w:spacing w:line="340" w:lineRule="exact"/>
              <w:jc w:val="right"/>
              <w:rPr>
                <w:rFonts w:cs="Times New Roman"/>
                <w:spacing w:val="0"/>
              </w:rPr>
            </w:pPr>
            <w:r w:rsidRPr="00DE03A5">
              <w:rPr>
                <w:rFonts w:cs="Times New Roman"/>
                <w:spacing w:val="0"/>
              </w:rPr>
              <w:t>(7,862,736)</w:t>
            </w:r>
          </w:p>
        </w:tc>
        <w:tc>
          <w:tcPr>
            <w:tcW w:w="1428" w:type="dxa"/>
            <w:vAlign w:val="center"/>
          </w:tcPr>
          <w:p w14:paraId="2159E9EA" w14:textId="438A2649" w:rsidR="00DE03A5" w:rsidRPr="0007438D" w:rsidRDefault="00DE03A5" w:rsidP="00DE03A5">
            <w:pPr>
              <w:pBdr>
                <w:bottom w:val="single" w:sz="4" w:space="1" w:color="auto"/>
              </w:pBdr>
              <w:spacing w:line="340" w:lineRule="exact"/>
              <w:jc w:val="right"/>
              <w:rPr>
                <w:rFonts w:cs="Times New Roman"/>
                <w:spacing w:val="0"/>
              </w:rPr>
            </w:pPr>
            <w:r w:rsidRPr="00DE03A5">
              <w:rPr>
                <w:rFonts w:cs="Times New Roman"/>
                <w:spacing w:val="0"/>
              </w:rPr>
              <w:t>(9,317,286)</w:t>
            </w:r>
          </w:p>
        </w:tc>
      </w:tr>
      <w:tr w:rsidR="00DE03A5" w:rsidRPr="008278D4" w14:paraId="62BDB9AF" w14:textId="77777777" w:rsidTr="003936B3">
        <w:trPr>
          <w:cantSplit/>
          <w:trHeight w:val="284"/>
        </w:trPr>
        <w:tc>
          <w:tcPr>
            <w:tcW w:w="4745" w:type="dxa"/>
            <w:shd w:val="clear" w:color="auto" w:fill="FFFFFF"/>
            <w:vAlign w:val="bottom"/>
          </w:tcPr>
          <w:p w14:paraId="79D28FDB" w14:textId="77777777" w:rsidR="00DE03A5" w:rsidRPr="001A6CD9" w:rsidRDefault="00DE03A5" w:rsidP="00DE03A5">
            <w:pPr>
              <w:tabs>
                <w:tab w:val="left" w:pos="523"/>
              </w:tabs>
              <w:spacing w:line="360" w:lineRule="exact"/>
              <w:ind w:hanging="90"/>
              <w:rPr>
                <w:rFonts w:cs="Times New Roman"/>
              </w:rPr>
            </w:pPr>
            <w:r w:rsidRPr="001A6CD9">
              <w:rPr>
                <w:rFonts w:cs="Times New Roman"/>
                <w:cs/>
              </w:rPr>
              <w:t>Net book value</w:t>
            </w:r>
          </w:p>
        </w:tc>
        <w:tc>
          <w:tcPr>
            <w:tcW w:w="1427" w:type="dxa"/>
            <w:vAlign w:val="center"/>
          </w:tcPr>
          <w:p w14:paraId="1DE5AEBC" w14:textId="25EBA4F3" w:rsidR="00DE03A5" w:rsidRPr="0007438D" w:rsidRDefault="00DE03A5" w:rsidP="00DE03A5">
            <w:pPr>
              <w:pBdr>
                <w:bottom w:val="double" w:sz="4" w:space="1" w:color="auto"/>
              </w:pBdr>
              <w:spacing w:line="340" w:lineRule="exact"/>
              <w:jc w:val="right"/>
              <w:rPr>
                <w:rFonts w:cs="Times New Roman"/>
                <w:spacing w:val="0"/>
              </w:rPr>
            </w:pPr>
            <w:r w:rsidRPr="00DE03A5">
              <w:rPr>
                <w:rFonts w:cs="Times New Roman"/>
                <w:spacing w:val="0"/>
              </w:rPr>
              <w:t>354,186</w:t>
            </w:r>
          </w:p>
        </w:tc>
        <w:tc>
          <w:tcPr>
            <w:tcW w:w="1428" w:type="dxa"/>
            <w:vAlign w:val="center"/>
          </w:tcPr>
          <w:p w14:paraId="0F6D249D" w14:textId="5C23BD5E" w:rsidR="00DE03A5" w:rsidRPr="0007438D" w:rsidRDefault="00DE03A5" w:rsidP="00DE03A5">
            <w:pPr>
              <w:pBdr>
                <w:bottom w:val="double" w:sz="4" w:space="1" w:color="auto"/>
              </w:pBdr>
              <w:spacing w:line="340" w:lineRule="exact"/>
              <w:jc w:val="right"/>
              <w:rPr>
                <w:rFonts w:cs="Times New Roman"/>
                <w:spacing w:val="0"/>
              </w:rPr>
            </w:pPr>
            <w:r w:rsidRPr="00DE03A5">
              <w:rPr>
                <w:rFonts w:cs="Times New Roman"/>
                <w:spacing w:val="0"/>
              </w:rPr>
              <w:t>390,728</w:t>
            </w:r>
          </w:p>
        </w:tc>
        <w:tc>
          <w:tcPr>
            <w:tcW w:w="1428" w:type="dxa"/>
            <w:vAlign w:val="center"/>
          </w:tcPr>
          <w:p w14:paraId="692244FE" w14:textId="622496BD" w:rsidR="00DE03A5" w:rsidRPr="0007438D" w:rsidRDefault="00DE03A5" w:rsidP="00DE03A5">
            <w:pPr>
              <w:pBdr>
                <w:bottom w:val="double" w:sz="4" w:space="1" w:color="auto"/>
              </w:pBdr>
              <w:spacing w:line="340" w:lineRule="exact"/>
              <w:ind w:right="-5"/>
              <w:jc w:val="right"/>
              <w:rPr>
                <w:rFonts w:cs="Times New Roman"/>
                <w:spacing w:val="0"/>
              </w:rPr>
            </w:pPr>
            <w:r w:rsidRPr="00DE03A5">
              <w:rPr>
                <w:rFonts w:cs="Times New Roman"/>
                <w:spacing w:val="0"/>
              </w:rPr>
              <w:t>744,914</w:t>
            </w:r>
          </w:p>
        </w:tc>
      </w:tr>
    </w:tbl>
    <w:p w14:paraId="2432E80F" w14:textId="77777777" w:rsidR="00004AD3" w:rsidRDefault="00004AD3" w:rsidP="00004AD3">
      <w:pPr>
        <w:pStyle w:val="Heading4"/>
        <w:spacing w:before="240" w:after="120"/>
        <w:ind w:left="406"/>
        <w:rPr>
          <w:rFonts w:cs="Times New Roman"/>
          <w:spacing w:val="0"/>
          <w:u w:val="none"/>
        </w:rPr>
      </w:pPr>
    </w:p>
    <w:p w14:paraId="465947C1" w14:textId="77777777" w:rsidR="00004AD3" w:rsidRDefault="00004AD3" w:rsidP="00004AD3"/>
    <w:p w14:paraId="4A0E9E99" w14:textId="77777777" w:rsidR="00004AD3" w:rsidRDefault="00004AD3" w:rsidP="00004AD3"/>
    <w:p w14:paraId="19E2ED1B" w14:textId="77777777" w:rsidR="00004AD3" w:rsidRDefault="00004AD3" w:rsidP="00004AD3"/>
    <w:p w14:paraId="1DB482C9" w14:textId="77777777" w:rsidR="00004AD3" w:rsidRDefault="00004AD3" w:rsidP="00004AD3"/>
    <w:p w14:paraId="6CB031B9" w14:textId="77777777" w:rsidR="00004AD3" w:rsidRDefault="00004AD3" w:rsidP="00004AD3"/>
    <w:p w14:paraId="7DFB1AA6" w14:textId="77777777" w:rsidR="00004AD3" w:rsidRDefault="00004AD3" w:rsidP="00004AD3"/>
    <w:p w14:paraId="499BB5A0" w14:textId="77777777" w:rsidR="00004AD3" w:rsidRDefault="00004AD3" w:rsidP="00004AD3"/>
    <w:p w14:paraId="3AC0AE27" w14:textId="77777777" w:rsidR="00004AD3" w:rsidRDefault="00004AD3" w:rsidP="00004AD3"/>
    <w:p w14:paraId="68F73DEF" w14:textId="77777777" w:rsidR="00004AD3" w:rsidRDefault="00004AD3" w:rsidP="00004AD3"/>
    <w:p w14:paraId="2D514EBD" w14:textId="77777777" w:rsidR="00004AD3" w:rsidRPr="00004AD3" w:rsidRDefault="00004AD3" w:rsidP="00004AD3"/>
    <w:p w14:paraId="684C5268" w14:textId="65FC897A" w:rsidR="00192A94" w:rsidRPr="007975F1" w:rsidRDefault="00192A94" w:rsidP="007975F1">
      <w:pPr>
        <w:pStyle w:val="Heading4"/>
        <w:numPr>
          <w:ilvl w:val="0"/>
          <w:numId w:val="1"/>
        </w:numPr>
        <w:spacing w:before="240" w:after="120"/>
        <w:ind w:left="406" w:hanging="395"/>
        <w:rPr>
          <w:rFonts w:cs="Times New Roman"/>
          <w:spacing w:val="0"/>
          <w:u w:val="none"/>
          <w:lang w:val="th-TH"/>
        </w:rPr>
      </w:pPr>
      <w:r w:rsidRPr="007975F1">
        <w:rPr>
          <w:rFonts w:cs="Times New Roman"/>
          <w:spacing w:val="0"/>
          <w:u w:val="none"/>
          <w:lang w:val="th-TH"/>
        </w:rPr>
        <w:lastRenderedPageBreak/>
        <w:t>DEFERRED TAX</w:t>
      </w:r>
      <w:r w:rsidR="008A6541" w:rsidRPr="007975F1">
        <w:rPr>
          <w:rFonts w:cs="Times New Roman"/>
          <w:spacing w:val="0"/>
          <w:u w:val="none"/>
          <w:lang w:val="th-TH"/>
        </w:rPr>
        <w:t xml:space="preserve"> </w:t>
      </w:r>
    </w:p>
    <w:p w14:paraId="62D35CF3" w14:textId="0183808A" w:rsidR="00221D9B" w:rsidRDefault="00221D9B" w:rsidP="006B6DF6">
      <w:pPr>
        <w:ind w:left="420"/>
        <w:rPr>
          <w:rFonts w:cs="Times New Roman"/>
          <w:b/>
          <w:bCs/>
        </w:rPr>
      </w:pPr>
      <w:r w:rsidRPr="00221D9B">
        <w:t>Deferred tax assets</w:t>
      </w:r>
      <w:r>
        <w:rPr>
          <w:rFonts w:cs="Times New Roman"/>
        </w:rPr>
        <w:t xml:space="preserve"> </w:t>
      </w:r>
      <w:r w:rsidRPr="000E7ED6">
        <w:rPr>
          <w:rFonts w:cs="Times New Roman"/>
        </w:rPr>
        <w:t>as at 31 December are as follows:</w:t>
      </w:r>
    </w:p>
    <w:tbl>
      <w:tblPr>
        <w:tblStyle w:val="TableGrid"/>
        <w:tblW w:w="9138"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6261"/>
        <w:gridCol w:w="1438"/>
        <w:gridCol w:w="1439"/>
      </w:tblGrid>
      <w:tr w:rsidR="002E4859" w:rsidRPr="00695A03" w14:paraId="18C3C7C3" w14:textId="77777777" w:rsidTr="006009EA">
        <w:tc>
          <w:tcPr>
            <w:tcW w:w="6261" w:type="dxa"/>
          </w:tcPr>
          <w:p w14:paraId="6CCED962" w14:textId="77777777" w:rsidR="002E4859" w:rsidRPr="00695A03" w:rsidRDefault="002E4859" w:rsidP="00C85075">
            <w:pPr>
              <w:pStyle w:val="ListParagraph"/>
              <w:tabs>
                <w:tab w:val="left" w:pos="142"/>
              </w:tabs>
              <w:spacing w:after="80" w:line="360" w:lineRule="exact"/>
              <w:ind w:left="0"/>
              <w:jc w:val="center"/>
              <w:outlineLvl w:val="3"/>
              <w:rPr>
                <w:rFonts w:cstheme="minorBidi"/>
              </w:rPr>
            </w:pPr>
          </w:p>
        </w:tc>
        <w:tc>
          <w:tcPr>
            <w:tcW w:w="2877" w:type="dxa"/>
            <w:gridSpan w:val="2"/>
            <w:vAlign w:val="bottom"/>
          </w:tcPr>
          <w:p w14:paraId="5676706C" w14:textId="77777777" w:rsidR="002E4859" w:rsidRPr="00695A03" w:rsidRDefault="002E4859" w:rsidP="00C85075">
            <w:pPr>
              <w:pBdr>
                <w:bottom w:val="single" w:sz="4" w:space="1" w:color="auto"/>
              </w:pBdr>
              <w:spacing w:line="360" w:lineRule="exact"/>
              <w:jc w:val="center"/>
            </w:pPr>
            <w:r w:rsidRPr="008974F0">
              <w:rPr>
                <w:rFonts w:cs="Times New Roman"/>
                <w:spacing w:val="0"/>
              </w:rPr>
              <w:t>In</w:t>
            </w:r>
            <w:r w:rsidRPr="00695A03">
              <w:t xml:space="preserve"> Baht</w:t>
            </w:r>
          </w:p>
        </w:tc>
      </w:tr>
      <w:tr w:rsidR="002E4859" w:rsidRPr="00695A03" w14:paraId="1E99F089" w14:textId="77777777" w:rsidTr="006009EA">
        <w:tc>
          <w:tcPr>
            <w:tcW w:w="6261" w:type="dxa"/>
          </w:tcPr>
          <w:p w14:paraId="29D3463A" w14:textId="77777777" w:rsidR="002E4859" w:rsidRPr="00695A03" w:rsidRDefault="002E4859" w:rsidP="00C85075">
            <w:pPr>
              <w:pStyle w:val="ListParagraph"/>
              <w:tabs>
                <w:tab w:val="left" w:pos="142"/>
              </w:tabs>
              <w:spacing w:after="80" w:line="360" w:lineRule="exact"/>
              <w:ind w:left="0"/>
              <w:jc w:val="center"/>
              <w:outlineLvl w:val="3"/>
              <w:rPr>
                <w:rFonts w:cstheme="minorBidi"/>
              </w:rPr>
            </w:pPr>
          </w:p>
        </w:tc>
        <w:tc>
          <w:tcPr>
            <w:tcW w:w="1438" w:type="dxa"/>
            <w:vAlign w:val="bottom"/>
          </w:tcPr>
          <w:p w14:paraId="2939F65D" w14:textId="66DC379D" w:rsidR="002E4859" w:rsidRPr="008974F0" w:rsidRDefault="002E4859" w:rsidP="00C85075">
            <w:pPr>
              <w:pBdr>
                <w:bottom w:val="single" w:sz="4" w:space="1" w:color="auto"/>
              </w:pBdr>
              <w:spacing w:line="360" w:lineRule="exact"/>
              <w:jc w:val="center"/>
              <w:rPr>
                <w:rFonts w:cs="Times New Roman"/>
                <w:spacing w:val="0"/>
              </w:rPr>
            </w:pPr>
            <w:r w:rsidRPr="008974F0">
              <w:rPr>
                <w:rFonts w:cs="Times New Roman"/>
                <w:spacing w:val="0"/>
              </w:rPr>
              <w:t>202</w:t>
            </w:r>
            <w:r w:rsidR="009845EE">
              <w:rPr>
                <w:rFonts w:cs="Times New Roman"/>
                <w:spacing w:val="0"/>
              </w:rPr>
              <w:t>5</w:t>
            </w:r>
          </w:p>
        </w:tc>
        <w:tc>
          <w:tcPr>
            <w:tcW w:w="1439" w:type="dxa"/>
            <w:vAlign w:val="bottom"/>
          </w:tcPr>
          <w:p w14:paraId="2FAD18B7" w14:textId="425A81AE" w:rsidR="002E4859" w:rsidRPr="008974F0" w:rsidRDefault="002E4859" w:rsidP="00C85075">
            <w:pPr>
              <w:pBdr>
                <w:bottom w:val="single" w:sz="4" w:space="1" w:color="auto"/>
              </w:pBdr>
              <w:spacing w:line="360" w:lineRule="exact"/>
              <w:jc w:val="center"/>
              <w:rPr>
                <w:rFonts w:cs="Times New Roman"/>
                <w:spacing w:val="0"/>
              </w:rPr>
            </w:pPr>
            <w:r w:rsidRPr="008974F0">
              <w:rPr>
                <w:rFonts w:cs="Times New Roman"/>
                <w:spacing w:val="0"/>
              </w:rPr>
              <w:t>202</w:t>
            </w:r>
            <w:r w:rsidR="009845EE">
              <w:rPr>
                <w:rFonts w:cs="Times New Roman"/>
                <w:spacing w:val="0"/>
              </w:rPr>
              <w:t>4</w:t>
            </w:r>
          </w:p>
        </w:tc>
      </w:tr>
      <w:tr w:rsidR="009845EE" w:rsidRPr="00695A03" w14:paraId="710521BF" w14:textId="77777777" w:rsidTr="00DE03A5">
        <w:tc>
          <w:tcPr>
            <w:tcW w:w="6261" w:type="dxa"/>
          </w:tcPr>
          <w:p w14:paraId="12AD7943" w14:textId="77777777" w:rsidR="009845EE" w:rsidRPr="00695A03" w:rsidRDefault="009845EE" w:rsidP="009845EE">
            <w:pPr>
              <w:pStyle w:val="ListParagraph"/>
              <w:tabs>
                <w:tab w:val="left" w:pos="142"/>
              </w:tabs>
              <w:spacing w:after="80" w:line="360" w:lineRule="exact"/>
              <w:ind w:left="0" w:hanging="7"/>
              <w:outlineLvl w:val="3"/>
              <w:rPr>
                <w:rFonts w:cstheme="minorBidi"/>
              </w:rPr>
            </w:pPr>
            <w:r w:rsidRPr="00695A03">
              <w:rPr>
                <w:rFonts w:cstheme="minorBidi"/>
              </w:rPr>
              <w:t>Deferred tax assets</w:t>
            </w:r>
          </w:p>
        </w:tc>
        <w:tc>
          <w:tcPr>
            <w:tcW w:w="1438" w:type="dxa"/>
            <w:vAlign w:val="bottom"/>
          </w:tcPr>
          <w:p w14:paraId="2411A960" w14:textId="0008ED66" w:rsidR="009845EE" w:rsidRPr="008974F0" w:rsidRDefault="00DE03A5" w:rsidP="00DE03A5">
            <w:pPr>
              <w:pBdr>
                <w:bottom w:val="double" w:sz="4" w:space="1" w:color="auto"/>
              </w:pBdr>
              <w:spacing w:line="340" w:lineRule="exact"/>
              <w:ind w:right="-5"/>
              <w:jc w:val="right"/>
              <w:rPr>
                <w:rFonts w:cs="Times New Roman"/>
                <w:spacing w:val="0"/>
              </w:rPr>
            </w:pPr>
            <w:r w:rsidRPr="00DE03A5">
              <w:rPr>
                <w:rFonts w:cs="Times New Roman"/>
                <w:spacing w:val="0"/>
                <w:cs/>
              </w:rPr>
              <w:t>15</w:t>
            </w:r>
            <w:r w:rsidRPr="00DE03A5">
              <w:rPr>
                <w:rFonts w:cs="Times New Roman"/>
                <w:spacing w:val="0"/>
              </w:rPr>
              <w:t>,</w:t>
            </w:r>
            <w:r w:rsidRPr="00DE03A5">
              <w:rPr>
                <w:rFonts w:cs="Times New Roman"/>
                <w:spacing w:val="0"/>
                <w:cs/>
              </w:rPr>
              <w:t>664</w:t>
            </w:r>
            <w:r w:rsidRPr="00DE03A5">
              <w:rPr>
                <w:rFonts w:cs="Times New Roman"/>
                <w:spacing w:val="0"/>
              </w:rPr>
              <w:t>,</w:t>
            </w:r>
            <w:r w:rsidRPr="00DE03A5">
              <w:rPr>
                <w:rFonts w:cs="Times New Roman"/>
                <w:spacing w:val="0"/>
                <w:cs/>
              </w:rPr>
              <w:t>042</w:t>
            </w:r>
          </w:p>
        </w:tc>
        <w:tc>
          <w:tcPr>
            <w:tcW w:w="1439" w:type="dxa"/>
            <w:vAlign w:val="bottom"/>
          </w:tcPr>
          <w:p w14:paraId="549B9DE4" w14:textId="7C63B22B" w:rsidR="009845EE" w:rsidRPr="00221D9B" w:rsidRDefault="009845EE" w:rsidP="009845EE">
            <w:pPr>
              <w:pBdr>
                <w:bottom w:val="double" w:sz="4" w:space="1" w:color="auto"/>
              </w:pBdr>
              <w:spacing w:line="340" w:lineRule="exact"/>
              <w:ind w:right="-5"/>
              <w:jc w:val="right"/>
              <w:rPr>
                <w:spacing w:val="0"/>
                <w:cs/>
              </w:rPr>
            </w:pPr>
            <w:r>
              <w:rPr>
                <w:rFonts w:cs="Times New Roman"/>
                <w:spacing w:val="0"/>
              </w:rPr>
              <w:t>13,893,875</w:t>
            </w:r>
          </w:p>
        </w:tc>
      </w:tr>
    </w:tbl>
    <w:p w14:paraId="2CCD1B6E" w14:textId="582A903F" w:rsidR="008974F0" w:rsidRPr="00DC7E46" w:rsidRDefault="00E92F79" w:rsidP="001C3B6A">
      <w:pPr>
        <w:spacing w:before="120"/>
        <w:ind w:left="437"/>
        <w:rPr>
          <w:cs/>
        </w:rPr>
      </w:pPr>
      <w:r>
        <w:t>The m</w:t>
      </w:r>
      <w:r w:rsidR="00695A03" w:rsidRPr="00695A03">
        <w:t>ovement of deferred tax assets</w:t>
      </w:r>
      <w:r w:rsidR="00221D9B" w:rsidRPr="00221D9B">
        <w:t xml:space="preserve"> for the year</w:t>
      </w:r>
      <w:r w:rsidR="00F0640F">
        <w:t>s</w:t>
      </w:r>
      <w:r w:rsidR="00695A03" w:rsidRPr="00695A03">
        <w:t xml:space="preserve"> are as follow</w:t>
      </w:r>
      <w:r w:rsidR="00695A03">
        <w:t>s</w:t>
      </w:r>
      <w:r w:rsidR="00695A03" w:rsidRPr="00695A03">
        <w:t>:</w:t>
      </w:r>
    </w:p>
    <w:tbl>
      <w:tblPr>
        <w:tblW w:w="9072" w:type="dxa"/>
        <w:tblInd w:w="426" w:type="dxa"/>
        <w:tblLook w:val="0000" w:firstRow="0" w:lastRow="0" w:firstColumn="0" w:lastColumn="0" w:noHBand="0" w:noVBand="0"/>
      </w:tblPr>
      <w:tblGrid>
        <w:gridCol w:w="6212"/>
        <w:gridCol w:w="1430"/>
        <w:gridCol w:w="1430"/>
      </w:tblGrid>
      <w:tr w:rsidR="008974F0" w:rsidRPr="00570D2A" w14:paraId="72353B23" w14:textId="77777777" w:rsidTr="000F2A6D">
        <w:trPr>
          <w:trHeight w:val="284"/>
          <w:tblHeader/>
        </w:trPr>
        <w:tc>
          <w:tcPr>
            <w:tcW w:w="6212" w:type="dxa"/>
            <w:vAlign w:val="bottom"/>
          </w:tcPr>
          <w:p w14:paraId="3F2D4505" w14:textId="77777777" w:rsidR="008974F0" w:rsidRPr="008E0711" w:rsidRDefault="008974F0" w:rsidP="00C85075">
            <w:pPr>
              <w:spacing w:line="360" w:lineRule="exact"/>
              <w:ind w:left="540"/>
              <w:rPr>
                <w:rFonts w:cs="Times New Roman"/>
                <w:cs/>
              </w:rPr>
            </w:pPr>
            <w:r>
              <w:tab/>
            </w:r>
          </w:p>
        </w:tc>
        <w:tc>
          <w:tcPr>
            <w:tcW w:w="2860" w:type="dxa"/>
            <w:gridSpan w:val="2"/>
            <w:vAlign w:val="center"/>
          </w:tcPr>
          <w:p w14:paraId="46BD9621" w14:textId="77777777" w:rsidR="008974F0" w:rsidRPr="00570D2A" w:rsidRDefault="008974F0" w:rsidP="00C85075">
            <w:pPr>
              <w:pBdr>
                <w:bottom w:val="single" w:sz="4" w:space="1" w:color="auto"/>
              </w:pBdr>
              <w:spacing w:line="360" w:lineRule="exact"/>
              <w:jc w:val="center"/>
              <w:rPr>
                <w:color w:val="000000"/>
              </w:rPr>
            </w:pPr>
            <w:r>
              <w:rPr>
                <w:color w:val="000000"/>
              </w:rPr>
              <w:t>In Baht</w:t>
            </w:r>
          </w:p>
        </w:tc>
      </w:tr>
      <w:tr w:rsidR="008974F0" w:rsidRPr="002A7C18" w14:paraId="1C74B01B" w14:textId="77777777" w:rsidTr="006B79C4">
        <w:trPr>
          <w:trHeight w:val="284"/>
          <w:tblHeader/>
        </w:trPr>
        <w:tc>
          <w:tcPr>
            <w:tcW w:w="6212" w:type="dxa"/>
            <w:vAlign w:val="bottom"/>
          </w:tcPr>
          <w:p w14:paraId="7F2AB508" w14:textId="77777777" w:rsidR="008974F0" w:rsidRPr="00EC528C" w:rsidRDefault="008974F0" w:rsidP="00C85075">
            <w:pPr>
              <w:spacing w:line="360" w:lineRule="exact"/>
              <w:ind w:left="540"/>
              <w:rPr>
                <w:cs/>
              </w:rPr>
            </w:pPr>
          </w:p>
        </w:tc>
        <w:tc>
          <w:tcPr>
            <w:tcW w:w="1430" w:type="dxa"/>
            <w:vAlign w:val="bottom"/>
          </w:tcPr>
          <w:p w14:paraId="246FF5E9" w14:textId="7B8EAC37" w:rsidR="008974F0" w:rsidRPr="008E0711" w:rsidRDefault="008974F0" w:rsidP="00C85075">
            <w:pPr>
              <w:pBdr>
                <w:bottom w:val="single" w:sz="4" w:space="1" w:color="auto"/>
              </w:pBdr>
              <w:spacing w:line="360" w:lineRule="exact"/>
              <w:ind w:right="-18"/>
              <w:jc w:val="center"/>
              <w:rPr>
                <w:rFonts w:cs="Times New Roman"/>
                <w:color w:val="000000"/>
                <w:spacing w:val="-8"/>
              </w:rPr>
            </w:pPr>
            <w:r w:rsidRPr="008E0711">
              <w:rPr>
                <w:rFonts w:cs="Times New Roman"/>
                <w:color w:val="000000"/>
                <w:spacing w:val="-8"/>
                <w:cs/>
              </w:rPr>
              <w:t>2</w:t>
            </w:r>
            <w:r w:rsidRPr="008E0711">
              <w:rPr>
                <w:rFonts w:cs="Times New Roman"/>
                <w:color w:val="000000"/>
                <w:spacing w:val="-8"/>
              </w:rPr>
              <w:t>02</w:t>
            </w:r>
            <w:r w:rsidR="009845EE">
              <w:rPr>
                <w:rFonts w:cs="Times New Roman"/>
                <w:color w:val="000000"/>
                <w:spacing w:val="-8"/>
              </w:rPr>
              <w:t>5</w:t>
            </w:r>
          </w:p>
        </w:tc>
        <w:tc>
          <w:tcPr>
            <w:tcW w:w="1430" w:type="dxa"/>
            <w:vAlign w:val="bottom"/>
          </w:tcPr>
          <w:p w14:paraId="7639A4D0" w14:textId="435CC1B4" w:rsidR="008974F0" w:rsidRPr="002A7C18" w:rsidRDefault="008974F0" w:rsidP="00C85075">
            <w:pPr>
              <w:pBdr>
                <w:bottom w:val="single" w:sz="4" w:space="1" w:color="auto"/>
              </w:pBdr>
              <w:spacing w:line="360" w:lineRule="exact"/>
              <w:ind w:left="-42"/>
              <w:jc w:val="center"/>
              <w:rPr>
                <w:rFonts w:cs="Times New Roman"/>
                <w:color w:val="000000"/>
                <w:spacing w:val="-8"/>
                <w:cs/>
              </w:rPr>
            </w:pPr>
            <w:r w:rsidRPr="008E0711">
              <w:rPr>
                <w:rFonts w:cs="Times New Roman"/>
                <w:color w:val="000000"/>
                <w:spacing w:val="-8"/>
                <w:cs/>
              </w:rPr>
              <w:t>2</w:t>
            </w:r>
            <w:r w:rsidRPr="008E0711">
              <w:rPr>
                <w:rFonts w:cs="Times New Roman"/>
                <w:color w:val="000000"/>
                <w:spacing w:val="-8"/>
              </w:rPr>
              <w:t>02</w:t>
            </w:r>
            <w:r w:rsidR="009845EE">
              <w:rPr>
                <w:rFonts w:cs="Times New Roman"/>
                <w:color w:val="000000"/>
                <w:spacing w:val="-8"/>
              </w:rPr>
              <w:t>4</w:t>
            </w:r>
          </w:p>
        </w:tc>
      </w:tr>
      <w:tr w:rsidR="00DE03A5" w:rsidRPr="00704E0F" w14:paraId="2C958600" w14:textId="77777777" w:rsidTr="00DE03A5">
        <w:trPr>
          <w:trHeight w:val="284"/>
        </w:trPr>
        <w:tc>
          <w:tcPr>
            <w:tcW w:w="6212" w:type="dxa"/>
          </w:tcPr>
          <w:p w14:paraId="4394CF0E" w14:textId="5DAA716C" w:rsidR="00DE03A5" w:rsidRPr="00376E9E" w:rsidRDefault="00DE03A5" w:rsidP="00DE03A5">
            <w:pPr>
              <w:tabs>
                <w:tab w:val="left" w:pos="31"/>
              </w:tabs>
              <w:spacing w:line="360" w:lineRule="exact"/>
              <w:ind w:hanging="72"/>
              <w:rPr>
                <w:rFonts w:cs="Times New Roman"/>
                <w:cs/>
              </w:rPr>
            </w:pPr>
            <w:r w:rsidRPr="00376E9E">
              <w:rPr>
                <w:rFonts w:cs="Times New Roman"/>
              </w:rPr>
              <w:t>As at 1 January</w:t>
            </w:r>
          </w:p>
        </w:tc>
        <w:tc>
          <w:tcPr>
            <w:tcW w:w="1430" w:type="dxa"/>
          </w:tcPr>
          <w:p w14:paraId="3ED81E5C" w14:textId="0DC0D081" w:rsidR="00DE03A5" w:rsidRPr="005E6EC1" w:rsidRDefault="00DE03A5" w:rsidP="00DE03A5">
            <w:pPr>
              <w:spacing w:line="360" w:lineRule="exact"/>
              <w:ind w:right="-18"/>
              <w:jc w:val="right"/>
            </w:pPr>
            <w:r w:rsidRPr="00DE03A5">
              <w:t>13,893,875</w:t>
            </w:r>
          </w:p>
        </w:tc>
        <w:tc>
          <w:tcPr>
            <w:tcW w:w="1430" w:type="dxa"/>
            <w:vAlign w:val="bottom"/>
          </w:tcPr>
          <w:p w14:paraId="041173D6" w14:textId="69830F29" w:rsidR="00DE03A5" w:rsidRPr="00704E0F" w:rsidRDefault="00DE03A5" w:rsidP="00DE03A5">
            <w:pPr>
              <w:spacing w:line="360" w:lineRule="exact"/>
              <w:jc w:val="right"/>
              <w:rPr>
                <w:cs/>
              </w:rPr>
            </w:pPr>
            <w:r>
              <w:t>9,626,619</w:t>
            </w:r>
          </w:p>
        </w:tc>
      </w:tr>
      <w:tr w:rsidR="00DE03A5" w:rsidRPr="00704E0F" w14:paraId="6EB63C87" w14:textId="77777777" w:rsidTr="00DE03A5">
        <w:trPr>
          <w:trHeight w:val="236"/>
        </w:trPr>
        <w:tc>
          <w:tcPr>
            <w:tcW w:w="6212" w:type="dxa"/>
          </w:tcPr>
          <w:p w14:paraId="7F427CBF" w14:textId="5CFF60FC" w:rsidR="00DE03A5" w:rsidRPr="00376E9E" w:rsidRDefault="00DE03A5" w:rsidP="00DE03A5">
            <w:pPr>
              <w:tabs>
                <w:tab w:val="left" w:pos="31"/>
              </w:tabs>
              <w:spacing w:line="360" w:lineRule="exact"/>
              <w:ind w:hanging="72"/>
              <w:rPr>
                <w:rFonts w:cs="Times New Roman"/>
                <w:cs/>
              </w:rPr>
            </w:pPr>
            <w:r w:rsidRPr="00376E9E">
              <w:rPr>
                <w:rFonts w:cs="Times New Roman"/>
              </w:rPr>
              <w:t>Recognized in profit or loss</w:t>
            </w:r>
          </w:p>
        </w:tc>
        <w:tc>
          <w:tcPr>
            <w:tcW w:w="1430" w:type="dxa"/>
          </w:tcPr>
          <w:p w14:paraId="34B8A7EB" w14:textId="390BA228" w:rsidR="00DE03A5" w:rsidRPr="00DE03A5" w:rsidRDefault="00DE03A5" w:rsidP="00DE03A5">
            <w:pPr>
              <w:spacing w:line="360" w:lineRule="exact"/>
              <w:ind w:right="-18"/>
              <w:jc w:val="right"/>
              <w:rPr>
                <w:cs/>
              </w:rPr>
            </w:pPr>
            <w:r w:rsidRPr="00DE03A5">
              <w:t>1,476,120</w:t>
            </w:r>
          </w:p>
        </w:tc>
        <w:tc>
          <w:tcPr>
            <w:tcW w:w="1430" w:type="dxa"/>
            <w:vAlign w:val="bottom"/>
          </w:tcPr>
          <w:p w14:paraId="2B0EB804" w14:textId="0FA894DB" w:rsidR="00DE03A5" w:rsidRPr="00704E0F" w:rsidRDefault="00DE03A5" w:rsidP="00DE03A5">
            <w:pPr>
              <w:spacing w:line="360" w:lineRule="exact"/>
              <w:jc w:val="right"/>
              <w:rPr>
                <w:cs/>
              </w:rPr>
            </w:pPr>
            <w:r>
              <w:rPr>
                <w:rFonts w:cs="Times New Roman"/>
              </w:rPr>
              <w:t>3,632,765</w:t>
            </w:r>
          </w:p>
        </w:tc>
      </w:tr>
      <w:tr w:rsidR="00DE03A5" w:rsidRPr="00704E0F" w14:paraId="074B4F53" w14:textId="77777777" w:rsidTr="00DE03A5">
        <w:trPr>
          <w:trHeight w:val="236"/>
        </w:trPr>
        <w:tc>
          <w:tcPr>
            <w:tcW w:w="6212" w:type="dxa"/>
          </w:tcPr>
          <w:p w14:paraId="5F2EA0C7" w14:textId="461B214A" w:rsidR="00DE03A5" w:rsidRPr="00376E9E" w:rsidRDefault="00DE03A5" w:rsidP="00DE03A5">
            <w:pPr>
              <w:tabs>
                <w:tab w:val="left" w:pos="31"/>
              </w:tabs>
              <w:spacing w:line="360" w:lineRule="exact"/>
              <w:ind w:hanging="72"/>
              <w:rPr>
                <w:rFonts w:cs="Times New Roman"/>
              </w:rPr>
            </w:pPr>
            <w:r w:rsidRPr="00376E9E">
              <w:rPr>
                <w:rFonts w:cs="Times New Roman"/>
              </w:rPr>
              <w:t>Recognized in comprehensive income</w:t>
            </w:r>
          </w:p>
        </w:tc>
        <w:tc>
          <w:tcPr>
            <w:tcW w:w="1430" w:type="dxa"/>
          </w:tcPr>
          <w:p w14:paraId="1ADACAF0" w14:textId="0E58A257" w:rsidR="00DE03A5" w:rsidRPr="00DE03A5" w:rsidRDefault="00DE03A5" w:rsidP="00DE03A5">
            <w:pPr>
              <w:pBdr>
                <w:bottom w:val="single" w:sz="4" w:space="1" w:color="auto"/>
              </w:pBdr>
              <w:spacing w:line="360" w:lineRule="exact"/>
              <w:ind w:right="-18"/>
              <w:jc w:val="right"/>
            </w:pPr>
            <w:r w:rsidRPr="00DE03A5">
              <w:t>294,047</w:t>
            </w:r>
          </w:p>
        </w:tc>
        <w:tc>
          <w:tcPr>
            <w:tcW w:w="1430" w:type="dxa"/>
            <w:vAlign w:val="bottom"/>
          </w:tcPr>
          <w:p w14:paraId="56A80817" w14:textId="6C84E6F1" w:rsidR="00DE03A5" w:rsidRDefault="00DE03A5" w:rsidP="00DE03A5">
            <w:pPr>
              <w:pBdr>
                <w:bottom w:val="single" w:sz="4" w:space="1" w:color="auto"/>
              </w:pBdr>
              <w:spacing w:line="360" w:lineRule="exact"/>
              <w:jc w:val="right"/>
            </w:pPr>
            <w:r>
              <w:rPr>
                <w:rFonts w:cs="Times New Roman"/>
              </w:rPr>
              <w:t>634,491</w:t>
            </w:r>
          </w:p>
        </w:tc>
      </w:tr>
      <w:tr w:rsidR="00DE03A5" w:rsidRPr="00704E0F" w14:paraId="46D3A220" w14:textId="77777777" w:rsidTr="00DE03A5">
        <w:trPr>
          <w:trHeight w:val="284"/>
        </w:trPr>
        <w:tc>
          <w:tcPr>
            <w:tcW w:w="6212" w:type="dxa"/>
          </w:tcPr>
          <w:p w14:paraId="603D0765" w14:textId="038860F9" w:rsidR="00DE03A5" w:rsidRPr="00376E9E" w:rsidRDefault="00DE03A5" w:rsidP="00DE03A5">
            <w:pPr>
              <w:tabs>
                <w:tab w:val="left" w:pos="31"/>
              </w:tabs>
              <w:spacing w:line="360" w:lineRule="exact"/>
              <w:ind w:hanging="72"/>
              <w:rPr>
                <w:rFonts w:cs="Times New Roman"/>
                <w:cs/>
              </w:rPr>
            </w:pPr>
            <w:r w:rsidRPr="00376E9E">
              <w:rPr>
                <w:rFonts w:cs="Times New Roman"/>
              </w:rPr>
              <w:t>As at 31 December</w:t>
            </w:r>
          </w:p>
        </w:tc>
        <w:tc>
          <w:tcPr>
            <w:tcW w:w="1430" w:type="dxa"/>
          </w:tcPr>
          <w:p w14:paraId="20518D61" w14:textId="795893DB" w:rsidR="00DE03A5" w:rsidRPr="00DE03A5" w:rsidRDefault="00DE03A5" w:rsidP="00DE03A5">
            <w:pPr>
              <w:pBdr>
                <w:bottom w:val="double" w:sz="4" w:space="1" w:color="auto"/>
              </w:pBdr>
              <w:spacing w:line="360" w:lineRule="exact"/>
              <w:ind w:right="-18"/>
              <w:jc w:val="right"/>
              <w:rPr>
                <w:cs/>
              </w:rPr>
            </w:pPr>
            <w:r w:rsidRPr="00DE03A5">
              <w:t>15,664,042</w:t>
            </w:r>
          </w:p>
        </w:tc>
        <w:tc>
          <w:tcPr>
            <w:tcW w:w="1430" w:type="dxa"/>
            <w:vAlign w:val="bottom"/>
          </w:tcPr>
          <w:p w14:paraId="73A973FD" w14:textId="32170134" w:rsidR="00DE03A5" w:rsidRPr="00704E0F" w:rsidRDefault="00DE03A5" w:rsidP="00DE03A5">
            <w:pPr>
              <w:pBdr>
                <w:bottom w:val="double" w:sz="4" w:space="1" w:color="auto"/>
              </w:pBdr>
              <w:spacing w:line="360" w:lineRule="exact"/>
              <w:jc w:val="right"/>
              <w:rPr>
                <w:cs/>
              </w:rPr>
            </w:pPr>
            <w:r>
              <w:rPr>
                <w:rFonts w:cs="Times New Roman"/>
              </w:rPr>
              <w:t>13,893,875</w:t>
            </w:r>
          </w:p>
        </w:tc>
      </w:tr>
    </w:tbl>
    <w:p w14:paraId="63B4F90E" w14:textId="7597E80B" w:rsidR="00695A03" w:rsidRDefault="00E92F79" w:rsidP="006B6DF6">
      <w:pPr>
        <w:spacing w:before="120"/>
        <w:ind w:left="437"/>
      </w:pPr>
      <w:r>
        <w:t>The m</w:t>
      </w:r>
      <w:r w:rsidR="0072107A">
        <w:t xml:space="preserve">ovement of deferred tax assets </w:t>
      </w:r>
      <w:r w:rsidR="00221D9B" w:rsidRPr="00221D9B">
        <w:t>(liabilities)</w:t>
      </w:r>
      <w:r w:rsidR="00221D9B">
        <w:t xml:space="preserve"> </w:t>
      </w:r>
      <w:r w:rsidR="0072107A">
        <w:t>during the years are as follows:</w:t>
      </w:r>
    </w:p>
    <w:tbl>
      <w:tblPr>
        <w:tblW w:w="9072" w:type="dxa"/>
        <w:tblInd w:w="426" w:type="dxa"/>
        <w:tblLayout w:type="fixed"/>
        <w:tblLook w:val="0000" w:firstRow="0" w:lastRow="0" w:firstColumn="0" w:lastColumn="0" w:noHBand="0" w:noVBand="0"/>
      </w:tblPr>
      <w:tblGrid>
        <w:gridCol w:w="3260"/>
        <w:gridCol w:w="1453"/>
        <w:gridCol w:w="1453"/>
        <w:gridCol w:w="1453"/>
        <w:gridCol w:w="1453"/>
      </w:tblGrid>
      <w:tr w:rsidR="00DD4458" w:rsidRPr="008E0711" w14:paraId="3BA874E6" w14:textId="77777777" w:rsidTr="00575871">
        <w:trPr>
          <w:trHeight w:val="227"/>
          <w:tblHeader/>
        </w:trPr>
        <w:tc>
          <w:tcPr>
            <w:tcW w:w="3260" w:type="dxa"/>
            <w:vAlign w:val="bottom"/>
          </w:tcPr>
          <w:p w14:paraId="5570D294" w14:textId="77777777" w:rsidR="00DD4458" w:rsidRPr="008E0711" w:rsidRDefault="00DD4458" w:rsidP="00C85075">
            <w:pPr>
              <w:spacing w:line="360" w:lineRule="atLeast"/>
              <w:ind w:left="540"/>
              <w:rPr>
                <w:rFonts w:cs="Times New Roman"/>
                <w:cs/>
              </w:rPr>
            </w:pPr>
          </w:p>
        </w:tc>
        <w:tc>
          <w:tcPr>
            <w:tcW w:w="5812" w:type="dxa"/>
            <w:gridSpan w:val="4"/>
            <w:vAlign w:val="bottom"/>
          </w:tcPr>
          <w:p w14:paraId="644B6682" w14:textId="77777777" w:rsidR="00DD4458" w:rsidRPr="0090547F" w:rsidRDefault="00DD4458" w:rsidP="00C85075">
            <w:pPr>
              <w:pBdr>
                <w:bottom w:val="single" w:sz="4" w:space="1" w:color="auto"/>
              </w:pBdr>
              <w:spacing w:line="360" w:lineRule="atLeast"/>
              <w:ind w:firstLine="28"/>
              <w:jc w:val="center"/>
              <w:rPr>
                <w:rFonts w:cs="Times New Roman"/>
                <w:spacing w:val="0"/>
              </w:rPr>
            </w:pPr>
            <w:r w:rsidRPr="0090547F">
              <w:rPr>
                <w:rFonts w:cs="Times New Roman"/>
                <w:spacing w:val="0"/>
              </w:rPr>
              <w:t>In Baht</w:t>
            </w:r>
          </w:p>
        </w:tc>
      </w:tr>
      <w:tr w:rsidR="005E3F4D" w:rsidRPr="008E0711" w14:paraId="36583C53" w14:textId="77777777" w:rsidTr="00575871">
        <w:trPr>
          <w:trHeight w:val="227"/>
          <w:tblHeader/>
        </w:trPr>
        <w:tc>
          <w:tcPr>
            <w:tcW w:w="3260" w:type="dxa"/>
            <w:vAlign w:val="bottom"/>
          </w:tcPr>
          <w:p w14:paraId="1629EA84" w14:textId="77777777" w:rsidR="005E3F4D" w:rsidRPr="008E0711" w:rsidRDefault="005E3F4D" w:rsidP="00C85075">
            <w:pPr>
              <w:spacing w:line="360" w:lineRule="atLeast"/>
              <w:ind w:left="540"/>
              <w:rPr>
                <w:rFonts w:cs="Times New Roman"/>
                <w:cs/>
              </w:rPr>
            </w:pPr>
          </w:p>
        </w:tc>
        <w:tc>
          <w:tcPr>
            <w:tcW w:w="5812" w:type="dxa"/>
            <w:gridSpan w:val="4"/>
            <w:vAlign w:val="bottom"/>
          </w:tcPr>
          <w:p w14:paraId="61167A21" w14:textId="2BCDECDA" w:rsidR="005E3F4D" w:rsidRPr="000356CB" w:rsidRDefault="000356CB" w:rsidP="00C85075">
            <w:pPr>
              <w:pBdr>
                <w:bottom w:val="single" w:sz="4" w:space="1" w:color="auto"/>
              </w:pBdr>
              <w:spacing w:line="360" w:lineRule="atLeast"/>
              <w:ind w:left="-23"/>
              <w:jc w:val="center"/>
              <w:rPr>
                <w:cs/>
              </w:rPr>
            </w:pPr>
            <w:r w:rsidRPr="000356CB">
              <w:rPr>
                <w:rFonts w:cs="Times New Roman"/>
              </w:rPr>
              <w:t>A</w:t>
            </w:r>
            <w:r w:rsidRPr="000356CB">
              <w:rPr>
                <w:rFonts w:cs="Times New Roman" w:hint="cs"/>
              </w:rPr>
              <w:t>s at</w:t>
            </w:r>
            <w:r w:rsidRPr="000356CB">
              <w:rPr>
                <w:rFonts w:cs="Times New Roman" w:hint="cs"/>
                <w:cs/>
              </w:rPr>
              <w:t xml:space="preserve"> </w:t>
            </w:r>
            <w:r w:rsidRPr="000356CB">
              <w:rPr>
                <w:rFonts w:cs="Times New Roman"/>
              </w:rPr>
              <w:t>31</w:t>
            </w:r>
            <w:r w:rsidRPr="000356CB">
              <w:rPr>
                <w:rFonts w:cs="Times New Roman" w:hint="cs"/>
                <w:cs/>
              </w:rPr>
              <w:t xml:space="preserve"> </w:t>
            </w:r>
            <w:r w:rsidRPr="000356CB">
              <w:rPr>
                <w:rFonts w:cs="Times New Roman" w:hint="cs"/>
              </w:rPr>
              <w:t>December</w:t>
            </w:r>
            <w:r w:rsidRPr="000356CB">
              <w:rPr>
                <w:rFonts w:cs="Times New Roman" w:hint="cs"/>
                <w:cs/>
              </w:rPr>
              <w:t xml:space="preserve"> </w:t>
            </w:r>
            <w:r w:rsidRPr="000356CB">
              <w:rPr>
                <w:rFonts w:cs="Times New Roman"/>
              </w:rPr>
              <w:t>202</w:t>
            </w:r>
            <w:r w:rsidR="009845EE">
              <w:rPr>
                <w:rFonts w:cs="Times New Roman"/>
              </w:rPr>
              <w:t>5</w:t>
            </w:r>
          </w:p>
        </w:tc>
      </w:tr>
      <w:tr w:rsidR="00DD4458" w:rsidRPr="008E0711" w14:paraId="6C0FF5AC" w14:textId="77777777" w:rsidTr="00575871">
        <w:trPr>
          <w:trHeight w:val="278"/>
          <w:tblHeader/>
        </w:trPr>
        <w:tc>
          <w:tcPr>
            <w:tcW w:w="3260" w:type="dxa"/>
            <w:vAlign w:val="bottom"/>
          </w:tcPr>
          <w:p w14:paraId="40D14066" w14:textId="77777777" w:rsidR="00DD4458" w:rsidRPr="008E0711" w:rsidRDefault="00DD4458" w:rsidP="00C85075">
            <w:pPr>
              <w:spacing w:line="360" w:lineRule="atLeast"/>
              <w:ind w:left="510"/>
              <w:jc w:val="right"/>
              <w:rPr>
                <w:rFonts w:cs="Times New Roman"/>
              </w:rPr>
            </w:pPr>
          </w:p>
        </w:tc>
        <w:tc>
          <w:tcPr>
            <w:tcW w:w="1453" w:type="dxa"/>
            <w:vAlign w:val="bottom"/>
          </w:tcPr>
          <w:p w14:paraId="36A05B7A" w14:textId="388572E1" w:rsidR="00DD4458" w:rsidRPr="00C0333C" w:rsidRDefault="0072107A" w:rsidP="00C85075">
            <w:pPr>
              <w:pBdr>
                <w:bottom w:val="single" w:sz="4" w:space="1" w:color="auto"/>
              </w:pBdr>
              <w:spacing w:line="360" w:lineRule="atLeast"/>
              <w:ind w:firstLine="28"/>
              <w:jc w:val="center"/>
              <w:rPr>
                <w:rFonts w:cs="Times New Roman"/>
                <w:spacing w:val="0"/>
              </w:rPr>
            </w:pPr>
            <w:r>
              <w:rPr>
                <w:rFonts w:cs="Times New Roman"/>
                <w:spacing w:val="0"/>
              </w:rPr>
              <w:t xml:space="preserve">Balance as at </w:t>
            </w:r>
            <w:r w:rsidR="00DD4458" w:rsidRPr="00C0333C">
              <w:rPr>
                <w:rFonts w:cs="Times New Roman"/>
                <w:spacing w:val="0"/>
                <w:cs/>
              </w:rPr>
              <w:t xml:space="preserve">1 January </w:t>
            </w:r>
            <w:r w:rsidR="00DD4458">
              <w:rPr>
                <w:spacing w:val="0"/>
                <w:cs/>
              </w:rPr>
              <w:br/>
            </w:r>
            <w:r w:rsidR="00DD4458" w:rsidRPr="00C0333C">
              <w:rPr>
                <w:rFonts w:cs="Times New Roman"/>
                <w:spacing w:val="0"/>
                <w:cs/>
              </w:rPr>
              <w:t>202</w:t>
            </w:r>
            <w:r w:rsidR="009845EE">
              <w:rPr>
                <w:rFonts w:cs="Times New Roman"/>
                <w:spacing w:val="0"/>
              </w:rPr>
              <w:t>5</w:t>
            </w:r>
          </w:p>
        </w:tc>
        <w:tc>
          <w:tcPr>
            <w:tcW w:w="1453" w:type="dxa"/>
            <w:vAlign w:val="bottom"/>
          </w:tcPr>
          <w:p w14:paraId="40E229AB" w14:textId="77777777" w:rsidR="00DD4458" w:rsidRPr="00C0333C" w:rsidRDefault="00DD4458" w:rsidP="00C85075">
            <w:pPr>
              <w:pBdr>
                <w:bottom w:val="single" w:sz="4" w:space="1" w:color="auto"/>
              </w:pBdr>
              <w:spacing w:line="360" w:lineRule="atLeast"/>
              <w:ind w:firstLine="28"/>
              <w:jc w:val="center"/>
              <w:rPr>
                <w:rFonts w:cs="Times New Roman"/>
                <w:spacing w:val="0"/>
              </w:rPr>
            </w:pPr>
            <w:r w:rsidRPr="00C0333C">
              <w:rPr>
                <w:rFonts w:cs="Times New Roman"/>
                <w:spacing w:val="0"/>
              </w:rPr>
              <w:t>Recognized</w:t>
            </w:r>
          </w:p>
          <w:p w14:paraId="3F655080" w14:textId="77777777" w:rsidR="00DD4458" w:rsidRPr="00C0333C" w:rsidRDefault="00DD4458" w:rsidP="00C85075">
            <w:pPr>
              <w:pBdr>
                <w:bottom w:val="single" w:sz="4" w:space="1" w:color="auto"/>
              </w:pBdr>
              <w:spacing w:line="360" w:lineRule="atLeast"/>
              <w:ind w:firstLine="28"/>
              <w:jc w:val="center"/>
              <w:rPr>
                <w:rFonts w:cs="Times New Roman"/>
                <w:spacing w:val="0"/>
              </w:rPr>
            </w:pPr>
            <w:r w:rsidRPr="00C0333C">
              <w:rPr>
                <w:rFonts w:cs="Times New Roman"/>
                <w:spacing w:val="0"/>
              </w:rPr>
              <w:t>in profit</w:t>
            </w:r>
          </w:p>
          <w:p w14:paraId="2CCE0E00" w14:textId="77777777" w:rsidR="00DD4458" w:rsidRPr="00C0333C" w:rsidRDefault="00DD4458" w:rsidP="00C85075">
            <w:pPr>
              <w:pBdr>
                <w:bottom w:val="single" w:sz="4" w:space="1" w:color="auto"/>
              </w:pBdr>
              <w:spacing w:line="360" w:lineRule="atLeast"/>
              <w:ind w:firstLine="28"/>
              <w:jc w:val="center"/>
              <w:rPr>
                <w:rFonts w:cs="Times New Roman"/>
                <w:spacing w:val="0"/>
                <w:cs/>
              </w:rPr>
            </w:pPr>
            <w:r w:rsidRPr="00C0333C">
              <w:rPr>
                <w:rFonts w:cs="Times New Roman"/>
                <w:spacing w:val="0"/>
              </w:rPr>
              <w:t>or loss</w:t>
            </w:r>
          </w:p>
        </w:tc>
        <w:tc>
          <w:tcPr>
            <w:tcW w:w="1453" w:type="dxa"/>
            <w:vAlign w:val="bottom"/>
          </w:tcPr>
          <w:p w14:paraId="77FBE51F" w14:textId="16278E76" w:rsidR="00DD4458" w:rsidRPr="00C0333C" w:rsidRDefault="0072107A" w:rsidP="00C85075">
            <w:pPr>
              <w:pBdr>
                <w:bottom w:val="single" w:sz="4" w:space="1" w:color="auto"/>
              </w:pBdr>
              <w:spacing w:line="360" w:lineRule="atLeast"/>
              <w:ind w:hanging="37"/>
              <w:jc w:val="center"/>
              <w:rPr>
                <w:rFonts w:cs="Times New Roman"/>
                <w:spacing w:val="-2"/>
              </w:rPr>
            </w:pPr>
            <w:r>
              <w:t xml:space="preserve">Recognized in </w:t>
            </w:r>
            <w:r w:rsidRPr="00CF1A5D">
              <w:rPr>
                <w:spacing w:val="-8"/>
              </w:rPr>
              <w:t>comprehensive</w:t>
            </w:r>
            <w:r>
              <w:t xml:space="preserve"> income</w:t>
            </w:r>
            <w:r w:rsidRPr="00C0333C">
              <w:rPr>
                <w:rFonts w:cs="Times New Roman"/>
                <w:spacing w:val="0"/>
              </w:rPr>
              <w:t xml:space="preserve"> </w:t>
            </w:r>
          </w:p>
        </w:tc>
        <w:tc>
          <w:tcPr>
            <w:tcW w:w="1453" w:type="dxa"/>
            <w:vAlign w:val="bottom"/>
          </w:tcPr>
          <w:p w14:paraId="1591CF46" w14:textId="44D2E4AE" w:rsidR="00DD4458" w:rsidRPr="00CD59E5" w:rsidRDefault="0072107A" w:rsidP="00CD59E5">
            <w:pPr>
              <w:pBdr>
                <w:bottom w:val="single" w:sz="4" w:space="1" w:color="auto"/>
              </w:pBdr>
              <w:spacing w:line="360" w:lineRule="atLeast"/>
              <w:ind w:firstLine="28"/>
              <w:jc w:val="center"/>
              <w:rPr>
                <w:rFonts w:cs="Times New Roman"/>
                <w:spacing w:val="0"/>
              </w:rPr>
            </w:pPr>
            <w:r w:rsidRPr="00CD59E5">
              <w:rPr>
                <w:rFonts w:cs="Times New Roman"/>
                <w:spacing w:val="0"/>
              </w:rPr>
              <w:t xml:space="preserve">Balance as at </w:t>
            </w:r>
            <w:r w:rsidR="00DD4458" w:rsidRPr="00CD59E5">
              <w:rPr>
                <w:rFonts w:cs="Times New Roman"/>
                <w:spacing w:val="0"/>
              </w:rPr>
              <w:t>31</w:t>
            </w:r>
            <w:r w:rsidR="00DD4458" w:rsidRPr="00CD59E5">
              <w:rPr>
                <w:rFonts w:cs="Times New Roman" w:hint="cs"/>
                <w:spacing w:val="0"/>
                <w:cs/>
              </w:rPr>
              <w:t xml:space="preserve"> </w:t>
            </w:r>
            <w:r w:rsidR="00DD4458" w:rsidRPr="00CD59E5">
              <w:rPr>
                <w:rFonts w:cs="Times New Roman"/>
                <w:spacing w:val="0"/>
              </w:rPr>
              <w:t>December</w:t>
            </w:r>
            <w:r w:rsidR="00DD4458" w:rsidRPr="00CD59E5">
              <w:rPr>
                <w:rFonts w:cs="Times New Roman"/>
                <w:spacing w:val="0"/>
                <w:cs/>
              </w:rPr>
              <w:t xml:space="preserve"> </w:t>
            </w:r>
          </w:p>
          <w:p w14:paraId="15C97165" w14:textId="56848575" w:rsidR="00DD4458" w:rsidRPr="0090547F" w:rsidRDefault="00DD4458" w:rsidP="00CD59E5">
            <w:pPr>
              <w:pBdr>
                <w:bottom w:val="single" w:sz="4" w:space="1" w:color="auto"/>
              </w:pBdr>
              <w:spacing w:line="360" w:lineRule="atLeast"/>
              <w:ind w:firstLine="28"/>
              <w:jc w:val="center"/>
              <w:rPr>
                <w:rFonts w:cs="Times New Roman"/>
                <w:spacing w:val="0"/>
                <w:cs/>
              </w:rPr>
            </w:pPr>
            <w:r w:rsidRPr="00CD59E5">
              <w:rPr>
                <w:rFonts w:cs="Times New Roman"/>
                <w:spacing w:val="0"/>
              </w:rPr>
              <w:t>202</w:t>
            </w:r>
            <w:r w:rsidR="009845EE" w:rsidRPr="00CD59E5">
              <w:rPr>
                <w:rFonts w:cs="Times New Roman"/>
                <w:spacing w:val="0"/>
              </w:rPr>
              <w:t>5</w:t>
            </w:r>
          </w:p>
        </w:tc>
      </w:tr>
      <w:tr w:rsidR="00DD4458" w:rsidRPr="008E0711" w14:paraId="32F064F7" w14:textId="77777777" w:rsidTr="0072107A">
        <w:trPr>
          <w:trHeight w:val="278"/>
        </w:trPr>
        <w:tc>
          <w:tcPr>
            <w:tcW w:w="3260" w:type="dxa"/>
            <w:vAlign w:val="bottom"/>
          </w:tcPr>
          <w:p w14:paraId="3B50BA5A" w14:textId="11EFC278" w:rsidR="00DD4458" w:rsidRPr="0072107A" w:rsidRDefault="00DD4458" w:rsidP="004F4E55">
            <w:pPr>
              <w:spacing w:line="360" w:lineRule="atLeast"/>
              <w:ind w:left="-58" w:hanging="30"/>
              <w:rPr>
                <w:rFonts w:cs="Times New Roman"/>
                <w:b/>
                <w:bCs/>
                <w:cs/>
              </w:rPr>
            </w:pPr>
            <w:r w:rsidRPr="0072107A">
              <w:rPr>
                <w:rFonts w:cs="Times New Roman"/>
                <w:b/>
                <w:bCs/>
              </w:rPr>
              <w:t>D</w:t>
            </w:r>
            <w:r w:rsidRPr="0072107A">
              <w:rPr>
                <w:rFonts w:cs="Times New Roman"/>
                <w:b/>
                <w:bCs/>
                <w:cs/>
              </w:rPr>
              <w:t>eferred</w:t>
            </w:r>
            <w:r w:rsidRPr="0072107A">
              <w:rPr>
                <w:rFonts w:cs="Times New Roman"/>
                <w:b/>
                <w:bCs/>
              </w:rPr>
              <w:t xml:space="preserve"> </w:t>
            </w:r>
            <w:r w:rsidRPr="0072107A">
              <w:rPr>
                <w:rFonts w:cs="Times New Roman"/>
                <w:b/>
                <w:bCs/>
                <w:cs/>
              </w:rPr>
              <w:t>tax</w:t>
            </w:r>
            <w:r w:rsidRPr="0072107A">
              <w:rPr>
                <w:rFonts w:cs="Times New Roman"/>
                <w:b/>
                <w:bCs/>
              </w:rPr>
              <w:t xml:space="preserve"> </w:t>
            </w:r>
            <w:r w:rsidRPr="0072107A">
              <w:rPr>
                <w:rFonts w:cs="Times New Roman"/>
                <w:b/>
                <w:bCs/>
                <w:cs/>
              </w:rPr>
              <w:t>assets</w:t>
            </w:r>
            <w:r w:rsidR="0072107A" w:rsidRPr="0072107A">
              <w:rPr>
                <w:rFonts w:cs="Times New Roman"/>
                <w:b/>
                <w:bCs/>
              </w:rPr>
              <w:t xml:space="preserve"> </w:t>
            </w:r>
          </w:p>
        </w:tc>
        <w:tc>
          <w:tcPr>
            <w:tcW w:w="1453" w:type="dxa"/>
            <w:vAlign w:val="bottom"/>
          </w:tcPr>
          <w:p w14:paraId="2309D3B5" w14:textId="77777777" w:rsidR="00DD4458" w:rsidRPr="008E0711" w:rsidRDefault="00DD4458" w:rsidP="00C85075">
            <w:pPr>
              <w:spacing w:line="360" w:lineRule="atLeast"/>
              <w:ind w:right="-72"/>
              <w:jc w:val="center"/>
              <w:rPr>
                <w:rFonts w:cs="Times New Roman"/>
              </w:rPr>
            </w:pPr>
          </w:p>
        </w:tc>
        <w:tc>
          <w:tcPr>
            <w:tcW w:w="1453" w:type="dxa"/>
            <w:vAlign w:val="bottom"/>
          </w:tcPr>
          <w:p w14:paraId="4B0B8565" w14:textId="77777777" w:rsidR="00DD4458" w:rsidRPr="008E0711" w:rsidRDefault="00DD4458" w:rsidP="00C85075">
            <w:pPr>
              <w:spacing w:line="360" w:lineRule="atLeast"/>
              <w:ind w:right="-109"/>
              <w:jc w:val="right"/>
              <w:rPr>
                <w:rFonts w:cs="Times New Roman"/>
              </w:rPr>
            </w:pPr>
          </w:p>
        </w:tc>
        <w:tc>
          <w:tcPr>
            <w:tcW w:w="1453" w:type="dxa"/>
            <w:vAlign w:val="bottom"/>
          </w:tcPr>
          <w:p w14:paraId="140947D7" w14:textId="77777777" w:rsidR="00DD4458" w:rsidRPr="008E0711" w:rsidRDefault="00DD4458" w:rsidP="00C85075">
            <w:pPr>
              <w:spacing w:line="360" w:lineRule="atLeast"/>
              <w:ind w:right="-107"/>
              <w:jc w:val="right"/>
              <w:rPr>
                <w:rFonts w:cs="Times New Roman"/>
              </w:rPr>
            </w:pPr>
          </w:p>
        </w:tc>
        <w:tc>
          <w:tcPr>
            <w:tcW w:w="1453" w:type="dxa"/>
            <w:vAlign w:val="bottom"/>
          </w:tcPr>
          <w:p w14:paraId="4315B5E8" w14:textId="77777777" w:rsidR="00DD4458" w:rsidRPr="008E0711" w:rsidRDefault="00DD4458" w:rsidP="00C85075">
            <w:pPr>
              <w:spacing w:line="360" w:lineRule="atLeast"/>
              <w:ind w:left="-21" w:right="-72"/>
              <w:jc w:val="right"/>
              <w:rPr>
                <w:rFonts w:cs="Times New Roman"/>
              </w:rPr>
            </w:pPr>
          </w:p>
        </w:tc>
      </w:tr>
      <w:tr w:rsidR="00575871" w:rsidRPr="008E0711" w14:paraId="6E92C1F8" w14:textId="77777777" w:rsidTr="00575871">
        <w:trPr>
          <w:trHeight w:val="278"/>
        </w:trPr>
        <w:tc>
          <w:tcPr>
            <w:tcW w:w="3260" w:type="dxa"/>
            <w:vAlign w:val="bottom"/>
          </w:tcPr>
          <w:p w14:paraId="4B5E2FD9" w14:textId="6BE73F9E" w:rsidR="00575871" w:rsidRPr="00221D9B" w:rsidRDefault="00575871" w:rsidP="00575871">
            <w:pPr>
              <w:spacing w:line="360" w:lineRule="atLeast"/>
              <w:ind w:left="96" w:hanging="194"/>
              <w:rPr>
                <w:highlight w:val="yellow"/>
              </w:rPr>
            </w:pPr>
            <w:r w:rsidRPr="008A1F88">
              <w:rPr>
                <w:rFonts w:cs="Times New Roman"/>
              </w:rPr>
              <w:t>Allowance for expected credit losses - trade receivables</w:t>
            </w:r>
          </w:p>
        </w:tc>
        <w:tc>
          <w:tcPr>
            <w:tcW w:w="1453" w:type="dxa"/>
            <w:vAlign w:val="bottom"/>
          </w:tcPr>
          <w:p w14:paraId="775E62AF" w14:textId="7F762961" w:rsidR="00575871" w:rsidRPr="0007438D" w:rsidRDefault="00575871" w:rsidP="00575871">
            <w:pPr>
              <w:spacing w:line="360" w:lineRule="atLeast"/>
              <w:ind w:right="-21"/>
              <w:jc w:val="right"/>
              <w:rPr>
                <w:rFonts w:cs="Times New Roman"/>
              </w:rPr>
            </w:pPr>
            <w:r w:rsidRPr="00DE50F3">
              <w:rPr>
                <w:rFonts w:cs="Times New Roman"/>
              </w:rPr>
              <w:t>6,336,355</w:t>
            </w:r>
          </w:p>
        </w:tc>
        <w:tc>
          <w:tcPr>
            <w:tcW w:w="1453" w:type="dxa"/>
            <w:vAlign w:val="bottom"/>
          </w:tcPr>
          <w:p w14:paraId="7AFCBF05" w14:textId="0A43FC56" w:rsidR="00575871" w:rsidRPr="0007438D" w:rsidRDefault="00575871" w:rsidP="00575871">
            <w:pPr>
              <w:spacing w:line="360" w:lineRule="atLeast"/>
              <w:ind w:right="-21"/>
              <w:jc w:val="right"/>
              <w:rPr>
                <w:rFonts w:cs="Times New Roman"/>
              </w:rPr>
            </w:pPr>
            <w:r w:rsidRPr="00575871">
              <w:rPr>
                <w:rFonts w:cs="Times New Roman"/>
              </w:rPr>
              <w:t>2,156,661</w:t>
            </w:r>
          </w:p>
        </w:tc>
        <w:tc>
          <w:tcPr>
            <w:tcW w:w="1453" w:type="dxa"/>
            <w:vAlign w:val="bottom"/>
          </w:tcPr>
          <w:p w14:paraId="4D390EF0" w14:textId="6D343200" w:rsidR="00575871" w:rsidRPr="0007438D" w:rsidRDefault="00575871" w:rsidP="00575871">
            <w:pPr>
              <w:spacing w:line="360" w:lineRule="atLeast"/>
              <w:ind w:right="-21"/>
              <w:jc w:val="center"/>
              <w:rPr>
                <w:rFonts w:cs="Times New Roman"/>
                <w:cs/>
              </w:rPr>
            </w:pPr>
            <w:r w:rsidRPr="00575871">
              <w:rPr>
                <w:rFonts w:cs="Times New Roman"/>
              </w:rPr>
              <w:t>-</w:t>
            </w:r>
          </w:p>
        </w:tc>
        <w:tc>
          <w:tcPr>
            <w:tcW w:w="1453" w:type="dxa"/>
            <w:vAlign w:val="bottom"/>
          </w:tcPr>
          <w:p w14:paraId="20FEEB3A" w14:textId="066F2423" w:rsidR="00575871" w:rsidRPr="0007438D" w:rsidRDefault="00575871" w:rsidP="00575871">
            <w:pPr>
              <w:tabs>
                <w:tab w:val="left" w:pos="781"/>
              </w:tabs>
              <w:spacing w:line="360" w:lineRule="atLeast"/>
              <w:ind w:left="-70" w:firstLine="70"/>
              <w:jc w:val="right"/>
              <w:rPr>
                <w:rFonts w:cs="Times New Roman"/>
                <w:cs/>
              </w:rPr>
            </w:pPr>
            <w:r w:rsidRPr="00575871">
              <w:rPr>
                <w:rFonts w:cs="Times New Roman"/>
              </w:rPr>
              <w:t>8,493,016</w:t>
            </w:r>
          </w:p>
        </w:tc>
      </w:tr>
      <w:tr w:rsidR="00575871" w:rsidRPr="008E0711" w14:paraId="59920FF2" w14:textId="77777777" w:rsidTr="00575871">
        <w:trPr>
          <w:trHeight w:val="278"/>
        </w:trPr>
        <w:tc>
          <w:tcPr>
            <w:tcW w:w="3260" w:type="dxa"/>
            <w:vAlign w:val="bottom"/>
          </w:tcPr>
          <w:p w14:paraId="68042A86" w14:textId="713F025B" w:rsidR="00575871" w:rsidRPr="008A1F88" w:rsidRDefault="00575871" w:rsidP="00575871">
            <w:pPr>
              <w:spacing w:line="360" w:lineRule="atLeast"/>
              <w:ind w:left="96" w:hanging="194"/>
              <w:rPr>
                <w:rFonts w:cs="Times New Roman"/>
              </w:rPr>
            </w:pPr>
            <w:r w:rsidRPr="00DE50F3">
              <w:rPr>
                <w:rFonts w:eastAsia="Cordia New" w:cs="Times New Roman"/>
                <w:bCs/>
              </w:rPr>
              <w:t>Allowance for expected credit losses - other receivables</w:t>
            </w:r>
          </w:p>
        </w:tc>
        <w:tc>
          <w:tcPr>
            <w:tcW w:w="1453" w:type="dxa"/>
            <w:vAlign w:val="bottom"/>
          </w:tcPr>
          <w:p w14:paraId="02E03E9C" w14:textId="09D3C7D5" w:rsidR="00575871" w:rsidRPr="0007438D" w:rsidRDefault="00575871" w:rsidP="00575871">
            <w:pPr>
              <w:spacing w:line="360" w:lineRule="atLeast"/>
              <w:ind w:right="-21"/>
              <w:jc w:val="center"/>
              <w:rPr>
                <w:rFonts w:cs="Times New Roman"/>
              </w:rPr>
            </w:pPr>
            <w:r>
              <w:rPr>
                <w:rFonts w:cs="Times New Roman"/>
              </w:rPr>
              <w:t>-</w:t>
            </w:r>
          </w:p>
        </w:tc>
        <w:tc>
          <w:tcPr>
            <w:tcW w:w="1453" w:type="dxa"/>
            <w:vAlign w:val="bottom"/>
          </w:tcPr>
          <w:p w14:paraId="6FCE97AC" w14:textId="04790610" w:rsidR="00575871" w:rsidRPr="0007438D" w:rsidRDefault="00575871" w:rsidP="00575871">
            <w:pPr>
              <w:spacing w:line="360" w:lineRule="atLeast"/>
              <w:ind w:right="-21"/>
              <w:jc w:val="right"/>
              <w:rPr>
                <w:rFonts w:cs="Times New Roman"/>
              </w:rPr>
            </w:pPr>
            <w:r w:rsidRPr="00575871">
              <w:rPr>
                <w:rFonts w:cs="Times New Roman"/>
              </w:rPr>
              <w:t>67,804</w:t>
            </w:r>
          </w:p>
        </w:tc>
        <w:tc>
          <w:tcPr>
            <w:tcW w:w="1453" w:type="dxa"/>
            <w:vAlign w:val="bottom"/>
          </w:tcPr>
          <w:p w14:paraId="639D99BF" w14:textId="31EA4C3C" w:rsidR="00575871" w:rsidRPr="0007438D" w:rsidRDefault="00575871" w:rsidP="00575871">
            <w:pPr>
              <w:spacing w:line="360" w:lineRule="atLeast"/>
              <w:ind w:right="-21"/>
              <w:jc w:val="center"/>
              <w:rPr>
                <w:rFonts w:cs="Times New Roman"/>
                <w:cs/>
              </w:rPr>
            </w:pPr>
            <w:r w:rsidRPr="00575871">
              <w:rPr>
                <w:rFonts w:cs="Times New Roman"/>
              </w:rPr>
              <w:t>-</w:t>
            </w:r>
          </w:p>
        </w:tc>
        <w:tc>
          <w:tcPr>
            <w:tcW w:w="1453" w:type="dxa"/>
            <w:vAlign w:val="bottom"/>
          </w:tcPr>
          <w:p w14:paraId="30201352" w14:textId="047B6B06" w:rsidR="00575871" w:rsidRPr="0007438D" w:rsidRDefault="00575871" w:rsidP="00575871">
            <w:pPr>
              <w:tabs>
                <w:tab w:val="left" w:pos="781"/>
              </w:tabs>
              <w:spacing w:line="360" w:lineRule="atLeast"/>
              <w:ind w:left="-70" w:firstLine="70"/>
              <w:jc w:val="right"/>
              <w:rPr>
                <w:rFonts w:cs="Times New Roman"/>
                <w:cs/>
              </w:rPr>
            </w:pPr>
            <w:r w:rsidRPr="00575871">
              <w:rPr>
                <w:rFonts w:cs="Times New Roman"/>
              </w:rPr>
              <w:t>67,804</w:t>
            </w:r>
          </w:p>
        </w:tc>
      </w:tr>
      <w:tr w:rsidR="00575871" w:rsidRPr="008E0711" w14:paraId="3654014A" w14:textId="77777777" w:rsidTr="00575871">
        <w:trPr>
          <w:trHeight w:val="278"/>
        </w:trPr>
        <w:tc>
          <w:tcPr>
            <w:tcW w:w="3260" w:type="dxa"/>
            <w:vAlign w:val="bottom"/>
          </w:tcPr>
          <w:p w14:paraId="0628B1E5" w14:textId="2D0040AD" w:rsidR="00575871" w:rsidRPr="00895098" w:rsidRDefault="00575871" w:rsidP="00575871">
            <w:pPr>
              <w:spacing w:line="360" w:lineRule="atLeast"/>
              <w:ind w:left="96" w:hanging="194"/>
              <w:rPr>
                <w:rFonts w:cs="Times New Roman"/>
                <w:cs/>
              </w:rPr>
            </w:pPr>
            <w:r w:rsidRPr="008A1F88">
              <w:rPr>
                <w:rFonts w:cs="Times New Roman"/>
              </w:rPr>
              <w:t>Allowance for expected credit losses -</w:t>
            </w:r>
            <w:r>
              <w:t xml:space="preserve"> r</w:t>
            </w:r>
            <w:r w:rsidRPr="00967383">
              <w:t>etention receivables</w:t>
            </w:r>
          </w:p>
        </w:tc>
        <w:tc>
          <w:tcPr>
            <w:tcW w:w="1453" w:type="dxa"/>
            <w:vAlign w:val="bottom"/>
          </w:tcPr>
          <w:p w14:paraId="623D509E" w14:textId="510477A0" w:rsidR="00575871" w:rsidRPr="0007438D" w:rsidRDefault="00575871" w:rsidP="00575871">
            <w:pPr>
              <w:spacing w:line="360" w:lineRule="atLeast"/>
              <w:ind w:right="-21"/>
              <w:jc w:val="right"/>
              <w:rPr>
                <w:rFonts w:cs="Times New Roman"/>
              </w:rPr>
            </w:pPr>
            <w:r w:rsidRPr="00DE50F3">
              <w:rPr>
                <w:rFonts w:cs="Times New Roman"/>
              </w:rPr>
              <w:t>404,001</w:t>
            </w:r>
          </w:p>
        </w:tc>
        <w:tc>
          <w:tcPr>
            <w:tcW w:w="1453" w:type="dxa"/>
            <w:vAlign w:val="bottom"/>
          </w:tcPr>
          <w:p w14:paraId="654AA09A" w14:textId="0DC574C3" w:rsidR="00575871" w:rsidRPr="0007438D" w:rsidRDefault="00575871" w:rsidP="00575871">
            <w:pPr>
              <w:spacing w:line="360" w:lineRule="atLeast"/>
              <w:ind w:right="-21"/>
              <w:jc w:val="right"/>
              <w:rPr>
                <w:rFonts w:cs="Times New Roman"/>
              </w:rPr>
            </w:pPr>
            <w:r w:rsidRPr="00575871">
              <w:rPr>
                <w:rFonts w:cs="Times New Roman"/>
              </w:rPr>
              <w:t>51,205</w:t>
            </w:r>
          </w:p>
        </w:tc>
        <w:tc>
          <w:tcPr>
            <w:tcW w:w="1453" w:type="dxa"/>
            <w:vAlign w:val="bottom"/>
          </w:tcPr>
          <w:p w14:paraId="7B0020AA" w14:textId="6B1D1D6D" w:rsidR="00575871" w:rsidRPr="0007438D" w:rsidRDefault="00575871" w:rsidP="00575871">
            <w:pPr>
              <w:spacing w:line="360" w:lineRule="atLeast"/>
              <w:ind w:right="-21"/>
              <w:jc w:val="center"/>
              <w:rPr>
                <w:rFonts w:cs="Times New Roman"/>
                <w:cs/>
              </w:rPr>
            </w:pPr>
            <w:r w:rsidRPr="00575871">
              <w:rPr>
                <w:rFonts w:cs="Times New Roman"/>
              </w:rPr>
              <w:t>-</w:t>
            </w:r>
          </w:p>
        </w:tc>
        <w:tc>
          <w:tcPr>
            <w:tcW w:w="1453" w:type="dxa"/>
            <w:vAlign w:val="bottom"/>
          </w:tcPr>
          <w:p w14:paraId="4EF2091A" w14:textId="56FECE77" w:rsidR="00575871" w:rsidRPr="0007438D" w:rsidRDefault="00575871" w:rsidP="00575871">
            <w:pPr>
              <w:tabs>
                <w:tab w:val="left" w:pos="781"/>
              </w:tabs>
              <w:spacing w:line="360" w:lineRule="atLeast"/>
              <w:ind w:left="-70" w:firstLine="70"/>
              <w:jc w:val="right"/>
              <w:rPr>
                <w:rFonts w:cs="Times New Roman"/>
                <w:cs/>
              </w:rPr>
            </w:pPr>
            <w:r w:rsidRPr="00575871">
              <w:rPr>
                <w:rFonts w:cs="Times New Roman"/>
              </w:rPr>
              <w:t>455,206</w:t>
            </w:r>
          </w:p>
        </w:tc>
      </w:tr>
      <w:tr w:rsidR="00575871" w:rsidRPr="008E0711" w14:paraId="289A6BCD" w14:textId="77777777" w:rsidTr="00575871">
        <w:trPr>
          <w:trHeight w:val="278"/>
        </w:trPr>
        <w:tc>
          <w:tcPr>
            <w:tcW w:w="3260" w:type="dxa"/>
            <w:vAlign w:val="bottom"/>
          </w:tcPr>
          <w:p w14:paraId="4ABA2D97" w14:textId="10ABBC0D" w:rsidR="00575871" w:rsidRPr="008A1F88" w:rsidRDefault="00575871" w:rsidP="00575871">
            <w:pPr>
              <w:spacing w:line="360" w:lineRule="atLeast"/>
              <w:ind w:left="96" w:hanging="194"/>
              <w:rPr>
                <w:cs/>
              </w:rPr>
            </w:pPr>
            <w:r w:rsidRPr="008A1F88">
              <w:rPr>
                <w:rFonts w:cs="Times New Roman"/>
              </w:rPr>
              <w:t>Allowance for expected credit losses -</w:t>
            </w:r>
            <w:r>
              <w:t xml:space="preserve"> </w:t>
            </w:r>
            <w:r w:rsidRPr="008A1F88">
              <w:t>unbilled receivables</w:t>
            </w:r>
          </w:p>
        </w:tc>
        <w:tc>
          <w:tcPr>
            <w:tcW w:w="1453" w:type="dxa"/>
            <w:vAlign w:val="bottom"/>
          </w:tcPr>
          <w:p w14:paraId="6373CE99" w14:textId="1A59341E" w:rsidR="00575871" w:rsidRPr="0007438D" w:rsidRDefault="00575871" w:rsidP="00575871">
            <w:pPr>
              <w:spacing w:line="360" w:lineRule="atLeast"/>
              <w:ind w:right="-21"/>
              <w:jc w:val="right"/>
              <w:rPr>
                <w:rFonts w:cs="Times New Roman"/>
              </w:rPr>
            </w:pPr>
            <w:r w:rsidRPr="00DE50F3">
              <w:rPr>
                <w:rFonts w:cs="Times New Roman"/>
              </w:rPr>
              <w:t>222,597</w:t>
            </w:r>
          </w:p>
        </w:tc>
        <w:tc>
          <w:tcPr>
            <w:tcW w:w="1453" w:type="dxa"/>
            <w:vAlign w:val="bottom"/>
          </w:tcPr>
          <w:p w14:paraId="6CC9AE21" w14:textId="08438C6B" w:rsidR="00575871" w:rsidRPr="0007438D" w:rsidRDefault="00575871" w:rsidP="00575871">
            <w:pPr>
              <w:spacing w:line="360" w:lineRule="atLeast"/>
              <w:ind w:right="-21"/>
              <w:jc w:val="right"/>
              <w:rPr>
                <w:rFonts w:cs="Times New Roman"/>
              </w:rPr>
            </w:pPr>
            <w:r w:rsidRPr="00575871">
              <w:rPr>
                <w:rFonts w:cs="Times New Roman"/>
              </w:rPr>
              <w:t>(187,597)</w:t>
            </w:r>
          </w:p>
        </w:tc>
        <w:tc>
          <w:tcPr>
            <w:tcW w:w="1453" w:type="dxa"/>
            <w:vAlign w:val="bottom"/>
          </w:tcPr>
          <w:p w14:paraId="102A0D12" w14:textId="226E888A" w:rsidR="00575871" w:rsidRPr="0007438D" w:rsidRDefault="00575871" w:rsidP="00575871">
            <w:pPr>
              <w:spacing w:line="360" w:lineRule="atLeast"/>
              <w:ind w:right="-21"/>
              <w:jc w:val="center"/>
              <w:rPr>
                <w:rFonts w:cs="Times New Roman"/>
                <w:cs/>
              </w:rPr>
            </w:pPr>
            <w:r w:rsidRPr="00575871">
              <w:rPr>
                <w:rFonts w:cs="Times New Roman"/>
              </w:rPr>
              <w:t>-</w:t>
            </w:r>
          </w:p>
        </w:tc>
        <w:tc>
          <w:tcPr>
            <w:tcW w:w="1453" w:type="dxa"/>
            <w:vAlign w:val="bottom"/>
          </w:tcPr>
          <w:p w14:paraId="3844205D" w14:textId="0578DB4C" w:rsidR="00575871" w:rsidRPr="0007438D" w:rsidRDefault="00575871" w:rsidP="00575871">
            <w:pPr>
              <w:tabs>
                <w:tab w:val="left" w:pos="781"/>
              </w:tabs>
              <w:spacing w:line="360" w:lineRule="atLeast"/>
              <w:ind w:left="-70" w:firstLine="70"/>
              <w:jc w:val="right"/>
              <w:rPr>
                <w:rFonts w:cs="Times New Roman"/>
                <w:cs/>
              </w:rPr>
            </w:pPr>
            <w:r w:rsidRPr="00575871">
              <w:rPr>
                <w:rFonts w:cs="Times New Roman"/>
              </w:rPr>
              <w:t>35,000</w:t>
            </w:r>
          </w:p>
        </w:tc>
      </w:tr>
      <w:tr w:rsidR="00575871" w:rsidRPr="008E0711" w14:paraId="4CB2F50B" w14:textId="77777777" w:rsidTr="00575871">
        <w:trPr>
          <w:trHeight w:val="278"/>
        </w:trPr>
        <w:tc>
          <w:tcPr>
            <w:tcW w:w="3260" w:type="dxa"/>
            <w:vAlign w:val="bottom"/>
          </w:tcPr>
          <w:p w14:paraId="0F284640" w14:textId="1E166D2E" w:rsidR="00575871" w:rsidRPr="005206FD" w:rsidRDefault="00575871" w:rsidP="00575871">
            <w:pPr>
              <w:spacing w:line="360" w:lineRule="atLeast"/>
              <w:ind w:left="96" w:hanging="194"/>
              <w:rPr>
                <w:rFonts w:asciiTheme="minorBidi" w:hAnsiTheme="minorBidi"/>
                <w:highlight w:val="yellow"/>
              </w:rPr>
            </w:pPr>
            <w:r w:rsidRPr="008A1F88">
              <w:rPr>
                <w:rFonts w:cs="Times New Roman"/>
              </w:rPr>
              <w:t>Allowance for diminution of inventories</w:t>
            </w:r>
          </w:p>
        </w:tc>
        <w:tc>
          <w:tcPr>
            <w:tcW w:w="1453" w:type="dxa"/>
            <w:vAlign w:val="bottom"/>
          </w:tcPr>
          <w:p w14:paraId="171BC22B" w14:textId="59992252" w:rsidR="00575871" w:rsidRPr="005E3F4D" w:rsidRDefault="00575871" w:rsidP="00575871">
            <w:pPr>
              <w:tabs>
                <w:tab w:val="left" w:pos="781"/>
                <w:tab w:val="left" w:pos="1206"/>
              </w:tabs>
              <w:spacing w:line="360" w:lineRule="atLeast"/>
              <w:ind w:left="-70" w:firstLine="70"/>
              <w:jc w:val="right"/>
            </w:pPr>
            <w:r w:rsidRPr="00DE50F3">
              <w:rPr>
                <w:rFonts w:cs="Times New Roman"/>
              </w:rPr>
              <w:t>2,519,911</w:t>
            </w:r>
          </w:p>
        </w:tc>
        <w:tc>
          <w:tcPr>
            <w:tcW w:w="1453" w:type="dxa"/>
            <w:vAlign w:val="bottom"/>
          </w:tcPr>
          <w:p w14:paraId="1EF4B8F3" w14:textId="088198D4" w:rsidR="00575871" w:rsidRPr="0007438D" w:rsidRDefault="00575871" w:rsidP="00575871">
            <w:pPr>
              <w:spacing w:line="360" w:lineRule="atLeast"/>
              <w:ind w:right="-21"/>
              <w:jc w:val="right"/>
              <w:rPr>
                <w:rFonts w:cs="Times New Roman"/>
                <w:cs/>
              </w:rPr>
            </w:pPr>
            <w:r w:rsidRPr="00575871">
              <w:rPr>
                <w:rFonts w:cs="Times New Roman"/>
              </w:rPr>
              <w:t>744,787</w:t>
            </w:r>
          </w:p>
        </w:tc>
        <w:tc>
          <w:tcPr>
            <w:tcW w:w="1453" w:type="dxa"/>
            <w:vAlign w:val="bottom"/>
          </w:tcPr>
          <w:p w14:paraId="2D680723" w14:textId="6ED0A28D" w:rsidR="00575871" w:rsidRPr="0007438D" w:rsidRDefault="00575871" w:rsidP="00575871">
            <w:pPr>
              <w:spacing w:line="360" w:lineRule="atLeast"/>
              <w:ind w:right="-21"/>
              <w:jc w:val="center"/>
              <w:rPr>
                <w:rFonts w:cs="Times New Roman"/>
              </w:rPr>
            </w:pPr>
            <w:r w:rsidRPr="00575871">
              <w:rPr>
                <w:rFonts w:cs="Times New Roman"/>
              </w:rPr>
              <w:t>-</w:t>
            </w:r>
          </w:p>
        </w:tc>
        <w:tc>
          <w:tcPr>
            <w:tcW w:w="1453" w:type="dxa"/>
            <w:tcBorders>
              <w:top w:val="nil"/>
              <w:left w:val="nil"/>
              <w:bottom w:val="nil"/>
              <w:right w:val="nil"/>
            </w:tcBorders>
            <w:vAlign w:val="bottom"/>
          </w:tcPr>
          <w:p w14:paraId="0AE6A0C9" w14:textId="54F8FB80" w:rsidR="00575871" w:rsidRPr="0007438D" w:rsidRDefault="00575871" w:rsidP="00575871">
            <w:pPr>
              <w:tabs>
                <w:tab w:val="left" w:pos="781"/>
              </w:tabs>
              <w:spacing w:line="360" w:lineRule="atLeast"/>
              <w:ind w:left="-70" w:firstLine="70"/>
              <w:jc w:val="right"/>
              <w:rPr>
                <w:rFonts w:cs="Times New Roman"/>
                <w:cs/>
              </w:rPr>
            </w:pPr>
            <w:r w:rsidRPr="00575871">
              <w:rPr>
                <w:rFonts w:cs="Times New Roman"/>
              </w:rPr>
              <w:t>3,264,698</w:t>
            </w:r>
          </w:p>
        </w:tc>
      </w:tr>
      <w:tr w:rsidR="00575871" w:rsidRPr="008E0711" w14:paraId="3E6E2B07" w14:textId="77777777" w:rsidTr="00983EE5">
        <w:trPr>
          <w:trHeight w:val="278"/>
        </w:trPr>
        <w:tc>
          <w:tcPr>
            <w:tcW w:w="3260" w:type="dxa"/>
            <w:vAlign w:val="bottom"/>
          </w:tcPr>
          <w:p w14:paraId="527D0155" w14:textId="51202225" w:rsidR="00575871" w:rsidRPr="00811391" w:rsidRDefault="00575871" w:rsidP="00575871">
            <w:pPr>
              <w:spacing w:line="360" w:lineRule="atLeast"/>
              <w:ind w:left="96" w:hanging="194"/>
            </w:pPr>
            <w:r w:rsidRPr="00575871">
              <w:rPr>
                <w:rFonts w:cs="Times New Roman"/>
              </w:rPr>
              <w:t>Allowance for impairment of asset</w:t>
            </w:r>
          </w:p>
        </w:tc>
        <w:tc>
          <w:tcPr>
            <w:tcW w:w="1453" w:type="dxa"/>
            <w:vAlign w:val="bottom"/>
          </w:tcPr>
          <w:p w14:paraId="20A8EDA7" w14:textId="54877C5D" w:rsidR="00575871" w:rsidRPr="00DE50F3" w:rsidRDefault="00575871" w:rsidP="00CD59E5">
            <w:pPr>
              <w:spacing w:line="360" w:lineRule="atLeast"/>
              <w:ind w:right="-21"/>
              <w:jc w:val="center"/>
              <w:rPr>
                <w:rFonts w:cs="Times New Roman"/>
              </w:rPr>
            </w:pPr>
            <w:r w:rsidRPr="00CD59E5">
              <w:rPr>
                <w:rFonts w:cs="Times New Roman"/>
              </w:rPr>
              <w:t>-</w:t>
            </w:r>
          </w:p>
        </w:tc>
        <w:tc>
          <w:tcPr>
            <w:tcW w:w="1453" w:type="dxa"/>
            <w:vAlign w:val="bottom"/>
          </w:tcPr>
          <w:p w14:paraId="0BB1D5FF" w14:textId="6CBADBEA" w:rsidR="00575871" w:rsidRPr="00575871" w:rsidRDefault="00575871" w:rsidP="00575871">
            <w:pPr>
              <w:spacing w:line="360" w:lineRule="atLeast"/>
              <w:ind w:right="-21"/>
              <w:jc w:val="right"/>
              <w:rPr>
                <w:rFonts w:cs="Times New Roman"/>
              </w:rPr>
            </w:pPr>
            <w:r w:rsidRPr="00575871">
              <w:rPr>
                <w:rFonts w:cs="Times New Roman"/>
              </w:rPr>
              <w:t>161,288</w:t>
            </w:r>
          </w:p>
        </w:tc>
        <w:tc>
          <w:tcPr>
            <w:tcW w:w="1453" w:type="dxa"/>
            <w:vAlign w:val="bottom"/>
          </w:tcPr>
          <w:p w14:paraId="406B3F33" w14:textId="5793A1EF" w:rsidR="00575871" w:rsidRPr="00575871" w:rsidRDefault="00575871" w:rsidP="00575871">
            <w:pPr>
              <w:spacing w:line="360" w:lineRule="atLeast"/>
              <w:ind w:right="-21"/>
              <w:jc w:val="center"/>
              <w:rPr>
                <w:rFonts w:cs="Times New Roman"/>
              </w:rPr>
            </w:pPr>
            <w:r w:rsidRPr="00575871">
              <w:rPr>
                <w:rFonts w:cs="Times New Roman"/>
              </w:rPr>
              <w:t>-</w:t>
            </w:r>
          </w:p>
        </w:tc>
        <w:tc>
          <w:tcPr>
            <w:tcW w:w="1453" w:type="dxa"/>
            <w:tcBorders>
              <w:top w:val="nil"/>
              <w:left w:val="nil"/>
              <w:bottom w:val="nil"/>
              <w:right w:val="nil"/>
            </w:tcBorders>
            <w:vAlign w:val="bottom"/>
          </w:tcPr>
          <w:p w14:paraId="6D645DC4" w14:textId="55B82677" w:rsidR="00575871" w:rsidRPr="00575871" w:rsidRDefault="00575871" w:rsidP="00575871">
            <w:pPr>
              <w:tabs>
                <w:tab w:val="left" w:pos="781"/>
              </w:tabs>
              <w:spacing w:line="360" w:lineRule="atLeast"/>
              <w:ind w:left="-70" w:firstLine="70"/>
              <w:jc w:val="right"/>
              <w:rPr>
                <w:rFonts w:cs="Times New Roman"/>
              </w:rPr>
            </w:pPr>
            <w:r w:rsidRPr="00575871">
              <w:rPr>
                <w:rFonts w:cs="Times New Roman"/>
              </w:rPr>
              <w:t>161,288</w:t>
            </w:r>
          </w:p>
        </w:tc>
      </w:tr>
      <w:tr w:rsidR="00575871" w:rsidRPr="008E0711" w14:paraId="52E42F41" w14:textId="77777777" w:rsidTr="00575871">
        <w:trPr>
          <w:trHeight w:val="278"/>
        </w:trPr>
        <w:tc>
          <w:tcPr>
            <w:tcW w:w="3260" w:type="dxa"/>
            <w:vAlign w:val="bottom"/>
          </w:tcPr>
          <w:p w14:paraId="7EEF937D" w14:textId="436EBDE0" w:rsidR="00575871" w:rsidRPr="00120B9B" w:rsidRDefault="00575871" w:rsidP="00575871">
            <w:pPr>
              <w:spacing w:line="360" w:lineRule="atLeast"/>
              <w:ind w:left="96" w:hanging="194"/>
              <w:rPr>
                <w:cs/>
              </w:rPr>
            </w:pPr>
            <w:r w:rsidRPr="007377B9">
              <w:rPr>
                <w:rFonts w:eastAsia="Cordia New" w:cs="Times New Roman"/>
                <w:bCs/>
              </w:rPr>
              <w:t>Provision for product warranty</w:t>
            </w:r>
          </w:p>
        </w:tc>
        <w:tc>
          <w:tcPr>
            <w:tcW w:w="1453" w:type="dxa"/>
            <w:vAlign w:val="bottom"/>
          </w:tcPr>
          <w:p w14:paraId="47FA2499" w14:textId="62C692E8" w:rsidR="00575871" w:rsidRPr="0007438D" w:rsidRDefault="00575871" w:rsidP="00575871">
            <w:pPr>
              <w:tabs>
                <w:tab w:val="left" w:pos="781"/>
                <w:tab w:val="left" w:pos="1206"/>
              </w:tabs>
              <w:spacing w:line="360" w:lineRule="atLeast"/>
              <w:ind w:left="-70" w:firstLine="70"/>
              <w:jc w:val="right"/>
              <w:rPr>
                <w:rFonts w:cs="Times New Roman"/>
                <w:cs/>
              </w:rPr>
            </w:pPr>
            <w:r w:rsidRPr="00DE50F3">
              <w:rPr>
                <w:rFonts w:cs="Times New Roman"/>
              </w:rPr>
              <w:t>75,818</w:t>
            </w:r>
          </w:p>
        </w:tc>
        <w:tc>
          <w:tcPr>
            <w:tcW w:w="1453" w:type="dxa"/>
            <w:vAlign w:val="bottom"/>
          </w:tcPr>
          <w:p w14:paraId="625ADF51" w14:textId="1F4FE5D5" w:rsidR="00575871" w:rsidRPr="0007438D" w:rsidRDefault="00575871" w:rsidP="00575871">
            <w:pPr>
              <w:spacing w:line="360" w:lineRule="atLeast"/>
              <w:ind w:right="-21"/>
              <w:jc w:val="right"/>
              <w:rPr>
                <w:rFonts w:cs="Times New Roman"/>
                <w:cs/>
              </w:rPr>
            </w:pPr>
            <w:r w:rsidRPr="00575871">
              <w:rPr>
                <w:rFonts w:cs="Times New Roman"/>
              </w:rPr>
              <w:t>(14,588)</w:t>
            </w:r>
          </w:p>
        </w:tc>
        <w:tc>
          <w:tcPr>
            <w:tcW w:w="1453" w:type="dxa"/>
            <w:vAlign w:val="bottom"/>
          </w:tcPr>
          <w:p w14:paraId="5336092E" w14:textId="5730D2C7" w:rsidR="00575871" w:rsidRPr="0007438D" w:rsidRDefault="00575871" w:rsidP="00575871">
            <w:pPr>
              <w:spacing w:line="360" w:lineRule="atLeast"/>
              <w:ind w:right="-21"/>
              <w:jc w:val="center"/>
              <w:rPr>
                <w:rFonts w:cs="Times New Roman"/>
              </w:rPr>
            </w:pPr>
            <w:r w:rsidRPr="00575871">
              <w:rPr>
                <w:rFonts w:cs="Times New Roman"/>
              </w:rPr>
              <w:t>-</w:t>
            </w:r>
          </w:p>
        </w:tc>
        <w:tc>
          <w:tcPr>
            <w:tcW w:w="1453" w:type="dxa"/>
            <w:tcBorders>
              <w:top w:val="nil"/>
              <w:left w:val="nil"/>
              <w:bottom w:val="nil"/>
              <w:right w:val="nil"/>
            </w:tcBorders>
            <w:vAlign w:val="bottom"/>
          </w:tcPr>
          <w:p w14:paraId="5B0B12FC" w14:textId="0712F131" w:rsidR="00575871" w:rsidRPr="0007438D" w:rsidRDefault="00575871" w:rsidP="00575871">
            <w:pPr>
              <w:tabs>
                <w:tab w:val="left" w:pos="781"/>
              </w:tabs>
              <w:spacing w:line="360" w:lineRule="atLeast"/>
              <w:ind w:left="-70" w:firstLine="70"/>
              <w:jc w:val="right"/>
              <w:rPr>
                <w:rFonts w:cs="Times New Roman"/>
                <w:cs/>
              </w:rPr>
            </w:pPr>
            <w:r w:rsidRPr="00575871">
              <w:rPr>
                <w:rFonts w:cs="Times New Roman"/>
              </w:rPr>
              <w:t>61,230</w:t>
            </w:r>
          </w:p>
        </w:tc>
      </w:tr>
      <w:tr w:rsidR="00575871" w:rsidRPr="008E0711" w14:paraId="4D82D08D" w14:textId="77777777" w:rsidTr="00575871">
        <w:trPr>
          <w:trHeight w:val="278"/>
        </w:trPr>
        <w:tc>
          <w:tcPr>
            <w:tcW w:w="3260" w:type="dxa"/>
            <w:vAlign w:val="bottom"/>
          </w:tcPr>
          <w:p w14:paraId="064DA57F" w14:textId="0DE3DAFC" w:rsidR="00575871" w:rsidRPr="00967383" w:rsidRDefault="00575871" w:rsidP="00575871">
            <w:pPr>
              <w:spacing w:line="360" w:lineRule="atLeast"/>
              <w:ind w:left="96" w:hanging="194"/>
              <w:rPr>
                <w:rFonts w:cs="Times New Roman"/>
              </w:rPr>
            </w:pPr>
            <w:r w:rsidRPr="007377B9">
              <w:rPr>
                <w:rFonts w:eastAsia="Cordia New" w:cs="Times New Roman"/>
                <w:bCs/>
              </w:rPr>
              <w:t>Provision for goods return</w:t>
            </w:r>
          </w:p>
        </w:tc>
        <w:tc>
          <w:tcPr>
            <w:tcW w:w="1453" w:type="dxa"/>
            <w:vAlign w:val="bottom"/>
          </w:tcPr>
          <w:p w14:paraId="6BD2C03E" w14:textId="76FEB66E" w:rsidR="00575871" w:rsidRPr="0007438D" w:rsidRDefault="00575871" w:rsidP="00575871">
            <w:pPr>
              <w:tabs>
                <w:tab w:val="left" w:pos="781"/>
                <w:tab w:val="left" w:pos="1206"/>
              </w:tabs>
              <w:spacing w:line="360" w:lineRule="atLeast"/>
              <w:ind w:left="-70" w:firstLine="70"/>
              <w:jc w:val="right"/>
              <w:rPr>
                <w:rFonts w:cs="Times New Roman"/>
                <w:cs/>
              </w:rPr>
            </w:pPr>
            <w:r w:rsidRPr="00DE50F3">
              <w:t>74,857</w:t>
            </w:r>
          </w:p>
        </w:tc>
        <w:tc>
          <w:tcPr>
            <w:tcW w:w="1453" w:type="dxa"/>
            <w:vAlign w:val="bottom"/>
          </w:tcPr>
          <w:p w14:paraId="0F25F2D4" w14:textId="7CBB908E" w:rsidR="00575871" w:rsidRPr="0007438D" w:rsidRDefault="00575871" w:rsidP="00575871">
            <w:pPr>
              <w:spacing w:line="360" w:lineRule="atLeast"/>
              <w:ind w:right="-21"/>
              <w:jc w:val="right"/>
              <w:rPr>
                <w:rFonts w:cs="Times New Roman"/>
                <w:cs/>
              </w:rPr>
            </w:pPr>
            <w:r w:rsidRPr="00575871">
              <w:rPr>
                <w:rFonts w:cs="Times New Roman"/>
              </w:rPr>
              <w:t>(6,137)</w:t>
            </w:r>
          </w:p>
        </w:tc>
        <w:tc>
          <w:tcPr>
            <w:tcW w:w="1453" w:type="dxa"/>
            <w:vAlign w:val="bottom"/>
          </w:tcPr>
          <w:p w14:paraId="3DE15C7F" w14:textId="42A59AC9" w:rsidR="00575871" w:rsidRPr="0007438D" w:rsidRDefault="00575871" w:rsidP="00575871">
            <w:pPr>
              <w:spacing w:line="360" w:lineRule="atLeast"/>
              <w:ind w:right="-21"/>
              <w:jc w:val="center"/>
              <w:rPr>
                <w:rFonts w:cs="Times New Roman"/>
              </w:rPr>
            </w:pPr>
            <w:r w:rsidRPr="00575871">
              <w:rPr>
                <w:rFonts w:cs="Times New Roman"/>
              </w:rPr>
              <w:t>-</w:t>
            </w:r>
          </w:p>
        </w:tc>
        <w:tc>
          <w:tcPr>
            <w:tcW w:w="1453" w:type="dxa"/>
            <w:tcBorders>
              <w:top w:val="nil"/>
              <w:left w:val="nil"/>
              <w:bottom w:val="nil"/>
              <w:right w:val="nil"/>
            </w:tcBorders>
            <w:vAlign w:val="bottom"/>
          </w:tcPr>
          <w:p w14:paraId="09A657CC" w14:textId="662FECF4" w:rsidR="00575871" w:rsidRPr="0007438D" w:rsidRDefault="00575871" w:rsidP="00575871">
            <w:pPr>
              <w:tabs>
                <w:tab w:val="left" w:pos="781"/>
              </w:tabs>
              <w:spacing w:line="360" w:lineRule="atLeast"/>
              <w:ind w:left="-70" w:firstLine="70"/>
              <w:jc w:val="right"/>
              <w:rPr>
                <w:rFonts w:cs="Times New Roman"/>
                <w:cs/>
              </w:rPr>
            </w:pPr>
            <w:r w:rsidRPr="00575871">
              <w:rPr>
                <w:rFonts w:cs="Times New Roman"/>
              </w:rPr>
              <w:t>68,720</w:t>
            </w:r>
          </w:p>
        </w:tc>
      </w:tr>
      <w:tr w:rsidR="00575871" w:rsidRPr="008E0711" w14:paraId="5E0C3EEB" w14:textId="77777777" w:rsidTr="00575871">
        <w:trPr>
          <w:trHeight w:val="278"/>
        </w:trPr>
        <w:tc>
          <w:tcPr>
            <w:tcW w:w="3260" w:type="dxa"/>
            <w:vAlign w:val="bottom"/>
          </w:tcPr>
          <w:p w14:paraId="740D271D" w14:textId="2E0D7F3B" w:rsidR="00575871" w:rsidRPr="004F4E55" w:rsidRDefault="00575871" w:rsidP="00575871">
            <w:pPr>
              <w:spacing w:line="360" w:lineRule="atLeast"/>
              <w:ind w:left="96" w:hanging="194"/>
              <w:rPr>
                <w:rFonts w:cs="Times New Roman"/>
              </w:rPr>
            </w:pPr>
            <w:r>
              <w:rPr>
                <w:rFonts w:cs="Times New Roman"/>
              </w:rPr>
              <w:t xml:space="preserve">Non-current provisions </w:t>
            </w:r>
            <w:r>
              <w:rPr>
                <w:rFonts w:cs="Times New Roman"/>
              </w:rPr>
              <w:br/>
              <w:t>for employee benefit</w:t>
            </w:r>
          </w:p>
        </w:tc>
        <w:tc>
          <w:tcPr>
            <w:tcW w:w="1453" w:type="dxa"/>
            <w:vAlign w:val="bottom"/>
          </w:tcPr>
          <w:p w14:paraId="37A281DD" w14:textId="24A9863C" w:rsidR="00575871" w:rsidRPr="0007438D" w:rsidRDefault="00575871" w:rsidP="00575871">
            <w:pPr>
              <w:tabs>
                <w:tab w:val="left" w:pos="781"/>
                <w:tab w:val="left" w:pos="1206"/>
              </w:tabs>
              <w:spacing w:line="360" w:lineRule="atLeast"/>
              <w:ind w:left="-70" w:firstLine="70"/>
              <w:jc w:val="right"/>
              <w:rPr>
                <w:rFonts w:cs="Times New Roman"/>
                <w:cs/>
              </w:rPr>
            </w:pPr>
            <w:r w:rsidRPr="00DE50F3">
              <w:rPr>
                <w:rFonts w:cs="Times New Roman"/>
              </w:rPr>
              <w:t>3,903,845</w:t>
            </w:r>
          </w:p>
        </w:tc>
        <w:tc>
          <w:tcPr>
            <w:tcW w:w="1453" w:type="dxa"/>
            <w:vAlign w:val="bottom"/>
          </w:tcPr>
          <w:p w14:paraId="705CDEB6" w14:textId="57A247F9" w:rsidR="00575871" w:rsidRPr="0007438D" w:rsidRDefault="00575871" w:rsidP="00575871">
            <w:pPr>
              <w:spacing w:line="360" w:lineRule="atLeast"/>
              <w:ind w:right="-21"/>
              <w:jc w:val="right"/>
              <w:rPr>
                <w:rFonts w:cs="Times New Roman"/>
                <w:cs/>
              </w:rPr>
            </w:pPr>
            <w:r w:rsidRPr="00575871">
              <w:rPr>
                <w:rFonts w:cs="Times New Roman"/>
              </w:rPr>
              <w:t>(1,022,548)</w:t>
            </w:r>
          </w:p>
        </w:tc>
        <w:tc>
          <w:tcPr>
            <w:tcW w:w="1453" w:type="dxa"/>
            <w:vAlign w:val="bottom"/>
          </w:tcPr>
          <w:p w14:paraId="35D8EDBE" w14:textId="07AFF48D" w:rsidR="00575871" w:rsidRPr="0007438D" w:rsidRDefault="00575871" w:rsidP="00575871">
            <w:pPr>
              <w:spacing w:line="360" w:lineRule="atLeast"/>
              <w:ind w:right="-21"/>
              <w:jc w:val="right"/>
              <w:rPr>
                <w:rFonts w:cs="Times New Roman"/>
              </w:rPr>
            </w:pPr>
            <w:r w:rsidRPr="00575871">
              <w:rPr>
                <w:rFonts w:cs="Times New Roman"/>
              </w:rPr>
              <w:t>294,047</w:t>
            </w:r>
          </w:p>
        </w:tc>
        <w:tc>
          <w:tcPr>
            <w:tcW w:w="1453" w:type="dxa"/>
            <w:tcBorders>
              <w:top w:val="nil"/>
              <w:left w:val="nil"/>
              <w:bottom w:val="nil"/>
              <w:right w:val="nil"/>
            </w:tcBorders>
            <w:vAlign w:val="bottom"/>
          </w:tcPr>
          <w:p w14:paraId="5E257527" w14:textId="04457794" w:rsidR="00575871" w:rsidRPr="0007438D" w:rsidRDefault="00575871" w:rsidP="00575871">
            <w:pPr>
              <w:tabs>
                <w:tab w:val="left" w:pos="781"/>
              </w:tabs>
              <w:spacing w:line="360" w:lineRule="atLeast"/>
              <w:ind w:left="-70" w:firstLine="70"/>
              <w:jc w:val="right"/>
              <w:rPr>
                <w:rFonts w:cs="Times New Roman"/>
                <w:cs/>
              </w:rPr>
            </w:pPr>
            <w:r w:rsidRPr="00575871">
              <w:rPr>
                <w:rFonts w:cs="Times New Roman"/>
              </w:rPr>
              <w:t>3,175,344</w:t>
            </w:r>
          </w:p>
        </w:tc>
      </w:tr>
      <w:tr w:rsidR="00575871" w:rsidRPr="008E0711" w14:paraId="375B4308" w14:textId="77777777" w:rsidTr="00575871">
        <w:trPr>
          <w:trHeight w:val="278"/>
        </w:trPr>
        <w:tc>
          <w:tcPr>
            <w:tcW w:w="3260" w:type="dxa"/>
            <w:vAlign w:val="bottom"/>
          </w:tcPr>
          <w:p w14:paraId="7439896F" w14:textId="11BE290B" w:rsidR="00575871" w:rsidRPr="004F4E55" w:rsidRDefault="00575871" w:rsidP="00575871">
            <w:pPr>
              <w:spacing w:line="360" w:lineRule="atLeast"/>
              <w:ind w:left="96" w:hanging="194"/>
              <w:rPr>
                <w:rFonts w:cs="Times New Roman"/>
              </w:rPr>
            </w:pPr>
            <w:r w:rsidRPr="008A1F88">
              <w:rPr>
                <w:rFonts w:cs="Times New Roman"/>
              </w:rPr>
              <w:t>Lease liabilities</w:t>
            </w:r>
          </w:p>
        </w:tc>
        <w:tc>
          <w:tcPr>
            <w:tcW w:w="1453" w:type="dxa"/>
            <w:vAlign w:val="bottom"/>
          </w:tcPr>
          <w:p w14:paraId="5E5A6128" w14:textId="168F7168" w:rsidR="00575871" w:rsidRPr="0007438D" w:rsidRDefault="00575871" w:rsidP="00575871">
            <w:pPr>
              <w:tabs>
                <w:tab w:val="left" w:pos="781"/>
                <w:tab w:val="left" w:pos="1206"/>
              </w:tabs>
              <w:spacing w:line="360" w:lineRule="atLeast"/>
              <w:ind w:left="-70" w:firstLine="70"/>
              <w:jc w:val="right"/>
              <w:rPr>
                <w:rFonts w:cs="Times New Roman"/>
                <w:cs/>
              </w:rPr>
            </w:pPr>
            <w:r w:rsidRPr="00DE50F3">
              <w:rPr>
                <w:rFonts w:cs="Times New Roman"/>
              </w:rPr>
              <w:t>1,650,069</w:t>
            </w:r>
          </w:p>
        </w:tc>
        <w:tc>
          <w:tcPr>
            <w:tcW w:w="1453" w:type="dxa"/>
            <w:vAlign w:val="bottom"/>
          </w:tcPr>
          <w:p w14:paraId="4C4E22DB" w14:textId="78091EA3" w:rsidR="00575871" w:rsidRPr="0007438D" w:rsidRDefault="00575871" w:rsidP="00575871">
            <w:pPr>
              <w:spacing w:line="360" w:lineRule="atLeast"/>
              <w:ind w:right="-21"/>
              <w:jc w:val="right"/>
              <w:rPr>
                <w:rFonts w:cs="Times New Roman"/>
                <w:cs/>
              </w:rPr>
            </w:pPr>
            <w:r w:rsidRPr="00575871">
              <w:rPr>
                <w:rFonts w:cs="Times New Roman"/>
              </w:rPr>
              <w:t>667,126</w:t>
            </w:r>
          </w:p>
        </w:tc>
        <w:tc>
          <w:tcPr>
            <w:tcW w:w="1453" w:type="dxa"/>
            <w:vAlign w:val="bottom"/>
          </w:tcPr>
          <w:p w14:paraId="6C9C17E7" w14:textId="10E9440F" w:rsidR="00575871" w:rsidRPr="0007438D" w:rsidRDefault="00575871" w:rsidP="00575871">
            <w:pPr>
              <w:spacing w:line="360" w:lineRule="atLeast"/>
              <w:ind w:right="-21"/>
              <w:jc w:val="center"/>
              <w:rPr>
                <w:rFonts w:cs="Times New Roman"/>
              </w:rPr>
            </w:pPr>
            <w:r w:rsidRPr="00575871">
              <w:rPr>
                <w:rFonts w:cs="Times New Roman"/>
              </w:rPr>
              <w:t>-</w:t>
            </w:r>
          </w:p>
        </w:tc>
        <w:tc>
          <w:tcPr>
            <w:tcW w:w="1453" w:type="dxa"/>
            <w:tcBorders>
              <w:top w:val="nil"/>
              <w:left w:val="nil"/>
              <w:bottom w:val="nil"/>
              <w:right w:val="nil"/>
            </w:tcBorders>
            <w:vAlign w:val="bottom"/>
          </w:tcPr>
          <w:p w14:paraId="3B4DEBC9" w14:textId="5FE4BC34" w:rsidR="00575871" w:rsidRPr="0007438D" w:rsidRDefault="00575871" w:rsidP="00575871">
            <w:pPr>
              <w:tabs>
                <w:tab w:val="left" w:pos="781"/>
              </w:tabs>
              <w:spacing w:line="360" w:lineRule="atLeast"/>
              <w:ind w:left="-70" w:firstLine="70"/>
              <w:jc w:val="right"/>
              <w:rPr>
                <w:rFonts w:cs="Times New Roman"/>
                <w:cs/>
              </w:rPr>
            </w:pPr>
            <w:r w:rsidRPr="00575871">
              <w:rPr>
                <w:rFonts w:cs="Times New Roman"/>
              </w:rPr>
              <w:t>2,317,195</w:t>
            </w:r>
          </w:p>
        </w:tc>
      </w:tr>
      <w:tr w:rsidR="00575871" w:rsidRPr="008E0711" w14:paraId="21056803" w14:textId="77777777" w:rsidTr="00575871">
        <w:trPr>
          <w:trHeight w:val="278"/>
        </w:trPr>
        <w:tc>
          <w:tcPr>
            <w:tcW w:w="3260" w:type="dxa"/>
            <w:vAlign w:val="bottom"/>
          </w:tcPr>
          <w:p w14:paraId="21B146A4" w14:textId="77777777" w:rsidR="00575871" w:rsidRPr="004F4E55" w:rsidRDefault="00575871" w:rsidP="00575871">
            <w:pPr>
              <w:spacing w:line="360" w:lineRule="atLeast"/>
              <w:ind w:left="96" w:hanging="194"/>
              <w:rPr>
                <w:rFonts w:cs="Times New Roman"/>
              </w:rPr>
            </w:pPr>
            <w:r w:rsidRPr="00C85075">
              <w:rPr>
                <w:rFonts w:cs="Times New Roman"/>
              </w:rPr>
              <w:t>Loss</w:t>
            </w:r>
            <w:r w:rsidRPr="004F4E55">
              <w:rPr>
                <w:rFonts w:cs="Times New Roman"/>
              </w:rPr>
              <w:t xml:space="preserve"> from fair value measurement </w:t>
            </w:r>
          </w:p>
          <w:p w14:paraId="0BF94B76" w14:textId="449EA0B5" w:rsidR="00575871" w:rsidRPr="004F4E55" w:rsidRDefault="00575871" w:rsidP="00575871">
            <w:pPr>
              <w:spacing w:line="360" w:lineRule="atLeast"/>
              <w:ind w:left="96" w:firstLine="16"/>
              <w:rPr>
                <w:rFonts w:cs="Times New Roman"/>
              </w:rPr>
            </w:pPr>
            <w:r w:rsidRPr="004F4E55">
              <w:rPr>
                <w:rFonts w:cs="Times New Roman"/>
              </w:rPr>
              <w:t>of derivative-net</w:t>
            </w:r>
          </w:p>
        </w:tc>
        <w:tc>
          <w:tcPr>
            <w:tcW w:w="1453" w:type="dxa"/>
            <w:vAlign w:val="bottom"/>
          </w:tcPr>
          <w:p w14:paraId="75D0A829" w14:textId="17FE72CF" w:rsidR="00575871" w:rsidRPr="0007438D" w:rsidRDefault="00575871" w:rsidP="00575871">
            <w:pPr>
              <w:tabs>
                <w:tab w:val="left" w:pos="781"/>
                <w:tab w:val="left" w:pos="1206"/>
              </w:tabs>
              <w:spacing w:line="360" w:lineRule="atLeast"/>
              <w:ind w:left="-70" w:firstLine="70"/>
              <w:jc w:val="right"/>
              <w:rPr>
                <w:rFonts w:cs="Times New Roman"/>
                <w:cs/>
              </w:rPr>
            </w:pPr>
            <w:r w:rsidRPr="00DE50F3">
              <w:rPr>
                <w:rFonts w:cs="Times New Roman"/>
              </w:rPr>
              <w:t>213,691</w:t>
            </w:r>
          </w:p>
        </w:tc>
        <w:tc>
          <w:tcPr>
            <w:tcW w:w="1453" w:type="dxa"/>
            <w:vAlign w:val="bottom"/>
          </w:tcPr>
          <w:p w14:paraId="60D012DF" w14:textId="6514FF0A" w:rsidR="00575871" w:rsidRPr="0007438D" w:rsidRDefault="00575871" w:rsidP="00575871">
            <w:pPr>
              <w:spacing w:line="360" w:lineRule="atLeast"/>
              <w:ind w:right="-21"/>
              <w:jc w:val="right"/>
              <w:rPr>
                <w:rFonts w:cs="Times New Roman"/>
                <w:cs/>
              </w:rPr>
            </w:pPr>
            <w:r w:rsidRPr="00575871">
              <w:rPr>
                <w:rFonts w:cs="Times New Roman"/>
              </w:rPr>
              <w:t>(184,027)</w:t>
            </w:r>
          </w:p>
        </w:tc>
        <w:tc>
          <w:tcPr>
            <w:tcW w:w="1453" w:type="dxa"/>
            <w:vAlign w:val="bottom"/>
          </w:tcPr>
          <w:p w14:paraId="2970D718" w14:textId="71890EE7" w:rsidR="00575871" w:rsidRPr="0007438D" w:rsidRDefault="00575871" w:rsidP="00575871">
            <w:pPr>
              <w:spacing w:line="360" w:lineRule="atLeast"/>
              <w:ind w:right="-21"/>
              <w:jc w:val="center"/>
              <w:rPr>
                <w:rFonts w:cs="Times New Roman"/>
              </w:rPr>
            </w:pPr>
            <w:r w:rsidRPr="00575871">
              <w:rPr>
                <w:rFonts w:cs="Times New Roman"/>
              </w:rPr>
              <w:t>-</w:t>
            </w:r>
          </w:p>
        </w:tc>
        <w:tc>
          <w:tcPr>
            <w:tcW w:w="1453" w:type="dxa"/>
            <w:tcBorders>
              <w:top w:val="nil"/>
              <w:left w:val="nil"/>
              <w:bottom w:val="nil"/>
              <w:right w:val="nil"/>
            </w:tcBorders>
            <w:vAlign w:val="bottom"/>
          </w:tcPr>
          <w:p w14:paraId="68F884A4" w14:textId="320D9FD1" w:rsidR="00575871" w:rsidRPr="0007438D" w:rsidRDefault="00575871" w:rsidP="00575871">
            <w:pPr>
              <w:tabs>
                <w:tab w:val="left" w:pos="781"/>
              </w:tabs>
              <w:spacing w:line="360" w:lineRule="atLeast"/>
              <w:ind w:left="-70" w:firstLine="70"/>
              <w:jc w:val="right"/>
              <w:rPr>
                <w:rFonts w:cs="Times New Roman"/>
                <w:cs/>
              </w:rPr>
            </w:pPr>
            <w:r w:rsidRPr="00575871">
              <w:rPr>
                <w:rFonts w:cs="Times New Roman"/>
              </w:rPr>
              <w:t>29,664</w:t>
            </w:r>
          </w:p>
        </w:tc>
      </w:tr>
      <w:tr w:rsidR="00575871" w:rsidRPr="008E0711" w14:paraId="0F44C346" w14:textId="77777777" w:rsidTr="00575871">
        <w:trPr>
          <w:trHeight w:val="278"/>
        </w:trPr>
        <w:tc>
          <w:tcPr>
            <w:tcW w:w="3260" w:type="dxa"/>
            <w:vAlign w:val="bottom"/>
          </w:tcPr>
          <w:p w14:paraId="61ED005A" w14:textId="16EE7A3B" w:rsidR="00575871" w:rsidRPr="008E0711" w:rsidRDefault="00E30132" w:rsidP="00575871">
            <w:pPr>
              <w:spacing w:line="360" w:lineRule="atLeast"/>
              <w:ind w:left="96" w:hanging="194"/>
              <w:rPr>
                <w:rFonts w:cs="Times New Roman"/>
              </w:rPr>
            </w:pPr>
            <w:r w:rsidRPr="00E30132">
              <w:rPr>
                <w:rFonts w:cs="Times New Roman"/>
              </w:rPr>
              <w:lastRenderedPageBreak/>
              <w:t>Unrealized</w:t>
            </w:r>
            <w:r>
              <w:rPr>
                <w:rFonts w:hint="cs"/>
                <w:cs/>
              </w:rPr>
              <w:t xml:space="preserve"> </w:t>
            </w:r>
            <w:r>
              <w:t>loss</w:t>
            </w:r>
            <w:r w:rsidRPr="00E30132">
              <w:rPr>
                <w:rFonts w:cs="Times New Roman"/>
              </w:rPr>
              <w:t xml:space="preserve"> on fair value changes of other financial assets</w:t>
            </w:r>
          </w:p>
        </w:tc>
        <w:tc>
          <w:tcPr>
            <w:tcW w:w="1453" w:type="dxa"/>
            <w:vAlign w:val="bottom"/>
          </w:tcPr>
          <w:p w14:paraId="5C336991" w14:textId="17872261" w:rsidR="00575871" w:rsidRPr="0007438D" w:rsidRDefault="00575871" w:rsidP="00575871">
            <w:pPr>
              <w:pBdr>
                <w:bottom w:val="single" w:sz="4" w:space="1" w:color="auto"/>
              </w:pBdr>
              <w:spacing w:line="360" w:lineRule="atLeast"/>
              <w:ind w:right="-21"/>
              <w:jc w:val="right"/>
              <w:rPr>
                <w:rFonts w:cs="Times New Roman"/>
                <w:cs/>
              </w:rPr>
            </w:pPr>
            <w:r w:rsidRPr="00DE50F3">
              <w:rPr>
                <w:rFonts w:cs="Times New Roman"/>
              </w:rPr>
              <w:t>21,924</w:t>
            </w:r>
          </w:p>
        </w:tc>
        <w:tc>
          <w:tcPr>
            <w:tcW w:w="1453" w:type="dxa"/>
            <w:vAlign w:val="bottom"/>
          </w:tcPr>
          <w:p w14:paraId="3B65B698" w14:textId="66DDAF48" w:rsidR="00575871" w:rsidRPr="0007438D" w:rsidRDefault="00575871" w:rsidP="00575871">
            <w:pPr>
              <w:pBdr>
                <w:bottom w:val="single" w:sz="4" w:space="1" w:color="auto"/>
              </w:pBdr>
              <w:spacing w:line="360" w:lineRule="atLeast"/>
              <w:ind w:right="-21"/>
              <w:jc w:val="right"/>
              <w:rPr>
                <w:rFonts w:cs="Times New Roman"/>
                <w:cs/>
              </w:rPr>
            </w:pPr>
            <w:r w:rsidRPr="00575871">
              <w:rPr>
                <w:rFonts w:cs="Times New Roman"/>
              </w:rPr>
              <w:t>(742)</w:t>
            </w:r>
          </w:p>
        </w:tc>
        <w:tc>
          <w:tcPr>
            <w:tcW w:w="1453" w:type="dxa"/>
            <w:vAlign w:val="bottom"/>
          </w:tcPr>
          <w:p w14:paraId="481AB3AB" w14:textId="619A4E4C" w:rsidR="00575871" w:rsidRPr="0007438D" w:rsidRDefault="00575871" w:rsidP="00575871">
            <w:pPr>
              <w:pBdr>
                <w:bottom w:val="single" w:sz="4" w:space="1" w:color="auto"/>
              </w:pBdr>
              <w:tabs>
                <w:tab w:val="left" w:pos="781"/>
                <w:tab w:val="left" w:pos="1236"/>
              </w:tabs>
              <w:spacing w:line="360" w:lineRule="atLeast"/>
              <w:ind w:firstLine="70"/>
              <w:jc w:val="center"/>
              <w:rPr>
                <w:rFonts w:cs="Times New Roman"/>
                <w:cs/>
              </w:rPr>
            </w:pPr>
            <w:r w:rsidRPr="00575871">
              <w:rPr>
                <w:rFonts w:cs="Times New Roman"/>
              </w:rPr>
              <w:t>-</w:t>
            </w:r>
          </w:p>
        </w:tc>
        <w:tc>
          <w:tcPr>
            <w:tcW w:w="1453" w:type="dxa"/>
            <w:vAlign w:val="bottom"/>
          </w:tcPr>
          <w:p w14:paraId="436B87C7" w14:textId="77BA9E16" w:rsidR="00575871" w:rsidRPr="0007438D" w:rsidRDefault="00575871" w:rsidP="00575871">
            <w:pPr>
              <w:pBdr>
                <w:bottom w:val="single" w:sz="4" w:space="1" w:color="auto"/>
              </w:pBdr>
              <w:tabs>
                <w:tab w:val="left" w:pos="781"/>
                <w:tab w:val="left" w:pos="1206"/>
              </w:tabs>
              <w:spacing w:line="360" w:lineRule="atLeast"/>
              <w:ind w:left="11" w:firstLine="70"/>
              <w:jc w:val="right"/>
              <w:rPr>
                <w:rFonts w:cs="Times New Roman"/>
                <w:cs/>
              </w:rPr>
            </w:pPr>
            <w:r w:rsidRPr="00575871">
              <w:rPr>
                <w:rFonts w:cs="Times New Roman"/>
              </w:rPr>
              <w:t>21,182</w:t>
            </w:r>
          </w:p>
        </w:tc>
      </w:tr>
      <w:tr w:rsidR="00575871" w:rsidRPr="008E0711" w14:paraId="1E230376" w14:textId="77777777" w:rsidTr="00D0433E">
        <w:trPr>
          <w:trHeight w:val="278"/>
        </w:trPr>
        <w:tc>
          <w:tcPr>
            <w:tcW w:w="3260" w:type="dxa"/>
            <w:vAlign w:val="bottom"/>
          </w:tcPr>
          <w:p w14:paraId="5C041012" w14:textId="1499C48A" w:rsidR="00575871" w:rsidRPr="008E0711" w:rsidRDefault="00575871" w:rsidP="00575871">
            <w:pPr>
              <w:spacing w:line="360" w:lineRule="atLeast"/>
              <w:ind w:left="96" w:hanging="194"/>
              <w:rPr>
                <w:rFonts w:cs="Times New Roman"/>
              </w:rPr>
            </w:pPr>
            <w:r w:rsidRPr="004F4E55">
              <w:rPr>
                <w:rFonts w:cs="Times New Roman"/>
              </w:rPr>
              <w:t xml:space="preserve">Total </w:t>
            </w:r>
            <w:r>
              <w:rPr>
                <w:rFonts w:cs="Times New Roman"/>
              </w:rPr>
              <w:t>d</w:t>
            </w:r>
            <w:r w:rsidRPr="008E0711">
              <w:rPr>
                <w:rFonts w:cs="Times New Roman"/>
                <w:cs/>
              </w:rPr>
              <w:t>eferred</w:t>
            </w:r>
            <w:r w:rsidRPr="008E0711">
              <w:rPr>
                <w:rFonts w:cs="Times New Roman"/>
              </w:rPr>
              <w:t xml:space="preserve"> </w:t>
            </w:r>
            <w:r w:rsidRPr="008E0711">
              <w:rPr>
                <w:rFonts w:cs="Times New Roman"/>
                <w:cs/>
              </w:rPr>
              <w:t>tax</w:t>
            </w:r>
            <w:r w:rsidRPr="008E0711">
              <w:rPr>
                <w:rFonts w:cs="Times New Roman"/>
              </w:rPr>
              <w:t xml:space="preserve"> </w:t>
            </w:r>
            <w:r w:rsidRPr="008E0711">
              <w:rPr>
                <w:rFonts w:cs="Times New Roman"/>
                <w:cs/>
              </w:rPr>
              <w:t>assets</w:t>
            </w:r>
          </w:p>
        </w:tc>
        <w:tc>
          <w:tcPr>
            <w:tcW w:w="1453" w:type="dxa"/>
            <w:vAlign w:val="bottom"/>
          </w:tcPr>
          <w:p w14:paraId="22E972DC" w14:textId="69DD92DE" w:rsidR="00575871" w:rsidRPr="0007438D" w:rsidRDefault="00575871" w:rsidP="000A1BD7">
            <w:pPr>
              <w:pBdr>
                <w:bottom w:val="single" w:sz="4" w:space="1" w:color="auto"/>
              </w:pBdr>
              <w:spacing w:line="360" w:lineRule="atLeast"/>
              <w:ind w:right="-21"/>
              <w:jc w:val="right"/>
              <w:rPr>
                <w:rFonts w:cs="Times New Roman"/>
                <w:cs/>
              </w:rPr>
            </w:pPr>
            <w:r w:rsidRPr="00DE50F3">
              <w:rPr>
                <w:rFonts w:cs="Times New Roman"/>
              </w:rPr>
              <w:t>15,423,068</w:t>
            </w:r>
          </w:p>
        </w:tc>
        <w:tc>
          <w:tcPr>
            <w:tcW w:w="1453" w:type="dxa"/>
            <w:vAlign w:val="bottom"/>
          </w:tcPr>
          <w:p w14:paraId="70E8201C" w14:textId="4D4FA216" w:rsidR="00575871" w:rsidRPr="0007438D" w:rsidRDefault="00575871" w:rsidP="000A1BD7">
            <w:pPr>
              <w:pBdr>
                <w:bottom w:val="single" w:sz="4" w:space="1" w:color="auto"/>
              </w:pBdr>
              <w:spacing w:line="360" w:lineRule="atLeast"/>
              <w:ind w:right="-21"/>
              <w:jc w:val="right"/>
              <w:rPr>
                <w:rFonts w:cs="Times New Roman"/>
                <w:cs/>
              </w:rPr>
            </w:pPr>
            <w:r w:rsidRPr="00575871">
              <w:rPr>
                <w:rFonts w:cs="Times New Roman"/>
              </w:rPr>
              <w:t>2,433,232</w:t>
            </w:r>
          </w:p>
        </w:tc>
        <w:tc>
          <w:tcPr>
            <w:tcW w:w="1453" w:type="dxa"/>
            <w:vAlign w:val="bottom"/>
          </w:tcPr>
          <w:p w14:paraId="1424C93C" w14:textId="0309F5A5" w:rsidR="00575871" w:rsidRPr="0007438D" w:rsidRDefault="00575871" w:rsidP="000A1BD7">
            <w:pPr>
              <w:pBdr>
                <w:bottom w:val="single" w:sz="4" w:space="1" w:color="auto"/>
              </w:pBdr>
              <w:tabs>
                <w:tab w:val="left" w:pos="781"/>
                <w:tab w:val="left" w:pos="1206"/>
              </w:tabs>
              <w:spacing w:line="360" w:lineRule="atLeast"/>
              <w:ind w:firstLine="70"/>
              <w:jc w:val="right"/>
              <w:rPr>
                <w:rFonts w:cs="Times New Roman"/>
                <w:cs/>
              </w:rPr>
            </w:pPr>
            <w:r w:rsidRPr="00575871">
              <w:rPr>
                <w:rFonts w:cs="Times New Roman"/>
              </w:rPr>
              <w:t>294,047</w:t>
            </w:r>
          </w:p>
        </w:tc>
        <w:tc>
          <w:tcPr>
            <w:tcW w:w="1453" w:type="dxa"/>
            <w:vAlign w:val="bottom"/>
          </w:tcPr>
          <w:p w14:paraId="6248CE66" w14:textId="302171A4" w:rsidR="00575871" w:rsidRPr="0007438D" w:rsidRDefault="00575871" w:rsidP="000A1BD7">
            <w:pPr>
              <w:pBdr>
                <w:bottom w:val="single" w:sz="4" w:space="1" w:color="auto"/>
              </w:pBdr>
              <w:tabs>
                <w:tab w:val="left" w:pos="781"/>
                <w:tab w:val="left" w:pos="1206"/>
              </w:tabs>
              <w:spacing w:line="360" w:lineRule="atLeast"/>
              <w:ind w:left="11" w:firstLine="70"/>
              <w:jc w:val="right"/>
              <w:rPr>
                <w:rFonts w:cs="Times New Roman"/>
                <w:cs/>
              </w:rPr>
            </w:pPr>
            <w:r w:rsidRPr="00575871">
              <w:rPr>
                <w:rFonts w:cs="Times New Roman"/>
              </w:rPr>
              <w:t>18,150,347</w:t>
            </w:r>
          </w:p>
        </w:tc>
      </w:tr>
      <w:tr w:rsidR="00575871" w:rsidRPr="008E0711" w14:paraId="5B7F0234" w14:textId="77777777" w:rsidTr="00575871">
        <w:trPr>
          <w:trHeight w:val="278"/>
        </w:trPr>
        <w:tc>
          <w:tcPr>
            <w:tcW w:w="3260" w:type="dxa"/>
            <w:vAlign w:val="bottom"/>
          </w:tcPr>
          <w:p w14:paraId="5342DE67" w14:textId="3379060F" w:rsidR="00575871" w:rsidRDefault="00575871" w:rsidP="00575871">
            <w:pPr>
              <w:spacing w:line="360" w:lineRule="atLeast"/>
              <w:ind w:left="-58" w:hanging="30"/>
              <w:rPr>
                <w:rFonts w:cs="Angsana New"/>
                <w:szCs w:val="28"/>
              </w:rPr>
            </w:pPr>
            <w:r w:rsidRPr="0072107A">
              <w:rPr>
                <w:rFonts w:cs="Times New Roman"/>
                <w:b/>
                <w:bCs/>
              </w:rPr>
              <w:t>D</w:t>
            </w:r>
            <w:r w:rsidRPr="0072107A">
              <w:rPr>
                <w:rFonts w:cs="Times New Roman"/>
                <w:b/>
                <w:bCs/>
                <w:cs/>
              </w:rPr>
              <w:t>eferred</w:t>
            </w:r>
            <w:r w:rsidRPr="0072107A">
              <w:rPr>
                <w:rFonts w:cs="Times New Roman"/>
                <w:b/>
                <w:bCs/>
              </w:rPr>
              <w:t xml:space="preserve"> </w:t>
            </w:r>
            <w:r w:rsidRPr="0072107A">
              <w:rPr>
                <w:rFonts w:cs="Times New Roman"/>
                <w:b/>
                <w:bCs/>
                <w:cs/>
              </w:rPr>
              <w:t>tax</w:t>
            </w:r>
            <w:r w:rsidRPr="0072107A">
              <w:rPr>
                <w:rFonts w:cs="Times New Roman"/>
                <w:b/>
                <w:bCs/>
              </w:rPr>
              <w:t xml:space="preserve"> liabilities</w:t>
            </w:r>
          </w:p>
        </w:tc>
        <w:tc>
          <w:tcPr>
            <w:tcW w:w="1453" w:type="dxa"/>
            <w:vAlign w:val="bottom"/>
          </w:tcPr>
          <w:p w14:paraId="475B09C8" w14:textId="77777777" w:rsidR="00575871" w:rsidRDefault="00575871" w:rsidP="00575871">
            <w:pPr>
              <w:spacing w:line="360" w:lineRule="atLeast"/>
              <w:ind w:right="-21"/>
              <w:jc w:val="right"/>
              <w:rPr>
                <w:rFonts w:cs="Times New Roman"/>
              </w:rPr>
            </w:pPr>
          </w:p>
        </w:tc>
        <w:tc>
          <w:tcPr>
            <w:tcW w:w="1453" w:type="dxa"/>
            <w:vAlign w:val="bottom"/>
          </w:tcPr>
          <w:p w14:paraId="0A931ADF" w14:textId="77777777" w:rsidR="00575871" w:rsidRDefault="00575871" w:rsidP="00575871">
            <w:pPr>
              <w:spacing w:line="360" w:lineRule="atLeast"/>
              <w:ind w:right="-21"/>
              <w:jc w:val="right"/>
              <w:rPr>
                <w:rFonts w:cs="Times New Roman"/>
              </w:rPr>
            </w:pPr>
          </w:p>
        </w:tc>
        <w:tc>
          <w:tcPr>
            <w:tcW w:w="1453" w:type="dxa"/>
          </w:tcPr>
          <w:p w14:paraId="487A8EFD" w14:textId="77777777" w:rsidR="00575871" w:rsidRDefault="00575871" w:rsidP="00575871">
            <w:pPr>
              <w:tabs>
                <w:tab w:val="left" w:pos="781"/>
                <w:tab w:val="left" w:pos="1206"/>
              </w:tabs>
              <w:spacing w:line="360" w:lineRule="atLeast"/>
              <w:ind w:firstLine="70"/>
              <w:jc w:val="right"/>
              <w:rPr>
                <w:rFonts w:cs="Times New Roman"/>
              </w:rPr>
            </w:pPr>
          </w:p>
        </w:tc>
        <w:tc>
          <w:tcPr>
            <w:tcW w:w="1453" w:type="dxa"/>
            <w:vAlign w:val="bottom"/>
          </w:tcPr>
          <w:p w14:paraId="20CC5FAC" w14:textId="77777777" w:rsidR="00575871" w:rsidRDefault="00575871" w:rsidP="00575871">
            <w:pPr>
              <w:tabs>
                <w:tab w:val="left" w:pos="781"/>
                <w:tab w:val="left" w:pos="1206"/>
              </w:tabs>
              <w:spacing w:line="360" w:lineRule="atLeast"/>
              <w:ind w:left="11" w:firstLine="70"/>
              <w:jc w:val="right"/>
              <w:rPr>
                <w:rFonts w:cs="Times New Roman"/>
              </w:rPr>
            </w:pPr>
          </w:p>
        </w:tc>
      </w:tr>
      <w:tr w:rsidR="00575871" w:rsidRPr="008E0711" w14:paraId="20A9FFFF" w14:textId="77777777" w:rsidTr="007A0F0D">
        <w:trPr>
          <w:trHeight w:val="278"/>
        </w:trPr>
        <w:tc>
          <w:tcPr>
            <w:tcW w:w="3260" w:type="dxa"/>
            <w:vAlign w:val="bottom"/>
          </w:tcPr>
          <w:p w14:paraId="507F0AB1" w14:textId="48D98B2C" w:rsidR="00575871" w:rsidRPr="00575871" w:rsidRDefault="00575871" w:rsidP="00575871">
            <w:pPr>
              <w:spacing w:line="360" w:lineRule="atLeast"/>
              <w:ind w:left="-58" w:hanging="30"/>
              <w:rPr>
                <w:rFonts w:cs="Times New Roman"/>
              </w:rPr>
            </w:pPr>
            <w:r w:rsidRPr="00575871">
              <w:rPr>
                <w:rFonts w:cs="Times New Roman"/>
              </w:rPr>
              <w:t>Right to recover returned goods</w:t>
            </w:r>
          </w:p>
        </w:tc>
        <w:tc>
          <w:tcPr>
            <w:tcW w:w="1453" w:type="dxa"/>
            <w:vAlign w:val="bottom"/>
          </w:tcPr>
          <w:p w14:paraId="34CA0357" w14:textId="0F127599" w:rsidR="00575871" w:rsidRDefault="00575871" w:rsidP="00575871">
            <w:pPr>
              <w:spacing w:line="360" w:lineRule="atLeast"/>
              <w:ind w:right="-21"/>
              <w:jc w:val="center"/>
              <w:rPr>
                <w:rFonts w:cs="Times New Roman"/>
              </w:rPr>
            </w:pPr>
            <w:r w:rsidRPr="00575871">
              <w:rPr>
                <w:rFonts w:cs="Times New Roman"/>
              </w:rPr>
              <w:t>-</w:t>
            </w:r>
          </w:p>
        </w:tc>
        <w:tc>
          <w:tcPr>
            <w:tcW w:w="1453" w:type="dxa"/>
            <w:vAlign w:val="bottom"/>
          </w:tcPr>
          <w:p w14:paraId="44EEEEAE" w14:textId="52362D5F" w:rsidR="00575871" w:rsidRDefault="00575871" w:rsidP="00575871">
            <w:pPr>
              <w:spacing w:line="360" w:lineRule="atLeast"/>
              <w:ind w:right="-21"/>
              <w:jc w:val="right"/>
              <w:rPr>
                <w:rFonts w:cs="Times New Roman"/>
              </w:rPr>
            </w:pPr>
            <w:r w:rsidRPr="00575871">
              <w:rPr>
                <w:rFonts w:cs="Times New Roman"/>
              </w:rPr>
              <w:t>(49,478)</w:t>
            </w:r>
          </w:p>
        </w:tc>
        <w:tc>
          <w:tcPr>
            <w:tcW w:w="1453" w:type="dxa"/>
            <w:vAlign w:val="bottom"/>
          </w:tcPr>
          <w:p w14:paraId="1D476D64" w14:textId="03777799" w:rsidR="00575871" w:rsidRDefault="00575871" w:rsidP="00575871">
            <w:pPr>
              <w:tabs>
                <w:tab w:val="left" w:pos="781"/>
                <w:tab w:val="left" w:pos="1206"/>
              </w:tabs>
              <w:spacing w:line="360" w:lineRule="atLeast"/>
              <w:ind w:firstLine="70"/>
              <w:jc w:val="center"/>
              <w:rPr>
                <w:rFonts w:cs="Times New Roman"/>
              </w:rPr>
            </w:pPr>
            <w:r w:rsidRPr="00575871">
              <w:rPr>
                <w:rFonts w:cs="Times New Roman"/>
              </w:rPr>
              <w:t>-</w:t>
            </w:r>
          </w:p>
        </w:tc>
        <w:tc>
          <w:tcPr>
            <w:tcW w:w="1453" w:type="dxa"/>
            <w:vAlign w:val="bottom"/>
          </w:tcPr>
          <w:p w14:paraId="583C698C" w14:textId="1933D325" w:rsidR="00575871" w:rsidRDefault="00575871" w:rsidP="00575871">
            <w:pPr>
              <w:tabs>
                <w:tab w:val="left" w:pos="781"/>
                <w:tab w:val="left" w:pos="1206"/>
              </w:tabs>
              <w:spacing w:line="360" w:lineRule="atLeast"/>
              <w:ind w:left="11" w:firstLine="70"/>
              <w:jc w:val="right"/>
              <w:rPr>
                <w:rFonts w:cs="Times New Roman"/>
              </w:rPr>
            </w:pPr>
            <w:r w:rsidRPr="00575871">
              <w:rPr>
                <w:rFonts w:cs="Times New Roman"/>
              </w:rPr>
              <w:t>(49,478)</w:t>
            </w:r>
          </w:p>
        </w:tc>
      </w:tr>
      <w:tr w:rsidR="00575871" w:rsidRPr="008E0711" w14:paraId="4BE05213" w14:textId="77777777" w:rsidTr="0018087E">
        <w:trPr>
          <w:trHeight w:val="278"/>
        </w:trPr>
        <w:tc>
          <w:tcPr>
            <w:tcW w:w="3260" w:type="dxa"/>
            <w:vAlign w:val="bottom"/>
          </w:tcPr>
          <w:p w14:paraId="14A4BAB8" w14:textId="4503A4E7" w:rsidR="00575871" w:rsidRPr="00575871" w:rsidRDefault="00575871" w:rsidP="00575871">
            <w:pPr>
              <w:spacing w:line="360" w:lineRule="atLeast"/>
              <w:ind w:left="-58" w:hanging="30"/>
              <w:rPr>
                <w:rFonts w:cs="Times New Roman"/>
              </w:rPr>
            </w:pPr>
            <w:r w:rsidRPr="00575871">
              <w:rPr>
                <w:rFonts w:cs="Times New Roman"/>
              </w:rPr>
              <w:t>Right-of-use asset</w:t>
            </w:r>
          </w:p>
        </w:tc>
        <w:tc>
          <w:tcPr>
            <w:tcW w:w="1453" w:type="dxa"/>
            <w:vAlign w:val="bottom"/>
          </w:tcPr>
          <w:p w14:paraId="0E9BE73C" w14:textId="73A0205E" w:rsidR="00575871" w:rsidRDefault="00575871" w:rsidP="00575871">
            <w:pPr>
              <w:spacing w:line="360" w:lineRule="atLeast"/>
              <w:ind w:right="-21"/>
              <w:jc w:val="right"/>
              <w:rPr>
                <w:rFonts w:cs="Times New Roman"/>
              </w:rPr>
            </w:pPr>
            <w:r w:rsidRPr="00575871">
              <w:rPr>
                <w:rFonts w:cs="Times New Roman"/>
              </w:rPr>
              <w:t>(1,529,193)</w:t>
            </w:r>
          </w:p>
        </w:tc>
        <w:tc>
          <w:tcPr>
            <w:tcW w:w="1453" w:type="dxa"/>
            <w:vAlign w:val="bottom"/>
          </w:tcPr>
          <w:p w14:paraId="0E0299BA" w14:textId="61069934" w:rsidR="00575871" w:rsidRDefault="00575871" w:rsidP="00575871">
            <w:pPr>
              <w:spacing w:line="360" w:lineRule="atLeast"/>
              <w:ind w:right="-21"/>
              <w:jc w:val="right"/>
              <w:rPr>
                <w:rFonts w:cs="Times New Roman"/>
              </w:rPr>
            </w:pPr>
            <w:r w:rsidRPr="00575871">
              <w:rPr>
                <w:rFonts w:cs="Times New Roman"/>
              </w:rPr>
              <w:t>(886,036)</w:t>
            </w:r>
          </w:p>
        </w:tc>
        <w:tc>
          <w:tcPr>
            <w:tcW w:w="1453" w:type="dxa"/>
            <w:vAlign w:val="bottom"/>
          </w:tcPr>
          <w:p w14:paraId="14D03F80" w14:textId="55303ED3" w:rsidR="00575871" w:rsidRDefault="00575871" w:rsidP="00575871">
            <w:pPr>
              <w:tabs>
                <w:tab w:val="left" w:pos="781"/>
                <w:tab w:val="left" w:pos="1206"/>
              </w:tabs>
              <w:spacing w:line="360" w:lineRule="atLeast"/>
              <w:ind w:firstLine="70"/>
              <w:jc w:val="center"/>
              <w:rPr>
                <w:rFonts w:cs="Times New Roman"/>
              </w:rPr>
            </w:pPr>
            <w:r w:rsidRPr="00575871">
              <w:rPr>
                <w:rFonts w:cs="Times New Roman"/>
              </w:rPr>
              <w:t>-</w:t>
            </w:r>
          </w:p>
        </w:tc>
        <w:tc>
          <w:tcPr>
            <w:tcW w:w="1453" w:type="dxa"/>
            <w:vAlign w:val="bottom"/>
          </w:tcPr>
          <w:p w14:paraId="1420DD8E" w14:textId="36E703D0" w:rsidR="00575871" w:rsidRDefault="00575871" w:rsidP="00575871">
            <w:pPr>
              <w:tabs>
                <w:tab w:val="left" w:pos="781"/>
                <w:tab w:val="left" w:pos="1206"/>
              </w:tabs>
              <w:spacing w:line="360" w:lineRule="atLeast"/>
              <w:ind w:left="11" w:firstLine="70"/>
              <w:jc w:val="right"/>
              <w:rPr>
                <w:rFonts w:cs="Times New Roman"/>
              </w:rPr>
            </w:pPr>
            <w:r w:rsidRPr="00575871">
              <w:rPr>
                <w:rFonts w:cs="Times New Roman"/>
              </w:rPr>
              <w:t>(2,415,229)</w:t>
            </w:r>
          </w:p>
        </w:tc>
      </w:tr>
      <w:tr w:rsidR="00575871" w:rsidRPr="008E0711" w14:paraId="7DB34A32" w14:textId="77777777" w:rsidTr="00636B93">
        <w:trPr>
          <w:trHeight w:val="278"/>
        </w:trPr>
        <w:tc>
          <w:tcPr>
            <w:tcW w:w="3260" w:type="dxa"/>
            <w:vAlign w:val="bottom"/>
          </w:tcPr>
          <w:p w14:paraId="1F65200E" w14:textId="1C5BFA4E" w:rsidR="00575871" w:rsidRPr="00575871" w:rsidRDefault="00575871" w:rsidP="00575871">
            <w:pPr>
              <w:spacing w:line="360" w:lineRule="atLeast"/>
              <w:ind w:left="94" w:hanging="182"/>
              <w:rPr>
                <w:rFonts w:cs="Times New Roman"/>
              </w:rPr>
            </w:pPr>
            <w:r w:rsidRPr="00575871">
              <w:rPr>
                <w:rFonts w:cs="Times New Roman"/>
              </w:rPr>
              <w:t xml:space="preserve">Gain on fair value of derivatives </w:t>
            </w:r>
            <w:r>
              <w:t>-</w:t>
            </w:r>
            <w:r w:rsidRPr="00575871">
              <w:rPr>
                <w:rFonts w:cs="Times New Roman"/>
              </w:rPr>
              <w:t xml:space="preserve"> net</w:t>
            </w:r>
          </w:p>
        </w:tc>
        <w:tc>
          <w:tcPr>
            <w:tcW w:w="1453" w:type="dxa"/>
            <w:vAlign w:val="bottom"/>
          </w:tcPr>
          <w:p w14:paraId="058B7209" w14:textId="43AFF647" w:rsidR="00575871" w:rsidRDefault="00575871" w:rsidP="00575871">
            <w:pPr>
              <w:spacing w:line="360" w:lineRule="atLeast"/>
              <w:ind w:right="-21"/>
              <w:jc w:val="center"/>
              <w:rPr>
                <w:rFonts w:cs="Times New Roman"/>
              </w:rPr>
            </w:pPr>
            <w:r w:rsidRPr="00575871">
              <w:rPr>
                <w:rFonts w:cs="Times New Roman"/>
              </w:rPr>
              <w:t>-</w:t>
            </w:r>
          </w:p>
        </w:tc>
        <w:tc>
          <w:tcPr>
            <w:tcW w:w="1453" w:type="dxa"/>
            <w:vAlign w:val="bottom"/>
          </w:tcPr>
          <w:p w14:paraId="51A2788B" w14:textId="5087D3D7" w:rsidR="00575871" w:rsidRDefault="00575871" w:rsidP="00575871">
            <w:pPr>
              <w:spacing w:line="360" w:lineRule="atLeast"/>
              <w:ind w:right="-21"/>
              <w:jc w:val="right"/>
              <w:rPr>
                <w:rFonts w:cs="Times New Roman"/>
              </w:rPr>
            </w:pPr>
            <w:r w:rsidRPr="00575871">
              <w:rPr>
                <w:rFonts w:cs="Times New Roman"/>
              </w:rPr>
              <w:t>(12,424)</w:t>
            </w:r>
          </w:p>
        </w:tc>
        <w:tc>
          <w:tcPr>
            <w:tcW w:w="1453" w:type="dxa"/>
            <w:vAlign w:val="bottom"/>
          </w:tcPr>
          <w:p w14:paraId="60F74BF4" w14:textId="05D6B4FA" w:rsidR="00575871" w:rsidRDefault="00575871" w:rsidP="00575871">
            <w:pPr>
              <w:tabs>
                <w:tab w:val="left" w:pos="781"/>
                <w:tab w:val="left" w:pos="1206"/>
              </w:tabs>
              <w:spacing w:line="360" w:lineRule="atLeast"/>
              <w:ind w:firstLine="70"/>
              <w:jc w:val="center"/>
              <w:rPr>
                <w:rFonts w:cs="Times New Roman"/>
              </w:rPr>
            </w:pPr>
            <w:r w:rsidRPr="00575871">
              <w:rPr>
                <w:rFonts w:cs="Times New Roman"/>
              </w:rPr>
              <w:t>-</w:t>
            </w:r>
          </w:p>
        </w:tc>
        <w:tc>
          <w:tcPr>
            <w:tcW w:w="1453" w:type="dxa"/>
            <w:vAlign w:val="bottom"/>
          </w:tcPr>
          <w:p w14:paraId="0A29B938" w14:textId="18E99471" w:rsidR="00575871" w:rsidRDefault="00575871" w:rsidP="00575871">
            <w:pPr>
              <w:tabs>
                <w:tab w:val="left" w:pos="781"/>
                <w:tab w:val="left" w:pos="1206"/>
              </w:tabs>
              <w:spacing w:line="360" w:lineRule="atLeast"/>
              <w:ind w:left="11" w:firstLine="70"/>
              <w:jc w:val="right"/>
              <w:rPr>
                <w:rFonts w:cs="Times New Roman"/>
              </w:rPr>
            </w:pPr>
            <w:r w:rsidRPr="00575871">
              <w:rPr>
                <w:rFonts w:cs="Times New Roman"/>
              </w:rPr>
              <w:t>(12,424)</w:t>
            </w:r>
          </w:p>
        </w:tc>
      </w:tr>
      <w:tr w:rsidR="00575871" w:rsidRPr="008E0711" w14:paraId="36DB5A7B" w14:textId="77777777" w:rsidTr="00636B93">
        <w:trPr>
          <w:trHeight w:val="278"/>
        </w:trPr>
        <w:tc>
          <w:tcPr>
            <w:tcW w:w="3260" w:type="dxa"/>
            <w:vAlign w:val="bottom"/>
          </w:tcPr>
          <w:p w14:paraId="3E4D45AF" w14:textId="35071206" w:rsidR="00575871" w:rsidRPr="00575871" w:rsidRDefault="00575871" w:rsidP="00575871">
            <w:pPr>
              <w:spacing w:line="360" w:lineRule="atLeast"/>
              <w:ind w:left="94" w:hanging="182"/>
              <w:rPr>
                <w:rFonts w:cs="Times New Roman"/>
              </w:rPr>
            </w:pPr>
            <w:r w:rsidRPr="00575871">
              <w:rPr>
                <w:rFonts w:cs="Times New Roman"/>
              </w:rPr>
              <w:t>Unrealized gain on fair value changes of other financial assets</w:t>
            </w:r>
          </w:p>
        </w:tc>
        <w:tc>
          <w:tcPr>
            <w:tcW w:w="1453" w:type="dxa"/>
            <w:vAlign w:val="bottom"/>
          </w:tcPr>
          <w:p w14:paraId="35772F6E" w14:textId="53F080AD" w:rsidR="00575871" w:rsidRDefault="00575871" w:rsidP="00E30132">
            <w:pPr>
              <w:pBdr>
                <w:bottom w:val="single" w:sz="4" w:space="1" w:color="auto"/>
              </w:pBdr>
              <w:spacing w:line="360" w:lineRule="atLeast"/>
              <w:ind w:right="-21"/>
              <w:jc w:val="center"/>
              <w:rPr>
                <w:rFonts w:cs="Times New Roman"/>
              </w:rPr>
            </w:pPr>
            <w:r w:rsidRPr="00575871">
              <w:rPr>
                <w:rFonts w:cs="Times New Roman"/>
              </w:rPr>
              <w:t>-</w:t>
            </w:r>
          </w:p>
        </w:tc>
        <w:tc>
          <w:tcPr>
            <w:tcW w:w="1453" w:type="dxa"/>
            <w:vAlign w:val="bottom"/>
          </w:tcPr>
          <w:p w14:paraId="3863552B" w14:textId="4C854D94" w:rsidR="00575871" w:rsidRDefault="00575871" w:rsidP="00E30132">
            <w:pPr>
              <w:pBdr>
                <w:bottom w:val="single" w:sz="4" w:space="1" w:color="auto"/>
              </w:pBdr>
              <w:spacing w:line="360" w:lineRule="atLeast"/>
              <w:ind w:right="-21"/>
              <w:jc w:val="right"/>
              <w:rPr>
                <w:rFonts w:cs="Times New Roman"/>
              </w:rPr>
            </w:pPr>
            <w:r w:rsidRPr="00575871">
              <w:rPr>
                <w:rFonts w:cs="Times New Roman"/>
              </w:rPr>
              <w:t>(9,174)</w:t>
            </w:r>
          </w:p>
        </w:tc>
        <w:tc>
          <w:tcPr>
            <w:tcW w:w="1453" w:type="dxa"/>
            <w:vAlign w:val="bottom"/>
          </w:tcPr>
          <w:p w14:paraId="55C73407" w14:textId="30FE13B6" w:rsidR="00575871" w:rsidRDefault="00575871" w:rsidP="00E30132">
            <w:pPr>
              <w:pBdr>
                <w:bottom w:val="single" w:sz="4" w:space="1" w:color="auto"/>
              </w:pBdr>
              <w:tabs>
                <w:tab w:val="left" w:pos="781"/>
                <w:tab w:val="left" w:pos="1206"/>
              </w:tabs>
              <w:spacing w:line="360" w:lineRule="atLeast"/>
              <w:ind w:firstLine="70"/>
              <w:jc w:val="center"/>
              <w:rPr>
                <w:rFonts w:cs="Times New Roman"/>
              </w:rPr>
            </w:pPr>
            <w:r w:rsidRPr="00575871">
              <w:rPr>
                <w:rFonts w:cs="Times New Roman"/>
              </w:rPr>
              <w:t>-</w:t>
            </w:r>
          </w:p>
        </w:tc>
        <w:tc>
          <w:tcPr>
            <w:tcW w:w="1453" w:type="dxa"/>
            <w:vAlign w:val="bottom"/>
          </w:tcPr>
          <w:p w14:paraId="5623CF7A" w14:textId="1E470B01" w:rsidR="00575871" w:rsidRDefault="00575871" w:rsidP="00E30132">
            <w:pPr>
              <w:pBdr>
                <w:bottom w:val="single" w:sz="4" w:space="1" w:color="auto"/>
              </w:pBdr>
              <w:tabs>
                <w:tab w:val="left" w:pos="781"/>
                <w:tab w:val="left" w:pos="1206"/>
              </w:tabs>
              <w:spacing w:line="360" w:lineRule="atLeast"/>
              <w:ind w:left="11" w:firstLine="70"/>
              <w:jc w:val="right"/>
              <w:rPr>
                <w:rFonts w:cs="Times New Roman"/>
              </w:rPr>
            </w:pPr>
            <w:r w:rsidRPr="00575871">
              <w:rPr>
                <w:rFonts w:cs="Times New Roman"/>
              </w:rPr>
              <w:t>(9,174)</w:t>
            </w:r>
          </w:p>
        </w:tc>
      </w:tr>
      <w:tr w:rsidR="00575871" w:rsidRPr="008E0711" w14:paraId="06136A44" w14:textId="77777777" w:rsidTr="006F156A">
        <w:trPr>
          <w:trHeight w:val="278"/>
        </w:trPr>
        <w:tc>
          <w:tcPr>
            <w:tcW w:w="3260" w:type="dxa"/>
            <w:vAlign w:val="bottom"/>
          </w:tcPr>
          <w:p w14:paraId="376FB594" w14:textId="569636AE" w:rsidR="00575871" w:rsidRPr="004F4E55" w:rsidRDefault="00575871" w:rsidP="00575871">
            <w:pPr>
              <w:spacing w:line="360" w:lineRule="atLeast"/>
              <w:ind w:left="96" w:hanging="194"/>
              <w:rPr>
                <w:rFonts w:cs="Times New Roman"/>
              </w:rPr>
            </w:pPr>
            <w:r>
              <w:rPr>
                <w:rFonts w:eastAsia="Cordia New" w:cs="Times New Roman"/>
                <w:bCs/>
              </w:rPr>
              <w:t>Total d</w:t>
            </w:r>
            <w:r w:rsidRPr="00811B43">
              <w:rPr>
                <w:rFonts w:eastAsia="Cordia New" w:cs="Times New Roman"/>
                <w:bCs/>
              </w:rPr>
              <w:t xml:space="preserve">eferred tax </w:t>
            </w:r>
            <w:r>
              <w:rPr>
                <w:rFonts w:eastAsia="Cordia New" w:cs="Times New Roman"/>
                <w:bCs/>
              </w:rPr>
              <w:t>liabilities</w:t>
            </w:r>
          </w:p>
        </w:tc>
        <w:tc>
          <w:tcPr>
            <w:tcW w:w="1453" w:type="dxa"/>
            <w:vAlign w:val="bottom"/>
          </w:tcPr>
          <w:p w14:paraId="5395CB73" w14:textId="636A7652" w:rsidR="00575871" w:rsidRDefault="00575871" w:rsidP="00575871">
            <w:pPr>
              <w:pBdr>
                <w:bottom w:val="single" w:sz="4" w:space="1" w:color="auto"/>
              </w:pBdr>
              <w:spacing w:line="360" w:lineRule="atLeast"/>
              <w:ind w:right="-21"/>
              <w:jc w:val="right"/>
              <w:rPr>
                <w:rFonts w:cs="Times New Roman"/>
              </w:rPr>
            </w:pPr>
            <w:r w:rsidRPr="006E4F2E">
              <w:rPr>
                <w:rFonts w:cs="Times New Roman"/>
              </w:rPr>
              <w:t>(1,529,193)</w:t>
            </w:r>
          </w:p>
        </w:tc>
        <w:tc>
          <w:tcPr>
            <w:tcW w:w="1453" w:type="dxa"/>
            <w:vAlign w:val="bottom"/>
          </w:tcPr>
          <w:p w14:paraId="34AAEF11" w14:textId="3010BA17" w:rsidR="00575871" w:rsidRDefault="00575871" w:rsidP="00575871">
            <w:pPr>
              <w:pBdr>
                <w:bottom w:val="single" w:sz="4" w:space="1" w:color="auto"/>
              </w:pBdr>
              <w:spacing w:line="360" w:lineRule="atLeast"/>
              <w:ind w:right="-21"/>
              <w:jc w:val="right"/>
              <w:rPr>
                <w:rFonts w:cs="Times New Roman"/>
              </w:rPr>
            </w:pPr>
            <w:r w:rsidRPr="00575871">
              <w:rPr>
                <w:rFonts w:cs="Times New Roman"/>
              </w:rPr>
              <w:t>(957,112)</w:t>
            </w:r>
          </w:p>
        </w:tc>
        <w:tc>
          <w:tcPr>
            <w:tcW w:w="1453" w:type="dxa"/>
            <w:vAlign w:val="bottom"/>
          </w:tcPr>
          <w:p w14:paraId="1CA2356C" w14:textId="0CBFCC5D" w:rsidR="00575871" w:rsidRDefault="00575871" w:rsidP="00575871">
            <w:pPr>
              <w:pBdr>
                <w:bottom w:val="single" w:sz="4" w:space="1" w:color="auto"/>
              </w:pBdr>
              <w:tabs>
                <w:tab w:val="left" w:pos="781"/>
                <w:tab w:val="left" w:pos="1206"/>
              </w:tabs>
              <w:spacing w:line="360" w:lineRule="atLeast"/>
              <w:ind w:firstLine="70"/>
              <w:jc w:val="center"/>
              <w:rPr>
                <w:rFonts w:cs="Times New Roman"/>
              </w:rPr>
            </w:pPr>
            <w:r w:rsidRPr="00575871">
              <w:rPr>
                <w:rFonts w:cs="Times New Roman"/>
              </w:rPr>
              <w:t>-</w:t>
            </w:r>
          </w:p>
        </w:tc>
        <w:tc>
          <w:tcPr>
            <w:tcW w:w="1453" w:type="dxa"/>
            <w:vAlign w:val="bottom"/>
          </w:tcPr>
          <w:p w14:paraId="15E82656" w14:textId="350FD49E" w:rsidR="00575871" w:rsidRDefault="00575871" w:rsidP="00575871">
            <w:pPr>
              <w:pBdr>
                <w:bottom w:val="single" w:sz="4" w:space="1" w:color="auto"/>
              </w:pBdr>
              <w:tabs>
                <w:tab w:val="left" w:pos="781"/>
                <w:tab w:val="left" w:pos="1206"/>
              </w:tabs>
              <w:spacing w:line="360" w:lineRule="atLeast"/>
              <w:ind w:left="11" w:firstLine="70"/>
              <w:jc w:val="right"/>
              <w:rPr>
                <w:rFonts w:cs="Times New Roman"/>
              </w:rPr>
            </w:pPr>
            <w:r w:rsidRPr="00575871">
              <w:rPr>
                <w:rFonts w:cs="Times New Roman"/>
              </w:rPr>
              <w:t>(2,486,305)</w:t>
            </w:r>
          </w:p>
        </w:tc>
      </w:tr>
      <w:tr w:rsidR="00575871" w:rsidRPr="008E0711" w14:paraId="7CF86068" w14:textId="77777777" w:rsidTr="00EE1485">
        <w:trPr>
          <w:trHeight w:val="278"/>
        </w:trPr>
        <w:tc>
          <w:tcPr>
            <w:tcW w:w="3260" w:type="dxa"/>
            <w:vAlign w:val="bottom"/>
          </w:tcPr>
          <w:p w14:paraId="5279A36A" w14:textId="5BBCA02E" w:rsidR="00575871" w:rsidRPr="00C85075" w:rsidRDefault="00575871" w:rsidP="00575871">
            <w:pPr>
              <w:spacing w:line="360" w:lineRule="atLeast"/>
              <w:ind w:left="96" w:hanging="194"/>
              <w:rPr>
                <w:rFonts w:cs="Times New Roman"/>
              </w:rPr>
            </w:pPr>
            <w:r w:rsidRPr="00701202">
              <w:rPr>
                <w:rFonts w:eastAsia="Cordia New" w:cs="Times New Roman"/>
                <w:bCs/>
              </w:rPr>
              <w:t xml:space="preserve">Deferred tax </w:t>
            </w:r>
            <w:r w:rsidRPr="00811B43">
              <w:rPr>
                <w:rFonts w:eastAsia="Cordia New" w:cs="Times New Roman"/>
                <w:bCs/>
              </w:rPr>
              <w:t>assets</w:t>
            </w:r>
            <w:r w:rsidRPr="00701202">
              <w:rPr>
                <w:rFonts w:eastAsia="Cordia New" w:cs="Times New Roman"/>
                <w:bCs/>
              </w:rPr>
              <w:t xml:space="preserve"> - net</w:t>
            </w:r>
          </w:p>
        </w:tc>
        <w:tc>
          <w:tcPr>
            <w:tcW w:w="1453" w:type="dxa"/>
            <w:vAlign w:val="bottom"/>
          </w:tcPr>
          <w:p w14:paraId="1F7F00C3" w14:textId="745D462A" w:rsidR="00575871" w:rsidRPr="006E4F2E" w:rsidRDefault="00575871" w:rsidP="00575871">
            <w:pPr>
              <w:pBdr>
                <w:bottom w:val="double" w:sz="4" w:space="1" w:color="auto"/>
              </w:pBdr>
              <w:spacing w:line="360" w:lineRule="atLeast"/>
              <w:ind w:right="-21"/>
              <w:jc w:val="right"/>
              <w:rPr>
                <w:rFonts w:cs="Times New Roman"/>
              </w:rPr>
            </w:pPr>
            <w:r w:rsidRPr="006E4F2E">
              <w:rPr>
                <w:rFonts w:cs="Times New Roman"/>
              </w:rPr>
              <w:t>13,893,875</w:t>
            </w:r>
          </w:p>
        </w:tc>
        <w:tc>
          <w:tcPr>
            <w:tcW w:w="1453" w:type="dxa"/>
            <w:vAlign w:val="bottom"/>
          </w:tcPr>
          <w:p w14:paraId="664CF7DA" w14:textId="6C7B381D" w:rsidR="00575871" w:rsidRDefault="00575871" w:rsidP="00575871">
            <w:pPr>
              <w:pBdr>
                <w:bottom w:val="double" w:sz="4" w:space="1" w:color="auto"/>
              </w:pBdr>
              <w:spacing w:line="360" w:lineRule="atLeast"/>
              <w:ind w:right="-21"/>
              <w:jc w:val="right"/>
              <w:rPr>
                <w:rFonts w:cs="Times New Roman"/>
              </w:rPr>
            </w:pPr>
            <w:r w:rsidRPr="00575871">
              <w:rPr>
                <w:rFonts w:cs="Times New Roman"/>
              </w:rPr>
              <w:t>1,476,120</w:t>
            </w:r>
          </w:p>
        </w:tc>
        <w:tc>
          <w:tcPr>
            <w:tcW w:w="1453" w:type="dxa"/>
            <w:vAlign w:val="bottom"/>
          </w:tcPr>
          <w:p w14:paraId="31CD5D2F" w14:textId="4E24AE90" w:rsidR="00575871" w:rsidRDefault="00575871" w:rsidP="00575871">
            <w:pPr>
              <w:pBdr>
                <w:bottom w:val="double" w:sz="4" w:space="1" w:color="auto"/>
              </w:pBdr>
              <w:tabs>
                <w:tab w:val="left" w:pos="781"/>
                <w:tab w:val="left" w:pos="1206"/>
              </w:tabs>
              <w:spacing w:line="360" w:lineRule="atLeast"/>
              <w:ind w:firstLine="70"/>
              <w:jc w:val="right"/>
              <w:rPr>
                <w:rFonts w:cs="Times New Roman"/>
              </w:rPr>
            </w:pPr>
            <w:r w:rsidRPr="00575871">
              <w:rPr>
                <w:rFonts w:cs="Times New Roman"/>
              </w:rPr>
              <w:t>294,047</w:t>
            </w:r>
          </w:p>
        </w:tc>
        <w:tc>
          <w:tcPr>
            <w:tcW w:w="1453" w:type="dxa"/>
            <w:vAlign w:val="bottom"/>
          </w:tcPr>
          <w:p w14:paraId="2E7C98A3" w14:textId="7049B83B" w:rsidR="00575871" w:rsidRDefault="00575871" w:rsidP="00575871">
            <w:pPr>
              <w:pBdr>
                <w:bottom w:val="double" w:sz="4" w:space="1" w:color="auto"/>
              </w:pBdr>
              <w:tabs>
                <w:tab w:val="left" w:pos="781"/>
                <w:tab w:val="left" w:pos="1206"/>
              </w:tabs>
              <w:spacing w:line="360" w:lineRule="atLeast"/>
              <w:ind w:left="11" w:firstLine="70"/>
              <w:jc w:val="right"/>
              <w:rPr>
                <w:rFonts w:cs="Times New Roman"/>
              </w:rPr>
            </w:pPr>
            <w:r w:rsidRPr="00575871">
              <w:rPr>
                <w:rFonts w:cs="Times New Roman"/>
              </w:rPr>
              <w:t>15,664,042</w:t>
            </w:r>
          </w:p>
        </w:tc>
      </w:tr>
    </w:tbl>
    <w:p w14:paraId="1BD84269" w14:textId="77777777" w:rsidR="00575871" w:rsidRPr="00575871" w:rsidRDefault="00575871">
      <w:pPr>
        <w:rPr>
          <w:sz w:val="12"/>
          <w:szCs w:val="12"/>
        </w:rPr>
      </w:pPr>
    </w:p>
    <w:tbl>
      <w:tblPr>
        <w:tblW w:w="9072" w:type="dxa"/>
        <w:tblInd w:w="426" w:type="dxa"/>
        <w:tblLayout w:type="fixed"/>
        <w:tblLook w:val="0000" w:firstRow="0" w:lastRow="0" w:firstColumn="0" w:lastColumn="0" w:noHBand="0" w:noVBand="0"/>
      </w:tblPr>
      <w:tblGrid>
        <w:gridCol w:w="3260"/>
        <w:gridCol w:w="1453"/>
        <w:gridCol w:w="1453"/>
        <w:gridCol w:w="1453"/>
        <w:gridCol w:w="1453"/>
      </w:tblGrid>
      <w:tr w:rsidR="00575871" w:rsidRPr="008E0711" w14:paraId="73147C97" w14:textId="77777777" w:rsidTr="000356CB">
        <w:trPr>
          <w:trHeight w:val="227"/>
          <w:tblHeader/>
        </w:trPr>
        <w:tc>
          <w:tcPr>
            <w:tcW w:w="3260" w:type="dxa"/>
            <w:vAlign w:val="bottom"/>
          </w:tcPr>
          <w:p w14:paraId="12BB37E6" w14:textId="77777777" w:rsidR="00575871" w:rsidRPr="008E0711" w:rsidRDefault="00575871" w:rsidP="00575871">
            <w:pPr>
              <w:spacing w:line="360" w:lineRule="exact"/>
              <w:ind w:left="540"/>
              <w:rPr>
                <w:rFonts w:cs="Times New Roman"/>
                <w:cs/>
              </w:rPr>
            </w:pPr>
          </w:p>
        </w:tc>
        <w:tc>
          <w:tcPr>
            <w:tcW w:w="5812" w:type="dxa"/>
            <w:gridSpan w:val="4"/>
            <w:vAlign w:val="bottom"/>
          </w:tcPr>
          <w:p w14:paraId="335C32C5" w14:textId="77777777" w:rsidR="00575871" w:rsidRPr="0090547F" w:rsidRDefault="00575871" w:rsidP="00575871">
            <w:pPr>
              <w:pBdr>
                <w:bottom w:val="single" w:sz="4" w:space="1" w:color="auto"/>
              </w:pBdr>
              <w:spacing w:line="360" w:lineRule="exact"/>
              <w:ind w:firstLine="28"/>
              <w:jc w:val="center"/>
              <w:rPr>
                <w:rFonts w:cs="Times New Roman"/>
                <w:spacing w:val="0"/>
              </w:rPr>
            </w:pPr>
            <w:r w:rsidRPr="0090547F">
              <w:rPr>
                <w:rFonts w:cs="Times New Roman"/>
                <w:spacing w:val="0"/>
              </w:rPr>
              <w:t>In Baht</w:t>
            </w:r>
          </w:p>
        </w:tc>
      </w:tr>
      <w:tr w:rsidR="00575871" w:rsidRPr="008E0711" w14:paraId="291219F2" w14:textId="77777777" w:rsidTr="000356CB">
        <w:trPr>
          <w:trHeight w:val="227"/>
          <w:tblHeader/>
        </w:trPr>
        <w:tc>
          <w:tcPr>
            <w:tcW w:w="3260" w:type="dxa"/>
            <w:vAlign w:val="bottom"/>
          </w:tcPr>
          <w:p w14:paraId="173FF024" w14:textId="77777777" w:rsidR="00575871" w:rsidRPr="008E0711" w:rsidRDefault="00575871" w:rsidP="00575871">
            <w:pPr>
              <w:spacing w:line="360" w:lineRule="exact"/>
              <w:ind w:left="540"/>
              <w:rPr>
                <w:rFonts w:cs="Times New Roman"/>
                <w:cs/>
              </w:rPr>
            </w:pPr>
          </w:p>
        </w:tc>
        <w:tc>
          <w:tcPr>
            <w:tcW w:w="5812" w:type="dxa"/>
            <w:gridSpan w:val="4"/>
            <w:vAlign w:val="bottom"/>
          </w:tcPr>
          <w:p w14:paraId="0AEC5F56" w14:textId="778E0165" w:rsidR="00575871" w:rsidRPr="0090547F" w:rsidRDefault="00575871" w:rsidP="00575871">
            <w:pPr>
              <w:pBdr>
                <w:bottom w:val="single" w:sz="4" w:space="1" w:color="auto"/>
              </w:pBdr>
              <w:spacing w:line="360" w:lineRule="exact"/>
              <w:ind w:firstLine="28"/>
              <w:jc w:val="center"/>
              <w:rPr>
                <w:rFonts w:cs="Times New Roman"/>
                <w:spacing w:val="0"/>
              </w:rPr>
            </w:pPr>
            <w:r w:rsidRPr="000356CB">
              <w:rPr>
                <w:rFonts w:cs="Times New Roman"/>
                <w:spacing w:val="0"/>
              </w:rPr>
              <w:t>A</w:t>
            </w:r>
            <w:r w:rsidRPr="000356CB">
              <w:rPr>
                <w:rFonts w:cs="Times New Roman" w:hint="cs"/>
                <w:spacing w:val="0"/>
              </w:rPr>
              <w:t>s at</w:t>
            </w:r>
            <w:r w:rsidRPr="000356CB">
              <w:rPr>
                <w:rFonts w:cs="Times New Roman" w:hint="cs"/>
                <w:spacing w:val="0"/>
                <w:cs/>
              </w:rPr>
              <w:t xml:space="preserve"> </w:t>
            </w:r>
            <w:r w:rsidRPr="000356CB">
              <w:rPr>
                <w:rFonts w:cs="Times New Roman"/>
                <w:spacing w:val="0"/>
              </w:rPr>
              <w:t>31</w:t>
            </w:r>
            <w:r w:rsidRPr="000356CB">
              <w:rPr>
                <w:rFonts w:cs="Times New Roman" w:hint="cs"/>
                <w:spacing w:val="0"/>
                <w:cs/>
              </w:rPr>
              <w:t xml:space="preserve"> </w:t>
            </w:r>
            <w:r w:rsidRPr="000356CB">
              <w:rPr>
                <w:rFonts w:cs="Times New Roman" w:hint="cs"/>
                <w:spacing w:val="0"/>
              </w:rPr>
              <w:t>December</w:t>
            </w:r>
            <w:r w:rsidRPr="000356CB">
              <w:rPr>
                <w:rFonts w:cs="Times New Roman" w:hint="cs"/>
                <w:spacing w:val="0"/>
                <w:cs/>
              </w:rPr>
              <w:t xml:space="preserve"> </w:t>
            </w:r>
            <w:r w:rsidRPr="000356CB">
              <w:rPr>
                <w:rFonts w:cs="Times New Roman"/>
                <w:spacing w:val="0"/>
              </w:rPr>
              <w:t>202</w:t>
            </w:r>
            <w:r>
              <w:rPr>
                <w:rFonts w:cs="Times New Roman"/>
                <w:spacing w:val="0"/>
              </w:rPr>
              <w:t>4</w:t>
            </w:r>
          </w:p>
        </w:tc>
      </w:tr>
      <w:tr w:rsidR="00575871" w:rsidRPr="008E0711" w14:paraId="03D25472" w14:textId="77777777" w:rsidTr="000356CB">
        <w:trPr>
          <w:trHeight w:val="278"/>
          <w:tblHeader/>
        </w:trPr>
        <w:tc>
          <w:tcPr>
            <w:tcW w:w="3260" w:type="dxa"/>
            <w:vAlign w:val="bottom"/>
          </w:tcPr>
          <w:p w14:paraId="73FCA291" w14:textId="77777777" w:rsidR="00575871" w:rsidRPr="008E0711" w:rsidRDefault="00575871" w:rsidP="00575871">
            <w:pPr>
              <w:spacing w:line="360" w:lineRule="exact"/>
              <w:ind w:left="510"/>
              <w:jc w:val="right"/>
              <w:rPr>
                <w:rFonts w:cs="Times New Roman"/>
              </w:rPr>
            </w:pPr>
          </w:p>
        </w:tc>
        <w:tc>
          <w:tcPr>
            <w:tcW w:w="1453" w:type="dxa"/>
            <w:vAlign w:val="bottom"/>
          </w:tcPr>
          <w:p w14:paraId="3DF57C4D" w14:textId="158707C0" w:rsidR="00575871" w:rsidRPr="00C0333C" w:rsidRDefault="00575871" w:rsidP="00575871">
            <w:pPr>
              <w:pBdr>
                <w:bottom w:val="single" w:sz="4" w:space="1" w:color="auto"/>
              </w:pBdr>
              <w:spacing w:line="360" w:lineRule="exact"/>
              <w:ind w:firstLine="28"/>
              <w:jc w:val="center"/>
              <w:rPr>
                <w:rFonts w:cs="Times New Roman"/>
                <w:spacing w:val="0"/>
              </w:rPr>
            </w:pPr>
            <w:r>
              <w:rPr>
                <w:rFonts w:cs="Times New Roman"/>
                <w:spacing w:val="0"/>
              </w:rPr>
              <w:t xml:space="preserve">Balance as at </w:t>
            </w:r>
            <w:r w:rsidRPr="00C0333C">
              <w:rPr>
                <w:rFonts w:cs="Times New Roman"/>
                <w:spacing w:val="0"/>
                <w:cs/>
              </w:rPr>
              <w:t xml:space="preserve">1 January </w:t>
            </w:r>
            <w:r>
              <w:rPr>
                <w:spacing w:val="0"/>
                <w:cs/>
              </w:rPr>
              <w:br/>
            </w:r>
            <w:r w:rsidRPr="00C0333C">
              <w:rPr>
                <w:rFonts w:cs="Times New Roman"/>
                <w:spacing w:val="0"/>
                <w:cs/>
              </w:rPr>
              <w:t>202</w:t>
            </w:r>
            <w:r>
              <w:rPr>
                <w:rFonts w:cs="Times New Roman"/>
                <w:spacing w:val="0"/>
              </w:rPr>
              <w:t>4</w:t>
            </w:r>
          </w:p>
        </w:tc>
        <w:tc>
          <w:tcPr>
            <w:tcW w:w="1453" w:type="dxa"/>
            <w:vAlign w:val="bottom"/>
          </w:tcPr>
          <w:p w14:paraId="0DAE77E8" w14:textId="77777777" w:rsidR="00575871" w:rsidRPr="00C0333C" w:rsidRDefault="00575871" w:rsidP="00575871">
            <w:pPr>
              <w:pBdr>
                <w:bottom w:val="single" w:sz="4" w:space="1" w:color="auto"/>
              </w:pBdr>
              <w:spacing w:line="360" w:lineRule="exact"/>
              <w:ind w:firstLine="28"/>
              <w:jc w:val="center"/>
              <w:rPr>
                <w:rFonts w:cs="Times New Roman"/>
                <w:spacing w:val="0"/>
              </w:rPr>
            </w:pPr>
            <w:r w:rsidRPr="00C0333C">
              <w:rPr>
                <w:rFonts w:cs="Times New Roman"/>
                <w:spacing w:val="0"/>
              </w:rPr>
              <w:t>Recognized</w:t>
            </w:r>
          </w:p>
          <w:p w14:paraId="793AC244" w14:textId="77777777" w:rsidR="00575871" w:rsidRPr="00C0333C" w:rsidRDefault="00575871" w:rsidP="00575871">
            <w:pPr>
              <w:pBdr>
                <w:bottom w:val="single" w:sz="4" w:space="1" w:color="auto"/>
              </w:pBdr>
              <w:spacing w:line="360" w:lineRule="exact"/>
              <w:ind w:firstLine="28"/>
              <w:jc w:val="center"/>
              <w:rPr>
                <w:rFonts w:cs="Times New Roman"/>
                <w:spacing w:val="0"/>
              </w:rPr>
            </w:pPr>
            <w:r w:rsidRPr="00C0333C">
              <w:rPr>
                <w:rFonts w:cs="Times New Roman"/>
                <w:spacing w:val="0"/>
              </w:rPr>
              <w:t>in profit</w:t>
            </w:r>
          </w:p>
          <w:p w14:paraId="5E3B9360" w14:textId="77777777" w:rsidR="00575871" w:rsidRPr="00C0333C" w:rsidRDefault="00575871" w:rsidP="00575871">
            <w:pPr>
              <w:pBdr>
                <w:bottom w:val="single" w:sz="4" w:space="1" w:color="auto"/>
              </w:pBdr>
              <w:spacing w:line="360" w:lineRule="exact"/>
              <w:ind w:firstLine="28"/>
              <w:jc w:val="center"/>
              <w:rPr>
                <w:rFonts w:cs="Times New Roman"/>
                <w:spacing w:val="0"/>
                <w:cs/>
              </w:rPr>
            </w:pPr>
            <w:r w:rsidRPr="00C0333C">
              <w:rPr>
                <w:rFonts w:cs="Times New Roman"/>
                <w:spacing w:val="0"/>
              </w:rPr>
              <w:t>or loss</w:t>
            </w:r>
          </w:p>
        </w:tc>
        <w:tc>
          <w:tcPr>
            <w:tcW w:w="1453" w:type="dxa"/>
            <w:vAlign w:val="bottom"/>
          </w:tcPr>
          <w:p w14:paraId="2E91C0A3" w14:textId="77777777" w:rsidR="00575871" w:rsidRPr="00C0333C" w:rsidRDefault="00575871" w:rsidP="00575871">
            <w:pPr>
              <w:pBdr>
                <w:bottom w:val="single" w:sz="4" w:space="1" w:color="auto"/>
              </w:pBdr>
              <w:spacing w:line="360" w:lineRule="exact"/>
              <w:ind w:hanging="37"/>
              <w:jc w:val="center"/>
              <w:rPr>
                <w:rFonts w:cs="Times New Roman"/>
                <w:spacing w:val="-2"/>
              </w:rPr>
            </w:pPr>
            <w:r>
              <w:t xml:space="preserve">Recognized in </w:t>
            </w:r>
            <w:r w:rsidRPr="00CF1A5D">
              <w:rPr>
                <w:spacing w:val="-8"/>
              </w:rPr>
              <w:t>comprehensive</w:t>
            </w:r>
            <w:r>
              <w:t xml:space="preserve"> income</w:t>
            </w:r>
            <w:r w:rsidRPr="00C0333C">
              <w:rPr>
                <w:rFonts w:cs="Times New Roman"/>
                <w:spacing w:val="0"/>
              </w:rPr>
              <w:t xml:space="preserve"> </w:t>
            </w:r>
          </w:p>
        </w:tc>
        <w:tc>
          <w:tcPr>
            <w:tcW w:w="1453" w:type="dxa"/>
            <w:vAlign w:val="bottom"/>
          </w:tcPr>
          <w:p w14:paraId="2898033C" w14:textId="77777777" w:rsidR="00575871" w:rsidRPr="00C0333C" w:rsidRDefault="00575871" w:rsidP="00575871">
            <w:pPr>
              <w:pBdr>
                <w:bottom w:val="single" w:sz="4" w:space="1" w:color="auto"/>
              </w:pBdr>
              <w:spacing w:line="360" w:lineRule="exact"/>
              <w:ind w:right="34" w:firstLine="28"/>
              <w:jc w:val="center"/>
              <w:rPr>
                <w:rFonts w:cs="Times New Roman"/>
                <w:spacing w:val="-12"/>
              </w:rPr>
            </w:pPr>
            <w:r>
              <w:rPr>
                <w:rFonts w:cs="Times New Roman"/>
                <w:spacing w:val="-12"/>
              </w:rPr>
              <w:t xml:space="preserve">Balance as at </w:t>
            </w:r>
            <w:r w:rsidRPr="00C0333C">
              <w:rPr>
                <w:rFonts w:cs="Times New Roman"/>
                <w:spacing w:val="-12"/>
              </w:rPr>
              <w:t>31</w:t>
            </w:r>
            <w:r w:rsidRPr="00C0333C">
              <w:rPr>
                <w:rFonts w:cs="Times New Roman" w:hint="cs"/>
                <w:spacing w:val="-12"/>
                <w:cs/>
              </w:rPr>
              <w:t xml:space="preserve"> </w:t>
            </w:r>
            <w:r w:rsidRPr="00C0333C">
              <w:rPr>
                <w:rFonts w:cs="Times New Roman"/>
                <w:spacing w:val="-12"/>
              </w:rPr>
              <w:t>December</w:t>
            </w:r>
            <w:r w:rsidRPr="00C0333C">
              <w:rPr>
                <w:rFonts w:cs="Times New Roman"/>
                <w:spacing w:val="-12"/>
                <w:cs/>
              </w:rPr>
              <w:t xml:space="preserve"> </w:t>
            </w:r>
          </w:p>
          <w:p w14:paraId="6AC0DC5A" w14:textId="1B312D8F" w:rsidR="00575871" w:rsidRPr="009845EE" w:rsidRDefault="00575871" w:rsidP="00575871">
            <w:pPr>
              <w:pBdr>
                <w:bottom w:val="single" w:sz="4" w:space="1" w:color="auto"/>
              </w:pBdr>
              <w:spacing w:line="360" w:lineRule="exact"/>
              <w:ind w:right="34" w:firstLine="28"/>
              <w:jc w:val="center"/>
              <w:rPr>
                <w:rFonts w:cs="Times New Roman"/>
                <w:spacing w:val="-12"/>
                <w:cs/>
              </w:rPr>
            </w:pPr>
            <w:r w:rsidRPr="00C0333C">
              <w:rPr>
                <w:rFonts w:cs="Times New Roman"/>
                <w:spacing w:val="-12"/>
              </w:rPr>
              <w:t>202</w:t>
            </w:r>
            <w:r>
              <w:rPr>
                <w:rFonts w:cs="Times New Roman"/>
                <w:spacing w:val="-12"/>
              </w:rPr>
              <w:t>4</w:t>
            </w:r>
          </w:p>
        </w:tc>
      </w:tr>
      <w:tr w:rsidR="00575871" w:rsidRPr="008E0711" w14:paraId="06F73C9E" w14:textId="77777777" w:rsidTr="00704E20">
        <w:trPr>
          <w:trHeight w:val="278"/>
        </w:trPr>
        <w:tc>
          <w:tcPr>
            <w:tcW w:w="3260" w:type="dxa"/>
            <w:vAlign w:val="bottom"/>
          </w:tcPr>
          <w:p w14:paraId="36FE5489" w14:textId="59EB188E" w:rsidR="00575871" w:rsidRPr="0072107A" w:rsidRDefault="00575871" w:rsidP="00575871">
            <w:pPr>
              <w:spacing w:line="360" w:lineRule="atLeast"/>
              <w:ind w:left="-58" w:hanging="30"/>
              <w:rPr>
                <w:rFonts w:cs="Times New Roman"/>
                <w:b/>
                <w:bCs/>
                <w:cs/>
              </w:rPr>
            </w:pPr>
            <w:r w:rsidRPr="0072107A">
              <w:rPr>
                <w:rFonts w:cs="Times New Roman"/>
                <w:b/>
                <w:bCs/>
              </w:rPr>
              <w:t>D</w:t>
            </w:r>
            <w:r w:rsidRPr="0072107A">
              <w:rPr>
                <w:rFonts w:cs="Times New Roman"/>
                <w:b/>
                <w:bCs/>
                <w:cs/>
              </w:rPr>
              <w:t>eferred</w:t>
            </w:r>
            <w:r w:rsidRPr="0072107A">
              <w:rPr>
                <w:rFonts w:cs="Times New Roman"/>
                <w:b/>
                <w:bCs/>
              </w:rPr>
              <w:t xml:space="preserve"> </w:t>
            </w:r>
            <w:r w:rsidRPr="0072107A">
              <w:rPr>
                <w:rFonts w:cs="Times New Roman"/>
                <w:b/>
                <w:bCs/>
                <w:cs/>
              </w:rPr>
              <w:t>tax</w:t>
            </w:r>
            <w:r w:rsidRPr="0072107A">
              <w:rPr>
                <w:rFonts w:cs="Times New Roman"/>
                <w:b/>
                <w:bCs/>
              </w:rPr>
              <w:t xml:space="preserve"> </w:t>
            </w:r>
            <w:r w:rsidRPr="0072107A">
              <w:rPr>
                <w:rFonts w:cs="Times New Roman"/>
                <w:b/>
                <w:bCs/>
                <w:cs/>
              </w:rPr>
              <w:t>assets</w:t>
            </w:r>
          </w:p>
        </w:tc>
        <w:tc>
          <w:tcPr>
            <w:tcW w:w="1453" w:type="dxa"/>
            <w:vAlign w:val="bottom"/>
          </w:tcPr>
          <w:p w14:paraId="55FDCB4F" w14:textId="77777777" w:rsidR="00575871" w:rsidRPr="008E0711" w:rsidRDefault="00575871" w:rsidP="00575871">
            <w:pPr>
              <w:spacing w:line="360" w:lineRule="exact"/>
              <w:ind w:right="-72"/>
              <w:jc w:val="center"/>
              <w:rPr>
                <w:rFonts w:cs="Times New Roman"/>
              </w:rPr>
            </w:pPr>
          </w:p>
        </w:tc>
        <w:tc>
          <w:tcPr>
            <w:tcW w:w="1453" w:type="dxa"/>
            <w:vAlign w:val="bottom"/>
          </w:tcPr>
          <w:p w14:paraId="046D70BE" w14:textId="77777777" w:rsidR="00575871" w:rsidRPr="008E0711" w:rsidRDefault="00575871" w:rsidP="00575871">
            <w:pPr>
              <w:spacing w:line="360" w:lineRule="exact"/>
              <w:ind w:right="-109"/>
              <w:jc w:val="right"/>
              <w:rPr>
                <w:rFonts w:cs="Times New Roman"/>
              </w:rPr>
            </w:pPr>
          </w:p>
        </w:tc>
        <w:tc>
          <w:tcPr>
            <w:tcW w:w="1453" w:type="dxa"/>
            <w:vAlign w:val="bottom"/>
          </w:tcPr>
          <w:p w14:paraId="758AD0BC" w14:textId="77777777" w:rsidR="00575871" w:rsidRPr="008E0711" w:rsidRDefault="00575871" w:rsidP="00575871">
            <w:pPr>
              <w:spacing w:line="360" w:lineRule="exact"/>
              <w:ind w:right="-107"/>
              <w:jc w:val="right"/>
              <w:rPr>
                <w:rFonts w:cs="Times New Roman"/>
              </w:rPr>
            </w:pPr>
          </w:p>
        </w:tc>
        <w:tc>
          <w:tcPr>
            <w:tcW w:w="1453" w:type="dxa"/>
            <w:vAlign w:val="bottom"/>
          </w:tcPr>
          <w:p w14:paraId="6976A079" w14:textId="77777777" w:rsidR="00575871" w:rsidRPr="008E0711" w:rsidRDefault="00575871" w:rsidP="00575871">
            <w:pPr>
              <w:spacing w:line="360" w:lineRule="exact"/>
              <w:ind w:left="-21" w:right="-72"/>
              <w:jc w:val="right"/>
              <w:rPr>
                <w:rFonts w:cs="Times New Roman"/>
              </w:rPr>
            </w:pPr>
          </w:p>
        </w:tc>
      </w:tr>
      <w:tr w:rsidR="00575871" w:rsidRPr="008E0711" w14:paraId="370742D2" w14:textId="77777777" w:rsidTr="00704E20">
        <w:trPr>
          <w:trHeight w:val="278"/>
        </w:trPr>
        <w:tc>
          <w:tcPr>
            <w:tcW w:w="3260" w:type="dxa"/>
            <w:vAlign w:val="bottom"/>
          </w:tcPr>
          <w:p w14:paraId="55DD3A23" w14:textId="547782E9" w:rsidR="00575871" w:rsidRPr="008A1F88" w:rsidRDefault="00575871" w:rsidP="00575871">
            <w:pPr>
              <w:spacing w:line="360" w:lineRule="atLeast"/>
              <w:ind w:left="96" w:hanging="194"/>
              <w:rPr>
                <w:highlight w:val="yellow"/>
                <w:cs/>
              </w:rPr>
            </w:pPr>
            <w:r w:rsidRPr="00CD138D">
              <w:rPr>
                <w:rFonts w:eastAsia="Cordia New" w:cs="Times New Roman"/>
                <w:bCs/>
              </w:rPr>
              <w:t>Allowance for expected credit losses</w:t>
            </w:r>
            <w:r>
              <w:rPr>
                <w:rFonts w:eastAsia="Cordia New" w:cs="Times New Roman"/>
                <w:bCs/>
              </w:rPr>
              <w:t xml:space="preserve"> - t</w:t>
            </w:r>
            <w:r w:rsidRPr="00CD138D">
              <w:rPr>
                <w:rFonts w:eastAsia="Cordia New" w:cs="Times New Roman"/>
                <w:bCs/>
              </w:rPr>
              <w:t>rade</w:t>
            </w:r>
            <w:r>
              <w:rPr>
                <w:rFonts w:eastAsia="Cordia New" w:cs="Times New Roman"/>
                <w:bCs/>
              </w:rPr>
              <w:t xml:space="preserve"> </w:t>
            </w:r>
            <w:r w:rsidRPr="00CD138D">
              <w:rPr>
                <w:rFonts w:eastAsia="Cordia New" w:cs="Times New Roman"/>
                <w:bCs/>
              </w:rPr>
              <w:t>receivables</w:t>
            </w:r>
          </w:p>
        </w:tc>
        <w:tc>
          <w:tcPr>
            <w:tcW w:w="1453" w:type="dxa"/>
            <w:vAlign w:val="bottom"/>
          </w:tcPr>
          <w:p w14:paraId="230C2829" w14:textId="6CA0F2BB" w:rsidR="00575871" w:rsidRPr="00FC1FB3" w:rsidRDefault="00575871" w:rsidP="00575871">
            <w:pPr>
              <w:spacing w:line="360" w:lineRule="exact"/>
              <w:ind w:right="-21"/>
              <w:jc w:val="right"/>
              <w:rPr>
                <w:rFonts w:cs="Times New Roman"/>
              </w:rPr>
            </w:pPr>
            <w:r>
              <w:rPr>
                <w:rFonts w:cs="Times New Roman"/>
              </w:rPr>
              <w:t>3,636,905</w:t>
            </w:r>
          </w:p>
        </w:tc>
        <w:tc>
          <w:tcPr>
            <w:tcW w:w="1453" w:type="dxa"/>
            <w:vAlign w:val="bottom"/>
          </w:tcPr>
          <w:p w14:paraId="246D5F66" w14:textId="758CE7BE" w:rsidR="00575871" w:rsidRPr="00AA1BEC" w:rsidRDefault="00575871" w:rsidP="00575871">
            <w:pPr>
              <w:spacing w:line="360" w:lineRule="exact"/>
              <w:ind w:right="-21"/>
              <w:jc w:val="right"/>
              <w:rPr>
                <w:rFonts w:cs="Times New Roman"/>
              </w:rPr>
            </w:pPr>
            <w:r>
              <w:rPr>
                <w:rFonts w:cs="Times New Roman"/>
              </w:rPr>
              <w:t>2,699,450</w:t>
            </w:r>
          </w:p>
        </w:tc>
        <w:tc>
          <w:tcPr>
            <w:tcW w:w="1453" w:type="dxa"/>
            <w:vAlign w:val="bottom"/>
          </w:tcPr>
          <w:p w14:paraId="12F18FDE" w14:textId="39A34EF2" w:rsidR="00575871" w:rsidRPr="00AA1BEC" w:rsidRDefault="00575871" w:rsidP="000247E9">
            <w:pPr>
              <w:spacing w:line="360" w:lineRule="exact"/>
              <w:ind w:left="-19" w:right="-21" w:firstLine="70"/>
              <w:jc w:val="center"/>
              <w:rPr>
                <w:rFonts w:cs="Times New Roman"/>
                <w:cs/>
              </w:rPr>
            </w:pPr>
            <w:r>
              <w:rPr>
                <w:rFonts w:cs="Times New Roman"/>
              </w:rPr>
              <w:t>-</w:t>
            </w:r>
          </w:p>
        </w:tc>
        <w:tc>
          <w:tcPr>
            <w:tcW w:w="1453" w:type="dxa"/>
            <w:vAlign w:val="bottom"/>
          </w:tcPr>
          <w:p w14:paraId="5828F9E2" w14:textId="49187B8C" w:rsidR="00575871" w:rsidRPr="00AA1BEC" w:rsidRDefault="00575871" w:rsidP="00575871">
            <w:pPr>
              <w:tabs>
                <w:tab w:val="left" w:pos="781"/>
              </w:tabs>
              <w:spacing w:line="360" w:lineRule="exact"/>
              <w:ind w:left="-70" w:firstLine="70"/>
              <w:jc w:val="right"/>
              <w:rPr>
                <w:rFonts w:cs="Times New Roman"/>
                <w:cs/>
              </w:rPr>
            </w:pPr>
            <w:r>
              <w:rPr>
                <w:rFonts w:cs="Times New Roman"/>
              </w:rPr>
              <w:t>6,336,355</w:t>
            </w:r>
          </w:p>
        </w:tc>
      </w:tr>
      <w:tr w:rsidR="00575871" w:rsidRPr="008E0711" w14:paraId="43C679B9" w14:textId="77777777" w:rsidTr="00704E20">
        <w:trPr>
          <w:trHeight w:val="278"/>
        </w:trPr>
        <w:tc>
          <w:tcPr>
            <w:tcW w:w="3260" w:type="dxa"/>
            <w:vAlign w:val="bottom"/>
          </w:tcPr>
          <w:p w14:paraId="5BC48B2B" w14:textId="486F5F05" w:rsidR="00575871" w:rsidRPr="000356CB" w:rsidRDefault="00575871" w:rsidP="00575871">
            <w:pPr>
              <w:spacing w:line="360" w:lineRule="atLeast"/>
              <w:ind w:left="96" w:hanging="194"/>
              <w:rPr>
                <w:rFonts w:cs="Times New Roman"/>
              </w:rPr>
            </w:pPr>
            <w:r w:rsidRPr="00CD138D">
              <w:rPr>
                <w:rFonts w:eastAsia="Cordia New" w:cs="Times New Roman"/>
                <w:bCs/>
              </w:rPr>
              <w:t>Allowance for expected credit losses</w:t>
            </w:r>
            <w:r>
              <w:rPr>
                <w:rFonts w:eastAsia="Cordia New" w:cs="Times New Roman"/>
                <w:bCs/>
              </w:rPr>
              <w:t xml:space="preserve"> - r</w:t>
            </w:r>
            <w:r w:rsidRPr="008D5645">
              <w:rPr>
                <w:rFonts w:eastAsia="Cordia New" w:cs="Times New Roman"/>
                <w:bCs/>
              </w:rPr>
              <w:t>etention receivables</w:t>
            </w:r>
          </w:p>
        </w:tc>
        <w:tc>
          <w:tcPr>
            <w:tcW w:w="1453" w:type="dxa"/>
            <w:vAlign w:val="bottom"/>
          </w:tcPr>
          <w:p w14:paraId="1E1BDF84" w14:textId="20E91536" w:rsidR="00575871" w:rsidRPr="004D09DA" w:rsidRDefault="00575871" w:rsidP="00575871">
            <w:pPr>
              <w:spacing w:line="360" w:lineRule="exact"/>
              <w:ind w:right="-21"/>
              <w:jc w:val="right"/>
              <w:rPr>
                <w:rFonts w:cs="Times New Roman"/>
                <w:cs/>
              </w:rPr>
            </w:pPr>
            <w:r>
              <w:rPr>
                <w:rFonts w:cs="Times New Roman"/>
              </w:rPr>
              <w:t>472,689</w:t>
            </w:r>
          </w:p>
        </w:tc>
        <w:tc>
          <w:tcPr>
            <w:tcW w:w="1453" w:type="dxa"/>
            <w:vAlign w:val="bottom"/>
          </w:tcPr>
          <w:p w14:paraId="2E5A9E33" w14:textId="28DF8D4A" w:rsidR="00575871" w:rsidRPr="00AA1BEC" w:rsidRDefault="00575871" w:rsidP="00575871">
            <w:pPr>
              <w:spacing w:line="360" w:lineRule="exact"/>
              <w:ind w:right="-21"/>
              <w:jc w:val="right"/>
              <w:rPr>
                <w:rFonts w:cs="Times New Roman"/>
                <w:cs/>
              </w:rPr>
            </w:pPr>
            <w:r>
              <w:rPr>
                <w:rFonts w:cs="Times New Roman"/>
              </w:rPr>
              <w:t>(68,688)</w:t>
            </w:r>
          </w:p>
        </w:tc>
        <w:tc>
          <w:tcPr>
            <w:tcW w:w="1453" w:type="dxa"/>
            <w:vAlign w:val="bottom"/>
          </w:tcPr>
          <w:p w14:paraId="6573DCCC" w14:textId="233C0D1A" w:rsidR="00575871" w:rsidRPr="00AA1BEC" w:rsidRDefault="00575871" w:rsidP="000247E9">
            <w:pPr>
              <w:spacing w:line="360" w:lineRule="exact"/>
              <w:ind w:left="-19" w:right="-21" w:firstLine="70"/>
              <w:jc w:val="center"/>
              <w:rPr>
                <w:rFonts w:cs="Times New Roman"/>
              </w:rPr>
            </w:pPr>
            <w:r>
              <w:rPr>
                <w:rFonts w:cs="Times New Roman"/>
              </w:rPr>
              <w:t>-</w:t>
            </w:r>
          </w:p>
        </w:tc>
        <w:tc>
          <w:tcPr>
            <w:tcW w:w="1453" w:type="dxa"/>
            <w:tcBorders>
              <w:top w:val="nil"/>
              <w:left w:val="nil"/>
              <w:bottom w:val="nil"/>
              <w:right w:val="nil"/>
            </w:tcBorders>
            <w:vAlign w:val="bottom"/>
          </w:tcPr>
          <w:p w14:paraId="28EA68E2" w14:textId="51CF6148" w:rsidR="00575871" w:rsidRPr="00AA1BEC" w:rsidRDefault="00575871" w:rsidP="00575871">
            <w:pPr>
              <w:tabs>
                <w:tab w:val="left" w:pos="781"/>
              </w:tabs>
              <w:spacing w:line="360" w:lineRule="exact"/>
              <w:ind w:left="-70" w:firstLine="70"/>
              <w:jc w:val="right"/>
              <w:rPr>
                <w:rFonts w:cs="Times New Roman"/>
                <w:cs/>
              </w:rPr>
            </w:pPr>
            <w:r>
              <w:rPr>
                <w:rFonts w:cs="Times New Roman"/>
              </w:rPr>
              <w:t>404,001</w:t>
            </w:r>
          </w:p>
        </w:tc>
      </w:tr>
      <w:tr w:rsidR="00575871" w:rsidRPr="008E0711" w14:paraId="32196221" w14:textId="77777777" w:rsidTr="000356CB">
        <w:trPr>
          <w:trHeight w:val="278"/>
        </w:trPr>
        <w:tc>
          <w:tcPr>
            <w:tcW w:w="3260" w:type="dxa"/>
            <w:vAlign w:val="bottom"/>
          </w:tcPr>
          <w:p w14:paraId="30387CF5" w14:textId="0AD55DA0" w:rsidR="00575871" w:rsidRPr="0090547F" w:rsidRDefault="00575871" w:rsidP="00575871">
            <w:pPr>
              <w:spacing w:line="360" w:lineRule="atLeast"/>
              <w:ind w:left="96" w:hanging="194"/>
              <w:rPr>
                <w:rFonts w:cs="Times New Roman"/>
              </w:rPr>
            </w:pPr>
            <w:r w:rsidRPr="00CD138D">
              <w:rPr>
                <w:rFonts w:eastAsia="Cordia New" w:cs="Times New Roman"/>
                <w:bCs/>
              </w:rPr>
              <w:t>Allowance for expected credit losses</w:t>
            </w:r>
            <w:r>
              <w:rPr>
                <w:rFonts w:eastAsia="Cordia New" w:cs="Times New Roman"/>
                <w:bCs/>
              </w:rPr>
              <w:t xml:space="preserve"> - u</w:t>
            </w:r>
            <w:r w:rsidRPr="004D5015">
              <w:rPr>
                <w:rFonts w:eastAsia="Cordia New" w:cs="Times New Roman"/>
                <w:bCs/>
              </w:rPr>
              <w:t>nbilled receivables</w:t>
            </w:r>
          </w:p>
        </w:tc>
        <w:tc>
          <w:tcPr>
            <w:tcW w:w="1453" w:type="dxa"/>
            <w:vAlign w:val="bottom"/>
          </w:tcPr>
          <w:p w14:paraId="021E992D" w14:textId="1BD3E1E6" w:rsidR="00575871" w:rsidRPr="00AA1BEC" w:rsidRDefault="00575871" w:rsidP="00575871">
            <w:pPr>
              <w:spacing w:line="360" w:lineRule="exact"/>
              <w:ind w:right="-21"/>
              <w:jc w:val="right"/>
              <w:rPr>
                <w:rFonts w:cs="Times New Roman"/>
                <w:cs/>
              </w:rPr>
            </w:pPr>
            <w:r>
              <w:rPr>
                <w:rFonts w:cs="Times New Roman"/>
              </w:rPr>
              <w:t>17,183</w:t>
            </w:r>
          </w:p>
        </w:tc>
        <w:tc>
          <w:tcPr>
            <w:tcW w:w="1453" w:type="dxa"/>
            <w:vAlign w:val="bottom"/>
          </w:tcPr>
          <w:p w14:paraId="6AE7027A" w14:textId="2A8DE6C2" w:rsidR="00575871" w:rsidRPr="00AA1BEC" w:rsidRDefault="00575871" w:rsidP="00575871">
            <w:pPr>
              <w:spacing w:line="360" w:lineRule="exact"/>
              <w:ind w:right="-21"/>
              <w:jc w:val="right"/>
              <w:rPr>
                <w:rFonts w:cs="Times New Roman"/>
              </w:rPr>
            </w:pPr>
            <w:r>
              <w:rPr>
                <w:rFonts w:cs="Times New Roman"/>
              </w:rPr>
              <w:t>205,414</w:t>
            </w:r>
          </w:p>
        </w:tc>
        <w:tc>
          <w:tcPr>
            <w:tcW w:w="1453" w:type="dxa"/>
            <w:vAlign w:val="bottom"/>
          </w:tcPr>
          <w:p w14:paraId="3B56E5D4" w14:textId="20DA6EC7" w:rsidR="00575871" w:rsidRPr="00FD265A" w:rsidRDefault="00575871" w:rsidP="000247E9">
            <w:pPr>
              <w:spacing w:line="360" w:lineRule="exact"/>
              <w:ind w:left="-19" w:right="-21" w:firstLine="70"/>
              <w:jc w:val="center"/>
              <w:rPr>
                <w:rFonts w:cs="Times New Roman"/>
                <w:cs/>
              </w:rPr>
            </w:pPr>
            <w:r>
              <w:rPr>
                <w:rFonts w:cs="Times New Roman"/>
              </w:rPr>
              <w:t>-</w:t>
            </w:r>
          </w:p>
        </w:tc>
        <w:tc>
          <w:tcPr>
            <w:tcW w:w="1453" w:type="dxa"/>
            <w:tcBorders>
              <w:top w:val="nil"/>
              <w:left w:val="nil"/>
              <w:bottom w:val="nil"/>
              <w:right w:val="nil"/>
            </w:tcBorders>
            <w:vAlign w:val="bottom"/>
          </w:tcPr>
          <w:p w14:paraId="0FBBC8F7" w14:textId="76D89B03" w:rsidR="00575871" w:rsidRPr="00AA1BEC" w:rsidRDefault="00575871" w:rsidP="00575871">
            <w:pPr>
              <w:tabs>
                <w:tab w:val="left" w:pos="781"/>
                <w:tab w:val="left" w:pos="1206"/>
              </w:tabs>
              <w:spacing w:line="360" w:lineRule="exact"/>
              <w:ind w:left="-70" w:firstLine="70"/>
              <w:jc w:val="right"/>
              <w:rPr>
                <w:rFonts w:cs="Times New Roman"/>
                <w:cs/>
              </w:rPr>
            </w:pPr>
            <w:r>
              <w:rPr>
                <w:rFonts w:cs="Times New Roman"/>
              </w:rPr>
              <w:t>222,597</w:t>
            </w:r>
          </w:p>
        </w:tc>
      </w:tr>
      <w:tr w:rsidR="00575871" w:rsidRPr="008E0711" w14:paraId="205AAA73" w14:textId="77777777" w:rsidTr="00704E20">
        <w:trPr>
          <w:trHeight w:val="278"/>
        </w:trPr>
        <w:tc>
          <w:tcPr>
            <w:tcW w:w="3260" w:type="dxa"/>
            <w:vAlign w:val="bottom"/>
          </w:tcPr>
          <w:p w14:paraId="12D660E3" w14:textId="32A344DA" w:rsidR="00575871" w:rsidRPr="000356CB" w:rsidRDefault="00575871" w:rsidP="00575871">
            <w:pPr>
              <w:spacing w:line="360" w:lineRule="atLeast"/>
              <w:ind w:left="96" w:hanging="194"/>
              <w:rPr>
                <w:rFonts w:cs="Times New Roman"/>
              </w:rPr>
            </w:pPr>
            <w:r w:rsidRPr="008D5645">
              <w:rPr>
                <w:rFonts w:eastAsia="Cordia New" w:cs="Times New Roman"/>
                <w:bCs/>
              </w:rPr>
              <w:t>Allowance for diminution of inventories</w:t>
            </w:r>
          </w:p>
        </w:tc>
        <w:tc>
          <w:tcPr>
            <w:tcW w:w="1453" w:type="dxa"/>
            <w:vAlign w:val="bottom"/>
          </w:tcPr>
          <w:p w14:paraId="454F9039" w14:textId="7E2ECE91" w:rsidR="00575871" w:rsidRPr="00AA1BEC" w:rsidRDefault="00575871" w:rsidP="00575871">
            <w:pPr>
              <w:spacing w:line="360" w:lineRule="exact"/>
              <w:ind w:right="-21"/>
              <w:jc w:val="right"/>
              <w:rPr>
                <w:rFonts w:cs="Times New Roman"/>
                <w:cs/>
              </w:rPr>
            </w:pPr>
            <w:r>
              <w:t>1,839,941</w:t>
            </w:r>
          </w:p>
        </w:tc>
        <w:tc>
          <w:tcPr>
            <w:tcW w:w="1453" w:type="dxa"/>
            <w:vAlign w:val="bottom"/>
          </w:tcPr>
          <w:p w14:paraId="185CB78C" w14:textId="64B78736" w:rsidR="00575871" w:rsidRPr="00AA1BEC" w:rsidRDefault="00575871" w:rsidP="00575871">
            <w:pPr>
              <w:spacing w:line="360" w:lineRule="exact"/>
              <w:ind w:right="-21"/>
              <w:jc w:val="right"/>
              <w:rPr>
                <w:rFonts w:cs="Times New Roman"/>
                <w:cs/>
              </w:rPr>
            </w:pPr>
            <w:r>
              <w:rPr>
                <w:rFonts w:cs="Times New Roman"/>
              </w:rPr>
              <w:t>679,970</w:t>
            </w:r>
          </w:p>
        </w:tc>
        <w:tc>
          <w:tcPr>
            <w:tcW w:w="1453" w:type="dxa"/>
            <w:vAlign w:val="bottom"/>
          </w:tcPr>
          <w:p w14:paraId="37FA2B5C" w14:textId="6FCB0A3E" w:rsidR="00575871" w:rsidRPr="00AA1BEC" w:rsidRDefault="00575871" w:rsidP="000247E9">
            <w:pPr>
              <w:spacing w:line="360" w:lineRule="exact"/>
              <w:ind w:left="-19" w:right="-21" w:firstLine="70"/>
              <w:jc w:val="center"/>
              <w:rPr>
                <w:rFonts w:cs="Times New Roman"/>
                <w:cs/>
              </w:rPr>
            </w:pPr>
            <w:r>
              <w:rPr>
                <w:rFonts w:cs="Times New Roman"/>
              </w:rPr>
              <w:t>-</w:t>
            </w:r>
          </w:p>
        </w:tc>
        <w:tc>
          <w:tcPr>
            <w:tcW w:w="1453" w:type="dxa"/>
            <w:tcBorders>
              <w:top w:val="nil"/>
              <w:left w:val="nil"/>
              <w:bottom w:val="nil"/>
              <w:right w:val="nil"/>
            </w:tcBorders>
            <w:vAlign w:val="bottom"/>
          </w:tcPr>
          <w:p w14:paraId="135E366D" w14:textId="5B54CE61" w:rsidR="00575871" w:rsidRPr="00AA1BEC" w:rsidRDefault="00575871" w:rsidP="00575871">
            <w:pPr>
              <w:tabs>
                <w:tab w:val="left" w:pos="781"/>
              </w:tabs>
              <w:spacing w:line="360" w:lineRule="exact"/>
              <w:ind w:left="-70" w:firstLine="70"/>
              <w:jc w:val="right"/>
              <w:rPr>
                <w:rFonts w:cs="Times New Roman"/>
                <w:cs/>
              </w:rPr>
            </w:pPr>
            <w:r>
              <w:rPr>
                <w:rFonts w:cs="Times New Roman"/>
              </w:rPr>
              <w:t>2,519,911</w:t>
            </w:r>
          </w:p>
        </w:tc>
      </w:tr>
      <w:tr w:rsidR="00575871" w:rsidRPr="008E0711" w14:paraId="0FF1900E" w14:textId="77777777" w:rsidTr="00704E20">
        <w:trPr>
          <w:trHeight w:val="278"/>
        </w:trPr>
        <w:tc>
          <w:tcPr>
            <w:tcW w:w="3260" w:type="dxa"/>
            <w:vAlign w:val="bottom"/>
          </w:tcPr>
          <w:p w14:paraId="5149AFC1" w14:textId="078CA121" w:rsidR="00575871" w:rsidRPr="008E0711" w:rsidRDefault="00575871" w:rsidP="00575871">
            <w:pPr>
              <w:spacing w:line="360" w:lineRule="atLeast"/>
              <w:ind w:left="96" w:hanging="194"/>
              <w:rPr>
                <w:rFonts w:cs="Times New Roman"/>
              </w:rPr>
            </w:pPr>
            <w:r w:rsidRPr="007377B9">
              <w:rPr>
                <w:rFonts w:eastAsia="Cordia New" w:cs="Times New Roman"/>
                <w:bCs/>
              </w:rPr>
              <w:t>Provision for product warranty</w:t>
            </w:r>
          </w:p>
        </w:tc>
        <w:tc>
          <w:tcPr>
            <w:tcW w:w="1453" w:type="dxa"/>
            <w:vAlign w:val="bottom"/>
          </w:tcPr>
          <w:p w14:paraId="12E85EE0" w14:textId="5DD55C06" w:rsidR="00575871" w:rsidRPr="00A14EA6" w:rsidRDefault="00575871" w:rsidP="00575871">
            <w:pPr>
              <w:spacing w:line="360" w:lineRule="exact"/>
              <w:ind w:right="-21"/>
              <w:jc w:val="right"/>
              <w:rPr>
                <w:cs/>
              </w:rPr>
            </w:pPr>
            <w:r>
              <w:rPr>
                <w:rFonts w:cs="Times New Roman"/>
              </w:rPr>
              <w:t>116,240</w:t>
            </w:r>
          </w:p>
        </w:tc>
        <w:tc>
          <w:tcPr>
            <w:tcW w:w="1453" w:type="dxa"/>
            <w:vAlign w:val="bottom"/>
          </w:tcPr>
          <w:p w14:paraId="778C7018" w14:textId="5D383FA6" w:rsidR="00575871" w:rsidRPr="00A14EA6" w:rsidRDefault="00575871" w:rsidP="00575871">
            <w:pPr>
              <w:spacing w:line="360" w:lineRule="exact"/>
              <w:ind w:right="-21"/>
              <w:jc w:val="right"/>
              <w:rPr>
                <w:cs/>
              </w:rPr>
            </w:pPr>
            <w:r>
              <w:rPr>
                <w:rFonts w:cs="Times New Roman"/>
              </w:rPr>
              <w:t>(40,422)</w:t>
            </w:r>
          </w:p>
        </w:tc>
        <w:tc>
          <w:tcPr>
            <w:tcW w:w="1453" w:type="dxa"/>
            <w:vAlign w:val="bottom"/>
          </w:tcPr>
          <w:p w14:paraId="61B535D0" w14:textId="51EEAB9B" w:rsidR="00575871" w:rsidRPr="00FD265A" w:rsidRDefault="00575871" w:rsidP="000247E9">
            <w:pPr>
              <w:tabs>
                <w:tab w:val="left" w:pos="781"/>
                <w:tab w:val="left" w:pos="1206"/>
              </w:tabs>
              <w:spacing w:line="360" w:lineRule="exact"/>
              <w:ind w:left="-19" w:right="-21" w:firstLine="70"/>
              <w:jc w:val="center"/>
              <w:rPr>
                <w:rFonts w:cs="Times New Roman"/>
                <w:cs/>
              </w:rPr>
            </w:pPr>
            <w:r>
              <w:rPr>
                <w:rFonts w:cs="Times New Roman"/>
              </w:rPr>
              <w:t>-</w:t>
            </w:r>
          </w:p>
        </w:tc>
        <w:tc>
          <w:tcPr>
            <w:tcW w:w="1453" w:type="dxa"/>
            <w:vAlign w:val="bottom"/>
          </w:tcPr>
          <w:p w14:paraId="7FDE5861" w14:textId="4C3A2D27" w:rsidR="00575871" w:rsidRPr="00FD265A" w:rsidRDefault="00575871" w:rsidP="00575871">
            <w:pPr>
              <w:tabs>
                <w:tab w:val="left" w:pos="781"/>
                <w:tab w:val="left" w:pos="1206"/>
              </w:tabs>
              <w:spacing w:line="360" w:lineRule="exact"/>
              <w:ind w:left="11" w:firstLine="70"/>
              <w:jc w:val="right"/>
              <w:rPr>
                <w:rFonts w:cs="Times New Roman"/>
                <w:cs/>
              </w:rPr>
            </w:pPr>
            <w:r>
              <w:rPr>
                <w:rFonts w:cs="Times New Roman"/>
              </w:rPr>
              <w:t>75,818</w:t>
            </w:r>
          </w:p>
        </w:tc>
      </w:tr>
      <w:tr w:rsidR="00575871" w:rsidRPr="008E0711" w14:paraId="7F2ACA1A" w14:textId="77777777" w:rsidTr="005D205E">
        <w:trPr>
          <w:trHeight w:val="278"/>
        </w:trPr>
        <w:tc>
          <w:tcPr>
            <w:tcW w:w="3260" w:type="dxa"/>
            <w:vAlign w:val="bottom"/>
          </w:tcPr>
          <w:p w14:paraId="413024A7" w14:textId="710088B3" w:rsidR="00575871" w:rsidRPr="008E0711" w:rsidRDefault="00575871" w:rsidP="00575871">
            <w:pPr>
              <w:spacing w:line="360" w:lineRule="atLeast"/>
              <w:ind w:left="96" w:hanging="194"/>
              <w:rPr>
                <w:rFonts w:cs="Times New Roman"/>
              </w:rPr>
            </w:pPr>
            <w:r w:rsidRPr="007377B9">
              <w:rPr>
                <w:rFonts w:eastAsia="Cordia New" w:cs="Times New Roman"/>
                <w:bCs/>
              </w:rPr>
              <w:t>Provision for goods return</w:t>
            </w:r>
          </w:p>
        </w:tc>
        <w:tc>
          <w:tcPr>
            <w:tcW w:w="1453" w:type="dxa"/>
            <w:vAlign w:val="bottom"/>
          </w:tcPr>
          <w:p w14:paraId="6EFB0404" w14:textId="6EE314D2" w:rsidR="00575871" w:rsidRPr="00A14EA6" w:rsidRDefault="00575871" w:rsidP="00575871">
            <w:pPr>
              <w:spacing w:line="360" w:lineRule="exact"/>
              <w:ind w:right="-21"/>
              <w:jc w:val="right"/>
              <w:rPr>
                <w:cs/>
              </w:rPr>
            </w:pPr>
            <w:r>
              <w:rPr>
                <w:rFonts w:cs="Times New Roman"/>
              </w:rPr>
              <w:t>97,227</w:t>
            </w:r>
          </w:p>
        </w:tc>
        <w:tc>
          <w:tcPr>
            <w:tcW w:w="1453" w:type="dxa"/>
            <w:vAlign w:val="bottom"/>
          </w:tcPr>
          <w:p w14:paraId="2ED5F621" w14:textId="18A2AC76" w:rsidR="00575871" w:rsidRPr="00A14EA6" w:rsidRDefault="00575871" w:rsidP="00575871">
            <w:pPr>
              <w:spacing w:line="360" w:lineRule="exact"/>
              <w:ind w:right="-21"/>
              <w:jc w:val="right"/>
              <w:rPr>
                <w:cs/>
              </w:rPr>
            </w:pPr>
            <w:r>
              <w:rPr>
                <w:rFonts w:cs="Times New Roman"/>
              </w:rPr>
              <w:t>(22,370)</w:t>
            </w:r>
          </w:p>
        </w:tc>
        <w:tc>
          <w:tcPr>
            <w:tcW w:w="1453" w:type="dxa"/>
            <w:vAlign w:val="bottom"/>
          </w:tcPr>
          <w:p w14:paraId="61502062" w14:textId="33BEDB32" w:rsidR="00575871" w:rsidRPr="00415DDB" w:rsidRDefault="00575871" w:rsidP="000247E9">
            <w:pPr>
              <w:spacing w:line="360" w:lineRule="exact"/>
              <w:ind w:left="-19" w:right="-21" w:firstLine="70"/>
              <w:jc w:val="center"/>
              <w:rPr>
                <w:rFonts w:cs="Times New Roman"/>
                <w:cs/>
              </w:rPr>
            </w:pPr>
            <w:r>
              <w:rPr>
                <w:rFonts w:cs="Times New Roman"/>
              </w:rPr>
              <w:t>-</w:t>
            </w:r>
          </w:p>
        </w:tc>
        <w:tc>
          <w:tcPr>
            <w:tcW w:w="1453" w:type="dxa"/>
            <w:vAlign w:val="bottom"/>
          </w:tcPr>
          <w:p w14:paraId="59F74BFB" w14:textId="3BEBED13" w:rsidR="00575871" w:rsidRPr="00EF4A3F" w:rsidRDefault="00575871" w:rsidP="00575871">
            <w:pPr>
              <w:tabs>
                <w:tab w:val="left" w:pos="781"/>
                <w:tab w:val="left" w:pos="1206"/>
              </w:tabs>
              <w:spacing w:line="360" w:lineRule="exact"/>
              <w:ind w:left="11" w:firstLine="70"/>
              <w:jc w:val="right"/>
              <w:rPr>
                <w:rFonts w:cs="Times New Roman"/>
                <w:cs/>
              </w:rPr>
            </w:pPr>
            <w:r>
              <w:rPr>
                <w:rFonts w:cs="Times New Roman"/>
              </w:rPr>
              <w:t>74,857</w:t>
            </w:r>
          </w:p>
        </w:tc>
      </w:tr>
      <w:tr w:rsidR="00575871" w:rsidRPr="008E0711" w14:paraId="05CF0086" w14:textId="77777777" w:rsidTr="00AA4F3A">
        <w:trPr>
          <w:trHeight w:val="278"/>
        </w:trPr>
        <w:tc>
          <w:tcPr>
            <w:tcW w:w="3260" w:type="dxa"/>
            <w:vAlign w:val="bottom"/>
          </w:tcPr>
          <w:p w14:paraId="40E7D38F" w14:textId="7153B8DE" w:rsidR="00575871" w:rsidRPr="004F4E55" w:rsidRDefault="00575871" w:rsidP="00575871">
            <w:pPr>
              <w:spacing w:line="360" w:lineRule="atLeast"/>
              <w:ind w:left="96" w:hanging="194"/>
              <w:rPr>
                <w:rFonts w:cs="Times New Roman"/>
              </w:rPr>
            </w:pPr>
            <w:r>
              <w:rPr>
                <w:rFonts w:cs="Times New Roman"/>
              </w:rPr>
              <w:t xml:space="preserve">Non-current provisions </w:t>
            </w:r>
            <w:r>
              <w:rPr>
                <w:rFonts w:cs="Times New Roman"/>
              </w:rPr>
              <w:br/>
              <w:t>for employee benefit</w:t>
            </w:r>
          </w:p>
        </w:tc>
        <w:tc>
          <w:tcPr>
            <w:tcW w:w="1453" w:type="dxa"/>
            <w:vAlign w:val="bottom"/>
          </w:tcPr>
          <w:p w14:paraId="18ABDBAF" w14:textId="64F2B88F" w:rsidR="00575871" w:rsidRPr="00A14EA6" w:rsidRDefault="00575871" w:rsidP="00575871">
            <w:pPr>
              <w:spacing w:line="360" w:lineRule="exact"/>
              <w:ind w:right="-21"/>
              <w:jc w:val="right"/>
              <w:rPr>
                <w:cs/>
              </w:rPr>
            </w:pPr>
            <w:r>
              <w:rPr>
                <w:rFonts w:cs="Times New Roman"/>
              </w:rPr>
              <w:t>3,068,986</w:t>
            </w:r>
          </w:p>
        </w:tc>
        <w:tc>
          <w:tcPr>
            <w:tcW w:w="1453" w:type="dxa"/>
            <w:vAlign w:val="bottom"/>
          </w:tcPr>
          <w:p w14:paraId="14178E09" w14:textId="4E9F2ACD" w:rsidR="00575871" w:rsidRPr="00A14EA6" w:rsidRDefault="00575871" w:rsidP="00575871">
            <w:pPr>
              <w:spacing w:line="360" w:lineRule="exact"/>
              <w:ind w:right="-21"/>
              <w:jc w:val="right"/>
              <w:rPr>
                <w:cs/>
              </w:rPr>
            </w:pPr>
            <w:r>
              <w:rPr>
                <w:rFonts w:cs="Times New Roman"/>
              </w:rPr>
              <w:t>200,368</w:t>
            </w:r>
          </w:p>
        </w:tc>
        <w:tc>
          <w:tcPr>
            <w:tcW w:w="1453" w:type="dxa"/>
            <w:vAlign w:val="bottom"/>
          </w:tcPr>
          <w:p w14:paraId="66B0B15B" w14:textId="4B39E70B" w:rsidR="00575871" w:rsidRPr="00415DDB" w:rsidRDefault="00575871" w:rsidP="00AA4F3A">
            <w:pPr>
              <w:tabs>
                <w:tab w:val="left" w:pos="781"/>
                <w:tab w:val="left" w:pos="1206"/>
              </w:tabs>
              <w:spacing w:line="360" w:lineRule="exact"/>
              <w:ind w:firstLine="70"/>
              <w:jc w:val="right"/>
              <w:rPr>
                <w:rFonts w:cs="Times New Roman"/>
                <w:cs/>
              </w:rPr>
            </w:pPr>
            <w:r>
              <w:rPr>
                <w:rFonts w:cs="Times New Roman"/>
              </w:rPr>
              <w:t>634,491</w:t>
            </w:r>
          </w:p>
        </w:tc>
        <w:tc>
          <w:tcPr>
            <w:tcW w:w="1453" w:type="dxa"/>
            <w:vAlign w:val="bottom"/>
          </w:tcPr>
          <w:p w14:paraId="2390D1D8" w14:textId="07617268" w:rsidR="00575871" w:rsidRPr="00EF4A3F" w:rsidRDefault="00575871" w:rsidP="00575871">
            <w:pPr>
              <w:tabs>
                <w:tab w:val="left" w:pos="781"/>
                <w:tab w:val="left" w:pos="1206"/>
              </w:tabs>
              <w:spacing w:line="360" w:lineRule="exact"/>
              <w:ind w:left="11" w:firstLine="70"/>
              <w:jc w:val="right"/>
              <w:rPr>
                <w:rFonts w:cs="Times New Roman"/>
                <w:cs/>
              </w:rPr>
            </w:pPr>
            <w:r>
              <w:rPr>
                <w:rFonts w:cs="Times New Roman"/>
              </w:rPr>
              <w:t>3,903,845</w:t>
            </w:r>
          </w:p>
        </w:tc>
      </w:tr>
      <w:tr w:rsidR="00575871" w:rsidRPr="008E0711" w14:paraId="3EE7055C" w14:textId="77777777" w:rsidTr="002D7BE9">
        <w:trPr>
          <w:trHeight w:val="278"/>
        </w:trPr>
        <w:tc>
          <w:tcPr>
            <w:tcW w:w="3260" w:type="dxa"/>
            <w:vAlign w:val="bottom"/>
          </w:tcPr>
          <w:p w14:paraId="2522A362" w14:textId="53883764" w:rsidR="00575871" w:rsidRDefault="00575871" w:rsidP="00575871">
            <w:pPr>
              <w:spacing w:line="360" w:lineRule="atLeast"/>
              <w:ind w:left="96" w:hanging="194"/>
              <w:rPr>
                <w:rFonts w:cs="Times New Roman"/>
              </w:rPr>
            </w:pPr>
            <w:r w:rsidRPr="008D5645">
              <w:rPr>
                <w:rFonts w:eastAsia="Cordia New" w:cs="Times New Roman"/>
                <w:bCs/>
              </w:rPr>
              <w:t>Lease liabilities</w:t>
            </w:r>
          </w:p>
        </w:tc>
        <w:tc>
          <w:tcPr>
            <w:tcW w:w="1453" w:type="dxa"/>
            <w:vAlign w:val="bottom"/>
          </w:tcPr>
          <w:p w14:paraId="3CE2AA30" w14:textId="6132E2FF" w:rsidR="00575871" w:rsidRPr="00A14EA6" w:rsidRDefault="00575871" w:rsidP="00575871">
            <w:pPr>
              <w:spacing w:line="360" w:lineRule="exact"/>
              <w:ind w:right="-21"/>
              <w:jc w:val="right"/>
              <w:rPr>
                <w:cs/>
              </w:rPr>
            </w:pPr>
            <w:r>
              <w:rPr>
                <w:rFonts w:cs="Times New Roman"/>
              </w:rPr>
              <w:t>1,520,772</w:t>
            </w:r>
          </w:p>
        </w:tc>
        <w:tc>
          <w:tcPr>
            <w:tcW w:w="1453" w:type="dxa"/>
            <w:vAlign w:val="bottom"/>
          </w:tcPr>
          <w:p w14:paraId="5EA7C721" w14:textId="783B4B4B" w:rsidR="00575871" w:rsidRPr="00A14EA6" w:rsidRDefault="00575871" w:rsidP="00575871">
            <w:pPr>
              <w:spacing w:line="360" w:lineRule="exact"/>
              <w:ind w:right="-21"/>
              <w:jc w:val="right"/>
              <w:rPr>
                <w:cs/>
              </w:rPr>
            </w:pPr>
            <w:r>
              <w:rPr>
                <w:rFonts w:cs="Times New Roman"/>
              </w:rPr>
              <w:t>129,297</w:t>
            </w:r>
          </w:p>
        </w:tc>
        <w:tc>
          <w:tcPr>
            <w:tcW w:w="1453" w:type="dxa"/>
            <w:vAlign w:val="bottom"/>
          </w:tcPr>
          <w:p w14:paraId="658F3911" w14:textId="15C4635A" w:rsidR="00575871" w:rsidRPr="00415DDB" w:rsidRDefault="00575871" w:rsidP="00575871">
            <w:pPr>
              <w:tabs>
                <w:tab w:val="left" w:pos="781"/>
                <w:tab w:val="left" w:pos="1206"/>
              </w:tabs>
              <w:spacing w:line="360" w:lineRule="exact"/>
              <w:ind w:firstLine="70"/>
              <w:jc w:val="center"/>
              <w:rPr>
                <w:rFonts w:cs="Times New Roman"/>
                <w:cs/>
              </w:rPr>
            </w:pPr>
            <w:r>
              <w:rPr>
                <w:rFonts w:cs="Times New Roman"/>
              </w:rPr>
              <w:t>-</w:t>
            </w:r>
          </w:p>
        </w:tc>
        <w:tc>
          <w:tcPr>
            <w:tcW w:w="1453" w:type="dxa"/>
            <w:vAlign w:val="bottom"/>
          </w:tcPr>
          <w:p w14:paraId="428D3996" w14:textId="2A2424C6" w:rsidR="00575871" w:rsidRPr="00EF4A3F" w:rsidRDefault="00575871" w:rsidP="00575871">
            <w:pPr>
              <w:tabs>
                <w:tab w:val="left" w:pos="781"/>
                <w:tab w:val="left" w:pos="1206"/>
              </w:tabs>
              <w:spacing w:line="360" w:lineRule="exact"/>
              <w:ind w:left="11" w:firstLine="70"/>
              <w:jc w:val="right"/>
              <w:rPr>
                <w:rFonts w:cs="Times New Roman"/>
                <w:cs/>
              </w:rPr>
            </w:pPr>
            <w:r>
              <w:rPr>
                <w:rFonts w:cs="Times New Roman"/>
              </w:rPr>
              <w:t>1,650,069</w:t>
            </w:r>
          </w:p>
        </w:tc>
      </w:tr>
      <w:tr w:rsidR="00575871" w:rsidRPr="008E0711" w14:paraId="3D393FD0" w14:textId="77777777" w:rsidTr="0092086D">
        <w:trPr>
          <w:trHeight w:val="278"/>
        </w:trPr>
        <w:tc>
          <w:tcPr>
            <w:tcW w:w="3260" w:type="dxa"/>
            <w:vAlign w:val="bottom"/>
          </w:tcPr>
          <w:p w14:paraId="5851DFB5" w14:textId="77777777" w:rsidR="00575871" w:rsidRPr="004F4E55" w:rsidRDefault="00575871" w:rsidP="00575871">
            <w:pPr>
              <w:spacing w:line="360" w:lineRule="atLeast"/>
              <w:ind w:left="96" w:hanging="194"/>
              <w:rPr>
                <w:rFonts w:cs="Times New Roman"/>
              </w:rPr>
            </w:pPr>
            <w:r w:rsidRPr="004F4E55">
              <w:rPr>
                <w:rFonts w:cs="Times New Roman"/>
              </w:rPr>
              <w:t xml:space="preserve">Loss from fair value measurement </w:t>
            </w:r>
          </w:p>
          <w:p w14:paraId="0C065F75" w14:textId="58001817" w:rsidR="00575871" w:rsidRPr="004F4E55" w:rsidRDefault="00575871" w:rsidP="00575871">
            <w:pPr>
              <w:spacing w:line="360" w:lineRule="atLeast"/>
              <w:ind w:left="96" w:firstLine="20"/>
              <w:rPr>
                <w:rFonts w:cs="Times New Roman"/>
              </w:rPr>
            </w:pPr>
            <w:r w:rsidRPr="004F4E55">
              <w:rPr>
                <w:rFonts w:cs="Times New Roman"/>
              </w:rPr>
              <w:t xml:space="preserve">of </w:t>
            </w:r>
            <w:r w:rsidRPr="000356CB">
              <w:rPr>
                <w:rFonts w:cs="Times New Roman"/>
              </w:rPr>
              <w:t>derivative</w:t>
            </w:r>
            <w:r w:rsidRPr="004F4E55">
              <w:rPr>
                <w:rFonts w:cs="Times New Roman"/>
              </w:rPr>
              <w:t xml:space="preserve"> - net</w:t>
            </w:r>
          </w:p>
        </w:tc>
        <w:tc>
          <w:tcPr>
            <w:tcW w:w="1453" w:type="dxa"/>
            <w:vAlign w:val="bottom"/>
          </w:tcPr>
          <w:p w14:paraId="6B88C798" w14:textId="6A95EDA2" w:rsidR="00575871" w:rsidRPr="00A14EA6" w:rsidRDefault="00575871" w:rsidP="00575871">
            <w:pPr>
              <w:spacing w:line="360" w:lineRule="exact"/>
              <w:ind w:right="-21"/>
              <w:jc w:val="right"/>
              <w:rPr>
                <w:cs/>
              </w:rPr>
            </w:pPr>
            <w:r>
              <w:rPr>
                <w:rFonts w:cs="Times New Roman"/>
              </w:rPr>
              <w:t>278,778</w:t>
            </w:r>
          </w:p>
        </w:tc>
        <w:tc>
          <w:tcPr>
            <w:tcW w:w="1453" w:type="dxa"/>
            <w:vAlign w:val="bottom"/>
          </w:tcPr>
          <w:p w14:paraId="795E05FB" w14:textId="14CA575D" w:rsidR="00575871" w:rsidRPr="00A14EA6" w:rsidRDefault="00575871" w:rsidP="00575871">
            <w:pPr>
              <w:spacing w:line="360" w:lineRule="exact"/>
              <w:ind w:right="-21"/>
              <w:jc w:val="right"/>
              <w:rPr>
                <w:cs/>
              </w:rPr>
            </w:pPr>
            <w:r>
              <w:rPr>
                <w:rFonts w:cs="Times New Roman"/>
              </w:rPr>
              <w:t>(65,087)</w:t>
            </w:r>
          </w:p>
        </w:tc>
        <w:tc>
          <w:tcPr>
            <w:tcW w:w="1453" w:type="dxa"/>
            <w:vAlign w:val="bottom"/>
          </w:tcPr>
          <w:p w14:paraId="27186073" w14:textId="318659C3" w:rsidR="00575871" w:rsidRPr="00415DDB" w:rsidRDefault="00575871" w:rsidP="00575871">
            <w:pPr>
              <w:tabs>
                <w:tab w:val="left" w:pos="781"/>
                <w:tab w:val="left" w:pos="1206"/>
              </w:tabs>
              <w:spacing w:line="360" w:lineRule="exact"/>
              <w:ind w:firstLine="70"/>
              <w:jc w:val="center"/>
              <w:rPr>
                <w:rFonts w:cs="Times New Roman"/>
                <w:cs/>
              </w:rPr>
            </w:pPr>
            <w:r>
              <w:rPr>
                <w:rFonts w:cs="Times New Roman"/>
              </w:rPr>
              <w:t>-</w:t>
            </w:r>
          </w:p>
        </w:tc>
        <w:tc>
          <w:tcPr>
            <w:tcW w:w="1453" w:type="dxa"/>
            <w:vAlign w:val="bottom"/>
          </w:tcPr>
          <w:p w14:paraId="6D38F5C4" w14:textId="0A2E528D" w:rsidR="00575871" w:rsidRPr="00EF4A3F" w:rsidRDefault="00575871" w:rsidP="00575871">
            <w:pPr>
              <w:tabs>
                <w:tab w:val="left" w:pos="781"/>
                <w:tab w:val="left" w:pos="1206"/>
              </w:tabs>
              <w:spacing w:line="360" w:lineRule="exact"/>
              <w:ind w:left="11" w:firstLine="70"/>
              <w:jc w:val="right"/>
              <w:rPr>
                <w:rFonts w:cs="Times New Roman"/>
                <w:cs/>
              </w:rPr>
            </w:pPr>
            <w:r>
              <w:rPr>
                <w:rFonts w:cs="Times New Roman"/>
              </w:rPr>
              <w:t>213,691</w:t>
            </w:r>
          </w:p>
        </w:tc>
      </w:tr>
      <w:tr w:rsidR="00575871" w:rsidRPr="008E0711" w14:paraId="55D8DD7F" w14:textId="77777777" w:rsidTr="000356CB">
        <w:trPr>
          <w:trHeight w:val="278"/>
        </w:trPr>
        <w:tc>
          <w:tcPr>
            <w:tcW w:w="3260" w:type="dxa"/>
            <w:vAlign w:val="bottom"/>
          </w:tcPr>
          <w:p w14:paraId="7D0C15AA" w14:textId="7BB62CFF" w:rsidR="00575871" w:rsidRPr="004F4E55" w:rsidRDefault="00575871" w:rsidP="00575871">
            <w:pPr>
              <w:spacing w:line="360" w:lineRule="atLeast"/>
              <w:ind w:left="96" w:hanging="194"/>
              <w:rPr>
                <w:rFonts w:cs="Times New Roman"/>
              </w:rPr>
            </w:pPr>
            <w:r w:rsidRPr="00E13F64">
              <w:rPr>
                <w:rFonts w:cs="Times New Roman"/>
              </w:rPr>
              <w:lastRenderedPageBreak/>
              <w:t>Unrealized loss from changes in the value of equity investments</w:t>
            </w:r>
          </w:p>
        </w:tc>
        <w:tc>
          <w:tcPr>
            <w:tcW w:w="1453" w:type="dxa"/>
            <w:vAlign w:val="bottom"/>
          </w:tcPr>
          <w:p w14:paraId="53A804DB" w14:textId="2E21B45B" w:rsidR="00575871" w:rsidRPr="00A14EA6" w:rsidRDefault="00575871" w:rsidP="00575871">
            <w:pPr>
              <w:pBdr>
                <w:bottom w:val="single" w:sz="4" w:space="1" w:color="auto"/>
              </w:pBdr>
              <w:spacing w:line="360" w:lineRule="exact"/>
              <w:ind w:right="-21"/>
              <w:jc w:val="right"/>
              <w:rPr>
                <w:cs/>
              </w:rPr>
            </w:pPr>
            <w:r>
              <w:rPr>
                <w:rFonts w:cs="Times New Roman"/>
              </w:rPr>
              <w:t>20,932</w:t>
            </w:r>
          </w:p>
        </w:tc>
        <w:tc>
          <w:tcPr>
            <w:tcW w:w="1453" w:type="dxa"/>
            <w:vAlign w:val="bottom"/>
          </w:tcPr>
          <w:p w14:paraId="6FCF2730" w14:textId="5E10C553" w:rsidR="00575871" w:rsidRPr="00A14EA6" w:rsidRDefault="00575871" w:rsidP="00575871">
            <w:pPr>
              <w:pBdr>
                <w:bottom w:val="single" w:sz="4" w:space="1" w:color="auto"/>
              </w:pBdr>
              <w:spacing w:line="360" w:lineRule="exact"/>
              <w:ind w:right="-21"/>
              <w:jc w:val="right"/>
              <w:rPr>
                <w:cs/>
              </w:rPr>
            </w:pPr>
            <w:r>
              <w:rPr>
                <w:rFonts w:cs="Times New Roman"/>
              </w:rPr>
              <w:t>992</w:t>
            </w:r>
          </w:p>
        </w:tc>
        <w:tc>
          <w:tcPr>
            <w:tcW w:w="1453" w:type="dxa"/>
            <w:vAlign w:val="bottom"/>
          </w:tcPr>
          <w:p w14:paraId="791F5046" w14:textId="446ED8D2" w:rsidR="00575871" w:rsidRPr="00415DDB" w:rsidRDefault="00575871" w:rsidP="00575871">
            <w:pPr>
              <w:pBdr>
                <w:bottom w:val="single" w:sz="4" w:space="1" w:color="auto"/>
              </w:pBdr>
              <w:tabs>
                <w:tab w:val="left" w:pos="781"/>
                <w:tab w:val="left" w:pos="1206"/>
              </w:tabs>
              <w:spacing w:line="360" w:lineRule="exact"/>
              <w:ind w:firstLine="70"/>
              <w:jc w:val="center"/>
              <w:rPr>
                <w:rFonts w:cs="Times New Roman"/>
                <w:cs/>
              </w:rPr>
            </w:pPr>
            <w:r>
              <w:rPr>
                <w:rFonts w:cs="Times New Roman"/>
              </w:rPr>
              <w:t>-</w:t>
            </w:r>
          </w:p>
        </w:tc>
        <w:tc>
          <w:tcPr>
            <w:tcW w:w="1453" w:type="dxa"/>
            <w:vAlign w:val="bottom"/>
          </w:tcPr>
          <w:p w14:paraId="415786BD" w14:textId="6B80B7B2" w:rsidR="00575871" w:rsidRPr="00EF4A3F" w:rsidRDefault="00575871" w:rsidP="00575871">
            <w:pPr>
              <w:pBdr>
                <w:bottom w:val="single" w:sz="4" w:space="1" w:color="auto"/>
              </w:pBdr>
              <w:tabs>
                <w:tab w:val="left" w:pos="781"/>
                <w:tab w:val="left" w:pos="1206"/>
              </w:tabs>
              <w:spacing w:line="360" w:lineRule="exact"/>
              <w:ind w:left="11" w:firstLine="70"/>
              <w:jc w:val="right"/>
              <w:rPr>
                <w:rFonts w:cs="Times New Roman"/>
                <w:cs/>
              </w:rPr>
            </w:pPr>
            <w:r>
              <w:rPr>
                <w:rFonts w:cs="Times New Roman"/>
              </w:rPr>
              <w:t>21,924</w:t>
            </w:r>
          </w:p>
        </w:tc>
      </w:tr>
      <w:tr w:rsidR="00575871" w:rsidRPr="008E0711" w14:paraId="416F198E" w14:textId="77777777" w:rsidTr="00AA4F3A">
        <w:trPr>
          <w:trHeight w:val="278"/>
        </w:trPr>
        <w:tc>
          <w:tcPr>
            <w:tcW w:w="3260" w:type="dxa"/>
            <w:vAlign w:val="bottom"/>
          </w:tcPr>
          <w:p w14:paraId="513B7633" w14:textId="415D03AA" w:rsidR="00575871" w:rsidRPr="00E13F64" w:rsidRDefault="00575871" w:rsidP="00575871">
            <w:pPr>
              <w:spacing w:line="360" w:lineRule="atLeast"/>
              <w:ind w:left="96" w:hanging="194"/>
              <w:rPr>
                <w:rFonts w:cs="Times New Roman"/>
              </w:rPr>
            </w:pPr>
            <w:r w:rsidRPr="004F4E55">
              <w:rPr>
                <w:rFonts w:cs="Times New Roman"/>
              </w:rPr>
              <w:t xml:space="preserve">Total </w:t>
            </w:r>
            <w:r>
              <w:rPr>
                <w:rFonts w:cs="Times New Roman"/>
              </w:rPr>
              <w:t>d</w:t>
            </w:r>
            <w:r w:rsidRPr="008E0711">
              <w:rPr>
                <w:rFonts w:cs="Times New Roman"/>
                <w:cs/>
              </w:rPr>
              <w:t>eferred</w:t>
            </w:r>
            <w:r w:rsidRPr="008E0711">
              <w:rPr>
                <w:rFonts w:cs="Times New Roman"/>
              </w:rPr>
              <w:t xml:space="preserve"> </w:t>
            </w:r>
            <w:r w:rsidRPr="008E0711">
              <w:rPr>
                <w:rFonts w:cs="Times New Roman"/>
                <w:cs/>
              </w:rPr>
              <w:t>tax</w:t>
            </w:r>
            <w:r w:rsidRPr="008E0711">
              <w:rPr>
                <w:rFonts w:cs="Times New Roman"/>
              </w:rPr>
              <w:t xml:space="preserve"> </w:t>
            </w:r>
            <w:r w:rsidRPr="008E0711">
              <w:rPr>
                <w:rFonts w:cs="Times New Roman"/>
                <w:cs/>
              </w:rPr>
              <w:t>assets</w:t>
            </w:r>
          </w:p>
        </w:tc>
        <w:tc>
          <w:tcPr>
            <w:tcW w:w="1453" w:type="dxa"/>
            <w:vAlign w:val="bottom"/>
          </w:tcPr>
          <w:p w14:paraId="713259BE" w14:textId="44140579" w:rsidR="00575871" w:rsidRPr="00A14EA6" w:rsidRDefault="00575871" w:rsidP="00CD59E5">
            <w:pPr>
              <w:pBdr>
                <w:bottom w:val="single" w:sz="4" w:space="1" w:color="auto"/>
              </w:pBdr>
              <w:spacing w:line="360" w:lineRule="exact"/>
              <w:ind w:right="-21"/>
              <w:jc w:val="right"/>
              <w:rPr>
                <w:cs/>
              </w:rPr>
            </w:pPr>
            <w:r>
              <w:rPr>
                <w:rFonts w:cs="Times New Roman"/>
              </w:rPr>
              <w:t>11,069,653</w:t>
            </w:r>
          </w:p>
        </w:tc>
        <w:tc>
          <w:tcPr>
            <w:tcW w:w="1453" w:type="dxa"/>
            <w:vAlign w:val="bottom"/>
          </w:tcPr>
          <w:p w14:paraId="33A9CF5A" w14:textId="4F22DCAE" w:rsidR="00575871" w:rsidRPr="00A14EA6" w:rsidRDefault="00575871" w:rsidP="00CD59E5">
            <w:pPr>
              <w:pBdr>
                <w:bottom w:val="single" w:sz="4" w:space="1" w:color="auto"/>
              </w:pBdr>
              <w:spacing w:line="360" w:lineRule="exact"/>
              <w:ind w:right="-21"/>
              <w:jc w:val="right"/>
              <w:rPr>
                <w:cs/>
              </w:rPr>
            </w:pPr>
            <w:r>
              <w:rPr>
                <w:rFonts w:cs="Times New Roman"/>
              </w:rPr>
              <w:t>3,718,924</w:t>
            </w:r>
          </w:p>
        </w:tc>
        <w:tc>
          <w:tcPr>
            <w:tcW w:w="1453" w:type="dxa"/>
            <w:vAlign w:val="bottom"/>
          </w:tcPr>
          <w:p w14:paraId="148476F5" w14:textId="0778E45E" w:rsidR="00575871" w:rsidRPr="00415DDB" w:rsidRDefault="00575871" w:rsidP="00AA4F3A">
            <w:pPr>
              <w:pBdr>
                <w:bottom w:val="single" w:sz="4" w:space="1" w:color="auto"/>
              </w:pBdr>
              <w:tabs>
                <w:tab w:val="left" w:pos="781"/>
                <w:tab w:val="left" w:pos="1206"/>
              </w:tabs>
              <w:spacing w:line="360" w:lineRule="exact"/>
              <w:ind w:firstLine="70"/>
              <w:jc w:val="right"/>
              <w:rPr>
                <w:rFonts w:cs="Times New Roman"/>
                <w:cs/>
              </w:rPr>
            </w:pPr>
            <w:r>
              <w:rPr>
                <w:rFonts w:cs="Times New Roman"/>
              </w:rPr>
              <w:t>634,491</w:t>
            </w:r>
          </w:p>
        </w:tc>
        <w:tc>
          <w:tcPr>
            <w:tcW w:w="1453" w:type="dxa"/>
            <w:vAlign w:val="bottom"/>
          </w:tcPr>
          <w:p w14:paraId="38D43E84" w14:textId="43DDA5DE" w:rsidR="00575871" w:rsidRPr="00EF4A3F" w:rsidRDefault="00575871" w:rsidP="00CD59E5">
            <w:pPr>
              <w:pBdr>
                <w:bottom w:val="single" w:sz="4" w:space="1" w:color="auto"/>
              </w:pBdr>
              <w:tabs>
                <w:tab w:val="left" w:pos="781"/>
                <w:tab w:val="left" w:pos="1206"/>
              </w:tabs>
              <w:spacing w:line="360" w:lineRule="exact"/>
              <w:ind w:left="11" w:firstLine="70"/>
              <w:jc w:val="right"/>
              <w:rPr>
                <w:rFonts w:cs="Times New Roman"/>
                <w:cs/>
              </w:rPr>
            </w:pPr>
            <w:r>
              <w:rPr>
                <w:rFonts w:cs="Times New Roman"/>
              </w:rPr>
              <w:t>15,423,068</w:t>
            </w:r>
          </w:p>
        </w:tc>
      </w:tr>
      <w:tr w:rsidR="00575871" w:rsidRPr="008E0711" w14:paraId="74841C1D" w14:textId="77777777" w:rsidTr="001E6887">
        <w:trPr>
          <w:trHeight w:val="278"/>
        </w:trPr>
        <w:tc>
          <w:tcPr>
            <w:tcW w:w="3260" w:type="dxa"/>
            <w:vAlign w:val="bottom"/>
          </w:tcPr>
          <w:p w14:paraId="3833BEBF" w14:textId="0B376DF6" w:rsidR="00575871" w:rsidRDefault="00575871" w:rsidP="00575871">
            <w:pPr>
              <w:spacing w:line="360" w:lineRule="atLeast"/>
              <w:ind w:left="-58" w:hanging="30"/>
              <w:rPr>
                <w:rFonts w:cs="Angsana New"/>
                <w:szCs w:val="28"/>
              </w:rPr>
            </w:pPr>
            <w:r w:rsidRPr="0072107A">
              <w:rPr>
                <w:rFonts w:cs="Times New Roman"/>
                <w:b/>
                <w:bCs/>
              </w:rPr>
              <w:t>D</w:t>
            </w:r>
            <w:r w:rsidRPr="0072107A">
              <w:rPr>
                <w:rFonts w:cs="Times New Roman"/>
                <w:b/>
                <w:bCs/>
                <w:cs/>
              </w:rPr>
              <w:t>eferred</w:t>
            </w:r>
            <w:r w:rsidRPr="0072107A">
              <w:rPr>
                <w:rFonts w:cs="Times New Roman"/>
                <w:b/>
                <w:bCs/>
              </w:rPr>
              <w:t xml:space="preserve"> </w:t>
            </w:r>
            <w:r w:rsidRPr="0072107A">
              <w:rPr>
                <w:rFonts w:cs="Times New Roman"/>
                <w:b/>
                <w:bCs/>
                <w:cs/>
              </w:rPr>
              <w:t>tax</w:t>
            </w:r>
            <w:r w:rsidRPr="0072107A">
              <w:rPr>
                <w:rFonts w:cs="Times New Roman"/>
                <w:b/>
                <w:bCs/>
              </w:rPr>
              <w:t xml:space="preserve"> liabilities</w:t>
            </w:r>
          </w:p>
        </w:tc>
        <w:tc>
          <w:tcPr>
            <w:tcW w:w="1453" w:type="dxa"/>
            <w:vAlign w:val="bottom"/>
          </w:tcPr>
          <w:p w14:paraId="34296574" w14:textId="77777777" w:rsidR="00575871" w:rsidRPr="00A14EA6" w:rsidRDefault="00575871" w:rsidP="00575871">
            <w:pPr>
              <w:spacing w:line="360" w:lineRule="exact"/>
              <w:ind w:right="-21"/>
              <w:jc w:val="right"/>
              <w:rPr>
                <w:cs/>
              </w:rPr>
            </w:pPr>
          </w:p>
        </w:tc>
        <w:tc>
          <w:tcPr>
            <w:tcW w:w="1453" w:type="dxa"/>
            <w:vAlign w:val="bottom"/>
          </w:tcPr>
          <w:p w14:paraId="3325D23B" w14:textId="77777777" w:rsidR="00575871" w:rsidRPr="00A14EA6" w:rsidRDefault="00575871" w:rsidP="00575871">
            <w:pPr>
              <w:spacing w:line="360" w:lineRule="exact"/>
              <w:ind w:right="-21"/>
              <w:jc w:val="right"/>
              <w:rPr>
                <w:cs/>
              </w:rPr>
            </w:pPr>
          </w:p>
        </w:tc>
        <w:tc>
          <w:tcPr>
            <w:tcW w:w="1453" w:type="dxa"/>
          </w:tcPr>
          <w:p w14:paraId="4CFEF906" w14:textId="42B83FFF" w:rsidR="00575871" w:rsidRPr="00415DDB" w:rsidRDefault="00575871" w:rsidP="00575871">
            <w:pPr>
              <w:tabs>
                <w:tab w:val="left" w:pos="781"/>
                <w:tab w:val="left" w:pos="1206"/>
              </w:tabs>
              <w:spacing w:line="360" w:lineRule="exact"/>
              <w:ind w:firstLine="70"/>
              <w:jc w:val="center"/>
              <w:rPr>
                <w:rFonts w:cs="Times New Roman"/>
                <w:cs/>
              </w:rPr>
            </w:pPr>
          </w:p>
        </w:tc>
        <w:tc>
          <w:tcPr>
            <w:tcW w:w="1453" w:type="dxa"/>
          </w:tcPr>
          <w:p w14:paraId="6CA441FB" w14:textId="77777777" w:rsidR="00575871" w:rsidRPr="00EF4A3F" w:rsidRDefault="00575871" w:rsidP="00575871">
            <w:pPr>
              <w:tabs>
                <w:tab w:val="left" w:pos="781"/>
                <w:tab w:val="left" w:pos="1206"/>
              </w:tabs>
              <w:spacing w:line="360" w:lineRule="exact"/>
              <w:ind w:left="11" w:firstLine="70"/>
              <w:jc w:val="right"/>
              <w:rPr>
                <w:rFonts w:cs="Times New Roman"/>
                <w:cs/>
              </w:rPr>
            </w:pPr>
          </w:p>
        </w:tc>
      </w:tr>
      <w:tr w:rsidR="00575871" w:rsidRPr="008E0711" w14:paraId="06F64535" w14:textId="77777777" w:rsidTr="004E3AC1">
        <w:trPr>
          <w:trHeight w:val="278"/>
        </w:trPr>
        <w:tc>
          <w:tcPr>
            <w:tcW w:w="3260" w:type="dxa"/>
            <w:vAlign w:val="bottom"/>
          </w:tcPr>
          <w:p w14:paraId="120BA2BB" w14:textId="30C9C83D" w:rsidR="00575871" w:rsidRPr="004F4E55" w:rsidRDefault="00575871" w:rsidP="00575871">
            <w:pPr>
              <w:spacing w:line="360" w:lineRule="atLeast"/>
              <w:ind w:left="96" w:hanging="194"/>
              <w:rPr>
                <w:rFonts w:cs="Times New Roman"/>
              </w:rPr>
            </w:pPr>
            <w:r w:rsidRPr="00BF4213">
              <w:rPr>
                <w:rFonts w:cs="Times New Roman"/>
              </w:rPr>
              <w:t>Right-of-use asset</w:t>
            </w:r>
          </w:p>
        </w:tc>
        <w:tc>
          <w:tcPr>
            <w:tcW w:w="1453" w:type="dxa"/>
            <w:vAlign w:val="bottom"/>
          </w:tcPr>
          <w:p w14:paraId="636EAB4F" w14:textId="2AED1247" w:rsidR="00575871" w:rsidRPr="00A14EA6" w:rsidRDefault="00575871" w:rsidP="00575871">
            <w:pPr>
              <w:pBdr>
                <w:bottom w:val="single" w:sz="4" w:space="1" w:color="auto"/>
              </w:pBdr>
              <w:spacing w:line="360" w:lineRule="exact"/>
              <w:ind w:right="-21"/>
              <w:jc w:val="right"/>
              <w:rPr>
                <w:cs/>
              </w:rPr>
            </w:pPr>
            <w:r>
              <w:rPr>
                <w:rFonts w:cs="Times New Roman"/>
              </w:rPr>
              <w:t>(1,443,034)</w:t>
            </w:r>
          </w:p>
        </w:tc>
        <w:tc>
          <w:tcPr>
            <w:tcW w:w="1453" w:type="dxa"/>
            <w:vAlign w:val="bottom"/>
          </w:tcPr>
          <w:p w14:paraId="27AEEB90" w14:textId="63E30396" w:rsidR="00575871" w:rsidRPr="00A14EA6" w:rsidRDefault="00575871" w:rsidP="00575871">
            <w:pPr>
              <w:pBdr>
                <w:bottom w:val="single" w:sz="4" w:space="1" w:color="auto"/>
              </w:pBdr>
              <w:spacing w:line="360" w:lineRule="exact"/>
              <w:ind w:right="-21"/>
              <w:jc w:val="right"/>
              <w:rPr>
                <w:cs/>
              </w:rPr>
            </w:pPr>
            <w:r>
              <w:rPr>
                <w:rFonts w:cs="Times New Roman"/>
              </w:rPr>
              <w:t>(86,159)</w:t>
            </w:r>
          </w:p>
        </w:tc>
        <w:tc>
          <w:tcPr>
            <w:tcW w:w="1453" w:type="dxa"/>
            <w:vAlign w:val="bottom"/>
          </w:tcPr>
          <w:p w14:paraId="7C8FC26F" w14:textId="170D6A83" w:rsidR="00575871" w:rsidRPr="00415DDB" w:rsidRDefault="00575871" w:rsidP="00575871">
            <w:pPr>
              <w:pBdr>
                <w:bottom w:val="single" w:sz="4" w:space="1" w:color="auto"/>
              </w:pBdr>
              <w:tabs>
                <w:tab w:val="left" w:pos="781"/>
                <w:tab w:val="left" w:pos="1206"/>
              </w:tabs>
              <w:spacing w:line="360" w:lineRule="exact"/>
              <w:ind w:firstLine="70"/>
              <w:jc w:val="center"/>
              <w:rPr>
                <w:rFonts w:cs="Times New Roman"/>
                <w:cs/>
              </w:rPr>
            </w:pPr>
            <w:r>
              <w:rPr>
                <w:rFonts w:cs="Times New Roman"/>
              </w:rPr>
              <w:t>-</w:t>
            </w:r>
          </w:p>
        </w:tc>
        <w:tc>
          <w:tcPr>
            <w:tcW w:w="1453" w:type="dxa"/>
            <w:vAlign w:val="bottom"/>
          </w:tcPr>
          <w:p w14:paraId="32231556" w14:textId="78BBCEF8" w:rsidR="00575871" w:rsidRPr="00EF4A3F" w:rsidRDefault="00575871" w:rsidP="00575871">
            <w:pPr>
              <w:pBdr>
                <w:bottom w:val="single" w:sz="4" w:space="1" w:color="auto"/>
              </w:pBdr>
              <w:tabs>
                <w:tab w:val="left" w:pos="781"/>
                <w:tab w:val="left" w:pos="1206"/>
              </w:tabs>
              <w:spacing w:line="360" w:lineRule="exact"/>
              <w:ind w:left="11" w:firstLine="70"/>
              <w:jc w:val="right"/>
              <w:rPr>
                <w:rFonts w:cs="Times New Roman"/>
                <w:cs/>
              </w:rPr>
            </w:pPr>
            <w:r>
              <w:rPr>
                <w:rFonts w:cs="Times New Roman"/>
              </w:rPr>
              <w:t>(1,529,193)</w:t>
            </w:r>
          </w:p>
        </w:tc>
      </w:tr>
      <w:tr w:rsidR="00575871" w:rsidRPr="008E0711" w14:paraId="20017A2E" w14:textId="77777777" w:rsidTr="00AA4F3A">
        <w:trPr>
          <w:trHeight w:val="278"/>
        </w:trPr>
        <w:tc>
          <w:tcPr>
            <w:tcW w:w="3260" w:type="dxa"/>
            <w:vAlign w:val="bottom"/>
          </w:tcPr>
          <w:p w14:paraId="025A1DAA" w14:textId="73B8F520" w:rsidR="00575871" w:rsidRPr="00BF4213" w:rsidRDefault="00575871" w:rsidP="00575871">
            <w:pPr>
              <w:spacing w:line="360" w:lineRule="atLeast"/>
              <w:ind w:left="96" w:hanging="194"/>
              <w:rPr>
                <w:rFonts w:cs="Times New Roman"/>
              </w:rPr>
            </w:pPr>
            <w:r w:rsidRPr="004F4E55">
              <w:rPr>
                <w:rFonts w:cs="Times New Roman"/>
              </w:rPr>
              <w:t>Deferred tax assets - net</w:t>
            </w:r>
          </w:p>
        </w:tc>
        <w:tc>
          <w:tcPr>
            <w:tcW w:w="1453" w:type="dxa"/>
            <w:vAlign w:val="bottom"/>
          </w:tcPr>
          <w:p w14:paraId="5630A2C0" w14:textId="580006D0" w:rsidR="00575871" w:rsidRPr="00A14EA6" w:rsidRDefault="00575871" w:rsidP="00575871">
            <w:pPr>
              <w:pBdr>
                <w:bottom w:val="double" w:sz="4" w:space="1" w:color="auto"/>
              </w:pBdr>
              <w:spacing w:line="360" w:lineRule="exact"/>
              <w:ind w:right="-21"/>
              <w:jc w:val="right"/>
              <w:rPr>
                <w:cs/>
              </w:rPr>
            </w:pPr>
            <w:r>
              <w:rPr>
                <w:rFonts w:cs="Times New Roman"/>
              </w:rPr>
              <w:t>9,626,619</w:t>
            </w:r>
          </w:p>
        </w:tc>
        <w:tc>
          <w:tcPr>
            <w:tcW w:w="1453" w:type="dxa"/>
            <w:vAlign w:val="bottom"/>
          </w:tcPr>
          <w:p w14:paraId="22E08F19" w14:textId="14124A2F" w:rsidR="00575871" w:rsidRPr="00A14EA6" w:rsidRDefault="00575871" w:rsidP="00575871">
            <w:pPr>
              <w:pBdr>
                <w:bottom w:val="double" w:sz="4" w:space="1" w:color="auto"/>
              </w:pBdr>
              <w:spacing w:line="360" w:lineRule="exact"/>
              <w:ind w:right="-21"/>
              <w:jc w:val="right"/>
              <w:rPr>
                <w:cs/>
              </w:rPr>
            </w:pPr>
            <w:r>
              <w:rPr>
                <w:rFonts w:cs="Times New Roman"/>
              </w:rPr>
              <w:t>3,632,765</w:t>
            </w:r>
          </w:p>
        </w:tc>
        <w:tc>
          <w:tcPr>
            <w:tcW w:w="1453" w:type="dxa"/>
            <w:vAlign w:val="bottom"/>
          </w:tcPr>
          <w:p w14:paraId="1BDE796B" w14:textId="1CB4A0C7" w:rsidR="00575871" w:rsidRPr="00415DDB" w:rsidRDefault="00575871" w:rsidP="00AA4F3A">
            <w:pPr>
              <w:pBdr>
                <w:bottom w:val="double" w:sz="4" w:space="1" w:color="auto"/>
              </w:pBdr>
              <w:tabs>
                <w:tab w:val="left" w:pos="781"/>
                <w:tab w:val="left" w:pos="1206"/>
              </w:tabs>
              <w:spacing w:line="360" w:lineRule="exact"/>
              <w:ind w:firstLine="70"/>
              <w:jc w:val="right"/>
              <w:rPr>
                <w:rFonts w:cs="Times New Roman"/>
                <w:cs/>
              </w:rPr>
            </w:pPr>
            <w:r>
              <w:rPr>
                <w:rFonts w:cs="Times New Roman"/>
              </w:rPr>
              <w:t>634,491</w:t>
            </w:r>
          </w:p>
        </w:tc>
        <w:tc>
          <w:tcPr>
            <w:tcW w:w="1453" w:type="dxa"/>
            <w:vAlign w:val="bottom"/>
          </w:tcPr>
          <w:p w14:paraId="40E4AE5A" w14:textId="5888B281" w:rsidR="00575871" w:rsidRPr="00EF4A3F" w:rsidRDefault="00575871" w:rsidP="00575871">
            <w:pPr>
              <w:pBdr>
                <w:bottom w:val="double" w:sz="4" w:space="1" w:color="auto"/>
              </w:pBdr>
              <w:tabs>
                <w:tab w:val="left" w:pos="781"/>
                <w:tab w:val="left" w:pos="1206"/>
              </w:tabs>
              <w:spacing w:line="360" w:lineRule="exact"/>
              <w:ind w:left="11" w:firstLine="70"/>
              <w:jc w:val="right"/>
              <w:rPr>
                <w:rFonts w:cs="Times New Roman"/>
                <w:cs/>
              </w:rPr>
            </w:pPr>
            <w:r>
              <w:rPr>
                <w:rFonts w:cs="Times New Roman"/>
              </w:rPr>
              <w:t>13,893,875</w:t>
            </w:r>
          </w:p>
        </w:tc>
      </w:tr>
    </w:tbl>
    <w:p w14:paraId="5BA53502" w14:textId="27F3BCCD" w:rsidR="006438BC" w:rsidRPr="002C26EB" w:rsidRDefault="006438BC" w:rsidP="00281255">
      <w:pPr>
        <w:pStyle w:val="Heading4"/>
        <w:numPr>
          <w:ilvl w:val="0"/>
          <w:numId w:val="1"/>
        </w:numPr>
        <w:spacing w:before="240" w:after="120"/>
        <w:ind w:left="406" w:hanging="395"/>
        <w:rPr>
          <w:rFonts w:cs="Times New Roman"/>
          <w:spacing w:val="0"/>
          <w:u w:val="none"/>
        </w:rPr>
      </w:pPr>
      <w:r w:rsidRPr="002C26EB">
        <w:rPr>
          <w:rFonts w:cs="Times New Roman"/>
          <w:spacing w:val="0"/>
          <w:u w:val="none"/>
        </w:rPr>
        <w:t>SHORT-TERM LOANS FROM FIN</w:t>
      </w:r>
      <w:r w:rsidR="005F1B58" w:rsidRPr="002C26EB">
        <w:rPr>
          <w:rFonts w:cs="Times New Roman"/>
          <w:spacing w:val="0"/>
          <w:u w:val="none"/>
        </w:rPr>
        <w:t>A</w:t>
      </w:r>
      <w:r w:rsidRPr="002C26EB">
        <w:rPr>
          <w:rFonts w:cs="Times New Roman"/>
          <w:spacing w:val="0"/>
          <w:u w:val="none"/>
        </w:rPr>
        <w:t>NCIAL INSTITUTIONS</w:t>
      </w:r>
    </w:p>
    <w:tbl>
      <w:tblPr>
        <w:tblW w:w="9072" w:type="dxa"/>
        <w:tblInd w:w="426" w:type="dxa"/>
        <w:tblLook w:val="0000" w:firstRow="0" w:lastRow="0" w:firstColumn="0" w:lastColumn="0" w:noHBand="0" w:noVBand="0"/>
      </w:tblPr>
      <w:tblGrid>
        <w:gridCol w:w="6212"/>
        <w:gridCol w:w="1430"/>
        <w:gridCol w:w="1430"/>
      </w:tblGrid>
      <w:tr w:rsidR="00EF6292" w:rsidRPr="00570D2A" w14:paraId="616256F1" w14:textId="77777777" w:rsidTr="005E4A8E">
        <w:trPr>
          <w:trHeight w:val="284"/>
          <w:tblHeader/>
        </w:trPr>
        <w:tc>
          <w:tcPr>
            <w:tcW w:w="6212" w:type="dxa"/>
            <w:vAlign w:val="bottom"/>
          </w:tcPr>
          <w:p w14:paraId="52F7165C" w14:textId="77777777" w:rsidR="00EF6292" w:rsidRPr="008E0711" w:rsidRDefault="00EF6292" w:rsidP="004F4E55">
            <w:pPr>
              <w:spacing w:line="360" w:lineRule="exact"/>
              <w:ind w:left="540"/>
              <w:rPr>
                <w:rFonts w:cs="Times New Roman"/>
                <w:cs/>
              </w:rPr>
            </w:pPr>
            <w:r>
              <w:tab/>
            </w:r>
          </w:p>
        </w:tc>
        <w:tc>
          <w:tcPr>
            <w:tcW w:w="2860" w:type="dxa"/>
            <w:gridSpan w:val="2"/>
            <w:vAlign w:val="center"/>
          </w:tcPr>
          <w:p w14:paraId="6C21A275" w14:textId="77777777" w:rsidR="00EF6292" w:rsidRPr="00570D2A" w:rsidRDefault="00EF6292" w:rsidP="004F4E55">
            <w:pPr>
              <w:pBdr>
                <w:bottom w:val="single" w:sz="4" w:space="1" w:color="auto"/>
              </w:pBdr>
              <w:spacing w:line="360" w:lineRule="exact"/>
              <w:jc w:val="center"/>
              <w:rPr>
                <w:color w:val="000000"/>
              </w:rPr>
            </w:pPr>
            <w:r>
              <w:rPr>
                <w:color w:val="000000"/>
              </w:rPr>
              <w:t>In Baht</w:t>
            </w:r>
          </w:p>
        </w:tc>
      </w:tr>
      <w:tr w:rsidR="00EF6292" w:rsidRPr="002A7C18" w14:paraId="56724304" w14:textId="77777777" w:rsidTr="005E4A8E">
        <w:trPr>
          <w:trHeight w:val="284"/>
          <w:tblHeader/>
        </w:trPr>
        <w:tc>
          <w:tcPr>
            <w:tcW w:w="6212" w:type="dxa"/>
            <w:vAlign w:val="bottom"/>
          </w:tcPr>
          <w:p w14:paraId="14AE3FE2" w14:textId="77777777" w:rsidR="00EF6292" w:rsidRPr="00EC528C" w:rsidRDefault="00EF6292" w:rsidP="004F4E55">
            <w:pPr>
              <w:spacing w:line="360" w:lineRule="exact"/>
              <w:ind w:left="540"/>
              <w:rPr>
                <w:cs/>
              </w:rPr>
            </w:pPr>
          </w:p>
        </w:tc>
        <w:tc>
          <w:tcPr>
            <w:tcW w:w="1430" w:type="dxa"/>
            <w:vAlign w:val="bottom"/>
          </w:tcPr>
          <w:p w14:paraId="7BD57CE4" w14:textId="547E5A56" w:rsidR="00EF6292" w:rsidRPr="008E0711" w:rsidRDefault="00EF6292" w:rsidP="004F4E55">
            <w:pPr>
              <w:pBdr>
                <w:bottom w:val="single" w:sz="4" w:space="1" w:color="auto"/>
              </w:pBdr>
              <w:spacing w:line="360" w:lineRule="exact"/>
              <w:ind w:right="-18"/>
              <w:jc w:val="center"/>
              <w:rPr>
                <w:rFonts w:cs="Times New Roman"/>
                <w:color w:val="000000"/>
                <w:spacing w:val="-8"/>
              </w:rPr>
            </w:pPr>
            <w:r w:rsidRPr="008E0711">
              <w:rPr>
                <w:rFonts w:cs="Times New Roman"/>
                <w:color w:val="000000"/>
                <w:spacing w:val="-8"/>
                <w:cs/>
              </w:rPr>
              <w:t>2</w:t>
            </w:r>
            <w:r w:rsidRPr="008E0711">
              <w:rPr>
                <w:rFonts w:cs="Times New Roman"/>
                <w:color w:val="000000"/>
                <w:spacing w:val="-8"/>
              </w:rPr>
              <w:t>02</w:t>
            </w:r>
            <w:r w:rsidR="001136A1">
              <w:rPr>
                <w:rFonts w:cs="Times New Roman"/>
                <w:color w:val="000000"/>
                <w:spacing w:val="-8"/>
              </w:rPr>
              <w:t>5</w:t>
            </w:r>
          </w:p>
        </w:tc>
        <w:tc>
          <w:tcPr>
            <w:tcW w:w="1430" w:type="dxa"/>
            <w:vAlign w:val="bottom"/>
          </w:tcPr>
          <w:p w14:paraId="48253515" w14:textId="0D828EC2" w:rsidR="00EF6292" w:rsidRPr="002A7C18" w:rsidRDefault="00EF6292" w:rsidP="004F4E55">
            <w:pPr>
              <w:pBdr>
                <w:bottom w:val="single" w:sz="4" w:space="1" w:color="auto"/>
              </w:pBdr>
              <w:spacing w:line="360" w:lineRule="exact"/>
              <w:ind w:left="-42"/>
              <w:jc w:val="center"/>
              <w:rPr>
                <w:rFonts w:cs="Times New Roman"/>
                <w:color w:val="000000"/>
                <w:spacing w:val="-8"/>
                <w:cs/>
              </w:rPr>
            </w:pPr>
            <w:r w:rsidRPr="008E0711">
              <w:rPr>
                <w:rFonts w:cs="Times New Roman"/>
                <w:color w:val="000000"/>
                <w:spacing w:val="-8"/>
                <w:cs/>
              </w:rPr>
              <w:t>2</w:t>
            </w:r>
            <w:r w:rsidRPr="008E0711">
              <w:rPr>
                <w:rFonts w:cs="Times New Roman"/>
                <w:color w:val="000000"/>
                <w:spacing w:val="-8"/>
              </w:rPr>
              <w:t>02</w:t>
            </w:r>
            <w:r w:rsidR="001136A1">
              <w:rPr>
                <w:rFonts w:cs="Times New Roman"/>
                <w:color w:val="000000"/>
                <w:spacing w:val="-8"/>
              </w:rPr>
              <w:t>4</w:t>
            </w:r>
          </w:p>
        </w:tc>
      </w:tr>
      <w:tr w:rsidR="005E4A8E" w:rsidRPr="00704E0F" w14:paraId="17EAB316" w14:textId="77777777" w:rsidTr="005E4A8E">
        <w:trPr>
          <w:trHeight w:val="284"/>
        </w:trPr>
        <w:tc>
          <w:tcPr>
            <w:tcW w:w="6212" w:type="dxa"/>
            <w:vAlign w:val="bottom"/>
          </w:tcPr>
          <w:p w14:paraId="7881C8DE" w14:textId="300863DB" w:rsidR="005E4A8E" w:rsidRPr="00570D2A" w:rsidRDefault="005E4A8E" w:rsidP="005E4A8E">
            <w:pPr>
              <w:spacing w:line="360" w:lineRule="exact"/>
              <w:ind w:left="-108"/>
              <w:jc w:val="thaiDistribute"/>
              <w:rPr>
                <w:rFonts w:cs="Angsana New"/>
                <w:spacing w:val="0"/>
                <w:szCs w:val="28"/>
              </w:rPr>
            </w:pPr>
            <w:r w:rsidRPr="0069380B">
              <w:rPr>
                <w:rFonts w:cs="Angsana New"/>
                <w:spacing w:val="0"/>
                <w:szCs w:val="28"/>
              </w:rPr>
              <w:t>Short-term loans - promissory notes</w:t>
            </w:r>
          </w:p>
        </w:tc>
        <w:tc>
          <w:tcPr>
            <w:tcW w:w="1430" w:type="dxa"/>
            <w:vAlign w:val="bottom"/>
          </w:tcPr>
          <w:p w14:paraId="2603D361" w14:textId="51D65900" w:rsidR="005E4A8E" w:rsidRPr="00811B9B" w:rsidRDefault="005E4A8E" w:rsidP="005E4A8E">
            <w:pPr>
              <w:spacing w:line="360" w:lineRule="exact"/>
              <w:jc w:val="center"/>
              <w:rPr>
                <w:rFonts w:cs="Times New Roman"/>
              </w:rPr>
            </w:pPr>
            <w:r w:rsidRPr="005E4A8E">
              <w:rPr>
                <w:rFonts w:cs="Times New Roman"/>
              </w:rPr>
              <w:t>-</w:t>
            </w:r>
          </w:p>
        </w:tc>
        <w:tc>
          <w:tcPr>
            <w:tcW w:w="1430" w:type="dxa"/>
            <w:vAlign w:val="bottom"/>
          </w:tcPr>
          <w:p w14:paraId="7BD0E4E9" w14:textId="42B253B1" w:rsidR="005E4A8E" w:rsidRPr="00704E0F" w:rsidRDefault="005E4A8E" w:rsidP="005E4A8E">
            <w:pPr>
              <w:spacing w:line="360" w:lineRule="exact"/>
              <w:jc w:val="right"/>
              <w:rPr>
                <w:cs/>
              </w:rPr>
            </w:pPr>
            <w:r>
              <w:rPr>
                <w:rFonts w:cs="Times New Roman"/>
              </w:rPr>
              <w:t>47,500,000</w:t>
            </w:r>
          </w:p>
        </w:tc>
      </w:tr>
      <w:tr w:rsidR="005E4A8E" w:rsidRPr="00704E0F" w14:paraId="6724D07A" w14:textId="77777777" w:rsidTr="005E4A8E">
        <w:trPr>
          <w:trHeight w:val="236"/>
        </w:trPr>
        <w:tc>
          <w:tcPr>
            <w:tcW w:w="6212" w:type="dxa"/>
            <w:vAlign w:val="bottom"/>
          </w:tcPr>
          <w:p w14:paraId="5A1EC009" w14:textId="1C3193BF" w:rsidR="005E4A8E" w:rsidRPr="00F967F2" w:rsidRDefault="005E4A8E" w:rsidP="005E4A8E">
            <w:pPr>
              <w:spacing w:line="360" w:lineRule="exact"/>
              <w:ind w:left="-108"/>
              <w:jc w:val="thaiDistribute"/>
              <w:rPr>
                <w:rFonts w:cs="Angsana New"/>
                <w:spacing w:val="0"/>
                <w:szCs w:val="28"/>
                <w:highlight w:val="yellow"/>
              </w:rPr>
            </w:pPr>
            <w:r w:rsidRPr="0069380B">
              <w:rPr>
                <w:rFonts w:cs="Angsana New"/>
                <w:spacing w:val="0"/>
                <w:szCs w:val="28"/>
              </w:rPr>
              <w:t>Trust Receipt</w:t>
            </w:r>
          </w:p>
        </w:tc>
        <w:tc>
          <w:tcPr>
            <w:tcW w:w="1430" w:type="dxa"/>
            <w:vAlign w:val="bottom"/>
          </w:tcPr>
          <w:p w14:paraId="68BA089C" w14:textId="27212AB8" w:rsidR="005E4A8E" w:rsidRPr="00811B9B" w:rsidRDefault="005E4A8E" w:rsidP="005E4A8E">
            <w:pPr>
              <w:pBdr>
                <w:bottom w:val="single" w:sz="4" w:space="1" w:color="auto"/>
              </w:pBdr>
              <w:spacing w:line="360" w:lineRule="exact"/>
              <w:jc w:val="right"/>
              <w:rPr>
                <w:rFonts w:cs="Times New Roman"/>
              </w:rPr>
            </w:pPr>
            <w:r w:rsidRPr="005E4A8E">
              <w:rPr>
                <w:rFonts w:cs="Times New Roman"/>
                <w:cs/>
              </w:rPr>
              <w:t>261</w:t>
            </w:r>
            <w:r w:rsidRPr="005E4A8E">
              <w:rPr>
                <w:rFonts w:cs="Times New Roman"/>
              </w:rPr>
              <w:t>,</w:t>
            </w:r>
            <w:r w:rsidRPr="005E4A8E">
              <w:rPr>
                <w:rFonts w:cs="Times New Roman"/>
                <w:cs/>
              </w:rPr>
              <w:t>486</w:t>
            </w:r>
            <w:r w:rsidRPr="005E4A8E">
              <w:rPr>
                <w:rFonts w:cs="Times New Roman"/>
              </w:rPr>
              <w:t>,</w:t>
            </w:r>
            <w:r w:rsidRPr="005E4A8E">
              <w:rPr>
                <w:rFonts w:cs="Times New Roman"/>
                <w:cs/>
              </w:rPr>
              <w:t>809</w:t>
            </w:r>
          </w:p>
        </w:tc>
        <w:tc>
          <w:tcPr>
            <w:tcW w:w="1430" w:type="dxa"/>
            <w:vAlign w:val="bottom"/>
          </w:tcPr>
          <w:p w14:paraId="43E945BA" w14:textId="43A7F937" w:rsidR="005E4A8E" w:rsidRDefault="005E4A8E" w:rsidP="005E4A8E">
            <w:pPr>
              <w:pBdr>
                <w:bottom w:val="single" w:sz="4" w:space="1" w:color="auto"/>
              </w:pBdr>
              <w:spacing w:line="360" w:lineRule="exact"/>
              <w:jc w:val="right"/>
            </w:pPr>
            <w:r>
              <w:rPr>
                <w:rFonts w:cs="Times New Roman"/>
              </w:rPr>
              <w:t>236,277,902</w:t>
            </w:r>
          </w:p>
        </w:tc>
      </w:tr>
      <w:tr w:rsidR="005E4A8E" w:rsidRPr="00704E0F" w14:paraId="145D224A" w14:textId="77777777" w:rsidTr="005E4A8E">
        <w:trPr>
          <w:trHeight w:val="284"/>
        </w:trPr>
        <w:tc>
          <w:tcPr>
            <w:tcW w:w="6212" w:type="dxa"/>
            <w:vAlign w:val="bottom"/>
          </w:tcPr>
          <w:p w14:paraId="5CE18633" w14:textId="12ADCCCC" w:rsidR="005E4A8E" w:rsidRPr="00343766" w:rsidRDefault="005E4A8E" w:rsidP="005E4A8E">
            <w:pPr>
              <w:spacing w:line="360" w:lineRule="exact"/>
              <w:ind w:left="-108"/>
              <w:jc w:val="thaiDistribute"/>
              <w:rPr>
                <w:rFonts w:cs="Times New Roman"/>
                <w:spacing w:val="0"/>
              </w:rPr>
            </w:pPr>
            <w:r>
              <w:t>Total</w:t>
            </w:r>
            <w:r>
              <w:rPr>
                <w:rFonts w:hint="cs"/>
                <w:cs/>
              </w:rPr>
              <w:t xml:space="preserve"> </w:t>
            </w:r>
            <w:r>
              <w:t>short-term loans from financial institutions</w:t>
            </w:r>
          </w:p>
        </w:tc>
        <w:tc>
          <w:tcPr>
            <w:tcW w:w="1430" w:type="dxa"/>
            <w:vAlign w:val="bottom"/>
          </w:tcPr>
          <w:p w14:paraId="52E629E5" w14:textId="3E70A6E4" w:rsidR="005E4A8E" w:rsidRPr="002A7C18" w:rsidRDefault="005E4A8E" w:rsidP="005E4A8E">
            <w:pPr>
              <w:pBdr>
                <w:bottom w:val="double" w:sz="4" w:space="1" w:color="auto"/>
              </w:pBdr>
              <w:spacing w:line="360" w:lineRule="exact"/>
              <w:jc w:val="right"/>
              <w:rPr>
                <w:rFonts w:cs="Times New Roman"/>
                <w:cs/>
              </w:rPr>
            </w:pPr>
            <w:r w:rsidRPr="005E4A8E">
              <w:rPr>
                <w:rFonts w:cs="Times New Roman"/>
                <w:cs/>
              </w:rPr>
              <w:t>261</w:t>
            </w:r>
            <w:r w:rsidRPr="005E4A8E">
              <w:rPr>
                <w:rFonts w:cs="Times New Roman"/>
              </w:rPr>
              <w:t>,</w:t>
            </w:r>
            <w:r w:rsidRPr="005E4A8E">
              <w:rPr>
                <w:rFonts w:cs="Times New Roman"/>
                <w:cs/>
              </w:rPr>
              <w:t>486</w:t>
            </w:r>
            <w:r w:rsidRPr="005E4A8E">
              <w:rPr>
                <w:rFonts w:cs="Times New Roman"/>
              </w:rPr>
              <w:t>,</w:t>
            </w:r>
            <w:r w:rsidRPr="005E4A8E">
              <w:rPr>
                <w:rFonts w:cs="Times New Roman"/>
                <w:cs/>
              </w:rPr>
              <w:t>809</w:t>
            </w:r>
          </w:p>
        </w:tc>
        <w:tc>
          <w:tcPr>
            <w:tcW w:w="1430" w:type="dxa"/>
            <w:vAlign w:val="bottom"/>
          </w:tcPr>
          <w:p w14:paraId="62E20816" w14:textId="7B61ACAF" w:rsidR="005E4A8E" w:rsidRPr="00704E0F" w:rsidRDefault="005E4A8E" w:rsidP="005E4A8E">
            <w:pPr>
              <w:pBdr>
                <w:bottom w:val="double" w:sz="4" w:space="1" w:color="auto"/>
              </w:pBdr>
              <w:spacing w:line="360" w:lineRule="exact"/>
              <w:jc w:val="right"/>
              <w:rPr>
                <w:cs/>
              </w:rPr>
            </w:pPr>
            <w:r>
              <w:rPr>
                <w:rFonts w:cs="Times New Roman"/>
              </w:rPr>
              <w:t>283,777,902</w:t>
            </w:r>
          </w:p>
        </w:tc>
      </w:tr>
    </w:tbl>
    <w:p w14:paraId="70765064" w14:textId="77777777" w:rsidR="005E4A8E" w:rsidRDefault="005E4A8E"/>
    <w:tbl>
      <w:tblPr>
        <w:tblW w:w="9079" w:type="dxa"/>
        <w:tblInd w:w="426" w:type="dxa"/>
        <w:tblLook w:val="0000" w:firstRow="0" w:lastRow="0" w:firstColumn="0" w:lastColumn="0" w:noHBand="0" w:noVBand="0"/>
      </w:tblPr>
      <w:tblGrid>
        <w:gridCol w:w="5565"/>
        <w:gridCol w:w="3507"/>
        <w:gridCol w:w="7"/>
      </w:tblGrid>
      <w:tr w:rsidR="00EF6292" w:rsidRPr="00570D2A" w14:paraId="2F5778D2" w14:textId="77777777" w:rsidTr="005E4A8E">
        <w:trPr>
          <w:gridAfter w:val="1"/>
          <w:wAfter w:w="7" w:type="dxa"/>
          <w:trHeight w:val="284"/>
          <w:tblHeader/>
        </w:trPr>
        <w:tc>
          <w:tcPr>
            <w:tcW w:w="5565" w:type="dxa"/>
            <w:vAlign w:val="bottom"/>
          </w:tcPr>
          <w:p w14:paraId="1C5BAFAB" w14:textId="77777777" w:rsidR="00EF6292" w:rsidRPr="008E0711" w:rsidRDefault="00EF6292" w:rsidP="008565DF">
            <w:pPr>
              <w:spacing w:line="360" w:lineRule="exact"/>
              <w:ind w:left="540"/>
              <w:rPr>
                <w:rFonts w:cs="Times New Roman"/>
                <w:cs/>
              </w:rPr>
            </w:pPr>
            <w:r>
              <w:tab/>
            </w:r>
          </w:p>
        </w:tc>
        <w:tc>
          <w:tcPr>
            <w:tcW w:w="3507" w:type="dxa"/>
            <w:vAlign w:val="center"/>
          </w:tcPr>
          <w:p w14:paraId="046EF271" w14:textId="46E0AB4B" w:rsidR="00EF6292" w:rsidRPr="00767433" w:rsidRDefault="00EF6292" w:rsidP="008565DF">
            <w:pPr>
              <w:pBdr>
                <w:bottom w:val="single" w:sz="4" w:space="1" w:color="auto"/>
              </w:pBdr>
              <w:spacing w:line="360" w:lineRule="exact"/>
              <w:jc w:val="center"/>
              <w:rPr>
                <w:color w:val="000000"/>
              </w:rPr>
            </w:pPr>
            <w:r w:rsidRPr="008E0711">
              <w:rPr>
                <w:rFonts w:cs="Times New Roman"/>
              </w:rPr>
              <w:t>Interest rate</w:t>
            </w:r>
          </w:p>
        </w:tc>
      </w:tr>
      <w:tr w:rsidR="0069380B" w:rsidRPr="00704E0F" w14:paraId="3F2AF880" w14:textId="77777777" w:rsidTr="005E4A8E">
        <w:trPr>
          <w:trHeight w:val="284"/>
        </w:trPr>
        <w:tc>
          <w:tcPr>
            <w:tcW w:w="5565" w:type="dxa"/>
          </w:tcPr>
          <w:p w14:paraId="664F7597" w14:textId="738FFB50" w:rsidR="0069380B" w:rsidRPr="00570D2A" w:rsidRDefault="0069380B" w:rsidP="008565DF">
            <w:pPr>
              <w:spacing w:line="360" w:lineRule="exact"/>
              <w:ind w:left="-108"/>
              <w:jc w:val="thaiDistribute"/>
              <w:rPr>
                <w:rFonts w:cs="Angsana New"/>
                <w:spacing w:val="0"/>
                <w:szCs w:val="28"/>
              </w:rPr>
            </w:pPr>
            <w:r>
              <w:rPr>
                <w:rFonts w:cs="Times New Roman"/>
                <w:lang w:val="en-SG" w:eastAsia="en-SG"/>
              </w:rPr>
              <w:t>Overdraft</w:t>
            </w:r>
          </w:p>
        </w:tc>
        <w:tc>
          <w:tcPr>
            <w:tcW w:w="3514" w:type="dxa"/>
            <w:gridSpan w:val="2"/>
            <w:vAlign w:val="bottom"/>
          </w:tcPr>
          <w:p w14:paraId="05E1B6B5" w14:textId="68B9CA0A" w:rsidR="0069380B" w:rsidRPr="00704E0F" w:rsidRDefault="0069380B" w:rsidP="008565DF">
            <w:pPr>
              <w:spacing w:line="360" w:lineRule="exact"/>
              <w:jc w:val="center"/>
              <w:rPr>
                <w:cs/>
              </w:rPr>
            </w:pPr>
            <w:r>
              <w:rPr>
                <w:rFonts w:cs="Times New Roman"/>
                <w:spacing w:val="-12"/>
                <w:lang w:val="en-SG" w:eastAsia="en-SG"/>
              </w:rPr>
              <w:t>MOR, MOR + 1, MOR - 1, MRR + 2</w:t>
            </w:r>
          </w:p>
        </w:tc>
      </w:tr>
      <w:tr w:rsidR="0069380B" w:rsidRPr="00704E0F" w14:paraId="49495766" w14:textId="77777777" w:rsidTr="005E4A8E">
        <w:trPr>
          <w:trHeight w:val="236"/>
        </w:trPr>
        <w:tc>
          <w:tcPr>
            <w:tcW w:w="5565" w:type="dxa"/>
          </w:tcPr>
          <w:p w14:paraId="6E8C098F" w14:textId="75A92FC9" w:rsidR="0069380B" w:rsidRPr="00EF6292" w:rsidRDefault="0069380B" w:rsidP="008565DF">
            <w:pPr>
              <w:spacing w:line="360" w:lineRule="exact"/>
              <w:ind w:left="-108"/>
              <w:jc w:val="thaiDistribute"/>
              <w:rPr>
                <w:rFonts w:cs="Angsana New"/>
                <w:spacing w:val="0"/>
                <w:szCs w:val="28"/>
                <w:highlight w:val="yellow"/>
                <w:cs/>
              </w:rPr>
            </w:pPr>
            <w:r>
              <w:rPr>
                <w:rFonts w:cs="Times New Roman"/>
                <w:lang w:val="en-SG" w:eastAsia="en-SG"/>
              </w:rPr>
              <w:t>Short-term loans</w:t>
            </w:r>
            <w:r>
              <w:rPr>
                <w:lang w:val="en-SG" w:eastAsia="en-SG"/>
              </w:rPr>
              <w:t xml:space="preserve"> - promissory notes</w:t>
            </w:r>
          </w:p>
        </w:tc>
        <w:tc>
          <w:tcPr>
            <w:tcW w:w="3514" w:type="dxa"/>
            <w:gridSpan w:val="2"/>
          </w:tcPr>
          <w:p w14:paraId="76056D91" w14:textId="2BB7D52E" w:rsidR="0069380B" w:rsidRPr="00704E0F" w:rsidRDefault="0069380B" w:rsidP="008565DF">
            <w:pPr>
              <w:spacing w:line="360" w:lineRule="exact"/>
              <w:jc w:val="center"/>
              <w:rPr>
                <w:cs/>
              </w:rPr>
            </w:pPr>
            <w:r>
              <w:rPr>
                <w:rFonts w:cs="Times New Roman"/>
                <w:lang w:val="en-SG" w:eastAsia="en-SG"/>
              </w:rPr>
              <w:t>MOR, MLR,</w:t>
            </w:r>
            <w:r>
              <w:rPr>
                <w:rFonts w:cs="Angsana New" w:hint="cs"/>
                <w:cs/>
                <w:lang w:val="en-SG" w:eastAsia="en-SG"/>
              </w:rPr>
              <w:t xml:space="preserve"> </w:t>
            </w:r>
            <w:r>
              <w:rPr>
                <w:rFonts w:cs="Times New Roman"/>
                <w:lang w:val="en-SG" w:eastAsia="en-SG"/>
              </w:rPr>
              <w:t>MLR - 1, MLR + 0.5</w:t>
            </w:r>
          </w:p>
        </w:tc>
      </w:tr>
      <w:tr w:rsidR="0069380B" w:rsidRPr="00704E0F" w14:paraId="38B17B23" w14:textId="77777777" w:rsidTr="005E4A8E">
        <w:trPr>
          <w:trHeight w:val="236"/>
        </w:trPr>
        <w:tc>
          <w:tcPr>
            <w:tcW w:w="5565" w:type="dxa"/>
          </w:tcPr>
          <w:p w14:paraId="1DAACA7C" w14:textId="3705B2F1" w:rsidR="0069380B" w:rsidRPr="00301F87" w:rsidRDefault="0069380B" w:rsidP="008565DF">
            <w:pPr>
              <w:spacing w:line="360" w:lineRule="exact"/>
              <w:ind w:left="-108"/>
              <w:jc w:val="thaiDistribute"/>
              <w:rPr>
                <w:rFonts w:cs="Angsana New"/>
                <w:spacing w:val="0"/>
                <w:szCs w:val="28"/>
                <w:highlight w:val="yellow"/>
              </w:rPr>
            </w:pPr>
            <w:r>
              <w:rPr>
                <w:rFonts w:cs="Times New Roman"/>
                <w:lang w:val="en-SG" w:eastAsia="en-SG"/>
              </w:rPr>
              <w:t>Trust Receipt</w:t>
            </w:r>
          </w:p>
        </w:tc>
        <w:tc>
          <w:tcPr>
            <w:tcW w:w="3514" w:type="dxa"/>
            <w:gridSpan w:val="2"/>
          </w:tcPr>
          <w:p w14:paraId="3426344F" w14:textId="550B020D" w:rsidR="0069380B" w:rsidRDefault="0069380B" w:rsidP="008565DF">
            <w:pPr>
              <w:spacing w:line="360" w:lineRule="exact"/>
              <w:jc w:val="center"/>
            </w:pPr>
            <w:r>
              <w:rPr>
                <w:rFonts w:cs="Times New Roman"/>
                <w:lang w:val="en-SG" w:eastAsia="en-SG"/>
              </w:rPr>
              <w:t>MOR, MLR, MLR - 1, MLR - 2</w:t>
            </w:r>
          </w:p>
        </w:tc>
      </w:tr>
    </w:tbl>
    <w:p w14:paraId="6AF4ED01" w14:textId="47F7EA40" w:rsidR="0069380B" w:rsidRPr="00F0640F" w:rsidRDefault="0069380B" w:rsidP="004F4E55">
      <w:pPr>
        <w:pStyle w:val="ListParagraph"/>
        <w:tabs>
          <w:tab w:val="left" w:pos="426"/>
        </w:tabs>
        <w:spacing w:before="120" w:after="120"/>
        <w:ind w:left="425" w:right="-50"/>
        <w:contextualSpacing w:val="0"/>
        <w:jc w:val="thaiDistribute"/>
        <w:rPr>
          <w:rFonts w:cs="Times New Roman"/>
          <w:spacing w:val="-2"/>
        </w:rPr>
      </w:pPr>
      <w:r w:rsidRPr="00F0640F">
        <w:rPr>
          <w:rFonts w:cs="Times New Roman"/>
          <w:spacing w:val="-2"/>
        </w:rPr>
        <w:t>As at 31 December 202</w:t>
      </w:r>
      <w:r w:rsidR="00A13F8D">
        <w:rPr>
          <w:rFonts w:cs="Times New Roman"/>
          <w:spacing w:val="-2"/>
        </w:rPr>
        <w:t>5</w:t>
      </w:r>
      <w:r w:rsidRPr="00F0640F">
        <w:rPr>
          <w:rFonts w:cs="Times New Roman"/>
          <w:spacing w:val="-2"/>
        </w:rPr>
        <w:t xml:space="preserve"> and 202</w:t>
      </w:r>
      <w:r w:rsidR="00A13F8D">
        <w:rPr>
          <w:rFonts w:cs="Times New Roman"/>
          <w:spacing w:val="-2"/>
        </w:rPr>
        <w:t>4</w:t>
      </w:r>
      <w:r w:rsidRPr="00F0640F">
        <w:rPr>
          <w:rFonts w:cs="Times New Roman"/>
          <w:spacing w:val="-2"/>
        </w:rPr>
        <w:t xml:space="preserve">, the Company has credit facilities of bank overdraft and short-term loans from local financial institutions, which are </w:t>
      </w:r>
      <w:r w:rsidR="00767433" w:rsidRPr="00F0640F">
        <w:rPr>
          <w:rFonts w:cs="Times New Roman"/>
          <w:spacing w:val="-2"/>
        </w:rPr>
        <w:t>secured</w:t>
      </w:r>
      <w:r w:rsidRPr="00F0640F">
        <w:rPr>
          <w:rFonts w:cs="Times New Roman"/>
          <w:spacing w:val="-2"/>
        </w:rPr>
        <w:t xml:space="preserve"> by deposit</w:t>
      </w:r>
      <w:r w:rsidR="00102EFC" w:rsidRPr="00F0640F">
        <w:rPr>
          <w:rFonts w:cs="Times New Roman"/>
          <w:spacing w:val="-2"/>
        </w:rPr>
        <w:t>s</w:t>
      </w:r>
      <w:r w:rsidRPr="00F0640F">
        <w:rPr>
          <w:rFonts w:cs="Times New Roman"/>
          <w:spacing w:val="-2"/>
        </w:rPr>
        <w:t xml:space="preserve"> </w:t>
      </w:r>
      <w:r w:rsidR="00102EFC" w:rsidRPr="00F0640F">
        <w:rPr>
          <w:rFonts w:cs="Times New Roman"/>
          <w:spacing w:val="-2"/>
        </w:rPr>
        <w:t xml:space="preserve">at </w:t>
      </w:r>
      <w:r w:rsidRPr="00F0640F">
        <w:rPr>
          <w:rFonts w:cs="Times New Roman"/>
          <w:spacing w:val="-2"/>
        </w:rPr>
        <w:t xml:space="preserve">financial institutions (Note 15) </w:t>
      </w:r>
      <w:r w:rsidR="00FA5636" w:rsidRPr="00F0640F">
        <w:rPr>
          <w:rFonts w:cs="Times New Roman"/>
          <w:spacing w:val="-2"/>
        </w:rPr>
        <w:t>i</w:t>
      </w:r>
      <w:r w:rsidRPr="00F0640F">
        <w:rPr>
          <w:rFonts w:cs="Times New Roman"/>
          <w:spacing w:val="-2"/>
        </w:rPr>
        <w:t xml:space="preserve">nvestment property (Note 17) land and buildings (Note 18) </w:t>
      </w:r>
      <w:r w:rsidR="00767433" w:rsidRPr="00F0640F">
        <w:rPr>
          <w:spacing w:val="-2"/>
        </w:rPr>
        <w:t>and guaranteed by the shareholders who are directors of the Company.</w:t>
      </w:r>
    </w:p>
    <w:p w14:paraId="2EAC2BDA" w14:textId="2379D53B" w:rsidR="006438BC" w:rsidRPr="00663B70" w:rsidRDefault="006438BC" w:rsidP="00281255">
      <w:pPr>
        <w:pStyle w:val="Heading4"/>
        <w:numPr>
          <w:ilvl w:val="0"/>
          <w:numId w:val="1"/>
        </w:numPr>
        <w:spacing w:before="240" w:after="120"/>
        <w:ind w:left="406" w:hanging="395"/>
        <w:rPr>
          <w:rFonts w:cs="Times New Roman"/>
          <w:spacing w:val="0"/>
          <w:u w:val="none"/>
        </w:rPr>
      </w:pPr>
      <w:r w:rsidRPr="00663B70">
        <w:rPr>
          <w:rFonts w:cs="Times New Roman"/>
          <w:spacing w:val="0"/>
          <w:u w:val="none"/>
        </w:rPr>
        <w:t>TRADE AND OTHER CURRENT PAYABLES</w:t>
      </w:r>
    </w:p>
    <w:p w14:paraId="3A680513" w14:textId="776C1271" w:rsidR="00FA5636" w:rsidRPr="00FA5636" w:rsidRDefault="00FA5636" w:rsidP="000117EF">
      <w:pPr>
        <w:pStyle w:val="ListParagraph"/>
        <w:spacing w:before="120" w:after="120"/>
        <w:ind w:left="391"/>
        <w:contextualSpacing w:val="0"/>
        <w:rPr>
          <w:rFonts w:cstheme="minorBidi"/>
          <w:b/>
          <w:bCs/>
          <w:szCs w:val="22"/>
        </w:rPr>
      </w:pPr>
      <w:r w:rsidRPr="00DB65A8">
        <w:rPr>
          <w:rFonts w:cs="Times New Roman"/>
          <w:spacing w:val="0"/>
        </w:rPr>
        <w:t>Trade</w:t>
      </w:r>
      <w:r>
        <w:rPr>
          <w:rFonts w:cstheme="minorBidi" w:hint="cs"/>
          <w:spacing w:val="0"/>
          <w:cs/>
        </w:rPr>
        <w:t xml:space="preserve"> </w:t>
      </w:r>
      <w:r>
        <w:rPr>
          <w:rFonts w:cstheme="minorBidi"/>
          <w:spacing w:val="0"/>
        </w:rPr>
        <w:t>and</w:t>
      </w:r>
      <w:r w:rsidRPr="00FA5636">
        <w:rPr>
          <w:rFonts w:cs="Times New Roman"/>
          <w:spacing w:val="0"/>
        </w:rPr>
        <w:t xml:space="preserve"> </w:t>
      </w:r>
      <w:r w:rsidRPr="00DB65A8">
        <w:rPr>
          <w:rFonts w:cs="Times New Roman"/>
          <w:spacing w:val="0"/>
        </w:rPr>
        <w:t>other</w:t>
      </w:r>
      <w:r>
        <w:rPr>
          <w:rFonts w:cs="Times New Roman"/>
          <w:spacing w:val="0"/>
        </w:rPr>
        <w:t xml:space="preserve"> </w:t>
      </w:r>
      <w:r>
        <w:rPr>
          <w:rFonts w:cstheme="minorBidi"/>
          <w:spacing w:val="0"/>
        </w:rPr>
        <w:t xml:space="preserve">current </w:t>
      </w:r>
      <w:r w:rsidRPr="00DB65A8">
        <w:rPr>
          <w:rFonts w:cs="Times New Roman"/>
        </w:rPr>
        <w:t>payables</w:t>
      </w:r>
      <w:r>
        <w:rPr>
          <w:rFonts w:cs="Times New Roman"/>
        </w:rPr>
        <w:t xml:space="preserve"> as at </w:t>
      </w:r>
      <w:r w:rsidRPr="008E0711">
        <w:rPr>
          <w:rFonts w:cs="Times New Roman"/>
        </w:rPr>
        <w:t>31 December</w:t>
      </w:r>
      <w:r w:rsidR="000117EF" w:rsidRPr="000E7ED6">
        <w:rPr>
          <w:rFonts w:cs="Times New Roman"/>
        </w:rPr>
        <w:t xml:space="preserve"> are as follows:</w:t>
      </w:r>
    </w:p>
    <w:tbl>
      <w:tblPr>
        <w:tblW w:w="9072" w:type="dxa"/>
        <w:tblInd w:w="426" w:type="dxa"/>
        <w:tblLook w:val="0000" w:firstRow="0" w:lastRow="0" w:firstColumn="0" w:lastColumn="0" w:noHBand="0" w:noVBand="0"/>
      </w:tblPr>
      <w:tblGrid>
        <w:gridCol w:w="6237"/>
        <w:gridCol w:w="1417"/>
        <w:gridCol w:w="1418"/>
      </w:tblGrid>
      <w:tr w:rsidR="00301F87" w:rsidRPr="008E0711" w14:paraId="6499AF5D" w14:textId="77777777" w:rsidTr="000117EF">
        <w:trPr>
          <w:trHeight w:val="350"/>
          <w:tblHeader/>
        </w:trPr>
        <w:tc>
          <w:tcPr>
            <w:tcW w:w="6237" w:type="dxa"/>
            <w:vAlign w:val="bottom"/>
          </w:tcPr>
          <w:p w14:paraId="2E12409E" w14:textId="77777777" w:rsidR="00301F87" w:rsidRPr="008E0711" w:rsidRDefault="00301F87" w:rsidP="008565DF">
            <w:pPr>
              <w:spacing w:line="360" w:lineRule="exact"/>
              <w:ind w:left="284"/>
              <w:rPr>
                <w:rFonts w:cs="Times New Roman"/>
                <w:cs/>
              </w:rPr>
            </w:pPr>
          </w:p>
        </w:tc>
        <w:tc>
          <w:tcPr>
            <w:tcW w:w="2835" w:type="dxa"/>
            <w:gridSpan w:val="2"/>
            <w:vAlign w:val="bottom"/>
          </w:tcPr>
          <w:p w14:paraId="3D4A4083" w14:textId="50709FCE" w:rsidR="00301F87" w:rsidRPr="008E0711" w:rsidRDefault="00FC3BD0" w:rsidP="008565DF">
            <w:pPr>
              <w:pStyle w:val="A"/>
              <w:spacing w:line="360" w:lineRule="exact"/>
              <w:ind w:left="-23"/>
              <w:jc w:val="center"/>
              <w:rPr>
                <w:rFonts w:ascii="Times New Roman" w:hAnsi="Times New Roman" w:cs="Times New Roman"/>
                <w:sz w:val="22"/>
                <w:szCs w:val="22"/>
              </w:rPr>
            </w:pPr>
            <w:r>
              <w:rPr>
                <w:rFonts w:ascii="Times New Roman" w:hAnsi="Times New Roman" w:cs="Times New Roman"/>
                <w:sz w:val="22"/>
                <w:szCs w:val="22"/>
              </w:rPr>
              <w:t>In Baht</w:t>
            </w:r>
          </w:p>
        </w:tc>
      </w:tr>
      <w:tr w:rsidR="00301F87" w:rsidRPr="008E0711" w14:paraId="758226E1" w14:textId="77777777" w:rsidTr="000117EF">
        <w:trPr>
          <w:trHeight w:val="350"/>
          <w:tblHeader/>
        </w:trPr>
        <w:tc>
          <w:tcPr>
            <w:tcW w:w="6237" w:type="dxa"/>
            <w:vAlign w:val="bottom"/>
          </w:tcPr>
          <w:p w14:paraId="76E97174" w14:textId="77777777" w:rsidR="00301F87" w:rsidRPr="00EE52C2" w:rsidRDefault="00301F87" w:rsidP="008565DF">
            <w:pPr>
              <w:spacing w:line="360" w:lineRule="exact"/>
              <w:ind w:left="284"/>
              <w:rPr>
                <w:rFonts w:cs="Times New Roman"/>
                <w:spacing w:val="0"/>
                <w:cs/>
              </w:rPr>
            </w:pPr>
          </w:p>
        </w:tc>
        <w:tc>
          <w:tcPr>
            <w:tcW w:w="1417" w:type="dxa"/>
            <w:vAlign w:val="bottom"/>
          </w:tcPr>
          <w:p w14:paraId="65D8232B" w14:textId="6F65D6A5" w:rsidR="00301F87" w:rsidRPr="00F71DCF" w:rsidRDefault="00301F87" w:rsidP="008565DF">
            <w:pPr>
              <w:pBdr>
                <w:bottom w:val="single" w:sz="4" w:space="1" w:color="auto"/>
              </w:pBdr>
              <w:spacing w:line="360" w:lineRule="exact"/>
              <w:ind w:right="-100" w:firstLine="33"/>
              <w:jc w:val="center"/>
              <w:rPr>
                <w:color w:val="000000"/>
                <w:spacing w:val="-8"/>
                <w:cs/>
              </w:rPr>
            </w:pPr>
            <w:r w:rsidRPr="008E0711">
              <w:rPr>
                <w:rFonts w:cs="Times New Roman"/>
                <w:color w:val="000000"/>
                <w:spacing w:val="-8"/>
              </w:rPr>
              <w:t>202</w:t>
            </w:r>
            <w:r w:rsidR="001136A1">
              <w:rPr>
                <w:rFonts w:cs="Times New Roman"/>
                <w:color w:val="000000"/>
                <w:spacing w:val="-8"/>
              </w:rPr>
              <w:t>5</w:t>
            </w:r>
          </w:p>
        </w:tc>
        <w:tc>
          <w:tcPr>
            <w:tcW w:w="1418" w:type="dxa"/>
            <w:vAlign w:val="bottom"/>
          </w:tcPr>
          <w:p w14:paraId="2FCA0DDA" w14:textId="617873A2" w:rsidR="00301F87" w:rsidRPr="00F71DCF" w:rsidRDefault="00301F87" w:rsidP="008565DF">
            <w:pPr>
              <w:pBdr>
                <w:bottom w:val="single" w:sz="4" w:space="1" w:color="auto"/>
              </w:pBdr>
              <w:spacing w:line="360" w:lineRule="exact"/>
              <w:jc w:val="center"/>
              <w:rPr>
                <w:color w:val="000000"/>
                <w:cs/>
              </w:rPr>
            </w:pPr>
            <w:r w:rsidRPr="008E0711">
              <w:rPr>
                <w:rFonts w:cs="Times New Roman"/>
                <w:color w:val="000000"/>
                <w:spacing w:val="-8"/>
                <w:cs/>
              </w:rPr>
              <w:t>2</w:t>
            </w:r>
            <w:r w:rsidRPr="008E0711">
              <w:rPr>
                <w:rFonts w:cs="Times New Roman"/>
                <w:color w:val="000000"/>
                <w:spacing w:val="-8"/>
              </w:rPr>
              <w:t>02</w:t>
            </w:r>
            <w:r w:rsidR="001136A1">
              <w:rPr>
                <w:rFonts w:cs="Times New Roman"/>
                <w:color w:val="000000"/>
                <w:spacing w:val="-8"/>
              </w:rPr>
              <w:t>4</w:t>
            </w:r>
          </w:p>
        </w:tc>
      </w:tr>
      <w:tr w:rsidR="0021171C" w:rsidRPr="0046033D" w14:paraId="410515B5" w14:textId="77777777" w:rsidTr="0021171C">
        <w:trPr>
          <w:trHeight w:val="350"/>
        </w:trPr>
        <w:tc>
          <w:tcPr>
            <w:tcW w:w="6237" w:type="dxa"/>
            <w:vAlign w:val="bottom"/>
          </w:tcPr>
          <w:p w14:paraId="1B9D16CE" w14:textId="2DC52DD6" w:rsidR="0021171C" w:rsidRPr="004C0335" w:rsidRDefault="0021171C" w:rsidP="0021171C">
            <w:pPr>
              <w:spacing w:line="360" w:lineRule="exact"/>
              <w:ind w:left="37" w:hanging="141"/>
              <w:rPr>
                <w:rFonts w:cs="Angsana New"/>
                <w:spacing w:val="0"/>
                <w:szCs w:val="28"/>
              </w:rPr>
            </w:pPr>
            <w:r w:rsidRPr="00F51B8A">
              <w:rPr>
                <w:rFonts w:cs="Times New Roman"/>
                <w:color w:val="000000"/>
              </w:rPr>
              <w:t>Trade accounts payable</w:t>
            </w:r>
            <w:r>
              <w:rPr>
                <w:rFonts w:cs="Times New Roman"/>
                <w:color w:val="000000"/>
              </w:rPr>
              <w:t>s</w:t>
            </w:r>
          </w:p>
        </w:tc>
        <w:tc>
          <w:tcPr>
            <w:tcW w:w="1417" w:type="dxa"/>
            <w:vAlign w:val="bottom"/>
          </w:tcPr>
          <w:p w14:paraId="5F798D86" w14:textId="1A601DB8" w:rsidR="0021171C" w:rsidRPr="0024753D" w:rsidRDefault="0021171C" w:rsidP="0021171C">
            <w:pPr>
              <w:spacing w:line="360" w:lineRule="exact"/>
              <w:ind w:right="-18"/>
              <w:jc w:val="right"/>
              <w:rPr>
                <w:rFonts w:cs="Times New Roman"/>
                <w:color w:val="000000"/>
              </w:rPr>
            </w:pPr>
            <w:r w:rsidRPr="0021171C">
              <w:rPr>
                <w:rFonts w:cs="Times New Roman"/>
                <w:color w:val="000000"/>
                <w:cs/>
              </w:rPr>
              <w:t>102</w:t>
            </w:r>
            <w:r w:rsidRPr="0021171C">
              <w:rPr>
                <w:rFonts w:cs="Times New Roman"/>
                <w:color w:val="000000"/>
              </w:rPr>
              <w:t>,</w:t>
            </w:r>
            <w:r w:rsidRPr="0021171C">
              <w:rPr>
                <w:rFonts w:cs="Times New Roman"/>
                <w:color w:val="000000"/>
                <w:cs/>
              </w:rPr>
              <w:t>733</w:t>
            </w:r>
            <w:r w:rsidRPr="0021171C">
              <w:rPr>
                <w:rFonts w:cs="Times New Roman"/>
                <w:color w:val="000000"/>
              </w:rPr>
              <w:t>,</w:t>
            </w:r>
            <w:r w:rsidRPr="0021171C">
              <w:rPr>
                <w:rFonts w:cs="Times New Roman"/>
                <w:color w:val="000000"/>
                <w:cs/>
              </w:rPr>
              <w:t>433</w:t>
            </w:r>
          </w:p>
        </w:tc>
        <w:tc>
          <w:tcPr>
            <w:tcW w:w="1418" w:type="dxa"/>
            <w:vAlign w:val="bottom"/>
          </w:tcPr>
          <w:p w14:paraId="55372EA3" w14:textId="686CF7E6" w:rsidR="0021171C" w:rsidRPr="0024753D" w:rsidRDefault="0021171C" w:rsidP="0021171C">
            <w:pPr>
              <w:spacing w:line="360" w:lineRule="exact"/>
              <w:ind w:right="-18"/>
              <w:jc w:val="right"/>
              <w:rPr>
                <w:rFonts w:cs="Times New Roman"/>
              </w:rPr>
            </w:pPr>
            <w:r>
              <w:rPr>
                <w:rFonts w:cs="Times New Roman"/>
                <w:color w:val="000000"/>
              </w:rPr>
              <w:t>120,898,556</w:t>
            </w:r>
          </w:p>
        </w:tc>
      </w:tr>
      <w:tr w:rsidR="0021171C" w:rsidRPr="0046033D" w14:paraId="677A7193" w14:textId="77777777" w:rsidTr="0021171C">
        <w:trPr>
          <w:trHeight w:val="350"/>
        </w:trPr>
        <w:tc>
          <w:tcPr>
            <w:tcW w:w="6237" w:type="dxa"/>
            <w:vAlign w:val="bottom"/>
          </w:tcPr>
          <w:p w14:paraId="7B1E8935" w14:textId="755CDC2B" w:rsidR="0021171C" w:rsidRPr="00DB65A8" w:rsidRDefault="0021171C" w:rsidP="0021171C">
            <w:pPr>
              <w:spacing w:line="360" w:lineRule="exact"/>
              <w:ind w:left="37" w:hanging="141"/>
              <w:rPr>
                <w:rFonts w:cs="Times New Roman"/>
                <w:spacing w:val="-12"/>
              </w:rPr>
            </w:pPr>
            <w:r>
              <w:rPr>
                <w:rFonts w:cs="Times New Roman"/>
                <w:color w:val="000000"/>
                <w:lang w:val="en-SG" w:eastAsia="en-SG"/>
              </w:rPr>
              <w:t>Accrued expenses</w:t>
            </w:r>
          </w:p>
        </w:tc>
        <w:tc>
          <w:tcPr>
            <w:tcW w:w="1417" w:type="dxa"/>
            <w:vAlign w:val="bottom"/>
          </w:tcPr>
          <w:p w14:paraId="34B21145" w14:textId="58615DEB" w:rsidR="0021171C" w:rsidRPr="007868C9" w:rsidRDefault="0021171C" w:rsidP="0021171C">
            <w:pPr>
              <w:spacing w:line="360" w:lineRule="exact"/>
              <w:ind w:right="-18"/>
              <w:jc w:val="right"/>
              <w:rPr>
                <w:rFonts w:cs="Times New Roman"/>
                <w:color w:val="000000"/>
                <w:cs/>
              </w:rPr>
            </w:pPr>
            <w:r w:rsidRPr="0021171C">
              <w:rPr>
                <w:rFonts w:cs="Times New Roman"/>
                <w:color w:val="000000"/>
                <w:cs/>
              </w:rPr>
              <w:t>17</w:t>
            </w:r>
            <w:r w:rsidRPr="0021171C">
              <w:rPr>
                <w:rFonts w:cs="Times New Roman"/>
                <w:color w:val="000000"/>
              </w:rPr>
              <w:t>,</w:t>
            </w:r>
            <w:r w:rsidRPr="0021171C">
              <w:rPr>
                <w:rFonts w:cs="Times New Roman"/>
                <w:color w:val="000000"/>
                <w:cs/>
              </w:rPr>
              <w:t>891</w:t>
            </w:r>
            <w:r w:rsidRPr="0021171C">
              <w:rPr>
                <w:rFonts w:cs="Times New Roman"/>
                <w:color w:val="000000"/>
              </w:rPr>
              <w:t>,</w:t>
            </w:r>
            <w:r w:rsidRPr="0021171C">
              <w:rPr>
                <w:rFonts w:cs="Times New Roman"/>
                <w:color w:val="000000"/>
                <w:cs/>
              </w:rPr>
              <w:t>194</w:t>
            </w:r>
          </w:p>
        </w:tc>
        <w:tc>
          <w:tcPr>
            <w:tcW w:w="1418" w:type="dxa"/>
            <w:vAlign w:val="bottom"/>
          </w:tcPr>
          <w:p w14:paraId="2E4D531E" w14:textId="3F03D945" w:rsidR="0021171C" w:rsidRPr="007868C9" w:rsidRDefault="0021171C" w:rsidP="0021171C">
            <w:pPr>
              <w:tabs>
                <w:tab w:val="left" w:pos="597"/>
              </w:tabs>
              <w:spacing w:line="360" w:lineRule="exact"/>
              <w:ind w:left="112" w:right="-18" w:hanging="112"/>
              <w:jc w:val="right"/>
              <w:rPr>
                <w:rFonts w:cs="Times New Roman"/>
                <w:color w:val="000000"/>
              </w:rPr>
            </w:pPr>
            <w:r>
              <w:rPr>
                <w:rFonts w:cs="Times New Roman"/>
                <w:color w:val="000000"/>
              </w:rPr>
              <w:t>15,876,949</w:t>
            </w:r>
          </w:p>
        </w:tc>
      </w:tr>
      <w:tr w:rsidR="0021171C" w:rsidRPr="0046033D" w14:paraId="3AA29B3F" w14:textId="77777777" w:rsidTr="0021171C">
        <w:trPr>
          <w:trHeight w:val="350"/>
        </w:trPr>
        <w:tc>
          <w:tcPr>
            <w:tcW w:w="6237" w:type="dxa"/>
            <w:vAlign w:val="bottom"/>
          </w:tcPr>
          <w:p w14:paraId="2CFBEA80" w14:textId="596D9F1C" w:rsidR="0021171C" w:rsidRPr="00CF7842" w:rsidRDefault="0021171C" w:rsidP="0021171C">
            <w:pPr>
              <w:spacing w:line="360" w:lineRule="exact"/>
              <w:ind w:left="37" w:hanging="141"/>
              <w:rPr>
                <w:spacing w:val="-12"/>
                <w:cs/>
              </w:rPr>
            </w:pPr>
            <w:r>
              <w:rPr>
                <w:rFonts w:cs="Times New Roman"/>
                <w:color w:val="000000"/>
                <w:lang w:val="en-SG" w:eastAsia="en-SG"/>
              </w:rPr>
              <w:t>Revenue Department payable</w:t>
            </w:r>
          </w:p>
        </w:tc>
        <w:tc>
          <w:tcPr>
            <w:tcW w:w="1417" w:type="dxa"/>
            <w:vAlign w:val="bottom"/>
          </w:tcPr>
          <w:p w14:paraId="738437B3" w14:textId="13FABF74" w:rsidR="0021171C" w:rsidRPr="007868C9" w:rsidRDefault="0021171C" w:rsidP="0021171C">
            <w:pPr>
              <w:spacing w:line="360" w:lineRule="exact"/>
              <w:ind w:right="-18"/>
              <w:jc w:val="right"/>
              <w:rPr>
                <w:rFonts w:cs="Times New Roman"/>
                <w:color w:val="000000"/>
                <w:cs/>
              </w:rPr>
            </w:pPr>
            <w:r w:rsidRPr="0021171C">
              <w:rPr>
                <w:rFonts w:cs="Times New Roman"/>
                <w:color w:val="000000"/>
              </w:rPr>
              <w:t>780,852</w:t>
            </w:r>
          </w:p>
        </w:tc>
        <w:tc>
          <w:tcPr>
            <w:tcW w:w="1418" w:type="dxa"/>
            <w:vAlign w:val="bottom"/>
          </w:tcPr>
          <w:p w14:paraId="3259D08E" w14:textId="4815F0A7" w:rsidR="0021171C" w:rsidRPr="007868C9" w:rsidRDefault="0021171C" w:rsidP="0021171C">
            <w:pPr>
              <w:tabs>
                <w:tab w:val="left" w:pos="597"/>
              </w:tabs>
              <w:spacing w:line="360" w:lineRule="exact"/>
              <w:ind w:left="112" w:right="-18" w:hanging="112"/>
              <w:jc w:val="right"/>
              <w:rPr>
                <w:rFonts w:cs="Times New Roman"/>
                <w:color w:val="000000"/>
              </w:rPr>
            </w:pPr>
            <w:r>
              <w:rPr>
                <w:rFonts w:cs="Times New Roman"/>
                <w:color w:val="000000"/>
              </w:rPr>
              <w:t>1,086,025</w:t>
            </w:r>
          </w:p>
        </w:tc>
      </w:tr>
      <w:tr w:rsidR="0021171C" w:rsidRPr="0046033D" w14:paraId="1BDBFDFD" w14:textId="77777777" w:rsidTr="0021171C">
        <w:trPr>
          <w:trHeight w:val="350"/>
        </w:trPr>
        <w:tc>
          <w:tcPr>
            <w:tcW w:w="6237" w:type="dxa"/>
            <w:vAlign w:val="bottom"/>
          </w:tcPr>
          <w:p w14:paraId="52970FB6" w14:textId="11484A9A" w:rsidR="0021171C" w:rsidRPr="00CF7842" w:rsidRDefault="0021171C" w:rsidP="0021171C">
            <w:pPr>
              <w:spacing w:line="360" w:lineRule="exact"/>
              <w:ind w:left="37" w:hanging="141"/>
              <w:rPr>
                <w:spacing w:val="0"/>
                <w:cs/>
              </w:rPr>
            </w:pPr>
            <w:r>
              <w:rPr>
                <w:rFonts w:cs="Times New Roman"/>
                <w:color w:val="000000"/>
                <w:lang w:val="en-SG" w:eastAsia="en-SG"/>
              </w:rPr>
              <w:t>Other payables</w:t>
            </w:r>
          </w:p>
        </w:tc>
        <w:tc>
          <w:tcPr>
            <w:tcW w:w="1417" w:type="dxa"/>
            <w:vAlign w:val="bottom"/>
          </w:tcPr>
          <w:p w14:paraId="7D93D852" w14:textId="158F880E" w:rsidR="0021171C" w:rsidRPr="007868C9" w:rsidRDefault="0021171C" w:rsidP="0021171C">
            <w:pPr>
              <w:pBdr>
                <w:bottom w:val="single" w:sz="4" w:space="1" w:color="auto"/>
              </w:pBdr>
              <w:spacing w:line="360" w:lineRule="exact"/>
              <w:ind w:right="-18"/>
              <w:jc w:val="right"/>
              <w:rPr>
                <w:rFonts w:cs="Times New Roman"/>
                <w:color w:val="000000"/>
              </w:rPr>
            </w:pPr>
            <w:r w:rsidRPr="0021171C">
              <w:rPr>
                <w:rFonts w:cs="Times New Roman"/>
                <w:color w:val="000000"/>
              </w:rPr>
              <w:t>6,436,709</w:t>
            </w:r>
          </w:p>
        </w:tc>
        <w:tc>
          <w:tcPr>
            <w:tcW w:w="1418" w:type="dxa"/>
            <w:vAlign w:val="bottom"/>
          </w:tcPr>
          <w:p w14:paraId="2BDEC298" w14:textId="72751DEE" w:rsidR="0021171C" w:rsidRPr="007868C9" w:rsidRDefault="0021171C" w:rsidP="0021171C">
            <w:pPr>
              <w:pBdr>
                <w:bottom w:val="single" w:sz="4" w:space="1" w:color="auto"/>
              </w:pBdr>
              <w:tabs>
                <w:tab w:val="left" w:pos="597"/>
              </w:tabs>
              <w:spacing w:line="360" w:lineRule="exact"/>
              <w:ind w:left="112" w:right="-18" w:hanging="112"/>
              <w:jc w:val="right"/>
              <w:rPr>
                <w:rFonts w:cs="Times New Roman"/>
                <w:color w:val="000000"/>
              </w:rPr>
            </w:pPr>
            <w:r>
              <w:rPr>
                <w:rFonts w:cs="Times New Roman"/>
                <w:color w:val="000000"/>
              </w:rPr>
              <w:t>5,465,314</w:t>
            </w:r>
          </w:p>
        </w:tc>
      </w:tr>
      <w:tr w:rsidR="0021171C" w:rsidRPr="008E0711" w14:paraId="31A5A0C8" w14:textId="77777777" w:rsidTr="0021171C">
        <w:trPr>
          <w:trHeight w:val="350"/>
        </w:trPr>
        <w:tc>
          <w:tcPr>
            <w:tcW w:w="6237" w:type="dxa"/>
            <w:vAlign w:val="bottom"/>
          </w:tcPr>
          <w:p w14:paraId="61AB924C" w14:textId="1D62B4BD" w:rsidR="0021171C" w:rsidRPr="00CF7842" w:rsidRDefault="0021171C" w:rsidP="0021171C">
            <w:pPr>
              <w:spacing w:line="360" w:lineRule="exact"/>
              <w:ind w:left="37" w:hanging="141"/>
              <w:rPr>
                <w:cs/>
              </w:rPr>
            </w:pPr>
            <w:r w:rsidRPr="00DB65A8">
              <w:rPr>
                <w:rFonts w:cs="Times New Roman"/>
              </w:rPr>
              <w:t>Total</w:t>
            </w:r>
            <w:r w:rsidRPr="00DB65A8">
              <w:rPr>
                <w:rFonts w:cs="Times New Roman"/>
                <w:cs/>
              </w:rPr>
              <w:t xml:space="preserve"> </w:t>
            </w:r>
            <w:r w:rsidRPr="00DB65A8">
              <w:rPr>
                <w:rFonts w:cs="Times New Roman"/>
              </w:rPr>
              <w:t>trade and other current</w:t>
            </w:r>
            <w:r w:rsidRPr="00DB65A8">
              <w:rPr>
                <w:rFonts w:cs="Times New Roman"/>
                <w:cs/>
              </w:rPr>
              <w:t xml:space="preserve"> </w:t>
            </w:r>
            <w:r w:rsidRPr="00DB65A8">
              <w:rPr>
                <w:rFonts w:cs="Times New Roman"/>
              </w:rPr>
              <w:t>payable</w:t>
            </w:r>
            <w:r>
              <w:rPr>
                <w:rFonts w:cs="Times New Roman"/>
              </w:rPr>
              <w:t>s</w:t>
            </w:r>
          </w:p>
        </w:tc>
        <w:tc>
          <w:tcPr>
            <w:tcW w:w="1417" w:type="dxa"/>
            <w:vAlign w:val="bottom"/>
          </w:tcPr>
          <w:p w14:paraId="338303C6" w14:textId="3E633C6E" w:rsidR="0021171C" w:rsidRPr="007868C9" w:rsidRDefault="0021171C" w:rsidP="0021171C">
            <w:pPr>
              <w:pBdr>
                <w:bottom w:val="double" w:sz="4" w:space="1" w:color="auto"/>
              </w:pBdr>
              <w:spacing w:line="360" w:lineRule="exact"/>
              <w:ind w:right="-18"/>
              <w:jc w:val="right"/>
              <w:rPr>
                <w:rFonts w:cs="Times New Roman"/>
                <w:color w:val="000000"/>
              </w:rPr>
            </w:pPr>
            <w:r w:rsidRPr="0021171C">
              <w:rPr>
                <w:rFonts w:cs="Times New Roman"/>
                <w:color w:val="000000"/>
              </w:rPr>
              <w:t>127,842,188</w:t>
            </w:r>
          </w:p>
        </w:tc>
        <w:tc>
          <w:tcPr>
            <w:tcW w:w="1418" w:type="dxa"/>
            <w:vAlign w:val="bottom"/>
          </w:tcPr>
          <w:p w14:paraId="44349E31" w14:textId="2B8C9C98" w:rsidR="0021171C" w:rsidRPr="007868C9" w:rsidRDefault="0021171C" w:rsidP="0021171C">
            <w:pPr>
              <w:pBdr>
                <w:bottom w:val="double" w:sz="4" w:space="1" w:color="auto"/>
              </w:pBdr>
              <w:tabs>
                <w:tab w:val="left" w:pos="597"/>
              </w:tabs>
              <w:spacing w:line="360" w:lineRule="exact"/>
              <w:ind w:left="112" w:right="-18" w:hanging="112"/>
              <w:jc w:val="right"/>
              <w:rPr>
                <w:rFonts w:cs="Times New Roman"/>
                <w:color w:val="000000"/>
              </w:rPr>
            </w:pPr>
            <w:r>
              <w:rPr>
                <w:rFonts w:cs="Times New Roman"/>
                <w:color w:val="000000"/>
              </w:rPr>
              <w:t>143,326,844</w:t>
            </w:r>
          </w:p>
        </w:tc>
      </w:tr>
    </w:tbl>
    <w:p w14:paraId="0A43759A" w14:textId="77777777" w:rsidR="000247E9" w:rsidRDefault="000247E9" w:rsidP="000247E9">
      <w:pPr>
        <w:pStyle w:val="Heading4"/>
        <w:rPr>
          <w:rFonts w:cs="Times New Roman"/>
          <w:spacing w:val="0"/>
          <w:u w:val="none"/>
        </w:rPr>
      </w:pPr>
    </w:p>
    <w:p w14:paraId="70962B08" w14:textId="77777777" w:rsidR="000247E9" w:rsidRPr="000247E9" w:rsidRDefault="000247E9" w:rsidP="000247E9"/>
    <w:p w14:paraId="4000190D" w14:textId="12EF880F" w:rsidR="000117EF" w:rsidRPr="00281255" w:rsidRDefault="000117EF" w:rsidP="00281255">
      <w:pPr>
        <w:pStyle w:val="Heading4"/>
        <w:numPr>
          <w:ilvl w:val="0"/>
          <w:numId w:val="1"/>
        </w:numPr>
        <w:spacing w:before="240" w:after="120"/>
        <w:ind w:left="406" w:hanging="395"/>
        <w:rPr>
          <w:rFonts w:cs="Times New Roman"/>
          <w:spacing w:val="0"/>
          <w:u w:val="none"/>
          <w:lang w:val="th-TH"/>
        </w:rPr>
      </w:pPr>
      <w:r w:rsidRPr="00281255">
        <w:rPr>
          <w:rFonts w:cs="Times New Roman"/>
          <w:spacing w:val="0"/>
          <w:u w:val="none"/>
          <w:lang w:val="th-TH"/>
        </w:rPr>
        <w:lastRenderedPageBreak/>
        <w:t>CONTRACT LIABILITIES</w:t>
      </w:r>
    </w:p>
    <w:p w14:paraId="2BBBD801" w14:textId="341B06BD" w:rsidR="000117EF" w:rsidRDefault="000117EF" w:rsidP="004F4E55">
      <w:pPr>
        <w:pStyle w:val="ListParagraph"/>
        <w:spacing w:before="120"/>
        <w:ind w:left="448"/>
        <w:contextualSpacing w:val="0"/>
        <w:rPr>
          <w:rFonts w:cs="Times New Roman"/>
        </w:rPr>
      </w:pPr>
      <w:r>
        <w:rPr>
          <w:rFonts w:eastAsia="Cordia New" w:cs="Times New Roman"/>
          <w:szCs w:val="22"/>
        </w:rPr>
        <w:t>Contract liabilities</w:t>
      </w:r>
      <w:r w:rsidRPr="000117EF">
        <w:rPr>
          <w:rFonts w:cs="Times New Roman"/>
        </w:rPr>
        <w:t xml:space="preserve"> </w:t>
      </w:r>
      <w:r>
        <w:rPr>
          <w:rFonts w:cs="Times New Roman"/>
        </w:rPr>
        <w:t xml:space="preserve">as at </w:t>
      </w:r>
      <w:r w:rsidRPr="008E0711">
        <w:rPr>
          <w:rFonts w:cs="Times New Roman"/>
        </w:rPr>
        <w:t>31 December</w:t>
      </w:r>
      <w:r w:rsidRPr="000E7ED6">
        <w:rPr>
          <w:rFonts w:cs="Times New Roman"/>
        </w:rPr>
        <w:t xml:space="preserve"> are as follows:</w:t>
      </w:r>
    </w:p>
    <w:tbl>
      <w:tblPr>
        <w:tblW w:w="9072" w:type="dxa"/>
        <w:tblInd w:w="426" w:type="dxa"/>
        <w:tblLook w:val="0000" w:firstRow="0" w:lastRow="0" w:firstColumn="0" w:lastColumn="0" w:noHBand="0" w:noVBand="0"/>
      </w:tblPr>
      <w:tblGrid>
        <w:gridCol w:w="6237"/>
        <w:gridCol w:w="1417"/>
        <w:gridCol w:w="1418"/>
      </w:tblGrid>
      <w:tr w:rsidR="000117EF" w:rsidRPr="008E0711" w14:paraId="465F33C3" w14:textId="77777777" w:rsidTr="00F514A0">
        <w:trPr>
          <w:trHeight w:val="350"/>
          <w:tblHeader/>
        </w:trPr>
        <w:tc>
          <w:tcPr>
            <w:tcW w:w="6237" w:type="dxa"/>
            <w:vAlign w:val="bottom"/>
          </w:tcPr>
          <w:p w14:paraId="48C4C423" w14:textId="77777777" w:rsidR="000117EF" w:rsidRPr="008E0711" w:rsidRDefault="000117EF" w:rsidP="008565DF">
            <w:pPr>
              <w:spacing w:line="360" w:lineRule="exact"/>
              <w:ind w:left="284"/>
              <w:rPr>
                <w:rFonts w:cs="Times New Roman"/>
                <w:cs/>
              </w:rPr>
            </w:pPr>
          </w:p>
        </w:tc>
        <w:tc>
          <w:tcPr>
            <w:tcW w:w="2835" w:type="dxa"/>
            <w:gridSpan w:val="2"/>
            <w:vAlign w:val="bottom"/>
          </w:tcPr>
          <w:p w14:paraId="3FA55FF6" w14:textId="77777777" w:rsidR="000117EF" w:rsidRPr="008E0711" w:rsidRDefault="000117EF" w:rsidP="008565DF">
            <w:pPr>
              <w:pStyle w:val="A"/>
              <w:spacing w:line="360" w:lineRule="exact"/>
              <w:ind w:left="-23"/>
              <w:jc w:val="center"/>
              <w:rPr>
                <w:rFonts w:ascii="Times New Roman" w:hAnsi="Times New Roman" w:cs="Times New Roman"/>
                <w:sz w:val="22"/>
                <w:szCs w:val="22"/>
              </w:rPr>
            </w:pPr>
            <w:r>
              <w:rPr>
                <w:rFonts w:ascii="Times New Roman" w:hAnsi="Times New Roman" w:cs="Times New Roman"/>
                <w:sz w:val="22"/>
                <w:szCs w:val="22"/>
              </w:rPr>
              <w:t>In Baht</w:t>
            </w:r>
          </w:p>
        </w:tc>
      </w:tr>
      <w:tr w:rsidR="000117EF" w:rsidRPr="00F71DCF" w14:paraId="0395CD3D" w14:textId="77777777" w:rsidTr="00F514A0">
        <w:trPr>
          <w:trHeight w:val="350"/>
          <w:tblHeader/>
        </w:trPr>
        <w:tc>
          <w:tcPr>
            <w:tcW w:w="6237" w:type="dxa"/>
            <w:vAlign w:val="bottom"/>
          </w:tcPr>
          <w:p w14:paraId="4D51A00C" w14:textId="77777777" w:rsidR="000117EF" w:rsidRPr="00EE52C2" w:rsidRDefault="000117EF" w:rsidP="008565DF">
            <w:pPr>
              <w:spacing w:line="360" w:lineRule="exact"/>
              <w:ind w:left="284"/>
              <w:rPr>
                <w:rFonts w:cs="Times New Roman"/>
                <w:spacing w:val="0"/>
                <w:cs/>
              </w:rPr>
            </w:pPr>
          </w:p>
        </w:tc>
        <w:tc>
          <w:tcPr>
            <w:tcW w:w="1417" w:type="dxa"/>
            <w:vAlign w:val="bottom"/>
          </w:tcPr>
          <w:p w14:paraId="4F75CEE4" w14:textId="4AC4E88E" w:rsidR="000117EF" w:rsidRPr="00F71DCF" w:rsidRDefault="000117EF" w:rsidP="008565DF">
            <w:pPr>
              <w:pBdr>
                <w:bottom w:val="single" w:sz="4" w:space="1" w:color="auto"/>
              </w:pBdr>
              <w:spacing w:line="360" w:lineRule="exact"/>
              <w:ind w:right="-100" w:firstLine="33"/>
              <w:jc w:val="center"/>
              <w:rPr>
                <w:color w:val="000000"/>
                <w:spacing w:val="-8"/>
                <w:cs/>
              </w:rPr>
            </w:pPr>
            <w:r w:rsidRPr="008E0711">
              <w:rPr>
                <w:rFonts w:cs="Times New Roman"/>
                <w:color w:val="000000"/>
                <w:spacing w:val="-8"/>
              </w:rPr>
              <w:t>202</w:t>
            </w:r>
            <w:r w:rsidR="001136A1">
              <w:rPr>
                <w:rFonts w:cs="Times New Roman"/>
                <w:color w:val="000000"/>
                <w:spacing w:val="-8"/>
              </w:rPr>
              <w:t>5</w:t>
            </w:r>
          </w:p>
        </w:tc>
        <w:tc>
          <w:tcPr>
            <w:tcW w:w="1418" w:type="dxa"/>
            <w:vAlign w:val="bottom"/>
          </w:tcPr>
          <w:p w14:paraId="758ED532" w14:textId="31EC9C0C" w:rsidR="000117EF" w:rsidRPr="00F71DCF" w:rsidRDefault="000117EF" w:rsidP="008565DF">
            <w:pPr>
              <w:pBdr>
                <w:bottom w:val="single" w:sz="4" w:space="1" w:color="auto"/>
              </w:pBdr>
              <w:spacing w:line="360" w:lineRule="exact"/>
              <w:jc w:val="center"/>
              <w:rPr>
                <w:color w:val="000000"/>
                <w:cs/>
              </w:rPr>
            </w:pPr>
            <w:r w:rsidRPr="008E0711">
              <w:rPr>
                <w:rFonts w:cs="Times New Roman"/>
                <w:color w:val="000000"/>
                <w:spacing w:val="-8"/>
                <w:cs/>
              </w:rPr>
              <w:t>2</w:t>
            </w:r>
            <w:r w:rsidRPr="008E0711">
              <w:rPr>
                <w:rFonts w:cs="Times New Roman"/>
                <w:color w:val="000000"/>
                <w:spacing w:val="-8"/>
              </w:rPr>
              <w:t>02</w:t>
            </w:r>
            <w:r w:rsidR="001136A1">
              <w:rPr>
                <w:rFonts w:cs="Times New Roman"/>
                <w:color w:val="000000"/>
                <w:spacing w:val="-8"/>
              </w:rPr>
              <w:t>4</w:t>
            </w:r>
          </w:p>
        </w:tc>
      </w:tr>
      <w:tr w:rsidR="0021171C" w:rsidRPr="00F71DCF" w14:paraId="3B868813" w14:textId="77777777" w:rsidTr="0021171C">
        <w:trPr>
          <w:trHeight w:val="350"/>
          <w:tblHeader/>
        </w:trPr>
        <w:tc>
          <w:tcPr>
            <w:tcW w:w="6237" w:type="dxa"/>
            <w:vAlign w:val="bottom"/>
          </w:tcPr>
          <w:p w14:paraId="6F9E5646" w14:textId="17AEE5D3" w:rsidR="0021171C" w:rsidRPr="000117EF" w:rsidRDefault="0021171C" w:rsidP="0021171C">
            <w:pPr>
              <w:spacing w:line="360" w:lineRule="exact"/>
              <w:ind w:left="37" w:hanging="141"/>
              <w:rPr>
                <w:rFonts w:cs="Times New Roman"/>
                <w:cs/>
              </w:rPr>
            </w:pPr>
            <w:r w:rsidRPr="00C009BA">
              <w:rPr>
                <w:rFonts w:cs="Times New Roman"/>
              </w:rPr>
              <w:t>Unearned revenue</w:t>
            </w:r>
          </w:p>
        </w:tc>
        <w:tc>
          <w:tcPr>
            <w:tcW w:w="1417" w:type="dxa"/>
            <w:vAlign w:val="bottom"/>
          </w:tcPr>
          <w:p w14:paraId="2860B843" w14:textId="1593BC77" w:rsidR="0021171C" w:rsidRPr="008E0711" w:rsidRDefault="0021171C" w:rsidP="0021171C">
            <w:pPr>
              <w:pBdr>
                <w:bottom w:val="double" w:sz="4" w:space="1" w:color="auto"/>
              </w:pBdr>
              <w:spacing w:line="360" w:lineRule="exact"/>
              <w:jc w:val="right"/>
              <w:rPr>
                <w:rFonts w:cs="Times New Roman"/>
                <w:color w:val="000000"/>
                <w:spacing w:val="-8"/>
              </w:rPr>
            </w:pPr>
            <w:r w:rsidRPr="0021171C">
              <w:rPr>
                <w:rFonts w:cs="Times New Roman"/>
                <w:color w:val="000000"/>
                <w:spacing w:val="-8"/>
              </w:rPr>
              <w:t>10,762,510</w:t>
            </w:r>
          </w:p>
        </w:tc>
        <w:tc>
          <w:tcPr>
            <w:tcW w:w="1418" w:type="dxa"/>
            <w:vAlign w:val="bottom"/>
          </w:tcPr>
          <w:p w14:paraId="2189B8E2" w14:textId="015460B5" w:rsidR="0021171C" w:rsidRPr="008E0711" w:rsidRDefault="0021171C" w:rsidP="0021171C">
            <w:pPr>
              <w:pBdr>
                <w:bottom w:val="double" w:sz="4" w:space="1" w:color="auto"/>
              </w:pBdr>
              <w:spacing w:line="360" w:lineRule="exact"/>
              <w:jc w:val="right"/>
              <w:rPr>
                <w:rFonts w:cs="Times New Roman"/>
                <w:color w:val="000000"/>
                <w:spacing w:val="-8"/>
                <w:cs/>
              </w:rPr>
            </w:pPr>
            <w:r>
              <w:rPr>
                <w:rFonts w:cs="Times New Roman"/>
                <w:color w:val="000000"/>
                <w:spacing w:val="-8"/>
              </w:rPr>
              <w:t>8,458,351</w:t>
            </w:r>
          </w:p>
        </w:tc>
      </w:tr>
      <w:tr w:rsidR="0021171C" w:rsidRPr="00F71DCF" w14:paraId="00A79A21" w14:textId="77777777" w:rsidTr="0021171C">
        <w:trPr>
          <w:trHeight w:val="350"/>
          <w:tblHeader/>
        </w:trPr>
        <w:tc>
          <w:tcPr>
            <w:tcW w:w="6237" w:type="dxa"/>
            <w:vAlign w:val="bottom"/>
          </w:tcPr>
          <w:p w14:paraId="06897210" w14:textId="5D7DDF6B" w:rsidR="0021171C" w:rsidRPr="000117EF" w:rsidRDefault="0021171C" w:rsidP="0021171C">
            <w:pPr>
              <w:spacing w:line="360" w:lineRule="exact"/>
              <w:ind w:left="37" w:hanging="141"/>
              <w:rPr>
                <w:rFonts w:cs="Times New Roman"/>
                <w:cs/>
              </w:rPr>
            </w:pPr>
            <w:r w:rsidRPr="00390D69">
              <w:rPr>
                <w:rFonts w:eastAsia="SimSun" w:cs="Times New Roman"/>
                <w:noProof/>
              </w:rPr>
              <w:t xml:space="preserve">Revenue recognized in the current </w:t>
            </w:r>
            <w:r>
              <w:rPr>
                <w:rFonts w:eastAsia="SimSun"/>
                <w:noProof/>
              </w:rPr>
              <w:t>year</w:t>
            </w:r>
            <w:r w:rsidRPr="00390D69">
              <w:rPr>
                <w:rFonts w:eastAsia="SimSun" w:cs="Times New Roman"/>
                <w:noProof/>
              </w:rPr>
              <w:t xml:space="preserve">, previously included in contract liabilities balance at the beginning of the </w:t>
            </w:r>
            <w:r>
              <w:rPr>
                <w:rFonts w:eastAsia="SimSun" w:cs="Times New Roman"/>
                <w:noProof/>
              </w:rPr>
              <w:t>years</w:t>
            </w:r>
          </w:p>
        </w:tc>
        <w:tc>
          <w:tcPr>
            <w:tcW w:w="1417" w:type="dxa"/>
            <w:vAlign w:val="bottom"/>
          </w:tcPr>
          <w:p w14:paraId="61E976D9" w14:textId="5FB1DB86" w:rsidR="0021171C" w:rsidRPr="008E0711" w:rsidRDefault="0021171C" w:rsidP="0021171C">
            <w:pPr>
              <w:pBdr>
                <w:bottom w:val="double" w:sz="4" w:space="1" w:color="auto"/>
              </w:pBdr>
              <w:spacing w:line="360" w:lineRule="exact"/>
              <w:jc w:val="right"/>
              <w:rPr>
                <w:rFonts w:cs="Times New Roman"/>
                <w:color w:val="000000"/>
                <w:spacing w:val="-8"/>
              </w:rPr>
            </w:pPr>
            <w:r w:rsidRPr="0021171C">
              <w:rPr>
                <w:rFonts w:cs="Times New Roman"/>
                <w:color w:val="000000"/>
                <w:spacing w:val="-8"/>
              </w:rPr>
              <w:t>6,462,154</w:t>
            </w:r>
          </w:p>
        </w:tc>
        <w:tc>
          <w:tcPr>
            <w:tcW w:w="1418" w:type="dxa"/>
            <w:vAlign w:val="bottom"/>
          </w:tcPr>
          <w:p w14:paraId="54815506" w14:textId="566F2215" w:rsidR="0021171C" w:rsidRPr="008E0711" w:rsidRDefault="0021171C" w:rsidP="0021171C">
            <w:pPr>
              <w:pBdr>
                <w:bottom w:val="double" w:sz="4" w:space="1" w:color="auto"/>
              </w:pBdr>
              <w:spacing w:line="360" w:lineRule="exact"/>
              <w:jc w:val="right"/>
              <w:rPr>
                <w:rFonts w:cs="Times New Roman"/>
                <w:color w:val="000000"/>
                <w:spacing w:val="-8"/>
                <w:cs/>
              </w:rPr>
            </w:pPr>
            <w:r>
              <w:rPr>
                <w:rFonts w:cs="Times New Roman"/>
                <w:color w:val="000000"/>
                <w:spacing w:val="-8"/>
              </w:rPr>
              <w:t>10,331,010</w:t>
            </w:r>
          </w:p>
        </w:tc>
      </w:tr>
    </w:tbl>
    <w:p w14:paraId="1BB30FA6" w14:textId="1546BA1B" w:rsidR="00583F93" w:rsidRDefault="000117EF" w:rsidP="001C3B6A">
      <w:pPr>
        <w:pStyle w:val="ListParagraph"/>
        <w:spacing w:before="120"/>
        <w:ind w:left="448" w:right="-34"/>
        <w:contextualSpacing w:val="0"/>
        <w:jc w:val="thaiDistribute"/>
        <w:rPr>
          <w:spacing w:val="-6"/>
          <w:szCs w:val="22"/>
        </w:rPr>
      </w:pPr>
      <w:r w:rsidRPr="00A419C0">
        <w:rPr>
          <w:rFonts w:eastAsia="Cordia New" w:cs="Times New Roman"/>
          <w:spacing w:val="-5"/>
        </w:rPr>
        <w:t>As at 31 December 202</w:t>
      </w:r>
      <w:r w:rsidR="001136A1">
        <w:rPr>
          <w:rFonts w:eastAsia="Cordia New" w:cs="Times New Roman"/>
          <w:spacing w:val="-5"/>
        </w:rPr>
        <w:t>5</w:t>
      </w:r>
      <w:r w:rsidR="00A419C0" w:rsidRPr="00A419C0">
        <w:rPr>
          <w:rFonts w:eastAsia="Cordia New" w:cs="Times New Roman"/>
          <w:spacing w:val="-5"/>
        </w:rPr>
        <w:t>,</w:t>
      </w:r>
      <w:r w:rsidRPr="00A419C0">
        <w:rPr>
          <w:rFonts w:eastAsia="Cordia New" w:cs="Times New Roman"/>
          <w:spacing w:val="-5"/>
        </w:rPr>
        <w:t xml:space="preserve"> </w:t>
      </w:r>
      <w:r w:rsidR="00F0640F" w:rsidRPr="00A419C0">
        <w:rPr>
          <w:rFonts w:eastAsia="Cordia New" w:cs="Times New Roman"/>
          <w:spacing w:val="-5"/>
        </w:rPr>
        <w:t>u</w:t>
      </w:r>
      <w:r w:rsidR="00E479A4" w:rsidRPr="00A419C0">
        <w:rPr>
          <w:rFonts w:eastAsia="Cordia New" w:cs="Times New Roman"/>
          <w:spacing w:val="-5"/>
        </w:rPr>
        <w:t xml:space="preserve">nearned </w:t>
      </w:r>
      <w:r w:rsidR="00C009BA" w:rsidRPr="00A419C0">
        <w:rPr>
          <w:rFonts w:eastAsia="Cordia New" w:cs="Times New Roman"/>
          <w:spacing w:val="-5"/>
        </w:rPr>
        <w:t>revenue</w:t>
      </w:r>
      <w:r w:rsidR="00E479A4" w:rsidRPr="00A419C0">
        <w:rPr>
          <w:rFonts w:eastAsia="Cordia New" w:cs="Times New Roman"/>
          <w:spacing w:val="-5"/>
        </w:rPr>
        <w:t xml:space="preserve"> </w:t>
      </w:r>
      <w:r w:rsidRPr="00A419C0">
        <w:rPr>
          <w:rFonts w:eastAsia="Cordia New" w:cs="Times New Roman"/>
          <w:spacing w:val="-5"/>
        </w:rPr>
        <w:t>amount</w:t>
      </w:r>
      <w:r w:rsidR="00F0640F" w:rsidRPr="00A419C0">
        <w:rPr>
          <w:rFonts w:eastAsia="Cordia New" w:cs="Times New Roman"/>
          <w:spacing w:val="-5"/>
        </w:rPr>
        <w:t>ing to</w:t>
      </w:r>
      <w:r w:rsidRPr="00A419C0">
        <w:rPr>
          <w:rFonts w:eastAsia="Cordia New" w:cs="Times New Roman"/>
          <w:spacing w:val="-5"/>
        </w:rPr>
        <w:t xml:space="preserve"> Baht </w:t>
      </w:r>
      <w:r w:rsidR="0021171C">
        <w:rPr>
          <w:rFonts w:eastAsia="Cordia New" w:cs="Times New Roman"/>
          <w:spacing w:val="-5"/>
        </w:rPr>
        <w:t>10.76</w:t>
      </w:r>
      <w:r w:rsidRPr="00A419C0">
        <w:rPr>
          <w:rFonts w:eastAsia="Cordia New" w:cs="Times New Roman"/>
          <w:spacing w:val="-5"/>
        </w:rPr>
        <w:t xml:space="preserve"> million</w:t>
      </w:r>
      <w:r w:rsidR="00F0640F" w:rsidRPr="00A419C0">
        <w:rPr>
          <w:rFonts w:eastAsia="Cordia New" w:cs="Times New Roman"/>
          <w:spacing w:val="-5"/>
        </w:rPr>
        <w:t>,</w:t>
      </w:r>
      <w:r w:rsidR="00A419C0" w:rsidRPr="00A419C0">
        <w:rPr>
          <w:rFonts w:eastAsia="Cordia New" w:cs="Times New Roman"/>
          <w:spacing w:val="-5"/>
        </w:rPr>
        <w:t xml:space="preserve"> t</w:t>
      </w:r>
      <w:r w:rsidR="00591397" w:rsidRPr="00A419C0">
        <w:rPr>
          <w:spacing w:val="-5"/>
          <w:szCs w:val="22"/>
        </w:rPr>
        <w:t>he Company’s management</w:t>
      </w:r>
      <w:r w:rsidR="004C0335" w:rsidRPr="00A419C0">
        <w:rPr>
          <w:spacing w:val="-5"/>
          <w:szCs w:val="22"/>
        </w:rPr>
        <w:t xml:space="preserve"> expects that this amount will be recognized as revenue within the year 202</w:t>
      </w:r>
      <w:r w:rsidR="001136A1">
        <w:rPr>
          <w:spacing w:val="-5"/>
          <w:szCs w:val="22"/>
        </w:rPr>
        <w:t>6</w:t>
      </w:r>
      <w:r w:rsidR="004C0335" w:rsidRPr="00A419C0">
        <w:rPr>
          <w:spacing w:val="-5"/>
          <w:szCs w:val="22"/>
        </w:rPr>
        <w:t xml:space="preserve"> in the amount of </w:t>
      </w:r>
      <w:r w:rsidR="00E479A4" w:rsidRPr="00A419C0">
        <w:rPr>
          <w:rFonts w:eastAsia="Cordia New" w:cs="Times New Roman"/>
          <w:spacing w:val="-5"/>
        </w:rPr>
        <w:t xml:space="preserve">Baht </w:t>
      </w:r>
      <w:r w:rsidR="0021171C">
        <w:rPr>
          <w:rFonts w:eastAsia="Cordia New" w:cs="Times New Roman"/>
          <w:spacing w:val="-5"/>
        </w:rPr>
        <w:t>9.72</w:t>
      </w:r>
      <w:r w:rsidR="00E479A4" w:rsidRPr="00A419C0">
        <w:rPr>
          <w:rFonts w:eastAsia="Cordia New" w:cs="Times New Roman"/>
          <w:spacing w:val="-5"/>
        </w:rPr>
        <w:t xml:space="preserve"> million</w:t>
      </w:r>
      <w:r w:rsidR="004C0335" w:rsidRPr="00A419C0">
        <w:rPr>
          <w:rFonts w:eastAsia="Cordia New" w:cs="Times New Roman"/>
          <w:spacing w:val="-5"/>
        </w:rPr>
        <w:t>,</w:t>
      </w:r>
      <w:r w:rsidR="00436FAE" w:rsidRPr="00A419C0">
        <w:rPr>
          <w:rFonts w:eastAsia="Cordia New" w:cs="Times New Roman"/>
          <w:spacing w:val="-5"/>
        </w:rPr>
        <w:t xml:space="preserve"> </w:t>
      </w:r>
      <w:r w:rsidR="00E479A4" w:rsidRPr="00A419C0">
        <w:rPr>
          <w:rFonts w:eastAsia="Cordia New" w:cs="Times New Roman"/>
          <w:spacing w:val="-5"/>
        </w:rPr>
        <w:t xml:space="preserve">and </w:t>
      </w:r>
      <w:r w:rsidR="00436FAE" w:rsidRPr="00A419C0">
        <w:rPr>
          <w:rFonts w:eastAsia="Cordia New" w:cs="Times New Roman"/>
          <w:spacing w:val="-5"/>
        </w:rPr>
        <w:t>within 202</w:t>
      </w:r>
      <w:r w:rsidR="001136A1">
        <w:rPr>
          <w:rFonts w:eastAsia="Cordia New" w:cs="Times New Roman"/>
          <w:spacing w:val="-5"/>
        </w:rPr>
        <w:t>7</w:t>
      </w:r>
      <w:r w:rsidR="00436FAE" w:rsidRPr="00A419C0">
        <w:rPr>
          <w:rFonts w:eastAsia="Cordia New" w:cs="Times New Roman"/>
          <w:spacing w:val="-5"/>
        </w:rPr>
        <w:t xml:space="preserve"> </w:t>
      </w:r>
      <w:r w:rsidR="00A419C0" w:rsidRPr="00A419C0">
        <w:rPr>
          <w:rFonts w:eastAsia="Cordia New" w:cs="Times New Roman"/>
          <w:spacing w:val="-5"/>
        </w:rPr>
        <w:t>-</w:t>
      </w:r>
      <w:r w:rsidR="00436FAE" w:rsidRPr="00A419C0">
        <w:rPr>
          <w:rFonts w:eastAsia="Cordia New" w:cs="Times New Roman"/>
          <w:spacing w:val="-5"/>
        </w:rPr>
        <w:t xml:space="preserve"> 203</w:t>
      </w:r>
      <w:r w:rsidR="001136A1">
        <w:rPr>
          <w:rFonts w:eastAsia="Cordia New" w:cs="Times New Roman"/>
          <w:spacing w:val="-5"/>
        </w:rPr>
        <w:t>1</w:t>
      </w:r>
      <w:r w:rsidR="00A419C0" w:rsidRPr="00A419C0">
        <w:rPr>
          <w:rFonts w:eastAsia="Cordia New" w:cs="Times New Roman"/>
          <w:spacing w:val="-5"/>
        </w:rPr>
        <w:t xml:space="preserve"> in the amount of</w:t>
      </w:r>
      <w:r w:rsidR="00436FAE" w:rsidRPr="00A419C0">
        <w:rPr>
          <w:rFonts w:eastAsia="Cordia New" w:cs="Times New Roman"/>
          <w:spacing w:val="-5"/>
        </w:rPr>
        <w:t xml:space="preserve"> </w:t>
      </w:r>
      <w:r w:rsidR="00E479A4" w:rsidRPr="00A419C0">
        <w:rPr>
          <w:rFonts w:eastAsia="Cordia New" w:cs="Times New Roman"/>
          <w:spacing w:val="-5"/>
        </w:rPr>
        <w:t xml:space="preserve">Baht </w:t>
      </w:r>
      <w:r w:rsidR="0021171C">
        <w:rPr>
          <w:rFonts w:eastAsia="Cordia New" w:cs="Times New Roman"/>
          <w:spacing w:val="-5"/>
        </w:rPr>
        <w:t>1.04</w:t>
      </w:r>
      <w:r w:rsidR="001136A1">
        <w:rPr>
          <w:rFonts w:eastAsia="Cordia New" w:cs="Times New Roman"/>
          <w:spacing w:val="-5"/>
        </w:rPr>
        <w:t xml:space="preserve"> </w:t>
      </w:r>
      <w:r w:rsidR="00E479A4" w:rsidRPr="00A419C0">
        <w:rPr>
          <w:rFonts w:eastAsia="Cordia New" w:cs="Times New Roman"/>
          <w:spacing w:val="-5"/>
        </w:rPr>
        <w:t>million</w:t>
      </w:r>
      <w:r w:rsidR="001136A1">
        <w:rPr>
          <w:rFonts w:eastAsia="Cordia New" w:cs="Times New Roman"/>
          <w:spacing w:val="-5"/>
        </w:rPr>
        <w:t>.</w:t>
      </w:r>
      <w:r w:rsidR="00E479A4" w:rsidRPr="00A419C0">
        <w:rPr>
          <w:rFonts w:eastAsia="Cordia New" w:cs="Times New Roman"/>
          <w:spacing w:val="-5"/>
        </w:rPr>
        <w:t xml:space="preserve"> </w:t>
      </w:r>
      <w:r w:rsidR="001136A1" w:rsidRPr="00431BAD">
        <w:rPr>
          <w:spacing w:val="-6"/>
          <w:szCs w:val="22"/>
        </w:rPr>
        <w:t>(As at 31 December 2024 amounting to Baht 8.46 million, the management expects that this amount</w:t>
      </w:r>
      <w:r w:rsidR="001136A1" w:rsidRPr="008775BA">
        <w:rPr>
          <w:spacing w:val="-6"/>
          <w:szCs w:val="22"/>
        </w:rPr>
        <w:t xml:space="preserve"> will be recognized as revenue within the year 2025 in the amount of Baht </w:t>
      </w:r>
      <w:r w:rsidR="001136A1">
        <w:rPr>
          <w:spacing w:val="-6"/>
          <w:szCs w:val="22"/>
        </w:rPr>
        <w:t xml:space="preserve">8.09 </w:t>
      </w:r>
      <w:r w:rsidR="001136A1" w:rsidRPr="008775BA">
        <w:rPr>
          <w:spacing w:val="-6"/>
          <w:szCs w:val="22"/>
        </w:rPr>
        <w:t xml:space="preserve">million and </w:t>
      </w:r>
      <w:r w:rsidR="001136A1">
        <w:rPr>
          <w:spacing w:val="-6"/>
          <w:szCs w:val="22"/>
        </w:rPr>
        <w:t xml:space="preserve">within </w:t>
      </w:r>
      <w:r w:rsidR="001136A1" w:rsidRPr="008775BA">
        <w:rPr>
          <w:spacing w:val="-6"/>
          <w:szCs w:val="22"/>
        </w:rPr>
        <w:t>the years 2026 to 2030</w:t>
      </w:r>
      <w:r w:rsidR="001136A1">
        <w:rPr>
          <w:spacing w:val="-6"/>
          <w:szCs w:val="22"/>
        </w:rPr>
        <w:t xml:space="preserve"> </w:t>
      </w:r>
      <w:r w:rsidR="001136A1" w:rsidRPr="008775BA">
        <w:rPr>
          <w:spacing w:val="-6"/>
          <w:szCs w:val="22"/>
        </w:rPr>
        <w:t>in the amount of Baht 0.37 million.)</w:t>
      </w:r>
    </w:p>
    <w:p w14:paraId="76B7274C" w14:textId="520AC682" w:rsidR="006438BC" w:rsidRPr="002C26EB" w:rsidRDefault="00583F93" w:rsidP="00281255">
      <w:pPr>
        <w:pStyle w:val="Heading4"/>
        <w:numPr>
          <w:ilvl w:val="0"/>
          <w:numId w:val="1"/>
        </w:numPr>
        <w:spacing w:before="240" w:after="120"/>
        <w:ind w:left="406" w:hanging="395"/>
        <w:rPr>
          <w:rFonts w:cs="Times New Roman"/>
          <w:spacing w:val="0"/>
          <w:u w:val="none"/>
        </w:rPr>
      </w:pPr>
      <w:r w:rsidRPr="002C26EB">
        <w:rPr>
          <w:rFonts w:cs="Times New Roman"/>
          <w:spacing w:val="0"/>
          <w:u w:val="none"/>
        </w:rPr>
        <w:t>LONG-TERM LOANS FROM FINANCIAL INSTITUTIONS</w:t>
      </w:r>
    </w:p>
    <w:p w14:paraId="114A4177" w14:textId="1284A5BF" w:rsidR="00583F93" w:rsidRPr="00583F93" w:rsidRDefault="00583F93" w:rsidP="00C009BA">
      <w:pPr>
        <w:pStyle w:val="ListParagraph"/>
        <w:spacing w:before="120"/>
        <w:ind w:left="448"/>
        <w:contextualSpacing w:val="0"/>
        <w:rPr>
          <w:rFonts w:eastAsia="Cordia New" w:cs="Times New Roman"/>
          <w:b/>
          <w:bCs/>
          <w:szCs w:val="22"/>
        </w:rPr>
      </w:pPr>
      <w:r w:rsidRPr="006332F5">
        <w:rPr>
          <w:rFonts w:cs="Times New Roman"/>
          <w:spacing w:val="0"/>
        </w:rPr>
        <w:t>Long-term loans from financial institutions</w:t>
      </w:r>
      <w:r w:rsidRPr="00583F93">
        <w:rPr>
          <w:rFonts w:cs="Times New Roman"/>
        </w:rPr>
        <w:t xml:space="preserve"> </w:t>
      </w:r>
      <w:r>
        <w:rPr>
          <w:rFonts w:cs="Times New Roman"/>
        </w:rPr>
        <w:t xml:space="preserve">as at </w:t>
      </w:r>
      <w:r w:rsidRPr="008E0711">
        <w:rPr>
          <w:rFonts w:cs="Times New Roman"/>
        </w:rPr>
        <w:t>31 December</w:t>
      </w:r>
      <w:r w:rsidRPr="000E7ED6">
        <w:rPr>
          <w:rFonts w:cs="Times New Roman"/>
        </w:rPr>
        <w:t xml:space="preserve"> are as follows:</w:t>
      </w:r>
    </w:p>
    <w:tbl>
      <w:tblPr>
        <w:tblW w:w="9023" w:type="dxa"/>
        <w:tblInd w:w="426" w:type="dxa"/>
        <w:tblLook w:val="0000" w:firstRow="0" w:lastRow="0" w:firstColumn="0" w:lastColumn="0" w:noHBand="0" w:noVBand="0"/>
      </w:tblPr>
      <w:tblGrid>
        <w:gridCol w:w="6237"/>
        <w:gridCol w:w="1393"/>
        <w:gridCol w:w="1393"/>
      </w:tblGrid>
      <w:tr w:rsidR="00996C96" w:rsidRPr="008E0711" w14:paraId="372C50F9" w14:textId="77777777" w:rsidTr="00CE45A4">
        <w:trPr>
          <w:trHeight w:val="326"/>
        </w:trPr>
        <w:tc>
          <w:tcPr>
            <w:tcW w:w="6237" w:type="dxa"/>
            <w:vAlign w:val="bottom"/>
          </w:tcPr>
          <w:p w14:paraId="444CEBB8" w14:textId="77777777" w:rsidR="00996C96" w:rsidRPr="008E0711" w:rsidRDefault="00996C96" w:rsidP="008565DF">
            <w:pPr>
              <w:spacing w:line="360" w:lineRule="exact"/>
              <w:ind w:left="284"/>
              <w:jc w:val="center"/>
              <w:rPr>
                <w:rFonts w:cs="Times New Roman"/>
                <w:cs/>
              </w:rPr>
            </w:pPr>
          </w:p>
        </w:tc>
        <w:tc>
          <w:tcPr>
            <w:tcW w:w="2786" w:type="dxa"/>
            <w:gridSpan w:val="2"/>
            <w:vAlign w:val="bottom"/>
          </w:tcPr>
          <w:p w14:paraId="55FBC7C9" w14:textId="77777777" w:rsidR="00996C96" w:rsidRPr="008E0711" w:rsidRDefault="00996C96" w:rsidP="008565DF">
            <w:pPr>
              <w:pStyle w:val="A"/>
              <w:spacing w:line="360" w:lineRule="exact"/>
              <w:ind w:left="-340"/>
              <w:jc w:val="center"/>
              <w:rPr>
                <w:rFonts w:ascii="Times New Roman" w:hAnsi="Times New Roman" w:cs="Times New Roman"/>
                <w:sz w:val="22"/>
                <w:szCs w:val="22"/>
              </w:rPr>
            </w:pPr>
            <w:r>
              <w:rPr>
                <w:rFonts w:ascii="Times New Roman" w:hAnsi="Times New Roman" w:cs="Times New Roman"/>
                <w:sz w:val="22"/>
                <w:szCs w:val="22"/>
              </w:rPr>
              <w:t>In Baht</w:t>
            </w:r>
          </w:p>
        </w:tc>
      </w:tr>
      <w:tr w:rsidR="00996C96" w:rsidRPr="008E0711" w14:paraId="0C3872E3" w14:textId="77777777" w:rsidTr="00CE45A4">
        <w:trPr>
          <w:trHeight w:val="20"/>
          <w:tblHeader/>
        </w:trPr>
        <w:tc>
          <w:tcPr>
            <w:tcW w:w="6237" w:type="dxa"/>
            <w:vAlign w:val="bottom"/>
          </w:tcPr>
          <w:p w14:paraId="3A2B29F6" w14:textId="77777777" w:rsidR="00996C96" w:rsidRPr="00EE52C2" w:rsidRDefault="00996C96" w:rsidP="008565DF">
            <w:pPr>
              <w:spacing w:line="360" w:lineRule="exact"/>
              <w:ind w:left="284"/>
              <w:rPr>
                <w:rFonts w:cs="Times New Roman"/>
                <w:spacing w:val="0"/>
                <w:cs/>
              </w:rPr>
            </w:pPr>
          </w:p>
        </w:tc>
        <w:tc>
          <w:tcPr>
            <w:tcW w:w="1393" w:type="dxa"/>
            <w:vAlign w:val="bottom"/>
          </w:tcPr>
          <w:p w14:paraId="24F5A37A" w14:textId="7D42B33C" w:rsidR="00996C96" w:rsidRPr="00F71DCF" w:rsidRDefault="00996C96" w:rsidP="008565DF">
            <w:pPr>
              <w:pBdr>
                <w:bottom w:val="single" w:sz="4" w:space="1" w:color="auto"/>
              </w:pBdr>
              <w:spacing w:line="360" w:lineRule="exact"/>
              <w:ind w:right="-100" w:firstLine="33"/>
              <w:jc w:val="center"/>
              <w:rPr>
                <w:color w:val="000000"/>
                <w:spacing w:val="-8"/>
                <w:cs/>
              </w:rPr>
            </w:pPr>
            <w:r w:rsidRPr="008E0711">
              <w:rPr>
                <w:rFonts w:cs="Times New Roman"/>
                <w:color w:val="000000"/>
                <w:spacing w:val="-8"/>
              </w:rPr>
              <w:t>202</w:t>
            </w:r>
            <w:r w:rsidR="001136A1">
              <w:rPr>
                <w:rFonts w:cs="Times New Roman"/>
                <w:color w:val="000000"/>
                <w:spacing w:val="-8"/>
              </w:rPr>
              <w:t>5</w:t>
            </w:r>
          </w:p>
        </w:tc>
        <w:tc>
          <w:tcPr>
            <w:tcW w:w="1393" w:type="dxa"/>
            <w:vAlign w:val="bottom"/>
          </w:tcPr>
          <w:p w14:paraId="7E8D4261" w14:textId="5832BA8B" w:rsidR="00996C96" w:rsidRPr="00F71DCF" w:rsidRDefault="00996C96" w:rsidP="008565DF">
            <w:pPr>
              <w:pBdr>
                <w:bottom w:val="single" w:sz="4" w:space="1" w:color="auto"/>
              </w:pBdr>
              <w:spacing w:line="360" w:lineRule="exact"/>
              <w:jc w:val="center"/>
              <w:rPr>
                <w:color w:val="000000"/>
                <w:cs/>
              </w:rPr>
            </w:pPr>
            <w:r w:rsidRPr="008E0711">
              <w:rPr>
                <w:rFonts w:cs="Times New Roman"/>
                <w:color w:val="000000"/>
                <w:spacing w:val="-8"/>
                <w:cs/>
              </w:rPr>
              <w:t>2</w:t>
            </w:r>
            <w:r w:rsidRPr="008E0711">
              <w:rPr>
                <w:rFonts w:cs="Times New Roman"/>
                <w:color w:val="000000"/>
                <w:spacing w:val="-8"/>
              </w:rPr>
              <w:t>02</w:t>
            </w:r>
            <w:r w:rsidR="001136A1">
              <w:rPr>
                <w:rFonts w:cs="Times New Roman"/>
                <w:color w:val="000000"/>
                <w:spacing w:val="-8"/>
              </w:rPr>
              <w:t>4</w:t>
            </w:r>
          </w:p>
        </w:tc>
      </w:tr>
      <w:tr w:rsidR="0021171C" w:rsidRPr="0046033D" w14:paraId="63BE888C" w14:textId="77777777" w:rsidTr="0021171C">
        <w:trPr>
          <w:trHeight w:val="20"/>
        </w:trPr>
        <w:tc>
          <w:tcPr>
            <w:tcW w:w="6237" w:type="dxa"/>
            <w:vAlign w:val="bottom"/>
          </w:tcPr>
          <w:p w14:paraId="6C9C1473" w14:textId="57E87EAD" w:rsidR="0021171C" w:rsidRPr="006332F5" w:rsidRDefault="0021171C" w:rsidP="0021171C">
            <w:pPr>
              <w:spacing w:line="360" w:lineRule="exact"/>
              <w:ind w:left="37" w:hanging="141"/>
              <w:rPr>
                <w:rFonts w:cs="Times New Roman"/>
                <w:spacing w:val="0"/>
              </w:rPr>
            </w:pPr>
            <w:r w:rsidRPr="006332F5">
              <w:rPr>
                <w:rFonts w:cs="Times New Roman"/>
                <w:spacing w:val="0"/>
              </w:rPr>
              <w:t>Long-term loans from financial institutions</w:t>
            </w:r>
          </w:p>
        </w:tc>
        <w:tc>
          <w:tcPr>
            <w:tcW w:w="1393" w:type="dxa"/>
            <w:vAlign w:val="bottom"/>
          </w:tcPr>
          <w:p w14:paraId="3AC98380" w14:textId="752D21C7" w:rsidR="0021171C" w:rsidRPr="0024753D" w:rsidRDefault="0021171C" w:rsidP="0021171C">
            <w:pPr>
              <w:spacing w:line="360" w:lineRule="exact"/>
              <w:jc w:val="right"/>
              <w:rPr>
                <w:rFonts w:cs="Times New Roman"/>
                <w:color w:val="000000"/>
              </w:rPr>
            </w:pPr>
            <w:r w:rsidRPr="0021171C">
              <w:rPr>
                <w:rFonts w:cs="Times New Roman"/>
                <w:color w:val="000000"/>
              </w:rPr>
              <w:t>9,337,050</w:t>
            </w:r>
          </w:p>
        </w:tc>
        <w:tc>
          <w:tcPr>
            <w:tcW w:w="1393" w:type="dxa"/>
            <w:vAlign w:val="bottom"/>
          </w:tcPr>
          <w:p w14:paraId="5FC6ABED" w14:textId="404AD9EC" w:rsidR="0021171C" w:rsidRPr="0024753D" w:rsidRDefault="0021171C" w:rsidP="0021171C">
            <w:pPr>
              <w:spacing w:line="360" w:lineRule="exact"/>
              <w:ind w:right="-46"/>
              <w:jc w:val="right"/>
              <w:rPr>
                <w:rFonts w:cs="Times New Roman"/>
              </w:rPr>
            </w:pPr>
            <w:r>
              <w:rPr>
                <w:rFonts w:cs="Times New Roman"/>
                <w:color w:val="000000"/>
              </w:rPr>
              <w:t>14,519,671</w:t>
            </w:r>
          </w:p>
        </w:tc>
      </w:tr>
      <w:tr w:rsidR="0021171C" w:rsidRPr="0046033D" w14:paraId="4C7F44E7" w14:textId="77777777" w:rsidTr="0021171C">
        <w:trPr>
          <w:trHeight w:val="284"/>
        </w:trPr>
        <w:tc>
          <w:tcPr>
            <w:tcW w:w="6237" w:type="dxa"/>
            <w:vAlign w:val="bottom"/>
          </w:tcPr>
          <w:p w14:paraId="1F8960D1" w14:textId="7A55BBCD" w:rsidR="0021171C" w:rsidRPr="006332F5" w:rsidRDefault="0021171C" w:rsidP="0021171C">
            <w:pPr>
              <w:spacing w:line="360" w:lineRule="exact"/>
              <w:ind w:left="37" w:hanging="141"/>
              <w:rPr>
                <w:rFonts w:cs="Times New Roman"/>
                <w:spacing w:val="-12"/>
              </w:rPr>
            </w:pPr>
            <w:r w:rsidRPr="006332F5">
              <w:rPr>
                <w:rFonts w:cs="Times New Roman"/>
                <w:spacing w:val="-12"/>
                <w:u w:val="single"/>
              </w:rPr>
              <w:t>Less</w:t>
            </w:r>
            <w:r w:rsidRPr="006332F5">
              <w:rPr>
                <w:rFonts w:cs="Times New Roman"/>
                <w:spacing w:val="-12"/>
              </w:rPr>
              <w:t xml:space="preserve"> current portion</w:t>
            </w:r>
          </w:p>
        </w:tc>
        <w:tc>
          <w:tcPr>
            <w:tcW w:w="1393" w:type="dxa"/>
            <w:vAlign w:val="bottom"/>
          </w:tcPr>
          <w:p w14:paraId="7453F25C" w14:textId="5F75C5C1" w:rsidR="0021171C" w:rsidRPr="006332F5" w:rsidRDefault="0021171C" w:rsidP="0021171C">
            <w:pPr>
              <w:pBdr>
                <w:bottom w:val="single" w:sz="4" w:space="1" w:color="auto"/>
              </w:pBdr>
              <w:spacing w:line="360" w:lineRule="exact"/>
              <w:jc w:val="right"/>
              <w:rPr>
                <w:rFonts w:cs="Times New Roman"/>
                <w:color w:val="000000"/>
                <w:cs/>
              </w:rPr>
            </w:pPr>
            <w:r w:rsidRPr="0021171C">
              <w:rPr>
                <w:rFonts w:cs="Times New Roman"/>
                <w:color w:val="000000"/>
              </w:rPr>
              <w:t>(3,316,274)</w:t>
            </w:r>
          </w:p>
        </w:tc>
        <w:tc>
          <w:tcPr>
            <w:tcW w:w="1393" w:type="dxa"/>
            <w:vAlign w:val="bottom"/>
          </w:tcPr>
          <w:p w14:paraId="5385BBB7" w14:textId="45F88A06" w:rsidR="0021171C" w:rsidRPr="00DB65A8" w:rsidRDefault="0021171C" w:rsidP="0021171C">
            <w:pPr>
              <w:pBdr>
                <w:bottom w:val="single" w:sz="4" w:space="1" w:color="auto"/>
              </w:pBdr>
              <w:spacing w:line="360" w:lineRule="exact"/>
              <w:ind w:right="-46"/>
              <w:jc w:val="right"/>
              <w:rPr>
                <w:rFonts w:cs="Times New Roman"/>
              </w:rPr>
            </w:pPr>
            <w:r>
              <w:rPr>
                <w:rFonts w:cs="Times New Roman"/>
                <w:color w:val="000000"/>
              </w:rPr>
              <w:t>(3,980,805)</w:t>
            </w:r>
          </w:p>
        </w:tc>
      </w:tr>
      <w:tr w:rsidR="0021171C" w:rsidRPr="0046033D" w14:paraId="2891D165" w14:textId="77777777" w:rsidTr="0021171C">
        <w:trPr>
          <w:trHeight w:val="284"/>
        </w:trPr>
        <w:tc>
          <w:tcPr>
            <w:tcW w:w="6237" w:type="dxa"/>
            <w:vAlign w:val="bottom"/>
          </w:tcPr>
          <w:p w14:paraId="49834190" w14:textId="66D643C4" w:rsidR="0021171C" w:rsidRPr="006332F5" w:rsidRDefault="0021171C" w:rsidP="0021171C">
            <w:pPr>
              <w:spacing w:line="360" w:lineRule="exact"/>
              <w:ind w:left="37" w:hanging="141"/>
              <w:rPr>
                <w:rFonts w:cs="Times New Roman"/>
                <w:spacing w:val="-12"/>
                <w:highlight w:val="yellow"/>
                <w:cs/>
              </w:rPr>
            </w:pPr>
            <w:r w:rsidRPr="006332F5">
              <w:rPr>
                <w:rFonts w:cs="Times New Roman"/>
                <w:spacing w:val="-12"/>
              </w:rPr>
              <w:t>Long-term loans</w:t>
            </w:r>
            <w:r w:rsidRPr="006332F5">
              <w:rPr>
                <w:rFonts w:cs="Times New Roman"/>
                <w:spacing w:val="0"/>
              </w:rPr>
              <w:t xml:space="preserve"> </w:t>
            </w:r>
          </w:p>
        </w:tc>
        <w:tc>
          <w:tcPr>
            <w:tcW w:w="1393" w:type="dxa"/>
            <w:vAlign w:val="bottom"/>
          </w:tcPr>
          <w:p w14:paraId="4B76FD84" w14:textId="44305DB2" w:rsidR="0021171C" w:rsidRPr="00756569" w:rsidRDefault="0021171C" w:rsidP="0021171C">
            <w:pPr>
              <w:pBdr>
                <w:bottom w:val="double" w:sz="4" w:space="1" w:color="auto"/>
              </w:pBdr>
              <w:spacing w:line="360" w:lineRule="exact"/>
              <w:jc w:val="right"/>
              <w:rPr>
                <w:rFonts w:cs="Times New Roman"/>
                <w:color w:val="000000"/>
              </w:rPr>
            </w:pPr>
            <w:r w:rsidRPr="0021171C">
              <w:rPr>
                <w:rFonts w:cs="Times New Roman"/>
                <w:color w:val="000000"/>
              </w:rPr>
              <w:t>6,020,776</w:t>
            </w:r>
          </w:p>
        </w:tc>
        <w:tc>
          <w:tcPr>
            <w:tcW w:w="1393" w:type="dxa"/>
            <w:vAlign w:val="bottom"/>
          </w:tcPr>
          <w:p w14:paraId="2EE88061" w14:textId="5FD1919F" w:rsidR="0021171C" w:rsidRPr="00DB65A8" w:rsidRDefault="0021171C" w:rsidP="0021171C">
            <w:pPr>
              <w:pBdr>
                <w:bottom w:val="double" w:sz="4" w:space="1" w:color="auto"/>
              </w:pBdr>
              <w:spacing w:line="360" w:lineRule="exact"/>
              <w:ind w:right="-46"/>
              <w:jc w:val="right"/>
              <w:rPr>
                <w:rFonts w:cs="Times New Roman"/>
              </w:rPr>
            </w:pPr>
            <w:r>
              <w:rPr>
                <w:rFonts w:cs="Times New Roman"/>
                <w:color w:val="000000"/>
              </w:rPr>
              <w:t>10,538,866</w:t>
            </w:r>
          </w:p>
        </w:tc>
      </w:tr>
    </w:tbl>
    <w:p w14:paraId="17E549AA" w14:textId="7F447CDC" w:rsidR="006438BC" w:rsidRDefault="006438BC" w:rsidP="00DC0013">
      <w:pPr>
        <w:pStyle w:val="ListParagraph"/>
        <w:spacing w:before="120"/>
        <w:ind w:left="425" w:right="-34"/>
        <w:contextualSpacing w:val="0"/>
        <w:jc w:val="thaiDistribute"/>
        <w:rPr>
          <w:rFonts w:cs="Times New Roman"/>
          <w:szCs w:val="22"/>
        </w:rPr>
      </w:pPr>
      <w:r w:rsidRPr="00F73571">
        <w:rPr>
          <w:rFonts w:cs="Times New Roman"/>
          <w:szCs w:val="22"/>
        </w:rPr>
        <w:t>As at 31 December 202</w:t>
      </w:r>
      <w:r w:rsidR="001136A1">
        <w:rPr>
          <w:rFonts w:cs="Times New Roman"/>
          <w:szCs w:val="22"/>
        </w:rPr>
        <w:t>5</w:t>
      </w:r>
      <w:r w:rsidRPr="00F73571">
        <w:rPr>
          <w:rFonts w:cs="Times New Roman"/>
          <w:szCs w:val="22"/>
        </w:rPr>
        <w:t xml:space="preserve"> and 202</w:t>
      </w:r>
      <w:r w:rsidR="001136A1">
        <w:rPr>
          <w:rFonts w:cs="Times New Roman"/>
          <w:szCs w:val="22"/>
        </w:rPr>
        <w:t>4</w:t>
      </w:r>
      <w:r w:rsidRPr="00F73571">
        <w:rPr>
          <w:rFonts w:cs="Times New Roman"/>
          <w:szCs w:val="22"/>
        </w:rPr>
        <w:t xml:space="preserve">, the </w:t>
      </w:r>
      <w:r w:rsidR="0046423A">
        <w:rPr>
          <w:rFonts w:cs="Times New Roman"/>
          <w:szCs w:val="22"/>
        </w:rPr>
        <w:t>Company</w:t>
      </w:r>
      <w:r w:rsidRPr="00F73571">
        <w:rPr>
          <w:rFonts w:cs="Times New Roman"/>
          <w:szCs w:val="22"/>
        </w:rPr>
        <w:t xml:space="preserve"> has long-term loans from local financial institution</w:t>
      </w:r>
      <w:r w:rsidR="00DB65A8">
        <w:rPr>
          <w:rFonts w:cs="Times New Roman"/>
          <w:szCs w:val="22"/>
        </w:rPr>
        <w:t>s</w:t>
      </w:r>
      <w:r w:rsidR="00B82280" w:rsidRPr="00F73571">
        <w:rPr>
          <w:rFonts w:cs="Times New Roman"/>
          <w:szCs w:val="22"/>
        </w:rPr>
        <w:br/>
      </w:r>
      <w:r w:rsidRPr="00F73571">
        <w:rPr>
          <w:rFonts w:cs="Times New Roman"/>
          <w:szCs w:val="22"/>
        </w:rPr>
        <w:t>as follows:</w:t>
      </w:r>
    </w:p>
    <w:p w14:paraId="6F3DEAA1" w14:textId="2843B061" w:rsidR="006F39B6" w:rsidRPr="004F4E55" w:rsidRDefault="001136A1" w:rsidP="00DC0013">
      <w:pPr>
        <w:pStyle w:val="ListParagraph"/>
        <w:spacing w:before="80"/>
        <w:ind w:left="425" w:right="-34"/>
        <w:contextualSpacing w:val="0"/>
        <w:jc w:val="thaiDistribute"/>
        <w:rPr>
          <w:rFonts w:cs="Times New Roman"/>
          <w:spacing w:val="-6"/>
          <w:szCs w:val="22"/>
        </w:rPr>
      </w:pPr>
      <w:r>
        <w:rPr>
          <w:rFonts w:cs="Times New Roman"/>
          <w:spacing w:val="-6"/>
          <w:szCs w:val="22"/>
          <w:u w:val="single"/>
        </w:rPr>
        <w:t>1</w:t>
      </w:r>
      <w:r w:rsidR="000247E9">
        <w:rPr>
          <w:rFonts w:cs="Times New Roman"/>
          <w:spacing w:val="-6"/>
          <w:szCs w:val="22"/>
          <w:u w:val="single"/>
        </w:rPr>
        <w:t>st</w:t>
      </w:r>
      <w:r w:rsidR="00F23F6D" w:rsidRPr="00F23F6D">
        <w:rPr>
          <w:rFonts w:cs="Times New Roman"/>
          <w:spacing w:val="-6"/>
          <w:szCs w:val="22"/>
          <w:u w:val="single"/>
        </w:rPr>
        <w:t xml:space="preserve"> </w:t>
      </w:r>
      <w:r w:rsidR="00C447EB" w:rsidRPr="001209EB">
        <w:rPr>
          <w:rFonts w:cs="Times New Roman"/>
          <w:spacing w:val="-2"/>
          <w:szCs w:val="22"/>
          <w:u w:val="single"/>
        </w:rPr>
        <w:t>Agreement</w:t>
      </w:r>
      <w:r w:rsidR="00F23F6D" w:rsidRPr="00F23F6D">
        <w:rPr>
          <w:rFonts w:cs="Times New Roman"/>
          <w:spacing w:val="-6"/>
          <w:szCs w:val="22"/>
        </w:rPr>
        <w:t xml:space="preserve"> As at 31 December 202</w:t>
      </w:r>
      <w:r>
        <w:rPr>
          <w:rFonts w:cs="Times New Roman"/>
          <w:spacing w:val="-6"/>
          <w:szCs w:val="22"/>
        </w:rPr>
        <w:t>5</w:t>
      </w:r>
      <w:r w:rsidR="00F23F6D" w:rsidRPr="00F23F6D">
        <w:rPr>
          <w:rFonts w:cs="Times New Roman"/>
          <w:spacing w:val="-6"/>
          <w:szCs w:val="22"/>
        </w:rPr>
        <w:t xml:space="preserve"> and 202</w:t>
      </w:r>
      <w:r>
        <w:rPr>
          <w:rFonts w:cs="Times New Roman"/>
          <w:spacing w:val="-6"/>
          <w:szCs w:val="22"/>
        </w:rPr>
        <w:t>4</w:t>
      </w:r>
      <w:r w:rsidR="00F23F6D" w:rsidRPr="00F23F6D">
        <w:rPr>
          <w:rFonts w:cs="Times New Roman"/>
          <w:spacing w:val="-6"/>
          <w:szCs w:val="22"/>
        </w:rPr>
        <w:t xml:space="preserve">, the Company has an outstanding loan balance of Baht </w:t>
      </w:r>
      <w:r w:rsidR="0021171C">
        <w:rPr>
          <w:rFonts w:cs="Times New Roman"/>
          <w:spacing w:val="-6"/>
          <w:szCs w:val="22"/>
        </w:rPr>
        <w:t>9.34</w:t>
      </w:r>
      <w:r w:rsidR="00F23F6D" w:rsidRPr="00F23F6D">
        <w:rPr>
          <w:rFonts w:cs="Times New Roman"/>
          <w:spacing w:val="-6"/>
          <w:szCs w:val="22"/>
        </w:rPr>
        <w:t xml:space="preserve"> million and Baht </w:t>
      </w:r>
      <w:r>
        <w:rPr>
          <w:rFonts w:cs="Times New Roman"/>
          <w:spacing w:val="-6"/>
          <w:szCs w:val="22"/>
        </w:rPr>
        <w:t>12.44</w:t>
      </w:r>
      <w:r w:rsidR="00F23F6D" w:rsidRPr="00F23F6D">
        <w:rPr>
          <w:rFonts w:cs="Times New Roman"/>
          <w:spacing w:val="-6"/>
          <w:szCs w:val="22"/>
        </w:rPr>
        <w:t xml:space="preserve"> million, respectively. Interest is payable monthly for a period of 84 installments, with the first 12 months from the first loan drawdown date requiring only payment of interest . Thereafter, the principal and interest are paid in monthly installments of Baht 313,000. The loan must be fully repaid within 84 periods from the first loan drawdown date. The interest rate is MLR - 1.97% per annum for year 1 and</w:t>
      </w:r>
      <w:r w:rsidR="00583F93" w:rsidRPr="00F23F6D">
        <w:rPr>
          <w:rFonts w:cs="Times New Roman"/>
          <w:spacing w:val="-6"/>
          <w:szCs w:val="22"/>
        </w:rPr>
        <w:t xml:space="preserve"> </w:t>
      </w:r>
      <w:r w:rsidR="000373BE" w:rsidRPr="000373BE">
        <w:rPr>
          <w:rFonts w:cs="Times New Roman"/>
          <w:spacing w:val="-6"/>
          <w:szCs w:val="22"/>
        </w:rPr>
        <w:t xml:space="preserve">MLR </w:t>
      </w:r>
      <w:r w:rsidR="000373BE">
        <w:rPr>
          <w:rFonts w:cstheme="minorBidi"/>
          <w:spacing w:val="-6"/>
          <w:szCs w:val="22"/>
        </w:rPr>
        <w:t>-</w:t>
      </w:r>
      <w:r w:rsidR="000373BE" w:rsidRPr="000373BE">
        <w:rPr>
          <w:rFonts w:cs="Times New Roman"/>
          <w:spacing w:val="-6"/>
          <w:szCs w:val="22"/>
        </w:rPr>
        <w:t xml:space="preserve"> 1% per annum from year 2 onwards. The loan is guaranteed by Thai Credit Guarantee Corporation (TCG), and shareholders who are directors of the Company.</w:t>
      </w:r>
    </w:p>
    <w:p w14:paraId="627FF8BD" w14:textId="175BC5E9" w:rsidR="001136A1" w:rsidRPr="00226CEC" w:rsidRDefault="001136A1" w:rsidP="001136A1">
      <w:pPr>
        <w:spacing w:before="80"/>
        <w:ind w:left="425"/>
        <w:jc w:val="thaiDistribute"/>
        <w:rPr>
          <w:rFonts w:cs="Times New Roman"/>
          <w:spacing w:val="-6"/>
        </w:rPr>
      </w:pPr>
      <w:r w:rsidRPr="00226CEC">
        <w:rPr>
          <w:rFonts w:cs="Times New Roman"/>
          <w:spacing w:val="-6"/>
          <w:u w:val="single"/>
        </w:rPr>
        <w:t>2nd Agreement</w:t>
      </w:r>
      <w:r w:rsidRPr="00226CEC">
        <w:rPr>
          <w:rFonts w:cs="Times New Roman"/>
          <w:spacing w:val="-6"/>
        </w:rPr>
        <w:t xml:space="preserve"> As at 31 December </w:t>
      </w:r>
      <w:r w:rsidRPr="00226CEC">
        <w:rPr>
          <w:spacing w:val="-6"/>
        </w:rPr>
        <w:t>2024</w:t>
      </w:r>
      <w:r w:rsidRPr="00226CEC">
        <w:rPr>
          <w:rFonts w:cs="Times New Roman"/>
          <w:spacing w:val="-6"/>
        </w:rPr>
        <w:t xml:space="preserve">, the Company has an outstanding loan balance of Baht 2.08 million. The principal and interest payments are to be made in the month following the first loan drawdown date. </w:t>
      </w:r>
      <w:r>
        <w:rPr>
          <w:rFonts w:cs="Times New Roman"/>
          <w:spacing w:val="-6"/>
        </w:rPr>
        <w:br/>
      </w:r>
      <w:r w:rsidRPr="00226CEC">
        <w:rPr>
          <w:rFonts w:cs="Times New Roman"/>
          <w:spacing w:val="-6"/>
        </w:rPr>
        <w:t>The principal repayment (excluding interest) is in monthly installment of Baht 69,500. The loan must be fully repaid within 72 installments from the first loan drawdown date. The interest is MLR - 1.25% per annum.</w:t>
      </w:r>
      <w:r>
        <w:rPr>
          <w:rFonts w:cs="Times New Roman"/>
          <w:spacing w:val="-6"/>
        </w:rPr>
        <w:br/>
      </w:r>
      <w:r w:rsidRPr="00226CEC">
        <w:rPr>
          <w:rFonts w:cs="Times New Roman"/>
          <w:spacing w:val="-6"/>
        </w:rPr>
        <w:t>The loan is secured by land and buildings (Note 1</w:t>
      </w:r>
      <w:r w:rsidR="000A1BD7">
        <w:rPr>
          <w:rFonts w:cs="Times New Roman"/>
          <w:spacing w:val="-6"/>
        </w:rPr>
        <w:t>8</w:t>
      </w:r>
      <w:r w:rsidRPr="00226CEC">
        <w:rPr>
          <w:rFonts w:cs="Times New Roman"/>
          <w:spacing w:val="-6"/>
        </w:rPr>
        <w:t>). The loan agreement includes certain covenants and restrictions, such as maintaining a Debt Service Coverage Ratio of not less than 1.20 times and a debt-to-equity ratio not exceeding 2 : 1, specifically for the annual financial statements submitted to the Revenue Department.</w:t>
      </w:r>
      <w:r w:rsidRPr="00226CEC">
        <w:rPr>
          <w:spacing w:val="-6"/>
        </w:rPr>
        <w:t xml:space="preserve"> </w:t>
      </w:r>
      <w:r w:rsidRPr="00226CEC">
        <w:rPr>
          <w:rFonts w:cs="Times New Roman"/>
          <w:spacing w:val="-6"/>
        </w:rPr>
        <w:t xml:space="preserve">The Company fully settled the outstanding loan principal and interest in </w:t>
      </w:r>
      <w:r w:rsidRPr="00226CEC">
        <w:rPr>
          <w:spacing w:val="-6"/>
        </w:rPr>
        <w:t>July</w:t>
      </w:r>
      <w:r w:rsidRPr="00226CEC">
        <w:rPr>
          <w:rFonts w:cs="Times New Roman"/>
          <w:spacing w:val="-6"/>
        </w:rPr>
        <w:t xml:space="preserve"> 2025.</w:t>
      </w:r>
    </w:p>
    <w:p w14:paraId="5261A36F" w14:textId="02B44316" w:rsidR="00E95DCE" w:rsidRPr="00CF7842" w:rsidRDefault="00E95DCE" w:rsidP="0023427F">
      <w:pPr>
        <w:pStyle w:val="ListParagraph"/>
        <w:spacing w:before="120" w:after="120"/>
        <w:ind w:left="425"/>
        <w:contextualSpacing w:val="0"/>
        <w:jc w:val="thaiDistribute"/>
        <w:rPr>
          <w:spacing w:val="-6"/>
          <w:szCs w:val="28"/>
        </w:rPr>
      </w:pPr>
      <w:r w:rsidRPr="00CF7842">
        <w:rPr>
          <w:spacing w:val="-6"/>
          <w:szCs w:val="28"/>
        </w:rPr>
        <w:t>The movements of long-term loans from financial institutions for the year ended</w:t>
      </w:r>
      <w:r w:rsidRPr="00CF7842">
        <w:rPr>
          <w:rFonts w:hint="cs"/>
          <w:spacing w:val="-6"/>
          <w:szCs w:val="28"/>
          <w:cs/>
        </w:rPr>
        <w:t xml:space="preserve"> </w:t>
      </w:r>
      <w:r w:rsidRPr="00CF7842">
        <w:rPr>
          <w:spacing w:val="-6"/>
          <w:szCs w:val="28"/>
        </w:rPr>
        <w:t>3</w:t>
      </w:r>
      <w:r w:rsidR="00CF7842" w:rsidRPr="00CF7842">
        <w:rPr>
          <w:spacing w:val="-6"/>
          <w:szCs w:val="28"/>
        </w:rPr>
        <w:t>1</w:t>
      </w:r>
      <w:r w:rsidRPr="00CF7842">
        <w:rPr>
          <w:spacing w:val="-6"/>
          <w:szCs w:val="28"/>
        </w:rPr>
        <w:t xml:space="preserve"> December</w:t>
      </w:r>
      <w:r w:rsidRPr="00CF7842">
        <w:rPr>
          <w:rFonts w:hint="cs"/>
          <w:spacing w:val="-6"/>
          <w:szCs w:val="28"/>
          <w:cs/>
        </w:rPr>
        <w:t xml:space="preserve"> </w:t>
      </w:r>
      <w:r w:rsidR="00CF7842" w:rsidRPr="00CF7842">
        <w:rPr>
          <w:rFonts w:cs="Times New Roman"/>
          <w:spacing w:val="-6"/>
        </w:rPr>
        <w:t>are as follows:</w:t>
      </w:r>
    </w:p>
    <w:tbl>
      <w:tblPr>
        <w:tblW w:w="9081" w:type="dxa"/>
        <w:tblInd w:w="420" w:type="dxa"/>
        <w:tblLayout w:type="fixed"/>
        <w:tblLook w:val="04A0" w:firstRow="1" w:lastRow="0" w:firstColumn="1" w:lastColumn="0" w:noHBand="0" w:noVBand="1"/>
      </w:tblPr>
      <w:tblGrid>
        <w:gridCol w:w="6"/>
        <w:gridCol w:w="5943"/>
        <w:gridCol w:w="14"/>
        <w:gridCol w:w="1568"/>
        <w:gridCol w:w="1550"/>
      </w:tblGrid>
      <w:tr w:rsidR="00E95DCE" w:rsidRPr="00B90760" w14:paraId="08C0FEAC" w14:textId="77777777" w:rsidTr="003D18B0">
        <w:trPr>
          <w:gridBefore w:val="1"/>
          <w:wBefore w:w="6" w:type="dxa"/>
          <w:trHeight w:val="210"/>
          <w:tblHeader/>
        </w:trPr>
        <w:tc>
          <w:tcPr>
            <w:tcW w:w="5943" w:type="dxa"/>
            <w:vAlign w:val="bottom"/>
          </w:tcPr>
          <w:p w14:paraId="253A1937" w14:textId="77777777" w:rsidR="00E95DCE" w:rsidRPr="00E95DCE" w:rsidRDefault="00E95DCE" w:rsidP="004F4E55">
            <w:pPr>
              <w:pStyle w:val="ListParagraph"/>
              <w:spacing w:line="360" w:lineRule="exact"/>
              <w:ind w:left="425"/>
              <w:jc w:val="thaiDistribute"/>
              <w:rPr>
                <w:szCs w:val="28"/>
                <w:cs/>
                <w:lang w:val="en-SG"/>
              </w:rPr>
            </w:pPr>
          </w:p>
        </w:tc>
        <w:tc>
          <w:tcPr>
            <w:tcW w:w="3132" w:type="dxa"/>
            <w:gridSpan w:val="3"/>
            <w:vAlign w:val="bottom"/>
          </w:tcPr>
          <w:p w14:paraId="2C566081" w14:textId="77777777" w:rsidR="00E95DCE" w:rsidRPr="00CA6AF2" w:rsidRDefault="00E95DCE" w:rsidP="00CA6AF2">
            <w:pPr>
              <w:pBdr>
                <w:bottom w:val="single" w:sz="4" w:space="1" w:color="auto"/>
              </w:pBdr>
              <w:spacing w:line="360" w:lineRule="exact"/>
              <w:jc w:val="center"/>
              <w:rPr>
                <w:rFonts w:cs="Times New Roman"/>
                <w:cs/>
              </w:rPr>
            </w:pPr>
            <w:r w:rsidRPr="00CA6AF2">
              <w:rPr>
                <w:rFonts w:cs="Times New Roman"/>
                <w:cs/>
              </w:rPr>
              <w:t>In Baht</w:t>
            </w:r>
          </w:p>
        </w:tc>
      </w:tr>
      <w:tr w:rsidR="00E95DCE" w:rsidRPr="00146C68" w14:paraId="78EA928E" w14:textId="77777777" w:rsidTr="00E95DCE">
        <w:tblPrEx>
          <w:tblLook w:val="0000" w:firstRow="0" w:lastRow="0" w:firstColumn="0" w:lastColumn="0" w:noHBand="0" w:noVBand="0"/>
        </w:tblPrEx>
        <w:trPr>
          <w:trHeight w:val="283"/>
          <w:tblHeader/>
        </w:trPr>
        <w:tc>
          <w:tcPr>
            <w:tcW w:w="5963" w:type="dxa"/>
            <w:gridSpan w:val="3"/>
            <w:vAlign w:val="bottom"/>
          </w:tcPr>
          <w:p w14:paraId="6EF6BCBC" w14:textId="77777777" w:rsidR="00E95DCE" w:rsidRPr="00B90760" w:rsidRDefault="00E95DCE" w:rsidP="004F4E55">
            <w:pPr>
              <w:spacing w:line="360" w:lineRule="exact"/>
              <w:ind w:left="540"/>
              <w:rPr>
                <w:rFonts w:cs="Times New Roman"/>
                <w:cs/>
              </w:rPr>
            </w:pPr>
          </w:p>
        </w:tc>
        <w:tc>
          <w:tcPr>
            <w:tcW w:w="1568" w:type="dxa"/>
            <w:vAlign w:val="bottom"/>
          </w:tcPr>
          <w:p w14:paraId="0AB3779B" w14:textId="213A4F61" w:rsidR="00E95DCE" w:rsidRPr="00B90760" w:rsidRDefault="00E95DCE" w:rsidP="004F4E55">
            <w:pPr>
              <w:pBdr>
                <w:bottom w:val="single" w:sz="4" w:space="1" w:color="auto"/>
              </w:pBdr>
              <w:spacing w:line="360" w:lineRule="exact"/>
              <w:ind w:left="-22" w:right="-23"/>
              <w:jc w:val="center"/>
              <w:rPr>
                <w:rFonts w:cs="Times New Roman"/>
                <w:color w:val="000000"/>
              </w:rPr>
            </w:pPr>
            <w:r w:rsidRPr="00B90760">
              <w:rPr>
                <w:rFonts w:cs="Times New Roman"/>
                <w:color w:val="000000"/>
              </w:rPr>
              <w:t>202</w:t>
            </w:r>
            <w:r w:rsidR="001136A1">
              <w:rPr>
                <w:rFonts w:cs="Times New Roman"/>
                <w:color w:val="000000"/>
              </w:rPr>
              <w:t>5</w:t>
            </w:r>
          </w:p>
        </w:tc>
        <w:tc>
          <w:tcPr>
            <w:tcW w:w="1550" w:type="dxa"/>
            <w:vAlign w:val="bottom"/>
          </w:tcPr>
          <w:p w14:paraId="220019CD" w14:textId="12F63252" w:rsidR="00E95DCE" w:rsidRPr="00146C68" w:rsidRDefault="00E95DCE" w:rsidP="004F4E55">
            <w:pPr>
              <w:pBdr>
                <w:bottom w:val="single" w:sz="4" w:space="1" w:color="auto"/>
              </w:pBdr>
              <w:spacing w:line="360" w:lineRule="exact"/>
              <w:jc w:val="center"/>
              <w:rPr>
                <w:rFonts w:cs="Times New Roman"/>
                <w:color w:val="000000"/>
                <w:spacing w:val="-8"/>
                <w:cs/>
              </w:rPr>
            </w:pPr>
            <w:r w:rsidRPr="00146C68">
              <w:rPr>
                <w:rFonts w:cs="Times New Roman"/>
                <w:color w:val="000000"/>
                <w:spacing w:val="-8"/>
                <w:cs/>
              </w:rPr>
              <w:t>2</w:t>
            </w:r>
            <w:r w:rsidRPr="00146C68">
              <w:rPr>
                <w:rFonts w:cs="Times New Roman"/>
                <w:color w:val="000000"/>
                <w:spacing w:val="-8"/>
              </w:rPr>
              <w:t>02</w:t>
            </w:r>
            <w:r w:rsidR="001136A1">
              <w:rPr>
                <w:rFonts w:cs="Times New Roman"/>
                <w:color w:val="000000"/>
                <w:spacing w:val="-8"/>
              </w:rPr>
              <w:t>4</w:t>
            </w:r>
          </w:p>
        </w:tc>
      </w:tr>
      <w:tr w:rsidR="001136A1" w:rsidRPr="00146C68" w14:paraId="367212C8" w14:textId="77777777" w:rsidTr="007B6C69">
        <w:tblPrEx>
          <w:tblLook w:val="0000" w:firstRow="0" w:lastRow="0" w:firstColumn="0" w:lastColumn="0" w:noHBand="0" w:noVBand="0"/>
        </w:tblPrEx>
        <w:trPr>
          <w:trHeight w:val="283"/>
          <w:tblHeader/>
        </w:trPr>
        <w:tc>
          <w:tcPr>
            <w:tcW w:w="5963" w:type="dxa"/>
            <w:gridSpan w:val="3"/>
            <w:vAlign w:val="bottom"/>
          </w:tcPr>
          <w:p w14:paraId="7B110F4C" w14:textId="1BDDA94B" w:rsidR="001136A1" w:rsidRPr="00B90760" w:rsidRDefault="001136A1" w:rsidP="001136A1">
            <w:pPr>
              <w:spacing w:line="360" w:lineRule="exact"/>
              <w:ind w:left="-101"/>
              <w:rPr>
                <w:rFonts w:cs="Times New Roman"/>
                <w:cs/>
              </w:rPr>
            </w:pPr>
            <w:r w:rsidRPr="00E95DCE">
              <w:rPr>
                <w:rFonts w:cs="Angsana New"/>
                <w:szCs w:val="28"/>
                <w:lang w:val="en-SG"/>
              </w:rPr>
              <w:t xml:space="preserve">Balance at </w:t>
            </w:r>
            <w:r>
              <w:rPr>
                <w:rFonts w:cs="Angsana New"/>
                <w:szCs w:val="28"/>
                <w:lang w:val="en-SG"/>
              </w:rPr>
              <w:t xml:space="preserve">the </w:t>
            </w:r>
            <w:r w:rsidRPr="00E95DCE">
              <w:rPr>
                <w:rFonts w:cs="Angsana New"/>
                <w:szCs w:val="28"/>
                <w:lang w:val="en-SG"/>
              </w:rPr>
              <w:t xml:space="preserve">beginning </w:t>
            </w:r>
            <w:r w:rsidRPr="008E0711">
              <w:rPr>
                <w:rFonts w:cs="Times New Roman"/>
              </w:rPr>
              <w:t>of</w:t>
            </w:r>
            <w:r>
              <w:rPr>
                <w:rFonts w:cs="Times New Roman"/>
              </w:rPr>
              <w:t xml:space="preserve"> </w:t>
            </w:r>
            <w:r w:rsidRPr="008E0711">
              <w:rPr>
                <w:rFonts w:cs="Times New Roman"/>
              </w:rPr>
              <w:t>year</w:t>
            </w:r>
            <w:r>
              <w:rPr>
                <w:rFonts w:cs="Times New Roman"/>
              </w:rPr>
              <w:t>s</w:t>
            </w:r>
          </w:p>
        </w:tc>
        <w:tc>
          <w:tcPr>
            <w:tcW w:w="1568" w:type="dxa"/>
            <w:vAlign w:val="bottom"/>
          </w:tcPr>
          <w:p w14:paraId="5884C727" w14:textId="6E606B5D" w:rsidR="001136A1" w:rsidRPr="00B90760" w:rsidRDefault="007B6C69" w:rsidP="001136A1">
            <w:pPr>
              <w:spacing w:line="360" w:lineRule="exact"/>
              <w:ind w:left="-22" w:right="-23"/>
              <w:jc w:val="right"/>
              <w:rPr>
                <w:rFonts w:cs="Times New Roman"/>
                <w:color w:val="000000"/>
              </w:rPr>
            </w:pPr>
            <w:r w:rsidRPr="007B6C69">
              <w:rPr>
                <w:rFonts w:cs="Times New Roman"/>
                <w:color w:val="000000"/>
              </w:rPr>
              <w:t>14,519,671</w:t>
            </w:r>
          </w:p>
        </w:tc>
        <w:tc>
          <w:tcPr>
            <w:tcW w:w="1550" w:type="dxa"/>
            <w:vAlign w:val="bottom"/>
          </w:tcPr>
          <w:p w14:paraId="78D8F669" w14:textId="00AE8BE2" w:rsidR="001136A1" w:rsidRPr="00146C68" w:rsidRDefault="001136A1" w:rsidP="001136A1">
            <w:pPr>
              <w:spacing w:line="360" w:lineRule="exact"/>
              <w:jc w:val="right"/>
              <w:rPr>
                <w:rFonts w:cs="Times New Roman"/>
                <w:color w:val="000000"/>
                <w:spacing w:val="-8"/>
                <w:cs/>
              </w:rPr>
            </w:pPr>
            <w:r>
              <w:rPr>
                <w:color w:val="000000"/>
              </w:rPr>
              <w:t>20,116,365</w:t>
            </w:r>
          </w:p>
        </w:tc>
      </w:tr>
      <w:tr w:rsidR="0021171C" w:rsidRPr="00146C68" w14:paraId="15ED085B" w14:textId="77777777" w:rsidTr="0021171C">
        <w:tblPrEx>
          <w:tblLook w:val="0000" w:firstRow="0" w:lastRow="0" w:firstColumn="0" w:lastColumn="0" w:noHBand="0" w:noVBand="0"/>
        </w:tblPrEx>
        <w:trPr>
          <w:trHeight w:val="283"/>
          <w:tblHeader/>
        </w:trPr>
        <w:tc>
          <w:tcPr>
            <w:tcW w:w="5963" w:type="dxa"/>
            <w:gridSpan w:val="3"/>
            <w:vAlign w:val="bottom"/>
          </w:tcPr>
          <w:p w14:paraId="474B495A" w14:textId="092D3DEB" w:rsidR="0021171C" w:rsidRPr="007C0F8A" w:rsidRDefault="0021171C" w:rsidP="0021171C">
            <w:pPr>
              <w:spacing w:line="360" w:lineRule="exact"/>
              <w:ind w:left="-101"/>
              <w:rPr>
                <w:rFonts w:cs="Angsana New"/>
                <w:szCs w:val="28"/>
                <w:cs/>
                <w:lang w:val="en-SG"/>
              </w:rPr>
            </w:pPr>
            <w:r w:rsidRPr="00E95DCE">
              <w:rPr>
                <w:rFonts w:cs="Angsana New"/>
                <w:szCs w:val="28"/>
                <w:lang w:val="en-SG"/>
              </w:rPr>
              <w:t xml:space="preserve">Loans payment during the </w:t>
            </w:r>
            <w:r>
              <w:rPr>
                <w:rFonts w:cs="Angsana New"/>
                <w:szCs w:val="28"/>
                <w:lang w:val="en-SG"/>
              </w:rPr>
              <w:t>year</w:t>
            </w:r>
            <w:r w:rsidR="004D75EB">
              <w:rPr>
                <w:rFonts w:cs="Angsana New"/>
                <w:szCs w:val="28"/>
                <w:lang w:val="en-SG"/>
              </w:rPr>
              <w:t>s</w:t>
            </w:r>
          </w:p>
        </w:tc>
        <w:tc>
          <w:tcPr>
            <w:tcW w:w="1568" w:type="dxa"/>
            <w:vAlign w:val="bottom"/>
          </w:tcPr>
          <w:p w14:paraId="2E49C9C7" w14:textId="376FB60A" w:rsidR="0021171C" w:rsidRPr="00B90760" w:rsidRDefault="0021171C" w:rsidP="0021171C">
            <w:pPr>
              <w:spacing w:line="360" w:lineRule="exact"/>
              <w:ind w:left="-22" w:right="-23"/>
              <w:jc w:val="right"/>
              <w:rPr>
                <w:rFonts w:cs="Times New Roman"/>
                <w:color w:val="000000"/>
              </w:rPr>
            </w:pPr>
            <w:r w:rsidRPr="0021171C">
              <w:rPr>
                <w:rFonts w:cs="Times New Roman"/>
                <w:color w:val="000000"/>
              </w:rPr>
              <w:t>(5,182,621)</w:t>
            </w:r>
          </w:p>
        </w:tc>
        <w:tc>
          <w:tcPr>
            <w:tcW w:w="1550" w:type="dxa"/>
            <w:vAlign w:val="bottom"/>
          </w:tcPr>
          <w:p w14:paraId="5FCEA717" w14:textId="7DA5A1CD" w:rsidR="0021171C" w:rsidRPr="00146C68" w:rsidRDefault="0021171C" w:rsidP="0021171C">
            <w:pPr>
              <w:spacing w:line="360" w:lineRule="exact"/>
              <w:jc w:val="right"/>
              <w:rPr>
                <w:rFonts w:cs="Times New Roman"/>
                <w:color w:val="000000"/>
                <w:spacing w:val="-8"/>
                <w:cs/>
              </w:rPr>
            </w:pPr>
            <w:r>
              <w:rPr>
                <w:rFonts w:cs="Times New Roman"/>
                <w:color w:val="000000"/>
              </w:rPr>
              <w:t>(5,611,459)</w:t>
            </w:r>
          </w:p>
        </w:tc>
      </w:tr>
      <w:tr w:rsidR="0021171C" w:rsidRPr="00146C68" w14:paraId="2B9338F3" w14:textId="77777777" w:rsidTr="000A1BD7">
        <w:tblPrEx>
          <w:tblLook w:val="0000" w:firstRow="0" w:lastRow="0" w:firstColumn="0" w:lastColumn="0" w:noHBand="0" w:noVBand="0"/>
        </w:tblPrEx>
        <w:trPr>
          <w:trHeight w:val="277"/>
          <w:tblHeader/>
        </w:trPr>
        <w:tc>
          <w:tcPr>
            <w:tcW w:w="5963" w:type="dxa"/>
            <w:gridSpan w:val="3"/>
            <w:vAlign w:val="bottom"/>
          </w:tcPr>
          <w:p w14:paraId="38C3CEF4" w14:textId="7F2168F4" w:rsidR="0021171C" w:rsidRPr="007C0F8A" w:rsidRDefault="0021171C" w:rsidP="0021171C">
            <w:pPr>
              <w:spacing w:line="360" w:lineRule="exact"/>
              <w:ind w:left="-101"/>
              <w:rPr>
                <w:rFonts w:cs="Angsana New"/>
                <w:szCs w:val="28"/>
                <w:cs/>
                <w:lang w:val="en-SG"/>
              </w:rPr>
            </w:pPr>
            <w:r w:rsidRPr="00E95DCE">
              <w:rPr>
                <w:rFonts w:cs="Angsana New"/>
                <w:szCs w:val="28"/>
                <w:lang w:val="en-SG"/>
              </w:rPr>
              <w:t>Loan fee</w:t>
            </w:r>
          </w:p>
        </w:tc>
        <w:tc>
          <w:tcPr>
            <w:tcW w:w="1568" w:type="dxa"/>
            <w:vAlign w:val="bottom"/>
          </w:tcPr>
          <w:p w14:paraId="4AE742E1" w14:textId="53A760D8" w:rsidR="0021171C" w:rsidRPr="00B90760" w:rsidRDefault="0021171C" w:rsidP="0021171C">
            <w:pPr>
              <w:pBdr>
                <w:bottom w:val="single" w:sz="4" w:space="1" w:color="auto"/>
              </w:pBdr>
              <w:spacing w:line="360" w:lineRule="exact"/>
              <w:ind w:left="-22" w:right="-23"/>
              <w:jc w:val="center"/>
              <w:rPr>
                <w:rFonts w:cs="Times New Roman"/>
                <w:color w:val="000000"/>
              </w:rPr>
            </w:pPr>
            <w:r w:rsidRPr="0021171C">
              <w:rPr>
                <w:rFonts w:cs="Times New Roman"/>
                <w:color w:val="000000"/>
              </w:rPr>
              <w:t>-</w:t>
            </w:r>
          </w:p>
        </w:tc>
        <w:tc>
          <w:tcPr>
            <w:tcW w:w="1550" w:type="dxa"/>
            <w:vAlign w:val="bottom"/>
          </w:tcPr>
          <w:p w14:paraId="24FD7C38" w14:textId="029D7DEA" w:rsidR="0021171C" w:rsidRPr="00146C68" w:rsidRDefault="0021171C" w:rsidP="0021171C">
            <w:pPr>
              <w:pBdr>
                <w:bottom w:val="single" w:sz="4" w:space="1" w:color="auto"/>
              </w:pBdr>
              <w:spacing w:line="360" w:lineRule="exact"/>
              <w:jc w:val="right"/>
              <w:rPr>
                <w:rFonts w:cs="Times New Roman"/>
                <w:color w:val="000000"/>
                <w:spacing w:val="-8"/>
                <w:cs/>
              </w:rPr>
            </w:pPr>
            <w:r>
              <w:rPr>
                <w:rFonts w:cs="Times New Roman"/>
                <w:color w:val="000000"/>
              </w:rPr>
              <w:t>14,765</w:t>
            </w:r>
          </w:p>
        </w:tc>
      </w:tr>
      <w:tr w:rsidR="0021171C" w:rsidRPr="00146C68" w14:paraId="431C83B1" w14:textId="77777777" w:rsidTr="000A1BD7">
        <w:tblPrEx>
          <w:tblLook w:val="0000" w:firstRow="0" w:lastRow="0" w:firstColumn="0" w:lastColumn="0" w:noHBand="0" w:noVBand="0"/>
        </w:tblPrEx>
        <w:trPr>
          <w:trHeight w:val="276"/>
          <w:tblHeader/>
        </w:trPr>
        <w:tc>
          <w:tcPr>
            <w:tcW w:w="5963" w:type="dxa"/>
            <w:gridSpan w:val="3"/>
            <w:vAlign w:val="bottom"/>
          </w:tcPr>
          <w:p w14:paraId="151DAC83" w14:textId="3E5AC705" w:rsidR="0021171C" w:rsidRPr="007C0F8A" w:rsidRDefault="0021171C" w:rsidP="0021171C">
            <w:pPr>
              <w:spacing w:line="360" w:lineRule="exact"/>
              <w:ind w:left="-101"/>
              <w:rPr>
                <w:rFonts w:cs="Angsana New"/>
                <w:szCs w:val="28"/>
                <w:cs/>
                <w:lang w:val="en-SG"/>
              </w:rPr>
            </w:pPr>
            <w:r w:rsidRPr="00E95DCE">
              <w:rPr>
                <w:rFonts w:cs="Angsana New"/>
                <w:szCs w:val="28"/>
                <w:lang w:val="en-SG"/>
              </w:rPr>
              <w:t xml:space="preserve">Balance at </w:t>
            </w:r>
            <w:r>
              <w:rPr>
                <w:rFonts w:cs="Angsana New"/>
                <w:szCs w:val="28"/>
              </w:rPr>
              <w:t xml:space="preserve">the </w:t>
            </w:r>
            <w:r w:rsidRPr="00E95DCE">
              <w:rPr>
                <w:rFonts w:cs="Angsana New"/>
                <w:szCs w:val="28"/>
                <w:lang w:val="en-SG"/>
              </w:rPr>
              <w:t>end</w:t>
            </w:r>
            <w:r w:rsidR="001F00D4">
              <w:rPr>
                <w:rFonts w:cs="Angsana New"/>
                <w:szCs w:val="28"/>
                <w:lang w:val="en-SG"/>
              </w:rPr>
              <w:t>ing</w:t>
            </w:r>
            <w:r w:rsidRPr="00E95DCE">
              <w:rPr>
                <w:rFonts w:cs="Angsana New"/>
                <w:szCs w:val="28"/>
                <w:lang w:val="en-SG"/>
              </w:rPr>
              <w:t xml:space="preserve"> </w:t>
            </w:r>
            <w:r w:rsidRPr="008E0711">
              <w:rPr>
                <w:rFonts w:cs="Times New Roman"/>
              </w:rPr>
              <w:t>of</w:t>
            </w:r>
            <w:r>
              <w:rPr>
                <w:rFonts w:cs="Times New Roman"/>
              </w:rPr>
              <w:t xml:space="preserve"> </w:t>
            </w:r>
            <w:r w:rsidRPr="008E0711">
              <w:rPr>
                <w:rFonts w:cs="Times New Roman"/>
              </w:rPr>
              <w:t>year</w:t>
            </w:r>
            <w:r>
              <w:rPr>
                <w:rFonts w:cs="Times New Roman"/>
              </w:rPr>
              <w:t>s</w:t>
            </w:r>
          </w:p>
        </w:tc>
        <w:tc>
          <w:tcPr>
            <w:tcW w:w="1568" w:type="dxa"/>
            <w:vAlign w:val="bottom"/>
          </w:tcPr>
          <w:p w14:paraId="2E6FD6E9" w14:textId="573B15AF" w:rsidR="0021171C" w:rsidRPr="00B90760" w:rsidRDefault="0021171C" w:rsidP="0021171C">
            <w:pPr>
              <w:pBdr>
                <w:bottom w:val="double" w:sz="4" w:space="1" w:color="auto"/>
              </w:pBdr>
              <w:spacing w:line="360" w:lineRule="exact"/>
              <w:ind w:left="-22" w:right="-23"/>
              <w:jc w:val="right"/>
              <w:rPr>
                <w:rFonts w:cs="Times New Roman"/>
                <w:color w:val="000000"/>
              </w:rPr>
            </w:pPr>
            <w:r w:rsidRPr="0021171C">
              <w:rPr>
                <w:rFonts w:cs="Times New Roman"/>
                <w:color w:val="000000"/>
              </w:rPr>
              <w:t>9,337,050</w:t>
            </w:r>
          </w:p>
        </w:tc>
        <w:tc>
          <w:tcPr>
            <w:tcW w:w="1550" w:type="dxa"/>
            <w:vAlign w:val="bottom"/>
          </w:tcPr>
          <w:p w14:paraId="139480C3" w14:textId="29D7D055" w:rsidR="0021171C" w:rsidRPr="00146C68" w:rsidRDefault="0021171C" w:rsidP="0021171C">
            <w:pPr>
              <w:pBdr>
                <w:bottom w:val="double" w:sz="4" w:space="1" w:color="auto"/>
              </w:pBdr>
              <w:spacing w:line="360" w:lineRule="exact"/>
              <w:jc w:val="right"/>
              <w:rPr>
                <w:rFonts w:cs="Times New Roman"/>
                <w:color w:val="000000"/>
                <w:spacing w:val="-8"/>
                <w:cs/>
              </w:rPr>
            </w:pPr>
            <w:r>
              <w:rPr>
                <w:rFonts w:cs="Times New Roman"/>
                <w:color w:val="000000"/>
              </w:rPr>
              <w:t>14,519,671</w:t>
            </w:r>
          </w:p>
        </w:tc>
      </w:tr>
    </w:tbl>
    <w:p w14:paraId="153CE990" w14:textId="53552665" w:rsidR="006438BC" w:rsidRPr="00281255" w:rsidRDefault="006438BC" w:rsidP="00281255">
      <w:pPr>
        <w:pStyle w:val="Heading4"/>
        <w:numPr>
          <w:ilvl w:val="0"/>
          <w:numId w:val="1"/>
        </w:numPr>
        <w:spacing w:before="240" w:after="120"/>
        <w:ind w:left="406" w:hanging="395"/>
        <w:rPr>
          <w:rFonts w:cs="Times New Roman"/>
          <w:spacing w:val="0"/>
          <w:u w:val="none"/>
          <w:lang w:val="th-TH"/>
        </w:rPr>
      </w:pPr>
      <w:r w:rsidRPr="00281255">
        <w:rPr>
          <w:rFonts w:cs="Times New Roman"/>
          <w:spacing w:val="0"/>
          <w:u w:val="none"/>
          <w:lang w:val="th-TH"/>
        </w:rPr>
        <w:lastRenderedPageBreak/>
        <w:t>L</w:t>
      </w:r>
      <w:r w:rsidR="001E44BD" w:rsidRPr="00281255">
        <w:rPr>
          <w:rFonts w:cs="Times New Roman"/>
          <w:spacing w:val="0"/>
          <w:u w:val="none"/>
          <w:lang w:val="th-TH"/>
        </w:rPr>
        <w:t>EASE LIABILITIES</w:t>
      </w:r>
    </w:p>
    <w:tbl>
      <w:tblPr>
        <w:tblW w:w="9214" w:type="dxa"/>
        <w:tblInd w:w="284" w:type="dxa"/>
        <w:tblLook w:val="0000" w:firstRow="0" w:lastRow="0" w:firstColumn="0" w:lastColumn="0" w:noHBand="0" w:noVBand="0"/>
      </w:tblPr>
      <w:tblGrid>
        <w:gridCol w:w="6099"/>
        <w:gridCol w:w="1557"/>
        <w:gridCol w:w="1558"/>
      </w:tblGrid>
      <w:tr w:rsidR="006438BC" w:rsidRPr="00CC2566" w14:paraId="54BB2F63" w14:textId="77777777" w:rsidTr="00ED4EAB">
        <w:trPr>
          <w:trHeight w:val="283"/>
          <w:tblHeader/>
        </w:trPr>
        <w:tc>
          <w:tcPr>
            <w:tcW w:w="6099" w:type="dxa"/>
            <w:vAlign w:val="bottom"/>
          </w:tcPr>
          <w:p w14:paraId="483C9BC3" w14:textId="77777777" w:rsidR="006438BC" w:rsidRPr="00B90760" w:rsidRDefault="006438BC" w:rsidP="00DC0013">
            <w:pPr>
              <w:spacing w:line="360" w:lineRule="exact"/>
              <w:ind w:left="540"/>
              <w:rPr>
                <w:cs/>
              </w:rPr>
            </w:pPr>
            <w:bookmarkStart w:id="9" w:name="_Hlk158380106"/>
          </w:p>
        </w:tc>
        <w:tc>
          <w:tcPr>
            <w:tcW w:w="3115" w:type="dxa"/>
            <w:gridSpan w:val="2"/>
            <w:vAlign w:val="bottom"/>
          </w:tcPr>
          <w:p w14:paraId="58306C64" w14:textId="77777777" w:rsidR="006438BC" w:rsidRPr="00B90760" w:rsidRDefault="006438BC" w:rsidP="00DC0013">
            <w:pPr>
              <w:pBdr>
                <w:bottom w:val="single" w:sz="4" w:space="1" w:color="auto"/>
              </w:pBdr>
              <w:spacing w:line="360" w:lineRule="exact"/>
              <w:jc w:val="center"/>
              <w:rPr>
                <w:rFonts w:cs="Times New Roman"/>
                <w:cs/>
              </w:rPr>
            </w:pPr>
            <w:r w:rsidRPr="00B90760">
              <w:rPr>
                <w:rFonts w:cs="Times New Roman"/>
                <w:cs/>
              </w:rPr>
              <w:t>In Baht</w:t>
            </w:r>
          </w:p>
        </w:tc>
      </w:tr>
      <w:tr w:rsidR="006438BC" w:rsidRPr="00CC2566" w14:paraId="327E8E9F" w14:textId="77777777" w:rsidTr="00ED4EAB">
        <w:trPr>
          <w:trHeight w:val="283"/>
          <w:tblHeader/>
        </w:trPr>
        <w:tc>
          <w:tcPr>
            <w:tcW w:w="6099" w:type="dxa"/>
            <w:vAlign w:val="bottom"/>
          </w:tcPr>
          <w:p w14:paraId="3FE74853" w14:textId="77777777" w:rsidR="006438BC" w:rsidRPr="00B90760" w:rsidRDefault="006438BC" w:rsidP="00DC0013">
            <w:pPr>
              <w:spacing w:line="360" w:lineRule="exact"/>
              <w:ind w:left="540"/>
              <w:rPr>
                <w:rFonts w:cs="Times New Roman"/>
                <w:cs/>
              </w:rPr>
            </w:pPr>
          </w:p>
        </w:tc>
        <w:tc>
          <w:tcPr>
            <w:tcW w:w="1557" w:type="dxa"/>
            <w:vAlign w:val="bottom"/>
          </w:tcPr>
          <w:p w14:paraId="26CE7AAF" w14:textId="5E68B4AD" w:rsidR="006438BC" w:rsidRPr="00B90760" w:rsidRDefault="006438BC" w:rsidP="00DC0013">
            <w:pPr>
              <w:pBdr>
                <w:bottom w:val="single" w:sz="4" w:space="1" w:color="auto"/>
              </w:pBdr>
              <w:spacing w:line="360" w:lineRule="exact"/>
              <w:ind w:left="-22" w:right="-23"/>
              <w:jc w:val="center"/>
              <w:rPr>
                <w:rFonts w:cs="Times New Roman"/>
                <w:color w:val="000000"/>
              </w:rPr>
            </w:pPr>
            <w:r w:rsidRPr="00B90760">
              <w:rPr>
                <w:rFonts w:cs="Times New Roman"/>
                <w:color w:val="000000"/>
              </w:rPr>
              <w:t>202</w:t>
            </w:r>
            <w:r w:rsidR="001136A1">
              <w:rPr>
                <w:rFonts w:cs="Times New Roman"/>
                <w:color w:val="000000"/>
              </w:rPr>
              <w:t>5</w:t>
            </w:r>
          </w:p>
        </w:tc>
        <w:tc>
          <w:tcPr>
            <w:tcW w:w="1558" w:type="dxa"/>
            <w:vAlign w:val="bottom"/>
          </w:tcPr>
          <w:p w14:paraId="5A455FF1" w14:textId="76B9C591" w:rsidR="006438BC" w:rsidRPr="00146C68" w:rsidRDefault="006438BC" w:rsidP="00DC0013">
            <w:pPr>
              <w:pBdr>
                <w:bottom w:val="single" w:sz="4" w:space="1" w:color="auto"/>
              </w:pBdr>
              <w:spacing w:line="360" w:lineRule="exact"/>
              <w:jc w:val="center"/>
              <w:rPr>
                <w:rFonts w:cs="Times New Roman"/>
                <w:color w:val="000000"/>
                <w:spacing w:val="-8"/>
                <w:cs/>
              </w:rPr>
            </w:pPr>
            <w:r w:rsidRPr="00146C68">
              <w:rPr>
                <w:rFonts w:cs="Times New Roman"/>
                <w:color w:val="000000"/>
                <w:spacing w:val="-8"/>
                <w:cs/>
              </w:rPr>
              <w:t>2</w:t>
            </w:r>
            <w:r w:rsidRPr="00146C68">
              <w:rPr>
                <w:rFonts w:cs="Times New Roman"/>
                <w:color w:val="000000"/>
                <w:spacing w:val="-8"/>
              </w:rPr>
              <w:t>02</w:t>
            </w:r>
            <w:r w:rsidR="001136A1">
              <w:rPr>
                <w:rFonts w:cs="Times New Roman"/>
                <w:color w:val="000000"/>
                <w:spacing w:val="-8"/>
              </w:rPr>
              <w:t>4</w:t>
            </w:r>
          </w:p>
        </w:tc>
      </w:tr>
      <w:tr w:rsidR="0021171C" w:rsidRPr="00CC2566" w14:paraId="18F79C1F" w14:textId="77777777" w:rsidTr="0021171C">
        <w:trPr>
          <w:trHeight w:val="283"/>
        </w:trPr>
        <w:tc>
          <w:tcPr>
            <w:tcW w:w="6099" w:type="dxa"/>
            <w:vAlign w:val="bottom"/>
          </w:tcPr>
          <w:p w14:paraId="3C323D15" w14:textId="3CFB43E3" w:rsidR="0021171C" w:rsidRPr="00B90760" w:rsidRDefault="0021171C" w:rsidP="0021171C">
            <w:pPr>
              <w:spacing w:line="360" w:lineRule="exact"/>
              <w:ind w:left="34"/>
            </w:pPr>
            <w:r w:rsidRPr="00F61C69">
              <w:rPr>
                <w:rFonts w:cs="Times New Roman"/>
              </w:rPr>
              <w:t>Minimum payments</w:t>
            </w:r>
          </w:p>
        </w:tc>
        <w:tc>
          <w:tcPr>
            <w:tcW w:w="1557" w:type="dxa"/>
            <w:vAlign w:val="bottom"/>
          </w:tcPr>
          <w:p w14:paraId="6E5E27DE" w14:textId="0E47D558" w:rsidR="0021171C" w:rsidRPr="00B90760" w:rsidRDefault="0021171C" w:rsidP="0021171C">
            <w:pPr>
              <w:pStyle w:val="A"/>
              <w:pBdr>
                <w:bottom w:val="none" w:sz="0" w:space="0" w:color="auto"/>
              </w:pBdr>
              <w:spacing w:line="360" w:lineRule="exact"/>
              <w:ind w:left="-21"/>
              <w:rPr>
                <w:rFonts w:ascii="Times New Roman" w:hAnsi="Times New Roman" w:cs="Times New Roman"/>
                <w:sz w:val="22"/>
                <w:szCs w:val="22"/>
              </w:rPr>
            </w:pPr>
            <w:r w:rsidRPr="0021171C">
              <w:rPr>
                <w:rFonts w:ascii="Times New Roman" w:hAnsi="Times New Roman" w:cs="Times New Roman"/>
                <w:sz w:val="22"/>
                <w:szCs w:val="22"/>
              </w:rPr>
              <w:t>17,672,137</w:t>
            </w:r>
          </w:p>
        </w:tc>
        <w:tc>
          <w:tcPr>
            <w:tcW w:w="1558" w:type="dxa"/>
          </w:tcPr>
          <w:p w14:paraId="2D2C564D" w14:textId="5191C044" w:rsidR="0021171C" w:rsidRPr="00ED4EAB" w:rsidRDefault="0021171C" w:rsidP="0021171C">
            <w:pPr>
              <w:pStyle w:val="A"/>
              <w:pBdr>
                <w:bottom w:val="none" w:sz="0" w:space="0" w:color="auto"/>
              </w:pBdr>
              <w:spacing w:line="360" w:lineRule="exact"/>
              <w:ind w:left="-21"/>
              <w:rPr>
                <w:rFonts w:ascii="Times New Roman" w:hAnsi="Times New Roman" w:cs="Times New Roman"/>
                <w:sz w:val="22"/>
                <w:szCs w:val="22"/>
                <w:cs/>
              </w:rPr>
            </w:pPr>
            <w:r>
              <w:rPr>
                <w:rFonts w:ascii="Times New Roman" w:hAnsi="Times New Roman" w:cs="Times New Roman"/>
                <w:sz w:val="22"/>
                <w:szCs w:val="22"/>
              </w:rPr>
              <w:t>15,125,635</w:t>
            </w:r>
          </w:p>
        </w:tc>
      </w:tr>
      <w:tr w:rsidR="0021171C" w:rsidRPr="00CC2566" w14:paraId="4EDD0956" w14:textId="77777777" w:rsidTr="0021171C">
        <w:trPr>
          <w:trHeight w:val="283"/>
        </w:trPr>
        <w:tc>
          <w:tcPr>
            <w:tcW w:w="6099" w:type="dxa"/>
            <w:vAlign w:val="bottom"/>
          </w:tcPr>
          <w:p w14:paraId="6E2D0410" w14:textId="738D6221" w:rsidR="0021171C" w:rsidRPr="00B90760" w:rsidRDefault="0021171C" w:rsidP="0021171C">
            <w:pPr>
              <w:spacing w:line="360" w:lineRule="exact"/>
              <w:ind w:left="34"/>
              <w:rPr>
                <w:cs/>
              </w:rPr>
            </w:pPr>
            <w:r w:rsidRPr="0026437E">
              <w:rPr>
                <w:rFonts w:cs="Times New Roman"/>
                <w:u w:val="single"/>
                <w:cs/>
              </w:rPr>
              <w:t>Less</w:t>
            </w:r>
            <w:r w:rsidRPr="00895098">
              <w:rPr>
                <w:rFonts w:cs="Times New Roman"/>
                <w:cs/>
              </w:rPr>
              <w:t xml:space="preserve"> </w:t>
            </w:r>
            <w:r w:rsidR="001F00D4">
              <w:rPr>
                <w:rFonts w:cs="Times New Roman"/>
              </w:rPr>
              <w:t>D</w:t>
            </w:r>
            <w:r w:rsidRPr="00895098">
              <w:rPr>
                <w:rFonts w:cs="Times New Roman"/>
                <w:cs/>
              </w:rPr>
              <w:t>eferred</w:t>
            </w:r>
            <w:r w:rsidRPr="00895098">
              <w:rPr>
                <w:rFonts w:cs="Times New Roman"/>
              </w:rPr>
              <w:t xml:space="preserve"> </w:t>
            </w:r>
            <w:r w:rsidRPr="00895098">
              <w:rPr>
                <w:rFonts w:cs="Times New Roman"/>
                <w:cs/>
              </w:rPr>
              <w:t>interest</w:t>
            </w:r>
            <w:r w:rsidRPr="00895098">
              <w:rPr>
                <w:rFonts w:cs="Times New Roman"/>
              </w:rPr>
              <w:t xml:space="preserve"> </w:t>
            </w:r>
            <w:r w:rsidRPr="00895098">
              <w:rPr>
                <w:rFonts w:cs="Times New Roman"/>
                <w:cs/>
              </w:rPr>
              <w:t>charges</w:t>
            </w:r>
          </w:p>
        </w:tc>
        <w:tc>
          <w:tcPr>
            <w:tcW w:w="1557" w:type="dxa"/>
            <w:vAlign w:val="bottom"/>
          </w:tcPr>
          <w:p w14:paraId="5001B97F" w14:textId="74D0517B" w:rsidR="0021171C" w:rsidRPr="00B90760" w:rsidRDefault="0021171C" w:rsidP="0021171C">
            <w:pPr>
              <w:pStyle w:val="A"/>
              <w:spacing w:line="360" w:lineRule="exact"/>
              <w:ind w:left="-21"/>
              <w:rPr>
                <w:rFonts w:ascii="Times New Roman" w:hAnsi="Times New Roman" w:cs="Times New Roman"/>
                <w:sz w:val="22"/>
                <w:szCs w:val="22"/>
              </w:rPr>
            </w:pPr>
            <w:r w:rsidRPr="0021171C">
              <w:rPr>
                <w:rFonts w:ascii="Times New Roman" w:hAnsi="Times New Roman" w:cs="Times New Roman"/>
                <w:sz w:val="22"/>
                <w:szCs w:val="22"/>
              </w:rPr>
              <w:t>(2,429,159)</w:t>
            </w:r>
          </w:p>
        </w:tc>
        <w:tc>
          <w:tcPr>
            <w:tcW w:w="1558" w:type="dxa"/>
            <w:vAlign w:val="bottom"/>
          </w:tcPr>
          <w:p w14:paraId="6D361553" w14:textId="457C5909" w:rsidR="0021171C" w:rsidRPr="00ED4EAB" w:rsidRDefault="0021171C" w:rsidP="0021171C">
            <w:pPr>
              <w:pBdr>
                <w:bottom w:val="single" w:sz="4" w:space="1" w:color="auto"/>
              </w:pBdr>
              <w:spacing w:line="360" w:lineRule="exact"/>
              <w:jc w:val="right"/>
              <w:rPr>
                <w:rFonts w:cs="Times New Roman"/>
              </w:rPr>
            </w:pPr>
            <w:r>
              <w:rPr>
                <w:rFonts w:cs="Times New Roman"/>
              </w:rPr>
              <w:t>(1,947,353)</w:t>
            </w:r>
          </w:p>
        </w:tc>
      </w:tr>
      <w:tr w:rsidR="0021171C" w:rsidRPr="00CC2566" w14:paraId="00BC19F1" w14:textId="77777777" w:rsidTr="0021171C">
        <w:trPr>
          <w:trHeight w:val="283"/>
        </w:trPr>
        <w:tc>
          <w:tcPr>
            <w:tcW w:w="6099" w:type="dxa"/>
            <w:vAlign w:val="bottom"/>
          </w:tcPr>
          <w:p w14:paraId="3173991F" w14:textId="0F62020A" w:rsidR="0021171C" w:rsidRPr="00F01574" w:rsidRDefault="0021171C" w:rsidP="0021171C">
            <w:pPr>
              <w:spacing w:line="360" w:lineRule="exact"/>
              <w:ind w:left="34"/>
              <w:rPr>
                <w:color w:val="000000" w:themeColor="text1"/>
                <w:highlight w:val="yellow"/>
                <w:cs/>
              </w:rPr>
            </w:pPr>
            <w:r w:rsidRPr="00895098">
              <w:rPr>
                <w:rFonts w:cs="Times New Roman"/>
              </w:rPr>
              <w:t>Present value of minimum payments amounts</w:t>
            </w:r>
          </w:p>
        </w:tc>
        <w:tc>
          <w:tcPr>
            <w:tcW w:w="1557" w:type="dxa"/>
            <w:vAlign w:val="bottom"/>
          </w:tcPr>
          <w:p w14:paraId="3AC60A10" w14:textId="76D2C495" w:rsidR="0021171C" w:rsidRPr="00B90760" w:rsidRDefault="0021171C" w:rsidP="0021171C">
            <w:pPr>
              <w:pStyle w:val="A"/>
              <w:pBdr>
                <w:bottom w:val="none" w:sz="0" w:space="0" w:color="auto"/>
              </w:pBdr>
              <w:spacing w:line="360" w:lineRule="exact"/>
              <w:ind w:left="-21"/>
              <w:rPr>
                <w:rFonts w:ascii="Times New Roman" w:hAnsi="Times New Roman" w:cs="Times New Roman"/>
                <w:sz w:val="22"/>
                <w:szCs w:val="22"/>
              </w:rPr>
            </w:pPr>
            <w:r w:rsidRPr="0021171C">
              <w:rPr>
                <w:rFonts w:ascii="Times New Roman" w:hAnsi="Times New Roman" w:cs="Times New Roman"/>
                <w:sz w:val="22"/>
                <w:szCs w:val="22"/>
              </w:rPr>
              <w:t>15,242,978</w:t>
            </w:r>
          </w:p>
        </w:tc>
        <w:tc>
          <w:tcPr>
            <w:tcW w:w="1558" w:type="dxa"/>
          </w:tcPr>
          <w:p w14:paraId="5A7CCC72" w14:textId="508C700A" w:rsidR="0021171C" w:rsidRPr="00ED4EAB" w:rsidRDefault="0021171C" w:rsidP="0021171C">
            <w:pPr>
              <w:spacing w:line="360" w:lineRule="exact"/>
              <w:jc w:val="right"/>
              <w:rPr>
                <w:rFonts w:cs="Times New Roman"/>
              </w:rPr>
            </w:pPr>
            <w:r>
              <w:rPr>
                <w:rFonts w:cs="Times New Roman"/>
              </w:rPr>
              <w:t>13,178,282</w:t>
            </w:r>
          </w:p>
        </w:tc>
      </w:tr>
      <w:tr w:rsidR="0021171C" w:rsidRPr="00CC2566" w14:paraId="7E03B1CB" w14:textId="77777777" w:rsidTr="0021171C">
        <w:trPr>
          <w:trHeight w:val="283"/>
        </w:trPr>
        <w:tc>
          <w:tcPr>
            <w:tcW w:w="6099" w:type="dxa"/>
            <w:vAlign w:val="bottom"/>
          </w:tcPr>
          <w:p w14:paraId="3EDB07E3" w14:textId="509F6B0D" w:rsidR="0021171C" w:rsidRPr="00F01574" w:rsidRDefault="0021171C" w:rsidP="0021171C">
            <w:pPr>
              <w:spacing w:line="360" w:lineRule="exact"/>
              <w:ind w:left="34"/>
            </w:pPr>
            <w:r w:rsidRPr="0026437E">
              <w:rPr>
                <w:u w:val="single"/>
              </w:rPr>
              <w:t>Less</w:t>
            </w:r>
            <w:r w:rsidRPr="00F01574">
              <w:t xml:space="preserve"> </w:t>
            </w:r>
            <w:r w:rsidR="001F00D4">
              <w:t>C</w:t>
            </w:r>
            <w:r w:rsidRPr="00F01574">
              <w:t>urrent portion</w:t>
            </w:r>
          </w:p>
        </w:tc>
        <w:tc>
          <w:tcPr>
            <w:tcW w:w="1557" w:type="dxa"/>
            <w:vAlign w:val="bottom"/>
          </w:tcPr>
          <w:p w14:paraId="73CA6208" w14:textId="0ECC6D5C" w:rsidR="0021171C" w:rsidRPr="00B90760" w:rsidRDefault="0021171C" w:rsidP="0021171C">
            <w:pPr>
              <w:pStyle w:val="A"/>
              <w:spacing w:line="360" w:lineRule="exact"/>
              <w:ind w:left="-21"/>
              <w:rPr>
                <w:rFonts w:ascii="Times New Roman" w:hAnsi="Times New Roman" w:cs="Times New Roman"/>
                <w:sz w:val="22"/>
                <w:szCs w:val="22"/>
              </w:rPr>
            </w:pPr>
            <w:r w:rsidRPr="0021171C">
              <w:rPr>
                <w:rFonts w:ascii="Times New Roman" w:hAnsi="Times New Roman" w:cs="Times New Roman"/>
                <w:sz w:val="22"/>
                <w:szCs w:val="22"/>
              </w:rPr>
              <w:t>(3,673,710)</w:t>
            </w:r>
          </w:p>
        </w:tc>
        <w:tc>
          <w:tcPr>
            <w:tcW w:w="1558" w:type="dxa"/>
          </w:tcPr>
          <w:p w14:paraId="361FD38E" w14:textId="0CE11FBF" w:rsidR="0021171C" w:rsidRPr="00ED4EAB" w:rsidRDefault="0021171C" w:rsidP="0021171C">
            <w:pPr>
              <w:pBdr>
                <w:bottom w:val="single" w:sz="4" w:space="1" w:color="auto"/>
              </w:pBdr>
              <w:spacing w:line="360" w:lineRule="exact"/>
              <w:jc w:val="right"/>
              <w:rPr>
                <w:rFonts w:cs="Times New Roman"/>
              </w:rPr>
            </w:pPr>
            <w:r>
              <w:rPr>
                <w:rFonts w:cs="Times New Roman"/>
              </w:rPr>
              <w:t>(2,642,383)</w:t>
            </w:r>
          </w:p>
        </w:tc>
      </w:tr>
      <w:tr w:rsidR="0021171C" w:rsidRPr="00CC2566" w14:paraId="7CF44334" w14:textId="77777777" w:rsidTr="0021171C">
        <w:trPr>
          <w:trHeight w:val="283"/>
        </w:trPr>
        <w:tc>
          <w:tcPr>
            <w:tcW w:w="6099" w:type="dxa"/>
            <w:vAlign w:val="bottom"/>
          </w:tcPr>
          <w:p w14:paraId="750820CE" w14:textId="2F288291" w:rsidR="0021171C" w:rsidRPr="00B90760" w:rsidRDefault="0021171C" w:rsidP="0021171C">
            <w:pPr>
              <w:spacing w:line="360" w:lineRule="exact"/>
              <w:ind w:left="34"/>
              <w:rPr>
                <w:u w:val="single"/>
              </w:rPr>
            </w:pPr>
            <w:r w:rsidRPr="00F61C69">
              <w:rPr>
                <w:rFonts w:cs="Times New Roman"/>
              </w:rPr>
              <w:t>Total lease liabilities due over 1 year</w:t>
            </w:r>
          </w:p>
        </w:tc>
        <w:tc>
          <w:tcPr>
            <w:tcW w:w="1557" w:type="dxa"/>
            <w:vAlign w:val="bottom"/>
          </w:tcPr>
          <w:p w14:paraId="53DF6543" w14:textId="538C252F" w:rsidR="0021171C" w:rsidRPr="00B90760" w:rsidRDefault="0021171C" w:rsidP="0021171C">
            <w:pPr>
              <w:pStyle w:val="A"/>
              <w:pBdr>
                <w:bottom w:val="double" w:sz="4" w:space="1" w:color="auto"/>
              </w:pBdr>
              <w:spacing w:line="360" w:lineRule="exact"/>
              <w:ind w:left="-21"/>
              <w:rPr>
                <w:rFonts w:ascii="Times New Roman" w:hAnsi="Times New Roman" w:cs="Times New Roman"/>
                <w:sz w:val="22"/>
                <w:szCs w:val="22"/>
              </w:rPr>
            </w:pPr>
            <w:r w:rsidRPr="0021171C">
              <w:rPr>
                <w:rFonts w:ascii="Times New Roman" w:hAnsi="Times New Roman" w:cs="Times New Roman"/>
                <w:sz w:val="22"/>
                <w:szCs w:val="22"/>
              </w:rPr>
              <w:t>11,569,268</w:t>
            </w:r>
          </w:p>
        </w:tc>
        <w:tc>
          <w:tcPr>
            <w:tcW w:w="1558" w:type="dxa"/>
            <w:vAlign w:val="bottom"/>
          </w:tcPr>
          <w:p w14:paraId="3C3CA0DE" w14:textId="0C68B7D1" w:rsidR="0021171C" w:rsidRPr="00ED4EAB" w:rsidRDefault="0021171C" w:rsidP="0021171C">
            <w:pPr>
              <w:pBdr>
                <w:bottom w:val="double" w:sz="4" w:space="1" w:color="auto"/>
              </w:pBdr>
              <w:spacing w:line="360" w:lineRule="exact"/>
              <w:jc w:val="right"/>
              <w:rPr>
                <w:rFonts w:cs="Times New Roman"/>
              </w:rPr>
            </w:pPr>
            <w:r>
              <w:rPr>
                <w:rFonts w:cs="Times New Roman"/>
              </w:rPr>
              <w:t>10,535,899</w:t>
            </w:r>
          </w:p>
        </w:tc>
      </w:tr>
      <w:tr w:rsidR="0021171C" w:rsidRPr="00CC2566" w14:paraId="126CC45F" w14:textId="77777777" w:rsidTr="0021171C">
        <w:trPr>
          <w:trHeight w:val="283"/>
        </w:trPr>
        <w:tc>
          <w:tcPr>
            <w:tcW w:w="6099" w:type="dxa"/>
            <w:vAlign w:val="bottom"/>
          </w:tcPr>
          <w:p w14:paraId="0580C9C4" w14:textId="24A6B628" w:rsidR="0021171C" w:rsidRPr="00F61C69" w:rsidRDefault="0021171C" w:rsidP="0021171C">
            <w:pPr>
              <w:spacing w:line="360" w:lineRule="exact"/>
              <w:ind w:left="34"/>
              <w:rPr>
                <w:rFonts w:cs="Times New Roman"/>
              </w:rPr>
            </w:pPr>
            <w:r w:rsidRPr="00D55A47">
              <w:rPr>
                <w:rFonts w:cs="Times New Roman"/>
              </w:rPr>
              <w:t xml:space="preserve">Lease liabilities </w:t>
            </w:r>
            <w:r>
              <w:rPr>
                <w:rFonts w:cs="Times New Roman"/>
              </w:rPr>
              <w:t>d</w:t>
            </w:r>
            <w:r w:rsidRPr="003D5FC9">
              <w:rPr>
                <w:rFonts w:cs="Times New Roman"/>
              </w:rPr>
              <w:t xml:space="preserve">ue </w:t>
            </w:r>
            <w:r w:rsidRPr="00E17A54">
              <w:rPr>
                <w:rFonts w:cs="Times New Roman"/>
              </w:rPr>
              <w:t xml:space="preserve">over 1 year but not </w:t>
            </w:r>
            <w:r>
              <w:rPr>
                <w:rFonts w:cs="Times New Roman"/>
              </w:rPr>
              <w:t>over</w:t>
            </w:r>
            <w:r w:rsidRPr="00E17A54">
              <w:rPr>
                <w:rFonts w:cs="Times New Roman"/>
              </w:rPr>
              <w:t xml:space="preserve"> 5 years</w:t>
            </w:r>
          </w:p>
        </w:tc>
        <w:tc>
          <w:tcPr>
            <w:tcW w:w="1557" w:type="dxa"/>
            <w:vAlign w:val="bottom"/>
          </w:tcPr>
          <w:p w14:paraId="38C91BE0" w14:textId="4B849525" w:rsidR="0021171C" w:rsidRDefault="000A1BD7" w:rsidP="0021171C">
            <w:pPr>
              <w:pStyle w:val="A"/>
              <w:pBdr>
                <w:bottom w:val="double" w:sz="4" w:space="1" w:color="auto"/>
              </w:pBdr>
              <w:spacing w:line="360" w:lineRule="exact"/>
              <w:ind w:left="-21"/>
              <w:rPr>
                <w:rFonts w:ascii="Times New Roman" w:hAnsi="Times New Roman" w:cs="Times New Roman"/>
                <w:sz w:val="22"/>
                <w:szCs w:val="22"/>
              </w:rPr>
            </w:pPr>
            <w:r w:rsidRPr="000A1BD7">
              <w:rPr>
                <w:rFonts w:ascii="Times New Roman" w:hAnsi="Times New Roman" w:cs="Times New Roman"/>
                <w:sz w:val="22"/>
                <w:szCs w:val="22"/>
              </w:rPr>
              <w:t>8,517,949</w:t>
            </w:r>
          </w:p>
        </w:tc>
        <w:tc>
          <w:tcPr>
            <w:tcW w:w="1558" w:type="dxa"/>
            <w:vAlign w:val="bottom"/>
          </w:tcPr>
          <w:p w14:paraId="163F38A5" w14:textId="1756362C" w:rsidR="0021171C" w:rsidRDefault="0021171C" w:rsidP="0021171C">
            <w:pPr>
              <w:pBdr>
                <w:bottom w:val="double" w:sz="4" w:space="1" w:color="auto"/>
              </w:pBdr>
              <w:spacing w:line="360" w:lineRule="exact"/>
              <w:jc w:val="right"/>
              <w:rPr>
                <w:rFonts w:cs="Times New Roman"/>
              </w:rPr>
            </w:pPr>
            <w:r>
              <w:rPr>
                <w:rFonts w:cs="Times New Roman"/>
              </w:rPr>
              <w:t>7,043,333</w:t>
            </w:r>
          </w:p>
        </w:tc>
      </w:tr>
      <w:tr w:rsidR="0021171C" w:rsidRPr="00CC2566" w14:paraId="3AF72DEE" w14:textId="77777777" w:rsidTr="0021171C">
        <w:trPr>
          <w:trHeight w:val="283"/>
        </w:trPr>
        <w:tc>
          <w:tcPr>
            <w:tcW w:w="6099" w:type="dxa"/>
            <w:vAlign w:val="bottom"/>
          </w:tcPr>
          <w:p w14:paraId="76543769" w14:textId="349E193D" w:rsidR="0021171C" w:rsidRDefault="0021171C" w:rsidP="0021171C">
            <w:pPr>
              <w:spacing w:line="360" w:lineRule="exact"/>
              <w:ind w:left="34"/>
              <w:rPr>
                <w:rFonts w:cs="Times New Roman"/>
              </w:rPr>
            </w:pPr>
            <w:r w:rsidRPr="00F61C69">
              <w:rPr>
                <w:rFonts w:cs="Times New Roman"/>
              </w:rPr>
              <w:t xml:space="preserve">Lease liabilities due </w:t>
            </w:r>
            <w:r>
              <w:rPr>
                <w:rFonts w:cs="Times New Roman"/>
              </w:rPr>
              <w:t>over</w:t>
            </w:r>
            <w:r w:rsidRPr="00F61C69">
              <w:rPr>
                <w:rFonts w:cs="Times New Roman"/>
              </w:rPr>
              <w:t xml:space="preserve"> 5 years</w:t>
            </w:r>
          </w:p>
        </w:tc>
        <w:tc>
          <w:tcPr>
            <w:tcW w:w="1557" w:type="dxa"/>
            <w:vAlign w:val="bottom"/>
          </w:tcPr>
          <w:p w14:paraId="17DEACDC" w14:textId="0FB2EE29" w:rsidR="0021171C" w:rsidRPr="00B90760" w:rsidRDefault="0021171C" w:rsidP="0021171C">
            <w:pPr>
              <w:pStyle w:val="A"/>
              <w:pBdr>
                <w:bottom w:val="double" w:sz="4" w:space="1" w:color="auto"/>
              </w:pBdr>
              <w:spacing w:line="360" w:lineRule="exact"/>
              <w:ind w:left="-21"/>
              <w:rPr>
                <w:rFonts w:ascii="Times New Roman" w:hAnsi="Times New Roman" w:cs="Times New Roman"/>
                <w:sz w:val="22"/>
                <w:szCs w:val="22"/>
              </w:rPr>
            </w:pPr>
            <w:r w:rsidRPr="0021171C">
              <w:rPr>
                <w:rFonts w:ascii="Times New Roman" w:hAnsi="Times New Roman" w:cs="Times New Roman"/>
                <w:sz w:val="22"/>
                <w:szCs w:val="22"/>
              </w:rPr>
              <w:t>3,051,319</w:t>
            </w:r>
          </w:p>
        </w:tc>
        <w:tc>
          <w:tcPr>
            <w:tcW w:w="1558" w:type="dxa"/>
            <w:vAlign w:val="bottom"/>
          </w:tcPr>
          <w:p w14:paraId="549A352F" w14:textId="13AE2490" w:rsidR="0021171C" w:rsidRPr="00ED4EAB" w:rsidRDefault="0021171C" w:rsidP="0021171C">
            <w:pPr>
              <w:pBdr>
                <w:bottom w:val="double" w:sz="4" w:space="1" w:color="auto"/>
              </w:pBdr>
              <w:spacing w:line="360" w:lineRule="exact"/>
              <w:jc w:val="right"/>
              <w:rPr>
                <w:rFonts w:cs="Times New Roman"/>
              </w:rPr>
            </w:pPr>
            <w:r>
              <w:rPr>
                <w:rFonts w:cs="Times New Roman"/>
              </w:rPr>
              <w:t>3,492,566</w:t>
            </w:r>
          </w:p>
        </w:tc>
      </w:tr>
    </w:tbl>
    <w:bookmarkEnd w:id="9"/>
    <w:p w14:paraId="6C866A49" w14:textId="362BD021" w:rsidR="006438BC" w:rsidRPr="008E0711" w:rsidRDefault="006438BC" w:rsidP="004F4E55">
      <w:pPr>
        <w:pStyle w:val="ListParagraph"/>
        <w:spacing w:before="120" w:after="120"/>
        <w:ind w:left="425"/>
        <w:contextualSpacing w:val="0"/>
        <w:rPr>
          <w:rFonts w:cs="Times New Roman"/>
          <w:szCs w:val="22"/>
        </w:rPr>
      </w:pPr>
      <w:r w:rsidRPr="008E0711">
        <w:rPr>
          <w:rFonts w:cs="Times New Roman"/>
          <w:szCs w:val="22"/>
        </w:rPr>
        <w:t xml:space="preserve">The movements of </w:t>
      </w:r>
      <w:r w:rsidR="00E454E2">
        <w:rPr>
          <w:rFonts w:cs="Times New Roman"/>
          <w:szCs w:val="22"/>
        </w:rPr>
        <w:t>lease liabilities</w:t>
      </w:r>
      <w:r w:rsidRPr="008E0711">
        <w:rPr>
          <w:rFonts w:cs="Times New Roman"/>
          <w:szCs w:val="22"/>
        </w:rPr>
        <w:t xml:space="preserve"> for the years ended </w:t>
      </w:r>
      <w:r w:rsidRPr="008E0711">
        <w:rPr>
          <w:rFonts w:cs="Times New Roman"/>
          <w:szCs w:val="22"/>
          <w:cs/>
        </w:rPr>
        <w:t xml:space="preserve">31 </w:t>
      </w:r>
      <w:r w:rsidRPr="008E0711">
        <w:rPr>
          <w:rFonts w:cs="Times New Roman"/>
          <w:szCs w:val="22"/>
        </w:rPr>
        <w:t>December are as follows:</w:t>
      </w:r>
    </w:p>
    <w:tbl>
      <w:tblPr>
        <w:tblW w:w="9207" w:type="dxa"/>
        <w:tblInd w:w="284" w:type="dxa"/>
        <w:tblLook w:val="0000" w:firstRow="0" w:lastRow="0" w:firstColumn="0" w:lastColumn="0" w:noHBand="0" w:noVBand="0"/>
      </w:tblPr>
      <w:tblGrid>
        <w:gridCol w:w="6095"/>
        <w:gridCol w:w="1556"/>
        <w:gridCol w:w="1556"/>
      </w:tblGrid>
      <w:tr w:rsidR="006438BC" w:rsidRPr="008E0711" w14:paraId="7F4F897F" w14:textId="77777777" w:rsidTr="00ED4EAB">
        <w:trPr>
          <w:trHeight w:val="283"/>
          <w:tblHeader/>
        </w:trPr>
        <w:tc>
          <w:tcPr>
            <w:tcW w:w="6095" w:type="dxa"/>
            <w:vAlign w:val="bottom"/>
          </w:tcPr>
          <w:p w14:paraId="7BA85F3D" w14:textId="77777777" w:rsidR="006438BC" w:rsidRPr="008E0711" w:rsidRDefault="006438BC" w:rsidP="004F4E55">
            <w:pPr>
              <w:spacing w:line="360" w:lineRule="exact"/>
              <w:ind w:left="539"/>
              <w:rPr>
                <w:rFonts w:cs="Times New Roman"/>
                <w:cs/>
              </w:rPr>
            </w:pPr>
          </w:p>
        </w:tc>
        <w:tc>
          <w:tcPr>
            <w:tcW w:w="3112" w:type="dxa"/>
            <w:gridSpan w:val="2"/>
            <w:vAlign w:val="bottom"/>
          </w:tcPr>
          <w:p w14:paraId="055A9695" w14:textId="77777777" w:rsidR="006438BC" w:rsidRPr="008E0711" w:rsidRDefault="006438BC" w:rsidP="004F4E55">
            <w:pPr>
              <w:pBdr>
                <w:bottom w:val="single" w:sz="4" w:space="1" w:color="auto"/>
              </w:pBdr>
              <w:spacing w:line="360" w:lineRule="exact"/>
              <w:jc w:val="center"/>
              <w:rPr>
                <w:rFonts w:cs="Times New Roman"/>
                <w:cs/>
              </w:rPr>
            </w:pPr>
            <w:r w:rsidRPr="008E0711">
              <w:rPr>
                <w:rFonts w:cs="Times New Roman"/>
                <w:cs/>
              </w:rPr>
              <w:t>In Baht</w:t>
            </w:r>
          </w:p>
        </w:tc>
      </w:tr>
      <w:tr w:rsidR="006438BC" w:rsidRPr="008E0711" w14:paraId="47E46A26" w14:textId="77777777" w:rsidTr="00ED4EAB">
        <w:trPr>
          <w:trHeight w:val="283"/>
          <w:tblHeader/>
        </w:trPr>
        <w:tc>
          <w:tcPr>
            <w:tcW w:w="6095" w:type="dxa"/>
            <w:vAlign w:val="bottom"/>
          </w:tcPr>
          <w:p w14:paraId="4D1A5236" w14:textId="77777777" w:rsidR="006438BC" w:rsidRPr="008E0711" w:rsidRDefault="006438BC" w:rsidP="004F4E55">
            <w:pPr>
              <w:spacing w:line="360" w:lineRule="exact"/>
              <w:ind w:left="540"/>
              <w:rPr>
                <w:rFonts w:cs="Times New Roman"/>
                <w:cs/>
              </w:rPr>
            </w:pPr>
          </w:p>
        </w:tc>
        <w:tc>
          <w:tcPr>
            <w:tcW w:w="1556" w:type="dxa"/>
            <w:vAlign w:val="bottom"/>
          </w:tcPr>
          <w:p w14:paraId="05D0B10C" w14:textId="103FE667" w:rsidR="006438BC" w:rsidRPr="00E54F80" w:rsidRDefault="006438BC" w:rsidP="004F4E55">
            <w:pPr>
              <w:pBdr>
                <w:bottom w:val="single" w:sz="4" w:space="1" w:color="auto"/>
              </w:pBdr>
              <w:spacing w:line="360" w:lineRule="exact"/>
              <w:ind w:left="-22" w:right="-23"/>
              <w:jc w:val="center"/>
              <w:rPr>
                <w:rFonts w:cs="Times New Roman"/>
                <w:color w:val="000000"/>
              </w:rPr>
            </w:pPr>
            <w:r w:rsidRPr="00E54F80">
              <w:rPr>
                <w:rFonts w:cs="Times New Roman"/>
                <w:color w:val="000000"/>
              </w:rPr>
              <w:t>202</w:t>
            </w:r>
            <w:r w:rsidR="001136A1">
              <w:rPr>
                <w:rFonts w:cs="Times New Roman"/>
                <w:color w:val="000000"/>
              </w:rPr>
              <w:t>5</w:t>
            </w:r>
          </w:p>
        </w:tc>
        <w:tc>
          <w:tcPr>
            <w:tcW w:w="1556" w:type="dxa"/>
            <w:vAlign w:val="bottom"/>
          </w:tcPr>
          <w:p w14:paraId="3224C69E" w14:textId="2CBA585A" w:rsidR="006438BC" w:rsidRPr="00E54F80" w:rsidRDefault="006438BC" w:rsidP="004F4E55">
            <w:pPr>
              <w:pBdr>
                <w:bottom w:val="single" w:sz="4" w:space="1" w:color="auto"/>
              </w:pBdr>
              <w:spacing w:line="360" w:lineRule="exact"/>
              <w:ind w:left="-45" w:right="-23"/>
              <w:jc w:val="center"/>
              <w:rPr>
                <w:rFonts w:cs="Times New Roman"/>
                <w:color w:val="000000"/>
                <w:cs/>
              </w:rPr>
            </w:pPr>
            <w:r w:rsidRPr="00E54F80">
              <w:rPr>
                <w:rFonts w:cs="Times New Roman"/>
                <w:color w:val="000000"/>
                <w:cs/>
              </w:rPr>
              <w:t>2</w:t>
            </w:r>
            <w:r w:rsidRPr="00E54F80">
              <w:rPr>
                <w:rFonts w:cs="Times New Roman"/>
                <w:color w:val="000000"/>
              </w:rPr>
              <w:t>02</w:t>
            </w:r>
            <w:r w:rsidR="001136A1">
              <w:rPr>
                <w:rFonts w:cs="Times New Roman"/>
                <w:color w:val="000000"/>
              </w:rPr>
              <w:t>4</w:t>
            </w:r>
          </w:p>
        </w:tc>
      </w:tr>
      <w:tr w:rsidR="001E2EDC" w:rsidRPr="008E0711" w14:paraId="66270DE3" w14:textId="77777777" w:rsidTr="001E2EDC">
        <w:trPr>
          <w:trHeight w:val="283"/>
        </w:trPr>
        <w:tc>
          <w:tcPr>
            <w:tcW w:w="6095" w:type="dxa"/>
            <w:vAlign w:val="bottom"/>
          </w:tcPr>
          <w:p w14:paraId="20C909F9" w14:textId="14E1D6A2" w:rsidR="001E2EDC" w:rsidRPr="008E0711" w:rsidRDefault="001E2EDC" w:rsidP="001E2EDC">
            <w:pPr>
              <w:spacing w:line="360" w:lineRule="exact"/>
              <w:ind w:left="155" w:hanging="119"/>
              <w:rPr>
                <w:rFonts w:cs="Times New Roman"/>
                <w:cs/>
              </w:rPr>
            </w:pPr>
            <w:r w:rsidRPr="008E0711">
              <w:rPr>
                <w:rFonts w:cs="Times New Roman"/>
              </w:rPr>
              <w:t>Balance</w:t>
            </w:r>
            <w:r>
              <w:rPr>
                <w:rFonts w:cs="Times New Roman"/>
              </w:rPr>
              <w:t xml:space="preserve"> at</w:t>
            </w:r>
            <w:r w:rsidRPr="008E0711">
              <w:rPr>
                <w:rFonts w:cs="Times New Roman"/>
              </w:rPr>
              <w:t xml:space="preserve"> </w:t>
            </w:r>
            <w:r>
              <w:rPr>
                <w:rFonts w:cs="Times New Roman"/>
              </w:rPr>
              <w:t xml:space="preserve">the </w:t>
            </w:r>
            <w:r w:rsidRPr="008E0711">
              <w:rPr>
                <w:rFonts w:cs="Times New Roman"/>
              </w:rPr>
              <w:t>beginning of</w:t>
            </w:r>
            <w:r>
              <w:rPr>
                <w:rFonts w:cs="Times New Roman"/>
              </w:rPr>
              <w:t xml:space="preserve"> </w:t>
            </w:r>
            <w:r w:rsidRPr="008E0711">
              <w:rPr>
                <w:rFonts w:cs="Times New Roman"/>
              </w:rPr>
              <w:t>year</w:t>
            </w:r>
            <w:r>
              <w:rPr>
                <w:rFonts w:cs="Times New Roman"/>
              </w:rPr>
              <w:t>s</w:t>
            </w:r>
          </w:p>
        </w:tc>
        <w:tc>
          <w:tcPr>
            <w:tcW w:w="1556" w:type="dxa"/>
            <w:vAlign w:val="bottom"/>
          </w:tcPr>
          <w:p w14:paraId="5B906AF3" w14:textId="05E37D48" w:rsidR="001E2EDC" w:rsidRPr="00497EC9" w:rsidRDefault="001E2EDC" w:rsidP="001E2EDC">
            <w:pPr>
              <w:spacing w:line="360" w:lineRule="exact"/>
              <w:jc w:val="right"/>
              <w:rPr>
                <w:rFonts w:cs="Times New Roman"/>
              </w:rPr>
            </w:pPr>
            <w:r w:rsidRPr="001E2EDC">
              <w:rPr>
                <w:rFonts w:cs="Times New Roman"/>
              </w:rPr>
              <w:t>13,178,282</w:t>
            </w:r>
          </w:p>
        </w:tc>
        <w:tc>
          <w:tcPr>
            <w:tcW w:w="1556" w:type="dxa"/>
            <w:vAlign w:val="bottom"/>
          </w:tcPr>
          <w:p w14:paraId="4E63CFC8" w14:textId="6337EF8D" w:rsidR="001E2EDC" w:rsidRPr="00BE16EF" w:rsidRDefault="001E2EDC" w:rsidP="001E2EDC">
            <w:pPr>
              <w:spacing w:line="360" w:lineRule="exact"/>
              <w:jc w:val="right"/>
              <w:rPr>
                <w:rFonts w:cs="Times New Roman"/>
                <w:cs/>
              </w:rPr>
            </w:pPr>
            <w:r>
              <w:rPr>
                <w:rFonts w:cs="Times New Roman"/>
              </w:rPr>
              <w:t>7,603,861</w:t>
            </w:r>
          </w:p>
        </w:tc>
      </w:tr>
      <w:tr w:rsidR="001E2EDC" w:rsidRPr="008E0711" w14:paraId="772434B5" w14:textId="77777777" w:rsidTr="001E2EDC">
        <w:trPr>
          <w:trHeight w:val="283"/>
        </w:trPr>
        <w:tc>
          <w:tcPr>
            <w:tcW w:w="6095" w:type="dxa"/>
            <w:vAlign w:val="bottom"/>
          </w:tcPr>
          <w:p w14:paraId="034C9C54" w14:textId="428B16CE" w:rsidR="001E2EDC" w:rsidRPr="009C3A8C" w:rsidRDefault="001E2EDC" w:rsidP="001E2EDC">
            <w:pPr>
              <w:spacing w:line="360" w:lineRule="exact"/>
              <w:ind w:left="36"/>
              <w:rPr>
                <w:cs/>
                <w:lang w:val="x-none"/>
              </w:rPr>
            </w:pPr>
            <w:r w:rsidRPr="00895098">
              <w:rPr>
                <w:rFonts w:cs="Times New Roman"/>
              </w:rPr>
              <w:t>Addition of lease agreement</w:t>
            </w:r>
            <w:r>
              <w:rPr>
                <w:rFonts w:cs="Times New Roman"/>
              </w:rPr>
              <w:t xml:space="preserve">s </w:t>
            </w:r>
            <w:r w:rsidRPr="00895098">
              <w:rPr>
                <w:rFonts w:cs="Times New Roman"/>
              </w:rPr>
              <w:t>during the year</w:t>
            </w:r>
            <w:r>
              <w:rPr>
                <w:rFonts w:cs="Times New Roman"/>
              </w:rPr>
              <w:t>s</w:t>
            </w:r>
          </w:p>
        </w:tc>
        <w:tc>
          <w:tcPr>
            <w:tcW w:w="1556" w:type="dxa"/>
            <w:vAlign w:val="bottom"/>
          </w:tcPr>
          <w:p w14:paraId="2D15F458" w14:textId="0349E5A9" w:rsidR="001E2EDC" w:rsidRPr="00497EC9" w:rsidRDefault="001E2EDC" w:rsidP="001E2EDC">
            <w:pPr>
              <w:spacing w:line="360" w:lineRule="exact"/>
              <w:jc w:val="right"/>
              <w:rPr>
                <w:rFonts w:cs="Times New Roman"/>
              </w:rPr>
            </w:pPr>
            <w:r w:rsidRPr="001E2EDC">
              <w:rPr>
                <w:rFonts w:cs="Times New Roman"/>
              </w:rPr>
              <w:t>4,743,868</w:t>
            </w:r>
          </w:p>
        </w:tc>
        <w:tc>
          <w:tcPr>
            <w:tcW w:w="1556" w:type="dxa"/>
          </w:tcPr>
          <w:p w14:paraId="3E4BA5CB" w14:textId="09459C9A" w:rsidR="001E2EDC" w:rsidRPr="00ED4EAB" w:rsidRDefault="001E2EDC" w:rsidP="001E2EDC">
            <w:pPr>
              <w:spacing w:line="360" w:lineRule="exact"/>
              <w:jc w:val="right"/>
              <w:rPr>
                <w:rFonts w:cs="Times New Roman"/>
              </w:rPr>
            </w:pPr>
            <w:r>
              <w:rPr>
                <w:rFonts w:cs="Times New Roman"/>
              </w:rPr>
              <w:t>7,659,102</w:t>
            </w:r>
          </w:p>
        </w:tc>
      </w:tr>
      <w:tr w:rsidR="001E2EDC" w:rsidRPr="008E0711" w14:paraId="6D2C9AD3" w14:textId="77777777" w:rsidTr="001E2EDC">
        <w:trPr>
          <w:trHeight w:val="283"/>
        </w:trPr>
        <w:tc>
          <w:tcPr>
            <w:tcW w:w="6095" w:type="dxa"/>
            <w:vAlign w:val="bottom"/>
          </w:tcPr>
          <w:p w14:paraId="43070D66" w14:textId="4D6DD1DD" w:rsidR="001E2EDC" w:rsidRPr="008E0711" w:rsidRDefault="001E2EDC" w:rsidP="001E2EDC">
            <w:pPr>
              <w:spacing w:line="360" w:lineRule="exact"/>
              <w:ind w:left="36"/>
              <w:rPr>
                <w:rFonts w:cs="Times New Roman"/>
                <w:cs/>
              </w:rPr>
            </w:pPr>
            <w:r>
              <w:rPr>
                <w:rFonts w:cs="Times New Roman"/>
              </w:rPr>
              <w:t>I</w:t>
            </w:r>
            <w:r w:rsidRPr="009C3A8C">
              <w:rPr>
                <w:rFonts w:cs="Times New Roman"/>
              </w:rPr>
              <w:t>ncreas</w:t>
            </w:r>
            <w:r>
              <w:rPr>
                <w:rFonts w:cs="Times New Roman"/>
              </w:rPr>
              <w:t xml:space="preserve">e </w:t>
            </w:r>
            <w:r w:rsidRPr="009C3A8C">
              <w:rPr>
                <w:rFonts w:cs="Times New Roman"/>
              </w:rPr>
              <w:t>from interest</w:t>
            </w:r>
          </w:p>
        </w:tc>
        <w:tc>
          <w:tcPr>
            <w:tcW w:w="1556" w:type="dxa"/>
            <w:vAlign w:val="bottom"/>
          </w:tcPr>
          <w:p w14:paraId="0099CF76" w14:textId="44FC4834" w:rsidR="001E2EDC" w:rsidRPr="00497EC9" w:rsidRDefault="001E2EDC" w:rsidP="001E2EDC">
            <w:pPr>
              <w:spacing w:line="360" w:lineRule="exact"/>
              <w:jc w:val="right"/>
              <w:rPr>
                <w:rFonts w:cs="Times New Roman"/>
              </w:rPr>
            </w:pPr>
            <w:r w:rsidRPr="001E2EDC">
              <w:rPr>
                <w:rFonts w:cs="Times New Roman"/>
              </w:rPr>
              <w:t>696,804</w:t>
            </w:r>
          </w:p>
        </w:tc>
        <w:tc>
          <w:tcPr>
            <w:tcW w:w="1556" w:type="dxa"/>
          </w:tcPr>
          <w:p w14:paraId="27B88755" w14:textId="58AD2E8F" w:rsidR="001E2EDC" w:rsidRPr="00BE16EF" w:rsidRDefault="001E2EDC" w:rsidP="001E2EDC">
            <w:pPr>
              <w:spacing w:line="360" w:lineRule="exact"/>
              <w:jc w:val="right"/>
              <w:rPr>
                <w:rFonts w:cs="Times New Roman"/>
                <w:cs/>
              </w:rPr>
            </w:pPr>
            <w:r>
              <w:rPr>
                <w:rFonts w:cs="Times New Roman"/>
              </w:rPr>
              <w:t>568,934</w:t>
            </w:r>
          </w:p>
        </w:tc>
      </w:tr>
      <w:tr w:rsidR="001E2EDC" w:rsidRPr="008E0711" w14:paraId="05757A82" w14:textId="77777777" w:rsidTr="001E2EDC">
        <w:trPr>
          <w:trHeight w:val="283"/>
        </w:trPr>
        <w:tc>
          <w:tcPr>
            <w:tcW w:w="6095" w:type="dxa"/>
            <w:vAlign w:val="bottom"/>
          </w:tcPr>
          <w:p w14:paraId="1EFCD63C" w14:textId="06F61F87" w:rsidR="001E2EDC" w:rsidRDefault="001E2EDC" w:rsidP="001E2EDC">
            <w:pPr>
              <w:spacing w:line="360" w:lineRule="exact"/>
              <w:ind w:left="36"/>
              <w:rPr>
                <w:rFonts w:cs="Times New Roman"/>
              </w:rPr>
            </w:pPr>
            <w:r w:rsidRPr="007B6C69">
              <w:rPr>
                <w:rFonts w:cs="Times New Roman"/>
              </w:rPr>
              <w:t>Adjustment for changes in lease term</w:t>
            </w:r>
          </w:p>
        </w:tc>
        <w:tc>
          <w:tcPr>
            <w:tcW w:w="1556" w:type="dxa"/>
            <w:vAlign w:val="bottom"/>
          </w:tcPr>
          <w:p w14:paraId="64B386CC" w14:textId="1D6ADB7F" w:rsidR="001E2EDC" w:rsidRPr="00497EC9" w:rsidRDefault="001E2EDC" w:rsidP="001E2EDC">
            <w:pPr>
              <w:spacing w:line="360" w:lineRule="exact"/>
              <w:jc w:val="right"/>
              <w:rPr>
                <w:rFonts w:cs="Times New Roman"/>
              </w:rPr>
            </w:pPr>
            <w:r w:rsidRPr="001E2EDC">
              <w:rPr>
                <w:rFonts w:cs="Times New Roman"/>
              </w:rPr>
              <w:t>277,794</w:t>
            </w:r>
          </w:p>
        </w:tc>
        <w:tc>
          <w:tcPr>
            <w:tcW w:w="1556" w:type="dxa"/>
            <w:vAlign w:val="bottom"/>
          </w:tcPr>
          <w:p w14:paraId="5647397E" w14:textId="2B2421C9" w:rsidR="001E2EDC" w:rsidRDefault="001E2EDC" w:rsidP="001E2EDC">
            <w:pPr>
              <w:spacing w:line="360" w:lineRule="exact"/>
              <w:jc w:val="center"/>
              <w:rPr>
                <w:rFonts w:cs="Times New Roman"/>
              </w:rPr>
            </w:pPr>
            <w:r>
              <w:rPr>
                <w:rFonts w:cs="Times New Roman"/>
              </w:rPr>
              <w:t>-</w:t>
            </w:r>
          </w:p>
        </w:tc>
      </w:tr>
      <w:tr w:rsidR="001E2EDC" w:rsidRPr="008E0711" w14:paraId="38E6AE60" w14:textId="77777777" w:rsidTr="001E2EDC">
        <w:trPr>
          <w:trHeight w:val="283"/>
        </w:trPr>
        <w:tc>
          <w:tcPr>
            <w:tcW w:w="6095" w:type="dxa"/>
            <w:vAlign w:val="bottom"/>
          </w:tcPr>
          <w:p w14:paraId="1BB5FDD0" w14:textId="141D090D" w:rsidR="001E2EDC" w:rsidRPr="00FD6965" w:rsidRDefault="001E2EDC" w:rsidP="001E2EDC">
            <w:pPr>
              <w:spacing w:line="360" w:lineRule="exact"/>
              <w:ind w:left="36"/>
              <w:rPr>
                <w:cs/>
                <w:lang w:val="x-none"/>
              </w:rPr>
            </w:pPr>
            <w:r>
              <w:rPr>
                <w:rFonts w:cs="Times New Roman"/>
              </w:rPr>
              <w:t>Payments</w:t>
            </w:r>
          </w:p>
        </w:tc>
        <w:tc>
          <w:tcPr>
            <w:tcW w:w="1556" w:type="dxa"/>
            <w:vAlign w:val="bottom"/>
          </w:tcPr>
          <w:p w14:paraId="2FD6DA19" w14:textId="27735122" w:rsidR="001E2EDC" w:rsidRPr="00497EC9" w:rsidRDefault="001E2EDC" w:rsidP="001E2EDC">
            <w:pPr>
              <w:pBdr>
                <w:bottom w:val="single" w:sz="4" w:space="1" w:color="auto"/>
              </w:pBdr>
              <w:spacing w:line="360" w:lineRule="exact"/>
              <w:jc w:val="right"/>
              <w:rPr>
                <w:rFonts w:cs="Times New Roman"/>
              </w:rPr>
            </w:pPr>
            <w:r w:rsidRPr="001E2EDC">
              <w:rPr>
                <w:rFonts w:cs="Times New Roman"/>
              </w:rPr>
              <w:t>(3,653,770)</w:t>
            </w:r>
          </w:p>
        </w:tc>
        <w:tc>
          <w:tcPr>
            <w:tcW w:w="1556" w:type="dxa"/>
          </w:tcPr>
          <w:p w14:paraId="6079BA23" w14:textId="59B64473" w:rsidR="001E2EDC" w:rsidRPr="00ED4EAB" w:rsidRDefault="001E2EDC" w:rsidP="001E2EDC">
            <w:pPr>
              <w:pBdr>
                <w:bottom w:val="single" w:sz="4" w:space="1" w:color="auto"/>
              </w:pBdr>
              <w:spacing w:line="360" w:lineRule="exact"/>
              <w:jc w:val="right"/>
              <w:rPr>
                <w:rFonts w:cs="Times New Roman"/>
              </w:rPr>
            </w:pPr>
            <w:r>
              <w:rPr>
                <w:rFonts w:cs="Times New Roman"/>
              </w:rPr>
              <w:t>(2,653,615)</w:t>
            </w:r>
          </w:p>
        </w:tc>
      </w:tr>
      <w:tr w:rsidR="001E2EDC" w:rsidRPr="008E0711" w14:paraId="3132B862" w14:textId="77777777" w:rsidTr="001E2EDC">
        <w:trPr>
          <w:trHeight w:val="283"/>
        </w:trPr>
        <w:tc>
          <w:tcPr>
            <w:tcW w:w="6095" w:type="dxa"/>
            <w:vAlign w:val="bottom"/>
          </w:tcPr>
          <w:p w14:paraId="24A0488C" w14:textId="003033A7" w:rsidR="001E2EDC" w:rsidRPr="008E0711" w:rsidRDefault="001E2EDC" w:rsidP="001E2EDC">
            <w:pPr>
              <w:spacing w:line="340" w:lineRule="exact"/>
              <w:ind w:left="36"/>
              <w:rPr>
                <w:rFonts w:cs="Times New Roman"/>
              </w:rPr>
            </w:pPr>
            <w:r w:rsidRPr="008E0711">
              <w:rPr>
                <w:rFonts w:cs="Times New Roman"/>
              </w:rPr>
              <w:t>Balance</w:t>
            </w:r>
            <w:r>
              <w:rPr>
                <w:rFonts w:cs="Times New Roman"/>
              </w:rPr>
              <w:t xml:space="preserve"> at </w:t>
            </w:r>
            <w:r w:rsidRPr="008E0711">
              <w:rPr>
                <w:rFonts w:cs="Times New Roman"/>
              </w:rPr>
              <w:t>end</w:t>
            </w:r>
            <w:r w:rsidR="000247E9">
              <w:rPr>
                <w:rFonts w:cs="Times New Roman"/>
              </w:rPr>
              <w:t>in</w:t>
            </w:r>
            <w:r w:rsidR="001F00D4">
              <w:rPr>
                <w:rFonts w:cs="Times New Roman"/>
              </w:rPr>
              <w:t>g</w:t>
            </w:r>
            <w:r w:rsidRPr="008E0711">
              <w:rPr>
                <w:rFonts w:cs="Times New Roman"/>
              </w:rPr>
              <w:t xml:space="preserve"> of</w:t>
            </w:r>
            <w:r>
              <w:rPr>
                <w:rFonts w:cs="Times New Roman"/>
              </w:rPr>
              <w:t xml:space="preserve"> </w:t>
            </w:r>
            <w:r w:rsidR="001F00D4">
              <w:rPr>
                <w:rFonts w:cs="Times New Roman"/>
              </w:rPr>
              <w:t xml:space="preserve">the </w:t>
            </w:r>
            <w:r w:rsidRPr="008E0711">
              <w:rPr>
                <w:rFonts w:cs="Times New Roman"/>
              </w:rPr>
              <w:t>year</w:t>
            </w:r>
            <w:r>
              <w:rPr>
                <w:rFonts w:cs="Times New Roman"/>
              </w:rPr>
              <w:t>s</w:t>
            </w:r>
          </w:p>
        </w:tc>
        <w:tc>
          <w:tcPr>
            <w:tcW w:w="1556" w:type="dxa"/>
            <w:vAlign w:val="bottom"/>
          </w:tcPr>
          <w:p w14:paraId="340BF1C3" w14:textId="0DFC4F76" w:rsidR="001E2EDC" w:rsidRPr="00497EC9" w:rsidRDefault="001E2EDC" w:rsidP="001E2EDC">
            <w:pPr>
              <w:spacing w:line="360" w:lineRule="exact"/>
              <w:jc w:val="right"/>
              <w:rPr>
                <w:rFonts w:cs="Times New Roman"/>
              </w:rPr>
            </w:pPr>
            <w:r w:rsidRPr="001E2EDC">
              <w:rPr>
                <w:rFonts w:cs="Times New Roman"/>
              </w:rPr>
              <w:t>15,242,978</w:t>
            </w:r>
          </w:p>
        </w:tc>
        <w:tc>
          <w:tcPr>
            <w:tcW w:w="1556" w:type="dxa"/>
          </w:tcPr>
          <w:p w14:paraId="49468395" w14:textId="4904C1D2" w:rsidR="001E2EDC" w:rsidRPr="00ED4EAB" w:rsidRDefault="001E2EDC" w:rsidP="001E2EDC">
            <w:pPr>
              <w:spacing w:line="340" w:lineRule="exact"/>
              <w:jc w:val="right"/>
              <w:rPr>
                <w:rFonts w:cs="Times New Roman"/>
              </w:rPr>
            </w:pPr>
            <w:r>
              <w:rPr>
                <w:rFonts w:cs="Times New Roman"/>
              </w:rPr>
              <w:t>13,178,282</w:t>
            </w:r>
          </w:p>
        </w:tc>
      </w:tr>
      <w:tr w:rsidR="001E2EDC" w:rsidRPr="008E0711" w14:paraId="196D440B" w14:textId="77777777" w:rsidTr="001E2EDC">
        <w:trPr>
          <w:trHeight w:val="283"/>
        </w:trPr>
        <w:tc>
          <w:tcPr>
            <w:tcW w:w="6095" w:type="dxa"/>
            <w:vAlign w:val="center"/>
          </w:tcPr>
          <w:p w14:paraId="633C78EA" w14:textId="0C4F11B0" w:rsidR="001E2EDC" w:rsidRPr="00BE16EF" w:rsidRDefault="001E2EDC" w:rsidP="001E2EDC">
            <w:pPr>
              <w:spacing w:line="340" w:lineRule="exact"/>
              <w:ind w:left="36"/>
              <w:rPr>
                <w:cs/>
              </w:rPr>
            </w:pPr>
            <w:r w:rsidRPr="004F1C44">
              <w:rPr>
                <w:rFonts w:cs="Times New Roman"/>
                <w:u w:val="single"/>
              </w:rPr>
              <w:t>Less</w:t>
            </w:r>
            <w:r>
              <w:rPr>
                <w:rFonts w:cs="Times New Roman"/>
              </w:rPr>
              <w:t xml:space="preserve"> </w:t>
            </w:r>
            <w:r w:rsidR="00853A4D">
              <w:rPr>
                <w:rFonts w:cs="Times New Roman"/>
              </w:rPr>
              <w:t>C</w:t>
            </w:r>
            <w:r>
              <w:rPr>
                <w:rFonts w:cs="Times New Roman"/>
              </w:rPr>
              <w:t>urrent portion</w:t>
            </w:r>
          </w:p>
        </w:tc>
        <w:tc>
          <w:tcPr>
            <w:tcW w:w="1556" w:type="dxa"/>
            <w:vAlign w:val="bottom"/>
          </w:tcPr>
          <w:p w14:paraId="21F78C97" w14:textId="238107A2" w:rsidR="001E2EDC" w:rsidRPr="00497EC9" w:rsidRDefault="001E2EDC" w:rsidP="001E2EDC">
            <w:pPr>
              <w:pBdr>
                <w:bottom w:val="single" w:sz="4" w:space="1" w:color="auto"/>
              </w:pBdr>
              <w:spacing w:line="360" w:lineRule="exact"/>
              <w:jc w:val="right"/>
              <w:rPr>
                <w:rFonts w:cs="Times New Roman"/>
              </w:rPr>
            </w:pPr>
            <w:r w:rsidRPr="001E2EDC">
              <w:rPr>
                <w:rFonts w:cs="Times New Roman"/>
              </w:rPr>
              <w:t>(3,673,710)</w:t>
            </w:r>
          </w:p>
        </w:tc>
        <w:tc>
          <w:tcPr>
            <w:tcW w:w="1556" w:type="dxa"/>
          </w:tcPr>
          <w:p w14:paraId="30D93FB1" w14:textId="669E1EFE" w:rsidR="001E2EDC" w:rsidRPr="00BE16EF" w:rsidRDefault="001E2EDC" w:rsidP="001E2EDC">
            <w:pPr>
              <w:pBdr>
                <w:bottom w:val="single" w:sz="4" w:space="1" w:color="auto"/>
              </w:pBdr>
              <w:spacing w:line="340" w:lineRule="exact"/>
              <w:jc w:val="right"/>
              <w:rPr>
                <w:rFonts w:cs="Times New Roman"/>
                <w:cs/>
              </w:rPr>
            </w:pPr>
            <w:r>
              <w:rPr>
                <w:rFonts w:cs="Times New Roman"/>
              </w:rPr>
              <w:t>(2,642,383)</w:t>
            </w:r>
          </w:p>
        </w:tc>
      </w:tr>
      <w:tr w:rsidR="001E2EDC" w:rsidRPr="008E0711" w14:paraId="7E95B383" w14:textId="77777777" w:rsidTr="001E2EDC">
        <w:trPr>
          <w:trHeight w:val="283"/>
        </w:trPr>
        <w:tc>
          <w:tcPr>
            <w:tcW w:w="6095" w:type="dxa"/>
            <w:vAlign w:val="bottom"/>
          </w:tcPr>
          <w:p w14:paraId="0FD80C34" w14:textId="1FB639FE" w:rsidR="001E2EDC" w:rsidRPr="008E0711" w:rsidRDefault="001E2EDC" w:rsidP="001E2EDC">
            <w:pPr>
              <w:spacing w:line="340" w:lineRule="exact"/>
              <w:ind w:left="36"/>
              <w:rPr>
                <w:rFonts w:cs="Times New Roman"/>
                <w:cs/>
              </w:rPr>
            </w:pPr>
            <w:r>
              <w:rPr>
                <w:rFonts w:cs="Times New Roman"/>
              </w:rPr>
              <w:t>Lease liabilities - net from current portion</w:t>
            </w:r>
          </w:p>
        </w:tc>
        <w:tc>
          <w:tcPr>
            <w:tcW w:w="1556" w:type="dxa"/>
            <w:vAlign w:val="bottom"/>
          </w:tcPr>
          <w:p w14:paraId="6E58CED3" w14:textId="280E9A4F" w:rsidR="001E2EDC" w:rsidRPr="00497EC9" w:rsidRDefault="001E2EDC" w:rsidP="001E2EDC">
            <w:pPr>
              <w:pBdr>
                <w:bottom w:val="double" w:sz="4" w:space="1" w:color="auto"/>
              </w:pBdr>
              <w:spacing w:line="360" w:lineRule="exact"/>
              <w:jc w:val="right"/>
              <w:rPr>
                <w:rFonts w:cs="Times New Roman"/>
              </w:rPr>
            </w:pPr>
            <w:r w:rsidRPr="001E2EDC">
              <w:rPr>
                <w:rFonts w:cs="Times New Roman"/>
              </w:rPr>
              <w:t>11,569,268</w:t>
            </w:r>
          </w:p>
        </w:tc>
        <w:tc>
          <w:tcPr>
            <w:tcW w:w="1556" w:type="dxa"/>
          </w:tcPr>
          <w:p w14:paraId="60036DBC" w14:textId="3D7D845A" w:rsidR="001E2EDC" w:rsidRPr="00BE16EF" w:rsidRDefault="001E2EDC" w:rsidP="001E2EDC">
            <w:pPr>
              <w:pBdr>
                <w:bottom w:val="double" w:sz="4" w:space="1" w:color="auto"/>
              </w:pBdr>
              <w:spacing w:line="340" w:lineRule="exact"/>
              <w:jc w:val="right"/>
              <w:rPr>
                <w:rFonts w:cs="Times New Roman"/>
                <w:cs/>
              </w:rPr>
            </w:pPr>
            <w:r>
              <w:rPr>
                <w:rFonts w:cs="Times New Roman"/>
              </w:rPr>
              <w:t>10,535,899</w:t>
            </w:r>
          </w:p>
        </w:tc>
      </w:tr>
    </w:tbl>
    <w:p w14:paraId="5014B036" w14:textId="5A443C26" w:rsidR="006438BC" w:rsidRPr="00AE27B0" w:rsidRDefault="00853A4D" w:rsidP="001C3B6A">
      <w:pPr>
        <w:pStyle w:val="ListParagraph"/>
        <w:spacing w:before="120"/>
        <w:ind w:left="442" w:right="-34"/>
        <w:contextualSpacing w:val="0"/>
        <w:jc w:val="thaiDistribute"/>
        <w:rPr>
          <w:rFonts w:cs="Times New Roman"/>
          <w:spacing w:val="0"/>
          <w:szCs w:val="22"/>
        </w:rPr>
      </w:pPr>
      <w:r>
        <w:rPr>
          <w:rFonts w:cs="Times New Roman"/>
          <w:spacing w:val="0"/>
          <w:szCs w:val="22"/>
        </w:rPr>
        <w:t>Lease e</w:t>
      </w:r>
      <w:r w:rsidR="004F1C44" w:rsidRPr="00550D48">
        <w:rPr>
          <w:rFonts w:cs="Times New Roman"/>
          <w:spacing w:val="0"/>
          <w:szCs w:val="22"/>
        </w:rPr>
        <w:t>xpenses</w:t>
      </w:r>
      <w:r w:rsidR="00943819" w:rsidRPr="00550D48">
        <w:rPr>
          <w:rFonts w:cs="Times New Roman"/>
          <w:spacing w:val="0"/>
          <w:szCs w:val="22"/>
        </w:rPr>
        <w:t xml:space="preserve"> </w:t>
      </w:r>
      <w:r w:rsidR="004F1C44" w:rsidRPr="00550D48">
        <w:rPr>
          <w:rFonts w:cs="Times New Roman"/>
          <w:spacing w:val="0"/>
          <w:szCs w:val="22"/>
        </w:rPr>
        <w:t>for the year</w:t>
      </w:r>
      <w:r w:rsidR="009C6306" w:rsidRPr="00550D48">
        <w:rPr>
          <w:rFonts w:cs="Times New Roman"/>
          <w:spacing w:val="0"/>
          <w:szCs w:val="22"/>
        </w:rPr>
        <w:t>s</w:t>
      </w:r>
      <w:r w:rsidR="004F1C44" w:rsidRPr="00550D48">
        <w:rPr>
          <w:rFonts w:cs="Times New Roman"/>
          <w:spacing w:val="0"/>
          <w:szCs w:val="22"/>
        </w:rPr>
        <w:t xml:space="preserve"> ended </w:t>
      </w:r>
      <w:r w:rsidR="004F1C44" w:rsidRPr="00550D48">
        <w:rPr>
          <w:rFonts w:cstheme="minorBidi"/>
          <w:spacing w:val="0"/>
          <w:szCs w:val="22"/>
        </w:rPr>
        <w:t xml:space="preserve">31 </w:t>
      </w:r>
      <w:r w:rsidR="004F1C44" w:rsidRPr="00550D48">
        <w:rPr>
          <w:rFonts w:cs="Times New Roman"/>
          <w:spacing w:val="0"/>
          <w:szCs w:val="22"/>
        </w:rPr>
        <w:t xml:space="preserve">December, </w:t>
      </w:r>
      <w:r w:rsidR="00F61C69" w:rsidRPr="00550D48">
        <w:rPr>
          <w:rFonts w:cs="Times New Roman"/>
          <w:spacing w:val="0"/>
          <w:szCs w:val="22"/>
        </w:rPr>
        <w:t xml:space="preserve">related to lease agreements </w:t>
      </w:r>
      <w:r w:rsidR="003E70DC" w:rsidRPr="00550D48">
        <w:rPr>
          <w:rFonts w:cs="Times New Roman"/>
          <w:spacing w:val="0"/>
          <w:szCs w:val="22"/>
        </w:rPr>
        <w:t>r</w:t>
      </w:r>
      <w:r w:rsidR="004F1C44" w:rsidRPr="00550D48">
        <w:rPr>
          <w:rFonts w:cs="Times New Roman"/>
          <w:spacing w:val="0"/>
          <w:szCs w:val="22"/>
        </w:rPr>
        <w:t>ecognized in profit or</w:t>
      </w:r>
      <w:r w:rsidR="00AE27B0">
        <w:rPr>
          <w:rFonts w:cs="Times New Roman"/>
          <w:spacing w:val="0"/>
          <w:szCs w:val="22"/>
        </w:rPr>
        <w:t xml:space="preserve"> </w:t>
      </w:r>
      <w:r w:rsidR="004F1C44" w:rsidRPr="00550D48">
        <w:rPr>
          <w:rFonts w:cs="Times New Roman"/>
          <w:spacing w:val="0"/>
          <w:szCs w:val="22"/>
        </w:rPr>
        <w:t>loss</w:t>
      </w:r>
      <w:r w:rsidR="00943819" w:rsidRPr="00550D48">
        <w:rPr>
          <w:rFonts w:cs="Times New Roman"/>
          <w:spacing w:val="0"/>
          <w:szCs w:val="22"/>
        </w:rPr>
        <w:t>,</w:t>
      </w:r>
      <w:r>
        <w:rPr>
          <w:rFonts w:cs="Times New Roman"/>
          <w:spacing w:val="0"/>
          <w:szCs w:val="22"/>
        </w:rPr>
        <w:t xml:space="preserve"> </w:t>
      </w:r>
      <w:r w:rsidR="00943819" w:rsidRPr="00AE27B0">
        <w:rPr>
          <w:rFonts w:cs="Times New Roman"/>
          <w:spacing w:val="0"/>
          <w:szCs w:val="22"/>
        </w:rPr>
        <w:t>as follow</w:t>
      </w:r>
      <w:r w:rsidR="00943819" w:rsidRPr="00AE27B0">
        <w:rPr>
          <w:rFonts w:cstheme="minorBidi"/>
          <w:spacing w:val="0"/>
          <w:szCs w:val="22"/>
        </w:rPr>
        <w:t>:</w:t>
      </w:r>
    </w:p>
    <w:tbl>
      <w:tblPr>
        <w:tblW w:w="9214" w:type="dxa"/>
        <w:tblInd w:w="284" w:type="dxa"/>
        <w:tblLook w:val="0000" w:firstRow="0" w:lastRow="0" w:firstColumn="0" w:lastColumn="0" w:noHBand="0" w:noVBand="0"/>
      </w:tblPr>
      <w:tblGrid>
        <w:gridCol w:w="6095"/>
        <w:gridCol w:w="1559"/>
        <w:gridCol w:w="1560"/>
      </w:tblGrid>
      <w:tr w:rsidR="006438BC" w:rsidRPr="008E0711" w14:paraId="50D3F76B" w14:textId="77777777" w:rsidTr="00ED4EAB">
        <w:trPr>
          <w:trHeight w:val="283"/>
          <w:tblHeader/>
        </w:trPr>
        <w:tc>
          <w:tcPr>
            <w:tcW w:w="6095" w:type="dxa"/>
            <w:vAlign w:val="bottom"/>
          </w:tcPr>
          <w:p w14:paraId="44B8D8C4" w14:textId="77777777" w:rsidR="006438BC" w:rsidRPr="008E0711" w:rsidRDefault="006438BC" w:rsidP="001136A1">
            <w:pPr>
              <w:spacing w:line="340" w:lineRule="exact"/>
              <w:ind w:left="540"/>
              <w:rPr>
                <w:rFonts w:cs="Times New Roman"/>
                <w:cs/>
              </w:rPr>
            </w:pPr>
          </w:p>
        </w:tc>
        <w:tc>
          <w:tcPr>
            <w:tcW w:w="3119" w:type="dxa"/>
            <w:gridSpan w:val="2"/>
            <w:vAlign w:val="bottom"/>
          </w:tcPr>
          <w:p w14:paraId="0260A62E" w14:textId="77777777" w:rsidR="006438BC" w:rsidRPr="008E0711" w:rsidRDefault="006438BC" w:rsidP="001136A1">
            <w:pPr>
              <w:pBdr>
                <w:bottom w:val="single" w:sz="4" w:space="1" w:color="auto"/>
              </w:pBdr>
              <w:spacing w:line="340" w:lineRule="exact"/>
              <w:jc w:val="center"/>
              <w:rPr>
                <w:rFonts w:cs="Times New Roman"/>
                <w:cs/>
              </w:rPr>
            </w:pPr>
            <w:r w:rsidRPr="008E0711">
              <w:rPr>
                <w:rFonts w:cs="Times New Roman"/>
                <w:cs/>
              </w:rPr>
              <w:t>In Baht</w:t>
            </w:r>
          </w:p>
        </w:tc>
      </w:tr>
      <w:tr w:rsidR="006438BC" w:rsidRPr="008E0711" w14:paraId="7AA6369D" w14:textId="77777777" w:rsidTr="00ED4EAB">
        <w:trPr>
          <w:trHeight w:val="283"/>
          <w:tblHeader/>
        </w:trPr>
        <w:tc>
          <w:tcPr>
            <w:tcW w:w="6095" w:type="dxa"/>
            <w:vAlign w:val="bottom"/>
          </w:tcPr>
          <w:p w14:paraId="6FE8C700" w14:textId="77777777" w:rsidR="006438BC" w:rsidRPr="008E0711" w:rsidRDefault="006438BC" w:rsidP="001136A1">
            <w:pPr>
              <w:spacing w:line="340" w:lineRule="exact"/>
              <w:ind w:left="540"/>
              <w:rPr>
                <w:rFonts w:cs="Times New Roman"/>
                <w:cs/>
              </w:rPr>
            </w:pPr>
          </w:p>
        </w:tc>
        <w:tc>
          <w:tcPr>
            <w:tcW w:w="1559" w:type="dxa"/>
            <w:vAlign w:val="bottom"/>
          </w:tcPr>
          <w:p w14:paraId="50274DD3" w14:textId="2BB24F07" w:rsidR="006438BC" w:rsidRPr="008E0711" w:rsidRDefault="006438BC" w:rsidP="001136A1">
            <w:pPr>
              <w:pBdr>
                <w:bottom w:val="single" w:sz="4" w:space="1" w:color="auto"/>
              </w:pBdr>
              <w:spacing w:line="340" w:lineRule="exact"/>
              <w:ind w:left="-22" w:right="-23"/>
              <w:jc w:val="center"/>
              <w:rPr>
                <w:rFonts w:cs="Times New Roman"/>
                <w:color w:val="000000"/>
              </w:rPr>
            </w:pPr>
            <w:r w:rsidRPr="008E0711">
              <w:rPr>
                <w:rFonts w:cs="Times New Roman"/>
                <w:color w:val="000000"/>
              </w:rPr>
              <w:t>202</w:t>
            </w:r>
            <w:r w:rsidR="001136A1">
              <w:rPr>
                <w:rFonts w:cs="Times New Roman"/>
                <w:color w:val="000000"/>
              </w:rPr>
              <w:t>5</w:t>
            </w:r>
          </w:p>
        </w:tc>
        <w:tc>
          <w:tcPr>
            <w:tcW w:w="1560" w:type="dxa"/>
            <w:vAlign w:val="bottom"/>
          </w:tcPr>
          <w:p w14:paraId="0EE17730" w14:textId="61F88948" w:rsidR="006438BC" w:rsidRPr="00E54F80" w:rsidRDefault="006438BC" w:rsidP="001136A1">
            <w:pPr>
              <w:pBdr>
                <w:bottom w:val="single" w:sz="4" w:space="1" w:color="auto"/>
              </w:pBdr>
              <w:spacing w:line="340" w:lineRule="exact"/>
              <w:ind w:left="-45" w:right="-23"/>
              <w:jc w:val="center"/>
              <w:rPr>
                <w:rFonts w:cs="Times New Roman"/>
                <w:color w:val="000000"/>
                <w:cs/>
              </w:rPr>
            </w:pPr>
            <w:r w:rsidRPr="00E54F80">
              <w:rPr>
                <w:rFonts w:cs="Times New Roman"/>
                <w:color w:val="000000"/>
                <w:cs/>
              </w:rPr>
              <w:t>2</w:t>
            </w:r>
            <w:r w:rsidRPr="00E54F80">
              <w:rPr>
                <w:rFonts w:cs="Times New Roman"/>
                <w:color w:val="000000"/>
              </w:rPr>
              <w:t>02</w:t>
            </w:r>
            <w:r w:rsidR="001136A1">
              <w:rPr>
                <w:rFonts w:cs="Times New Roman"/>
                <w:color w:val="000000"/>
              </w:rPr>
              <w:t>4</w:t>
            </w:r>
          </w:p>
        </w:tc>
      </w:tr>
      <w:tr w:rsidR="005A73AF" w:rsidRPr="008E0711" w14:paraId="41B0D56F" w14:textId="77777777" w:rsidTr="005A73AF">
        <w:trPr>
          <w:trHeight w:val="283"/>
        </w:trPr>
        <w:tc>
          <w:tcPr>
            <w:tcW w:w="6095" w:type="dxa"/>
            <w:vAlign w:val="center"/>
          </w:tcPr>
          <w:p w14:paraId="558A1E7E" w14:textId="4A7FB5BC" w:rsidR="005A73AF" w:rsidRPr="002703DE" w:rsidRDefault="005A73AF" w:rsidP="005A73AF">
            <w:pPr>
              <w:spacing w:line="340" w:lineRule="exact"/>
              <w:ind w:left="164" w:hanging="130"/>
              <w:rPr>
                <w:cs/>
              </w:rPr>
            </w:pPr>
            <w:r>
              <w:rPr>
                <w:rFonts w:cs="Times New Roman"/>
              </w:rPr>
              <w:t>Depreciation of right-of-use assets</w:t>
            </w:r>
          </w:p>
        </w:tc>
        <w:tc>
          <w:tcPr>
            <w:tcW w:w="1559" w:type="dxa"/>
          </w:tcPr>
          <w:p w14:paraId="2EC0B28C" w14:textId="77DAA7F6" w:rsidR="005A73AF" w:rsidRPr="00E6056D" w:rsidRDefault="005A73AF" w:rsidP="005A73AF">
            <w:pPr>
              <w:spacing w:line="340" w:lineRule="exact"/>
              <w:jc w:val="right"/>
              <w:rPr>
                <w:rFonts w:cs="Times New Roman"/>
              </w:rPr>
            </w:pPr>
            <w:r w:rsidRPr="005A73AF">
              <w:rPr>
                <w:rFonts w:cs="Times New Roman"/>
              </w:rPr>
              <w:t>2,996,957</w:t>
            </w:r>
          </w:p>
        </w:tc>
        <w:tc>
          <w:tcPr>
            <w:tcW w:w="1560" w:type="dxa"/>
          </w:tcPr>
          <w:p w14:paraId="318E787B" w14:textId="714219FB" w:rsidR="005A73AF" w:rsidRPr="008E0711" w:rsidRDefault="005A73AF" w:rsidP="005A73AF">
            <w:pPr>
              <w:spacing w:line="340" w:lineRule="exact"/>
              <w:jc w:val="right"/>
              <w:rPr>
                <w:rFonts w:cs="Times New Roman"/>
                <w:cs/>
              </w:rPr>
            </w:pPr>
            <w:r w:rsidRPr="00E6056D">
              <w:rPr>
                <w:rFonts w:cs="Times New Roman"/>
              </w:rPr>
              <w:t>2,</w:t>
            </w:r>
            <w:r w:rsidRPr="006F6130">
              <w:rPr>
                <w:rFonts w:cs="Times New Roman"/>
              </w:rPr>
              <w:t>351</w:t>
            </w:r>
            <w:r w:rsidRPr="00E6056D">
              <w:rPr>
                <w:rFonts w:cs="Times New Roman"/>
              </w:rPr>
              <w:t>,659</w:t>
            </w:r>
          </w:p>
        </w:tc>
      </w:tr>
      <w:tr w:rsidR="005A73AF" w:rsidRPr="008E0711" w14:paraId="7AD5037B" w14:textId="77777777" w:rsidTr="005A73AF">
        <w:trPr>
          <w:trHeight w:val="283"/>
        </w:trPr>
        <w:tc>
          <w:tcPr>
            <w:tcW w:w="6095" w:type="dxa"/>
            <w:vAlign w:val="center"/>
          </w:tcPr>
          <w:p w14:paraId="37F8D97E" w14:textId="4B45901B" w:rsidR="005A73AF" w:rsidRPr="00BE16EF" w:rsidRDefault="005A73AF" w:rsidP="005A73AF">
            <w:pPr>
              <w:spacing w:line="340" w:lineRule="exact"/>
              <w:ind w:left="164" w:hanging="128"/>
              <w:rPr>
                <w:cs/>
              </w:rPr>
            </w:pPr>
            <w:r w:rsidRPr="00895098">
              <w:rPr>
                <w:rFonts w:cs="Times New Roman"/>
              </w:rPr>
              <w:t>Interest expense on lease liabilities</w:t>
            </w:r>
          </w:p>
        </w:tc>
        <w:tc>
          <w:tcPr>
            <w:tcW w:w="1559" w:type="dxa"/>
          </w:tcPr>
          <w:p w14:paraId="60BC8C44" w14:textId="1A6A88F2" w:rsidR="005A73AF" w:rsidRPr="00497EC9" w:rsidRDefault="005A73AF" w:rsidP="005A73AF">
            <w:pPr>
              <w:spacing w:line="340" w:lineRule="exact"/>
              <w:jc w:val="right"/>
              <w:rPr>
                <w:rFonts w:cs="Times New Roman"/>
              </w:rPr>
            </w:pPr>
            <w:r w:rsidRPr="005A73AF">
              <w:rPr>
                <w:rFonts w:cs="Times New Roman"/>
              </w:rPr>
              <w:t>696,804</w:t>
            </w:r>
          </w:p>
        </w:tc>
        <w:tc>
          <w:tcPr>
            <w:tcW w:w="1560" w:type="dxa"/>
          </w:tcPr>
          <w:p w14:paraId="3C5DF035" w14:textId="60EAC8EA" w:rsidR="005A73AF" w:rsidRPr="008E0711" w:rsidRDefault="005A73AF" w:rsidP="005A73AF">
            <w:pPr>
              <w:spacing w:line="340" w:lineRule="exact"/>
              <w:jc w:val="right"/>
              <w:rPr>
                <w:rFonts w:cs="Times New Roman"/>
                <w:cs/>
              </w:rPr>
            </w:pPr>
            <w:r>
              <w:rPr>
                <w:rFonts w:cs="Times New Roman"/>
              </w:rPr>
              <w:t>568,934</w:t>
            </w:r>
          </w:p>
        </w:tc>
      </w:tr>
      <w:tr w:rsidR="005A73AF" w:rsidRPr="008E0711" w14:paraId="69579D6C" w14:textId="77777777" w:rsidTr="005A73AF">
        <w:trPr>
          <w:trHeight w:val="283"/>
        </w:trPr>
        <w:tc>
          <w:tcPr>
            <w:tcW w:w="6095" w:type="dxa"/>
            <w:vAlign w:val="center"/>
          </w:tcPr>
          <w:p w14:paraId="2EDD30C5" w14:textId="344D0460" w:rsidR="005A73AF" w:rsidRPr="004F1C44" w:rsidRDefault="005A73AF" w:rsidP="005A73AF">
            <w:pPr>
              <w:spacing w:line="340" w:lineRule="exact"/>
              <w:ind w:left="164" w:hanging="128"/>
              <w:rPr>
                <w:highlight w:val="yellow"/>
              </w:rPr>
            </w:pPr>
            <w:r w:rsidRPr="00895098">
              <w:rPr>
                <w:rFonts w:cs="Times New Roman"/>
              </w:rPr>
              <w:t>Expense relating to short-term</w:t>
            </w:r>
            <w:r>
              <w:rPr>
                <w:rFonts w:cs="Times New Roman"/>
              </w:rPr>
              <w:t xml:space="preserve"> lease</w:t>
            </w:r>
            <w:r w:rsidRPr="00895098">
              <w:rPr>
                <w:rFonts w:cs="Times New Roman"/>
              </w:rPr>
              <w:t xml:space="preserve"> </w:t>
            </w:r>
            <w:r w:rsidRPr="002D67D9">
              <w:t>and long-term lease</w:t>
            </w:r>
            <w:r>
              <w:t>s</w:t>
            </w:r>
            <w:r w:rsidRPr="002D67D9">
              <w:t xml:space="preserve"> </w:t>
            </w:r>
            <w:r>
              <w:t>of</w:t>
            </w:r>
            <w:r w:rsidRPr="002D67D9">
              <w:t xml:space="preserve"> </w:t>
            </w:r>
            <w:r>
              <w:br/>
            </w:r>
            <w:r w:rsidRPr="002D67D9">
              <w:t>low</w:t>
            </w:r>
            <w:r>
              <w:t xml:space="preserve"> </w:t>
            </w:r>
            <w:r w:rsidRPr="002D67D9">
              <w:t xml:space="preserve">value </w:t>
            </w:r>
            <w:r>
              <w:t xml:space="preserve">underlying assets </w:t>
            </w:r>
            <w:r w:rsidRPr="002D67D9">
              <w:t>expenses</w:t>
            </w:r>
          </w:p>
        </w:tc>
        <w:tc>
          <w:tcPr>
            <w:tcW w:w="1559" w:type="dxa"/>
          </w:tcPr>
          <w:p w14:paraId="76A4C49D" w14:textId="0C44523B" w:rsidR="005A73AF" w:rsidRPr="00497EC9" w:rsidRDefault="005A73AF" w:rsidP="005A73AF">
            <w:pPr>
              <w:pBdr>
                <w:bottom w:val="single" w:sz="4" w:space="1" w:color="auto"/>
              </w:pBdr>
              <w:spacing w:line="340" w:lineRule="exact"/>
              <w:jc w:val="right"/>
              <w:rPr>
                <w:rFonts w:cs="Times New Roman"/>
              </w:rPr>
            </w:pPr>
            <w:r>
              <w:rPr>
                <w:cs/>
              </w:rPr>
              <w:br/>
            </w:r>
            <w:r w:rsidRPr="005A73AF">
              <w:rPr>
                <w:rFonts w:cs="Times New Roman"/>
              </w:rPr>
              <w:t>1,086,930</w:t>
            </w:r>
          </w:p>
        </w:tc>
        <w:tc>
          <w:tcPr>
            <w:tcW w:w="1560" w:type="dxa"/>
            <w:vAlign w:val="bottom"/>
          </w:tcPr>
          <w:p w14:paraId="2A17AD14" w14:textId="4349C736" w:rsidR="005A73AF" w:rsidRPr="007640D9" w:rsidRDefault="005A73AF" w:rsidP="005A73AF">
            <w:pPr>
              <w:pBdr>
                <w:bottom w:val="single" w:sz="4" w:space="1" w:color="auto"/>
              </w:pBdr>
              <w:spacing w:line="340" w:lineRule="exact"/>
              <w:jc w:val="right"/>
              <w:rPr>
                <w:rFonts w:cs="Times New Roman"/>
              </w:rPr>
            </w:pPr>
            <w:r>
              <w:rPr>
                <w:rFonts w:cs="Times New Roman"/>
              </w:rPr>
              <w:t>506,020</w:t>
            </w:r>
          </w:p>
        </w:tc>
      </w:tr>
      <w:tr w:rsidR="005A73AF" w:rsidRPr="008E0711" w14:paraId="7293F026" w14:textId="77777777" w:rsidTr="005A73AF">
        <w:trPr>
          <w:trHeight w:val="283"/>
        </w:trPr>
        <w:tc>
          <w:tcPr>
            <w:tcW w:w="6095" w:type="dxa"/>
            <w:vAlign w:val="center"/>
          </w:tcPr>
          <w:p w14:paraId="1224BEA0" w14:textId="4C30D484" w:rsidR="005A73AF" w:rsidRPr="008E0711" w:rsidRDefault="005A73AF" w:rsidP="005A73AF">
            <w:pPr>
              <w:spacing w:line="340" w:lineRule="exact"/>
              <w:ind w:left="164" w:hanging="128"/>
              <w:rPr>
                <w:cs/>
              </w:rPr>
            </w:pPr>
            <w:r w:rsidRPr="008E0711">
              <w:rPr>
                <w:rFonts w:cs="Times New Roman"/>
                <w:cs/>
              </w:rPr>
              <w:t>Total</w:t>
            </w:r>
          </w:p>
        </w:tc>
        <w:tc>
          <w:tcPr>
            <w:tcW w:w="1559" w:type="dxa"/>
          </w:tcPr>
          <w:p w14:paraId="26B1B986" w14:textId="209BA2F6" w:rsidR="005A73AF" w:rsidRPr="006F6130" w:rsidRDefault="005A73AF" w:rsidP="005A73AF">
            <w:pPr>
              <w:pBdr>
                <w:bottom w:val="double" w:sz="4" w:space="1" w:color="auto"/>
              </w:pBdr>
              <w:spacing w:line="340" w:lineRule="exact"/>
              <w:jc w:val="right"/>
              <w:rPr>
                <w:rFonts w:cs="Times New Roman"/>
              </w:rPr>
            </w:pPr>
            <w:r w:rsidRPr="005A73AF">
              <w:rPr>
                <w:rFonts w:cs="Times New Roman"/>
              </w:rPr>
              <w:t>4,780,691</w:t>
            </w:r>
          </w:p>
        </w:tc>
        <w:tc>
          <w:tcPr>
            <w:tcW w:w="1560" w:type="dxa"/>
          </w:tcPr>
          <w:p w14:paraId="0B270267" w14:textId="55A56BAA" w:rsidR="005A73AF" w:rsidRPr="008E0711" w:rsidRDefault="005A73AF" w:rsidP="005A73AF">
            <w:pPr>
              <w:pBdr>
                <w:bottom w:val="double" w:sz="4" w:space="1" w:color="auto"/>
              </w:pBdr>
              <w:spacing w:line="340" w:lineRule="exact"/>
              <w:jc w:val="right"/>
              <w:rPr>
                <w:rFonts w:cs="Times New Roman"/>
                <w:cs/>
              </w:rPr>
            </w:pPr>
            <w:r w:rsidRPr="006F6130">
              <w:rPr>
                <w:rFonts w:cs="Times New Roman"/>
              </w:rPr>
              <w:t>3,426,613</w:t>
            </w:r>
          </w:p>
        </w:tc>
      </w:tr>
    </w:tbl>
    <w:p w14:paraId="67B65B5F" w14:textId="77777777" w:rsidR="000247E9" w:rsidRDefault="000247E9" w:rsidP="000247E9">
      <w:pPr>
        <w:pStyle w:val="Heading4"/>
        <w:spacing w:before="240" w:after="120"/>
        <w:ind w:left="406"/>
        <w:rPr>
          <w:rFonts w:cs="Times New Roman"/>
          <w:spacing w:val="0"/>
          <w:u w:val="none"/>
        </w:rPr>
      </w:pPr>
    </w:p>
    <w:p w14:paraId="6FFEA36E" w14:textId="77777777" w:rsidR="000247E9" w:rsidRDefault="000247E9" w:rsidP="000247E9"/>
    <w:p w14:paraId="5E39F23B" w14:textId="77777777" w:rsidR="000247E9" w:rsidRDefault="000247E9" w:rsidP="000247E9"/>
    <w:p w14:paraId="2C390588" w14:textId="77777777" w:rsidR="0023427F" w:rsidRDefault="0023427F" w:rsidP="000247E9"/>
    <w:p w14:paraId="70EDA3BB" w14:textId="77777777" w:rsidR="0023427F" w:rsidRDefault="0023427F" w:rsidP="000247E9"/>
    <w:p w14:paraId="44AD28CB" w14:textId="77777777" w:rsidR="0023427F" w:rsidRDefault="0023427F" w:rsidP="000247E9"/>
    <w:p w14:paraId="7B537F01" w14:textId="77777777" w:rsidR="000247E9" w:rsidRPr="000247E9" w:rsidRDefault="000247E9" w:rsidP="000247E9"/>
    <w:p w14:paraId="32918613" w14:textId="47D23E8C" w:rsidR="006438BC" w:rsidRPr="002C26EB" w:rsidRDefault="006438BC" w:rsidP="00281255">
      <w:pPr>
        <w:pStyle w:val="Heading4"/>
        <w:numPr>
          <w:ilvl w:val="0"/>
          <w:numId w:val="1"/>
        </w:numPr>
        <w:spacing w:before="240" w:after="120"/>
        <w:ind w:left="406" w:hanging="395"/>
        <w:rPr>
          <w:rFonts w:cs="Times New Roman"/>
          <w:spacing w:val="0"/>
          <w:u w:val="none"/>
        </w:rPr>
      </w:pPr>
      <w:r w:rsidRPr="002C26EB">
        <w:rPr>
          <w:rFonts w:cs="Times New Roman"/>
          <w:spacing w:val="0"/>
          <w:u w:val="none"/>
        </w:rPr>
        <w:lastRenderedPageBreak/>
        <w:t>NON-CURRENT PROVISIONS FOR EMPLOYEE BENEFIT</w:t>
      </w:r>
    </w:p>
    <w:p w14:paraId="000D878B" w14:textId="0274762F" w:rsidR="00C224B4" w:rsidRPr="002703DE" w:rsidRDefault="002703DE" w:rsidP="00DC0013">
      <w:pPr>
        <w:pStyle w:val="ListParagraph"/>
        <w:spacing w:before="120" w:after="120"/>
        <w:ind w:left="391"/>
        <w:jc w:val="thaiDistribute"/>
        <w:rPr>
          <w:rFonts w:cstheme="minorBidi"/>
          <w:spacing w:val="0"/>
          <w:shd w:val="clear" w:color="auto" w:fill="FFFFFF"/>
          <w:cs/>
        </w:rPr>
      </w:pPr>
      <w:r w:rsidRPr="002703DE">
        <w:rPr>
          <w:spacing w:val="0"/>
          <w:shd w:val="clear" w:color="auto" w:fill="FFFFFF"/>
        </w:rPr>
        <w:t xml:space="preserve">The </w:t>
      </w:r>
      <w:r w:rsidRPr="002703DE">
        <w:rPr>
          <w:rFonts w:cs="Times New Roman"/>
          <w:spacing w:val="0"/>
          <w:shd w:val="clear" w:color="auto" w:fill="FFFFFF"/>
        </w:rPr>
        <w:t>m</w:t>
      </w:r>
      <w:r w:rsidR="00C224B4" w:rsidRPr="002703DE">
        <w:rPr>
          <w:rFonts w:cs="Times New Roman"/>
          <w:spacing w:val="0"/>
          <w:shd w:val="clear" w:color="auto" w:fill="FFFFFF"/>
        </w:rPr>
        <w:t xml:space="preserve">ovements </w:t>
      </w:r>
      <w:r w:rsidR="00943819" w:rsidRPr="002703DE">
        <w:rPr>
          <w:rFonts w:cs="Times New Roman"/>
          <w:spacing w:val="0"/>
          <w:shd w:val="clear" w:color="auto" w:fill="FFFFFF"/>
        </w:rPr>
        <w:t>of</w:t>
      </w:r>
      <w:r w:rsidR="00C224B4" w:rsidRPr="002703DE">
        <w:rPr>
          <w:rFonts w:cs="Times New Roman"/>
          <w:spacing w:val="0"/>
          <w:shd w:val="clear" w:color="auto" w:fill="FFFFFF"/>
        </w:rPr>
        <w:t xml:space="preserve"> the present value of </w:t>
      </w:r>
      <w:r w:rsidRPr="002703DE">
        <w:rPr>
          <w:rFonts w:cs="Times New Roman"/>
          <w:spacing w:val="0"/>
          <w:shd w:val="clear" w:color="auto" w:fill="FFFFFF"/>
        </w:rPr>
        <w:t>the</w:t>
      </w:r>
      <w:r w:rsidR="0023427F">
        <w:rPr>
          <w:rFonts w:cs="Times New Roman"/>
          <w:spacing w:val="0"/>
          <w:shd w:val="clear" w:color="auto" w:fill="FFFFFF"/>
        </w:rPr>
        <w:t xml:space="preserve"> defined </w:t>
      </w:r>
      <w:r w:rsidRPr="002703DE">
        <w:rPr>
          <w:rFonts w:cs="Times New Roman"/>
          <w:spacing w:val="0"/>
          <w:shd w:val="clear" w:color="auto" w:fill="FFFFFF"/>
        </w:rPr>
        <w:t xml:space="preserve">benefit obligations </w:t>
      </w:r>
      <w:r w:rsidR="009C6306" w:rsidRPr="002703DE">
        <w:rPr>
          <w:rFonts w:cs="Times New Roman"/>
          <w:spacing w:val="0"/>
          <w:shd w:val="clear" w:color="auto" w:fill="FFFFFF"/>
        </w:rPr>
        <w:t xml:space="preserve">for the years ended 31 December </w:t>
      </w:r>
      <w:r w:rsidR="00C224B4" w:rsidRPr="002703DE">
        <w:rPr>
          <w:rFonts w:cs="Times New Roman"/>
          <w:spacing w:val="0"/>
          <w:shd w:val="clear" w:color="auto" w:fill="FFFFFF"/>
        </w:rPr>
        <w:t>are as follow</w:t>
      </w:r>
      <w:r w:rsidR="00A3266D" w:rsidRPr="002703DE">
        <w:rPr>
          <w:rFonts w:cs="Times New Roman"/>
          <w:spacing w:val="0"/>
          <w:shd w:val="clear" w:color="auto" w:fill="FFFFFF"/>
        </w:rPr>
        <w:t>s</w:t>
      </w:r>
      <w:r w:rsidR="00C224B4" w:rsidRPr="002703DE">
        <w:rPr>
          <w:rFonts w:cs="Times New Roman"/>
          <w:spacing w:val="0"/>
          <w:shd w:val="clear" w:color="auto" w:fill="FFFFFF"/>
        </w:rPr>
        <w:t>:</w:t>
      </w:r>
    </w:p>
    <w:tbl>
      <w:tblPr>
        <w:tblW w:w="9214" w:type="dxa"/>
        <w:tblInd w:w="284" w:type="dxa"/>
        <w:tblLayout w:type="fixed"/>
        <w:tblLook w:val="0000" w:firstRow="0" w:lastRow="0" w:firstColumn="0" w:lastColumn="0" w:noHBand="0" w:noVBand="0"/>
      </w:tblPr>
      <w:tblGrid>
        <w:gridCol w:w="6095"/>
        <w:gridCol w:w="1559"/>
        <w:gridCol w:w="1560"/>
      </w:tblGrid>
      <w:tr w:rsidR="001F08C2" w:rsidRPr="008E0711" w14:paraId="41859981" w14:textId="77777777" w:rsidTr="00BC616B">
        <w:trPr>
          <w:trHeight w:val="227"/>
          <w:tblHeader/>
        </w:trPr>
        <w:tc>
          <w:tcPr>
            <w:tcW w:w="6095" w:type="dxa"/>
            <w:vAlign w:val="bottom"/>
          </w:tcPr>
          <w:p w14:paraId="637455F6" w14:textId="77777777" w:rsidR="001F08C2" w:rsidRPr="006B7A3B" w:rsidRDefault="001F08C2" w:rsidP="001136A1">
            <w:pPr>
              <w:spacing w:line="340" w:lineRule="exact"/>
              <w:ind w:left="284"/>
              <w:rPr>
                <w:rFonts w:cs="Times New Roman"/>
                <w:cs/>
              </w:rPr>
            </w:pPr>
          </w:p>
        </w:tc>
        <w:tc>
          <w:tcPr>
            <w:tcW w:w="3119" w:type="dxa"/>
            <w:gridSpan w:val="2"/>
            <w:vAlign w:val="bottom"/>
          </w:tcPr>
          <w:p w14:paraId="01129909" w14:textId="7980D4BA" w:rsidR="001F08C2" w:rsidRPr="006B7A3B" w:rsidRDefault="001F08C2" w:rsidP="001136A1">
            <w:pPr>
              <w:pBdr>
                <w:bottom w:val="single" w:sz="4" w:space="1" w:color="auto"/>
              </w:pBdr>
              <w:spacing w:line="340" w:lineRule="exact"/>
              <w:jc w:val="center"/>
              <w:rPr>
                <w:rFonts w:cs="Times New Roman"/>
                <w:cs/>
              </w:rPr>
            </w:pPr>
            <w:r>
              <w:rPr>
                <w:rFonts w:cs="Times New Roman"/>
              </w:rPr>
              <w:t>In Baht</w:t>
            </w:r>
          </w:p>
        </w:tc>
      </w:tr>
      <w:tr w:rsidR="001F08C2" w:rsidRPr="008E0711" w14:paraId="272C410F" w14:textId="77777777" w:rsidTr="001F08C2">
        <w:trPr>
          <w:trHeight w:val="227"/>
          <w:tblHeader/>
        </w:trPr>
        <w:tc>
          <w:tcPr>
            <w:tcW w:w="6095" w:type="dxa"/>
            <w:vAlign w:val="bottom"/>
          </w:tcPr>
          <w:p w14:paraId="7504223C" w14:textId="77777777" w:rsidR="001F08C2" w:rsidRPr="008E0711" w:rsidRDefault="001F08C2" w:rsidP="001136A1">
            <w:pPr>
              <w:tabs>
                <w:tab w:val="left" w:pos="300"/>
              </w:tabs>
              <w:spacing w:line="340" w:lineRule="exact"/>
              <w:rPr>
                <w:rFonts w:cs="Times New Roman"/>
                <w:cs/>
              </w:rPr>
            </w:pPr>
          </w:p>
        </w:tc>
        <w:tc>
          <w:tcPr>
            <w:tcW w:w="1559" w:type="dxa"/>
            <w:vAlign w:val="bottom"/>
          </w:tcPr>
          <w:p w14:paraId="6A808667" w14:textId="5ABA3BB8" w:rsidR="001F08C2" w:rsidRPr="00BD36F0" w:rsidRDefault="001F08C2" w:rsidP="001136A1">
            <w:pPr>
              <w:pBdr>
                <w:bottom w:val="single" w:sz="4" w:space="1" w:color="auto"/>
              </w:pBdr>
              <w:spacing w:line="340" w:lineRule="exact"/>
              <w:jc w:val="center"/>
              <w:rPr>
                <w:color w:val="000000"/>
                <w:cs/>
              </w:rPr>
            </w:pPr>
            <w:r w:rsidRPr="008E0711">
              <w:rPr>
                <w:rFonts w:cs="Times New Roman"/>
                <w:color w:val="000000"/>
              </w:rPr>
              <w:t>202</w:t>
            </w:r>
            <w:r w:rsidR="001136A1">
              <w:rPr>
                <w:rFonts w:cs="Times New Roman"/>
                <w:color w:val="000000"/>
              </w:rPr>
              <w:t>5</w:t>
            </w:r>
          </w:p>
        </w:tc>
        <w:tc>
          <w:tcPr>
            <w:tcW w:w="1560" w:type="dxa"/>
            <w:vAlign w:val="bottom"/>
          </w:tcPr>
          <w:p w14:paraId="5FB112D4" w14:textId="39F2DFBC" w:rsidR="001F08C2" w:rsidRPr="000E4DF8" w:rsidRDefault="001F08C2" w:rsidP="001136A1">
            <w:pPr>
              <w:pBdr>
                <w:bottom w:val="single" w:sz="4" w:space="1" w:color="auto"/>
              </w:pBdr>
              <w:spacing w:line="340" w:lineRule="exact"/>
              <w:jc w:val="center"/>
              <w:rPr>
                <w:rFonts w:cs="Times New Roman"/>
                <w:color w:val="000000"/>
              </w:rPr>
            </w:pPr>
            <w:r w:rsidRPr="000E4DF8">
              <w:rPr>
                <w:rFonts w:cs="Times New Roman"/>
                <w:color w:val="000000"/>
                <w:cs/>
              </w:rPr>
              <w:t>202</w:t>
            </w:r>
            <w:r w:rsidR="001136A1">
              <w:rPr>
                <w:color w:val="000000"/>
              </w:rPr>
              <w:t>4</w:t>
            </w:r>
          </w:p>
        </w:tc>
      </w:tr>
      <w:tr w:rsidR="001136A1" w:rsidRPr="008E0711" w14:paraId="694A6785" w14:textId="77777777" w:rsidTr="005A73AF">
        <w:trPr>
          <w:trHeight w:val="227"/>
        </w:trPr>
        <w:tc>
          <w:tcPr>
            <w:tcW w:w="6095" w:type="dxa"/>
            <w:vAlign w:val="bottom"/>
          </w:tcPr>
          <w:p w14:paraId="67C8A175" w14:textId="1ECF4F22" w:rsidR="001136A1" w:rsidRPr="003C1BBA" w:rsidRDefault="001136A1" w:rsidP="001136A1">
            <w:pPr>
              <w:tabs>
                <w:tab w:val="left" w:pos="300"/>
              </w:tabs>
              <w:spacing w:line="340" w:lineRule="exact"/>
              <w:ind w:left="38"/>
              <w:rPr>
                <w:rFonts w:eastAsia="SimSun" w:cs="Times New Roman"/>
                <w:b/>
                <w:bCs/>
                <w:spacing w:val="-2"/>
              </w:rPr>
            </w:pPr>
            <w:r w:rsidRPr="003C1BBA">
              <w:rPr>
                <w:b/>
                <w:bCs/>
                <w:szCs w:val="28"/>
              </w:rPr>
              <w:t xml:space="preserve">Net book value, beginning </w:t>
            </w:r>
            <w:r>
              <w:rPr>
                <w:b/>
                <w:bCs/>
                <w:szCs w:val="28"/>
              </w:rPr>
              <w:t>of</w:t>
            </w:r>
            <w:r w:rsidRPr="003C1BBA">
              <w:rPr>
                <w:b/>
                <w:bCs/>
                <w:szCs w:val="28"/>
              </w:rPr>
              <w:t xml:space="preserve"> </w:t>
            </w:r>
            <w:r w:rsidR="00D150ED">
              <w:rPr>
                <w:b/>
                <w:bCs/>
                <w:szCs w:val="28"/>
              </w:rPr>
              <w:t xml:space="preserve">the </w:t>
            </w:r>
            <w:r w:rsidRPr="003C1BBA">
              <w:rPr>
                <w:b/>
                <w:bCs/>
                <w:szCs w:val="28"/>
              </w:rPr>
              <w:t>year</w:t>
            </w:r>
            <w:r>
              <w:rPr>
                <w:b/>
                <w:bCs/>
                <w:szCs w:val="28"/>
              </w:rPr>
              <w:t>s</w:t>
            </w:r>
          </w:p>
        </w:tc>
        <w:tc>
          <w:tcPr>
            <w:tcW w:w="1559" w:type="dxa"/>
            <w:vAlign w:val="bottom"/>
          </w:tcPr>
          <w:p w14:paraId="4DA182AD" w14:textId="67BD898E" w:rsidR="001136A1" w:rsidRPr="00E6056D" w:rsidRDefault="005A73AF" w:rsidP="001136A1">
            <w:pPr>
              <w:spacing w:line="340" w:lineRule="exact"/>
              <w:jc w:val="right"/>
              <w:rPr>
                <w:rFonts w:cs="Times New Roman"/>
              </w:rPr>
            </w:pPr>
            <w:r w:rsidRPr="005A73AF">
              <w:rPr>
                <w:rFonts w:cs="Times New Roman"/>
              </w:rPr>
              <w:t>19,519,225</w:t>
            </w:r>
          </w:p>
        </w:tc>
        <w:tc>
          <w:tcPr>
            <w:tcW w:w="1560" w:type="dxa"/>
            <w:vAlign w:val="bottom"/>
          </w:tcPr>
          <w:p w14:paraId="481F0688" w14:textId="1D7FEBC1" w:rsidR="001136A1" w:rsidRPr="006F6130" w:rsidRDefault="001136A1" w:rsidP="001136A1">
            <w:pPr>
              <w:spacing w:line="340" w:lineRule="exact"/>
              <w:jc w:val="right"/>
              <w:rPr>
                <w:rFonts w:cs="Times New Roman"/>
                <w:cs/>
              </w:rPr>
            </w:pPr>
            <w:r w:rsidRPr="00E6056D">
              <w:rPr>
                <w:rFonts w:cs="Times New Roman"/>
              </w:rPr>
              <w:t>15,344,931</w:t>
            </w:r>
          </w:p>
        </w:tc>
      </w:tr>
      <w:tr w:rsidR="001136A1" w:rsidRPr="008E0711" w14:paraId="3C783BD9" w14:textId="77777777" w:rsidTr="005A73AF">
        <w:trPr>
          <w:trHeight w:val="227"/>
        </w:trPr>
        <w:tc>
          <w:tcPr>
            <w:tcW w:w="6095" w:type="dxa"/>
            <w:vAlign w:val="bottom"/>
          </w:tcPr>
          <w:p w14:paraId="66724A88" w14:textId="35F6CEB5" w:rsidR="001136A1" w:rsidRPr="008E0711" w:rsidRDefault="001136A1" w:rsidP="001136A1">
            <w:pPr>
              <w:tabs>
                <w:tab w:val="left" w:pos="300"/>
              </w:tabs>
              <w:spacing w:line="340" w:lineRule="exact"/>
              <w:ind w:left="40"/>
              <w:rPr>
                <w:rFonts w:cs="Times New Roman"/>
                <w:cs/>
              </w:rPr>
            </w:pPr>
            <w:r w:rsidRPr="008E0711">
              <w:rPr>
                <w:rFonts w:cs="Times New Roman"/>
              </w:rPr>
              <w:t>Items included in profit or loss:</w:t>
            </w:r>
          </w:p>
        </w:tc>
        <w:tc>
          <w:tcPr>
            <w:tcW w:w="1559" w:type="dxa"/>
            <w:vAlign w:val="bottom"/>
          </w:tcPr>
          <w:p w14:paraId="1D593AA6" w14:textId="339AE939" w:rsidR="001136A1" w:rsidRPr="00E6056D" w:rsidRDefault="001136A1" w:rsidP="001136A1">
            <w:pPr>
              <w:spacing w:line="340" w:lineRule="exact"/>
              <w:jc w:val="right"/>
              <w:rPr>
                <w:rFonts w:cs="Times New Roman"/>
              </w:rPr>
            </w:pPr>
          </w:p>
        </w:tc>
        <w:tc>
          <w:tcPr>
            <w:tcW w:w="1560" w:type="dxa"/>
            <w:vAlign w:val="bottom"/>
          </w:tcPr>
          <w:p w14:paraId="032BA57C" w14:textId="7F002DBC" w:rsidR="001136A1" w:rsidRPr="006F6130" w:rsidRDefault="001136A1" w:rsidP="001136A1">
            <w:pPr>
              <w:spacing w:line="340" w:lineRule="exact"/>
              <w:jc w:val="right"/>
              <w:rPr>
                <w:rFonts w:cs="Times New Roman"/>
                <w:cs/>
              </w:rPr>
            </w:pPr>
          </w:p>
        </w:tc>
      </w:tr>
      <w:tr w:rsidR="005A73AF" w:rsidRPr="008E0711" w14:paraId="38E3CBA5" w14:textId="77777777" w:rsidTr="005A73AF">
        <w:trPr>
          <w:trHeight w:val="227"/>
        </w:trPr>
        <w:tc>
          <w:tcPr>
            <w:tcW w:w="6095" w:type="dxa"/>
            <w:vAlign w:val="bottom"/>
          </w:tcPr>
          <w:p w14:paraId="6B9CB758" w14:textId="507506D1" w:rsidR="005A73AF" w:rsidRPr="008E0711" w:rsidRDefault="005A73AF" w:rsidP="005A73AF">
            <w:pPr>
              <w:tabs>
                <w:tab w:val="left" w:pos="126"/>
              </w:tabs>
              <w:spacing w:line="340" w:lineRule="exact"/>
              <w:rPr>
                <w:rFonts w:cs="Times New Roman"/>
                <w:cs/>
              </w:rPr>
            </w:pPr>
            <w:r>
              <w:rPr>
                <w:rFonts w:cs="Times New Roman"/>
              </w:rPr>
              <w:t xml:space="preserve">  - </w:t>
            </w:r>
            <w:r w:rsidRPr="008E0711">
              <w:rPr>
                <w:rFonts w:cs="Times New Roman"/>
                <w:cs/>
              </w:rPr>
              <w:t>Current</w:t>
            </w:r>
            <w:r w:rsidRPr="008E0711">
              <w:rPr>
                <w:rFonts w:cs="Times New Roman"/>
              </w:rPr>
              <w:t xml:space="preserve"> </w:t>
            </w:r>
            <w:r w:rsidRPr="008E0711">
              <w:rPr>
                <w:rFonts w:cs="Times New Roman"/>
                <w:cs/>
              </w:rPr>
              <w:t>service</w:t>
            </w:r>
            <w:r w:rsidRPr="008E0711">
              <w:rPr>
                <w:rFonts w:cs="Times New Roman"/>
              </w:rPr>
              <w:t xml:space="preserve"> </w:t>
            </w:r>
            <w:r w:rsidRPr="008E0711">
              <w:rPr>
                <w:rFonts w:cs="Times New Roman"/>
                <w:cs/>
              </w:rPr>
              <w:t>cost</w:t>
            </w:r>
          </w:p>
        </w:tc>
        <w:tc>
          <w:tcPr>
            <w:tcW w:w="1559" w:type="dxa"/>
            <w:vAlign w:val="bottom"/>
          </w:tcPr>
          <w:p w14:paraId="6D4E1FE9" w14:textId="4CF1779A" w:rsidR="005A73AF" w:rsidRPr="00E6056D" w:rsidRDefault="005A73AF" w:rsidP="005A73AF">
            <w:pPr>
              <w:spacing w:line="340" w:lineRule="exact"/>
              <w:jc w:val="right"/>
              <w:rPr>
                <w:rFonts w:cs="Times New Roman"/>
              </w:rPr>
            </w:pPr>
            <w:r w:rsidRPr="005A73AF">
              <w:rPr>
                <w:rFonts w:cs="Times New Roman"/>
              </w:rPr>
              <w:t>1,076,705</w:t>
            </w:r>
          </w:p>
        </w:tc>
        <w:tc>
          <w:tcPr>
            <w:tcW w:w="1560" w:type="dxa"/>
            <w:vAlign w:val="bottom"/>
          </w:tcPr>
          <w:p w14:paraId="692B302B" w14:textId="1890B896" w:rsidR="005A73AF" w:rsidRPr="006F6130" w:rsidRDefault="005A73AF" w:rsidP="005A73AF">
            <w:pPr>
              <w:spacing w:line="340" w:lineRule="exact"/>
              <w:jc w:val="right"/>
              <w:rPr>
                <w:rFonts w:cs="Times New Roman"/>
                <w:cs/>
              </w:rPr>
            </w:pPr>
            <w:r w:rsidRPr="00E6056D">
              <w:rPr>
                <w:rFonts w:cs="Times New Roman"/>
              </w:rPr>
              <w:t>674,906</w:t>
            </w:r>
          </w:p>
        </w:tc>
      </w:tr>
      <w:tr w:rsidR="005A73AF" w:rsidRPr="008E0711" w14:paraId="08305823" w14:textId="77777777" w:rsidTr="005A73AF">
        <w:trPr>
          <w:trHeight w:val="227"/>
        </w:trPr>
        <w:tc>
          <w:tcPr>
            <w:tcW w:w="6095" w:type="dxa"/>
            <w:vAlign w:val="bottom"/>
          </w:tcPr>
          <w:p w14:paraId="1608539C" w14:textId="34936F92" w:rsidR="005A73AF" w:rsidRPr="008E0711" w:rsidRDefault="005A73AF" w:rsidP="005A73AF">
            <w:pPr>
              <w:tabs>
                <w:tab w:val="left" w:pos="300"/>
              </w:tabs>
              <w:spacing w:line="340" w:lineRule="exact"/>
              <w:rPr>
                <w:rFonts w:cs="Times New Roman"/>
                <w:cs/>
              </w:rPr>
            </w:pPr>
            <w:r>
              <w:rPr>
                <w:rFonts w:cs="Times New Roman"/>
              </w:rPr>
              <w:t xml:space="preserve">  - </w:t>
            </w:r>
            <w:r w:rsidRPr="00155BCC">
              <w:rPr>
                <w:rFonts w:cs="Times New Roman"/>
                <w:cs/>
              </w:rPr>
              <w:t>Interest</w:t>
            </w:r>
            <w:r w:rsidRPr="00155BCC">
              <w:rPr>
                <w:rFonts w:cs="Times New Roman"/>
              </w:rPr>
              <w:t xml:space="preserve"> cost</w:t>
            </w:r>
          </w:p>
        </w:tc>
        <w:tc>
          <w:tcPr>
            <w:tcW w:w="1559" w:type="dxa"/>
            <w:vAlign w:val="bottom"/>
          </w:tcPr>
          <w:p w14:paraId="04228BBE" w14:textId="66863E5D" w:rsidR="005A73AF" w:rsidRPr="00E6056D" w:rsidRDefault="005A73AF" w:rsidP="005A73AF">
            <w:pPr>
              <w:pBdr>
                <w:bottom w:val="single" w:sz="4" w:space="1" w:color="auto"/>
              </w:pBdr>
              <w:spacing w:line="340" w:lineRule="exact"/>
              <w:jc w:val="right"/>
              <w:rPr>
                <w:rFonts w:cs="Times New Roman"/>
              </w:rPr>
            </w:pPr>
            <w:r w:rsidRPr="005A73AF">
              <w:rPr>
                <w:rFonts w:cs="Times New Roman"/>
              </w:rPr>
              <w:t>405,218</w:t>
            </w:r>
          </w:p>
        </w:tc>
        <w:tc>
          <w:tcPr>
            <w:tcW w:w="1560" w:type="dxa"/>
            <w:vAlign w:val="bottom"/>
          </w:tcPr>
          <w:p w14:paraId="3C579D0A" w14:textId="1BBD8EA3" w:rsidR="005A73AF" w:rsidRPr="006F6130" w:rsidRDefault="005A73AF" w:rsidP="005A73AF">
            <w:pPr>
              <w:pBdr>
                <w:bottom w:val="single" w:sz="4" w:space="1" w:color="auto"/>
              </w:pBdr>
              <w:spacing w:line="340" w:lineRule="exact"/>
              <w:jc w:val="right"/>
              <w:rPr>
                <w:rFonts w:cs="Times New Roman"/>
                <w:cs/>
              </w:rPr>
            </w:pPr>
            <w:r w:rsidRPr="00E6056D">
              <w:rPr>
                <w:rFonts w:cs="Times New Roman"/>
              </w:rPr>
              <w:t>326,934</w:t>
            </w:r>
          </w:p>
        </w:tc>
      </w:tr>
      <w:tr w:rsidR="005A73AF" w:rsidRPr="008E0711" w14:paraId="0ED4022F" w14:textId="77777777" w:rsidTr="005A73AF">
        <w:trPr>
          <w:trHeight w:val="227"/>
        </w:trPr>
        <w:tc>
          <w:tcPr>
            <w:tcW w:w="6095" w:type="dxa"/>
            <w:vAlign w:val="bottom"/>
          </w:tcPr>
          <w:p w14:paraId="168F0093" w14:textId="6136FD41" w:rsidR="005A73AF" w:rsidRDefault="005A73AF" w:rsidP="005A73AF">
            <w:pPr>
              <w:tabs>
                <w:tab w:val="left" w:pos="168"/>
              </w:tabs>
              <w:spacing w:line="340" w:lineRule="exact"/>
              <w:ind w:left="168" w:hanging="56"/>
              <w:rPr>
                <w:rFonts w:cs="Times New Roman"/>
                <w:spacing w:val="-6"/>
              </w:rPr>
            </w:pPr>
            <w:r w:rsidRPr="009B7763">
              <w:rPr>
                <w:rFonts w:cs="Times New Roman"/>
                <w:bCs/>
                <w:spacing w:val="-10"/>
              </w:rPr>
              <w:t>Total recognized in profit or loss</w:t>
            </w:r>
          </w:p>
        </w:tc>
        <w:tc>
          <w:tcPr>
            <w:tcW w:w="1559" w:type="dxa"/>
            <w:vAlign w:val="bottom"/>
          </w:tcPr>
          <w:p w14:paraId="0C6983EF" w14:textId="47135372" w:rsidR="005A73AF" w:rsidRPr="00E6056D" w:rsidRDefault="005A73AF" w:rsidP="005A73AF">
            <w:pPr>
              <w:pBdr>
                <w:bottom w:val="single" w:sz="4" w:space="1" w:color="auto"/>
              </w:pBdr>
              <w:spacing w:line="340" w:lineRule="exact"/>
              <w:jc w:val="right"/>
              <w:rPr>
                <w:rFonts w:cs="Times New Roman"/>
              </w:rPr>
            </w:pPr>
            <w:r w:rsidRPr="005A73AF">
              <w:rPr>
                <w:rFonts w:cs="Times New Roman"/>
              </w:rPr>
              <w:t>1,481,923</w:t>
            </w:r>
          </w:p>
        </w:tc>
        <w:tc>
          <w:tcPr>
            <w:tcW w:w="1560" w:type="dxa"/>
            <w:vAlign w:val="bottom"/>
          </w:tcPr>
          <w:p w14:paraId="46F70DAA" w14:textId="25D22FB2" w:rsidR="005A73AF" w:rsidRPr="006F6130" w:rsidRDefault="005A73AF" w:rsidP="005A73AF">
            <w:pPr>
              <w:pBdr>
                <w:bottom w:val="single" w:sz="4" w:space="1" w:color="auto"/>
              </w:pBdr>
              <w:spacing w:line="340" w:lineRule="exact"/>
              <w:jc w:val="right"/>
              <w:rPr>
                <w:rFonts w:cs="Times New Roman"/>
              </w:rPr>
            </w:pPr>
            <w:r w:rsidRPr="00E6056D">
              <w:rPr>
                <w:rFonts w:cs="Times New Roman"/>
              </w:rPr>
              <w:t>1,001,840</w:t>
            </w:r>
          </w:p>
        </w:tc>
      </w:tr>
      <w:tr w:rsidR="005A73AF" w:rsidRPr="008E0711" w14:paraId="4C3DFCB7" w14:textId="77777777" w:rsidTr="001F08C2">
        <w:trPr>
          <w:trHeight w:val="227"/>
        </w:trPr>
        <w:tc>
          <w:tcPr>
            <w:tcW w:w="6095" w:type="dxa"/>
            <w:vAlign w:val="bottom"/>
          </w:tcPr>
          <w:p w14:paraId="61D05677" w14:textId="47A94506" w:rsidR="005A73AF" w:rsidRPr="00D325B6" w:rsidRDefault="005A73AF" w:rsidP="005A73AF">
            <w:pPr>
              <w:tabs>
                <w:tab w:val="left" w:pos="300"/>
              </w:tabs>
              <w:spacing w:line="340" w:lineRule="exact"/>
              <w:ind w:left="40"/>
              <w:rPr>
                <w:rFonts w:cs="Times New Roman"/>
                <w:bCs/>
                <w:spacing w:val="0"/>
              </w:rPr>
            </w:pPr>
            <w:r w:rsidRPr="00D325B6">
              <w:rPr>
                <w:rFonts w:cs="Times New Roman"/>
                <w:spacing w:val="0"/>
              </w:rPr>
              <w:t>Items included in other comprehensive income</w:t>
            </w:r>
            <w:r w:rsidRPr="00D325B6">
              <w:rPr>
                <w:rFonts w:cs="Times New Roman"/>
                <w:spacing w:val="0"/>
                <w:cs/>
              </w:rPr>
              <w:t>:</w:t>
            </w:r>
          </w:p>
        </w:tc>
        <w:tc>
          <w:tcPr>
            <w:tcW w:w="1559" w:type="dxa"/>
            <w:vAlign w:val="bottom"/>
          </w:tcPr>
          <w:p w14:paraId="3CC50C94" w14:textId="77777777" w:rsidR="005A73AF" w:rsidRPr="00BD59DA" w:rsidRDefault="005A73AF" w:rsidP="005A73AF">
            <w:pPr>
              <w:spacing w:line="340" w:lineRule="exact"/>
              <w:jc w:val="right"/>
              <w:rPr>
                <w:rFonts w:cs="Times New Roman"/>
              </w:rPr>
            </w:pPr>
          </w:p>
        </w:tc>
        <w:tc>
          <w:tcPr>
            <w:tcW w:w="1560" w:type="dxa"/>
            <w:vAlign w:val="bottom"/>
          </w:tcPr>
          <w:p w14:paraId="6E8054B1" w14:textId="77777777" w:rsidR="005A73AF" w:rsidRDefault="005A73AF" w:rsidP="005A73AF">
            <w:pPr>
              <w:spacing w:line="340" w:lineRule="exact"/>
              <w:jc w:val="right"/>
              <w:rPr>
                <w:rFonts w:cs="Times New Roman"/>
                <w:color w:val="000000"/>
              </w:rPr>
            </w:pPr>
          </w:p>
        </w:tc>
      </w:tr>
      <w:tr w:rsidR="005A73AF" w:rsidRPr="008E0711" w14:paraId="3737160F" w14:textId="77777777" w:rsidTr="001F08C2">
        <w:trPr>
          <w:trHeight w:val="227"/>
        </w:trPr>
        <w:tc>
          <w:tcPr>
            <w:tcW w:w="6095" w:type="dxa"/>
            <w:vAlign w:val="bottom"/>
          </w:tcPr>
          <w:p w14:paraId="2E593D83" w14:textId="3DD35744" w:rsidR="005A73AF" w:rsidRPr="002703DE" w:rsidRDefault="005A73AF" w:rsidP="005A73AF">
            <w:pPr>
              <w:spacing w:line="340" w:lineRule="exact"/>
              <w:ind w:left="196" w:hanging="84"/>
              <w:rPr>
                <w:rFonts w:cs="Times New Roman"/>
                <w:bCs/>
                <w:highlight w:val="yellow"/>
              </w:rPr>
            </w:pPr>
            <w:r w:rsidRPr="002703DE">
              <w:rPr>
                <w:rFonts w:cs="Times New Roman"/>
              </w:rPr>
              <w:t>Gains from remeasurements of post-employment benefit obligations</w:t>
            </w:r>
          </w:p>
        </w:tc>
        <w:tc>
          <w:tcPr>
            <w:tcW w:w="1559" w:type="dxa"/>
            <w:vAlign w:val="bottom"/>
          </w:tcPr>
          <w:p w14:paraId="4B885786" w14:textId="77777777" w:rsidR="005A73AF" w:rsidRPr="00BD59DA" w:rsidRDefault="005A73AF" w:rsidP="005A73AF">
            <w:pPr>
              <w:spacing w:line="340" w:lineRule="exact"/>
              <w:jc w:val="right"/>
              <w:rPr>
                <w:rFonts w:cs="Times New Roman"/>
              </w:rPr>
            </w:pPr>
          </w:p>
        </w:tc>
        <w:tc>
          <w:tcPr>
            <w:tcW w:w="1560" w:type="dxa"/>
            <w:vAlign w:val="bottom"/>
          </w:tcPr>
          <w:p w14:paraId="48927FA1" w14:textId="77777777" w:rsidR="005A73AF" w:rsidRDefault="005A73AF" w:rsidP="005A73AF">
            <w:pPr>
              <w:spacing w:line="340" w:lineRule="exact"/>
              <w:jc w:val="right"/>
              <w:rPr>
                <w:rFonts w:cs="Times New Roman"/>
                <w:color w:val="000000"/>
              </w:rPr>
            </w:pPr>
          </w:p>
        </w:tc>
      </w:tr>
      <w:tr w:rsidR="005A73AF" w:rsidRPr="008E0711" w14:paraId="70752074" w14:textId="77777777" w:rsidTr="005A73AF">
        <w:trPr>
          <w:trHeight w:val="227"/>
        </w:trPr>
        <w:tc>
          <w:tcPr>
            <w:tcW w:w="6095" w:type="dxa"/>
            <w:vAlign w:val="bottom"/>
          </w:tcPr>
          <w:p w14:paraId="13A1C024" w14:textId="6670A54A" w:rsidR="005A73AF" w:rsidRPr="00B21760" w:rsidRDefault="005A73AF" w:rsidP="005A73AF">
            <w:pPr>
              <w:tabs>
                <w:tab w:val="left" w:pos="300"/>
              </w:tabs>
              <w:spacing w:line="340" w:lineRule="exact"/>
              <w:ind w:left="175" w:hanging="35"/>
              <w:rPr>
                <w:rFonts w:cs="Times New Roman"/>
                <w:spacing w:val="0"/>
              </w:rPr>
            </w:pPr>
            <w:r w:rsidRPr="00D325B6">
              <w:rPr>
                <w:rFonts w:cs="Times New Roman"/>
                <w:spacing w:val="0"/>
              </w:rPr>
              <w:t xml:space="preserve">  </w:t>
            </w:r>
            <w:r>
              <w:rPr>
                <w:rFonts w:cs="Times New Roman"/>
                <w:spacing w:val="0"/>
              </w:rPr>
              <w:t xml:space="preserve"> </w:t>
            </w:r>
            <w:r w:rsidRPr="00D325B6">
              <w:rPr>
                <w:rFonts w:cs="Times New Roman"/>
                <w:spacing w:val="0"/>
              </w:rPr>
              <w:t>- Effect of change in</w:t>
            </w:r>
            <w:r>
              <w:rPr>
                <w:rFonts w:cs="Times New Roman"/>
                <w:spacing w:val="0"/>
              </w:rPr>
              <w:t xml:space="preserve"> </w:t>
            </w:r>
            <w:r w:rsidRPr="00D325B6">
              <w:rPr>
                <w:rFonts w:cs="Times New Roman"/>
                <w:spacing w:val="0"/>
              </w:rPr>
              <w:t>financial assumptions</w:t>
            </w:r>
          </w:p>
        </w:tc>
        <w:tc>
          <w:tcPr>
            <w:tcW w:w="1559" w:type="dxa"/>
          </w:tcPr>
          <w:p w14:paraId="32865EB7" w14:textId="2F2F486F" w:rsidR="005A73AF" w:rsidRPr="00E6056D" w:rsidRDefault="005A73AF" w:rsidP="005A73AF">
            <w:pPr>
              <w:spacing w:line="340" w:lineRule="exact"/>
              <w:jc w:val="right"/>
              <w:rPr>
                <w:rFonts w:cs="Times New Roman"/>
              </w:rPr>
            </w:pPr>
            <w:r w:rsidRPr="005A73AF">
              <w:rPr>
                <w:rFonts w:cs="Times New Roman"/>
              </w:rPr>
              <w:t>386,457</w:t>
            </w:r>
          </w:p>
        </w:tc>
        <w:tc>
          <w:tcPr>
            <w:tcW w:w="1560" w:type="dxa"/>
            <w:vAlign w:val="bottom"/>
          </w:tcPr>
          <w:p w14:paraId="67EC5491" w14:textId="45C275FB" w:rsidR="005A73AF" w:rsidRDefault="005A73AF" w:rsidP="005A73AF">
            <w:pPr>
              <w:spacing w:line="340" w:lineRule="exact"/>
              <w:jc w:val="right"/>
              <w:rPr>
                <w:rFonts w:cs="Times New Roman"/>
                <w:color w:val="000000"/>
              </w:rPr>
            </w:pPr>
            <w:r w:rsidRPr="00E6056D">
              <w:rPr>
                <w:rFonts w:cs="Times New Roman"/>
              </w:rPr>
              <w:t>68,216</w:t>
            </w:r>
          </w:p>
        </w:tc>
      </w:tr>
      <w:tr w:rsidR="005A73AF" w:rsidRPr="008E0711" w14:paraId="5C1578A3" w14:textId="77777777" w:rsidTr="005A73AF">
        <w:trPr>
          <w:trHeight w:val="227"/>
        </w:trPr>
        <w:tc>
          <w:tcPr>
            <w:tcW w:w="6095" w:type="dxa"/>
            <w:vAlign w:val="bottom"/>
          </w:tcPr>
          <w:p w14:paraId="4C61CD44" w14:textId="662FA868" w:rsidR="005A73AF" w:rsidRPr="00D325B6" w:rsidRDefault="005A73AF" w:rsidP="005A73AF">
            <w:pPr>
              <w:tabs>
                <w:tab w:val="left" w:pos="300"/>
              </w:tabs>
              <w:spacing w:line="340" w:lineRule="exact"/>
              <w:ind w:left="175" w:hanging="35"/>
              <w:rPr>
                <w:rFonts w:cs="Times New Roman"/>
                <w:spacing w:val="0"/>
              </w:rPr>
            </w:pPr>
            <w:r w:rsidRPr="00B21760">
              <w:rPr>
                <w:rFonts w:cs="Times New Roman"/>
                <w:spacing w:val="0"/>
                <w:cs/>
              </w:rPr>
              <w:t xml:space="preserve">   </w:t>
            </w:r>
            <w:r w:rsidRPr="00B21760">
              <w:rPr>
                <w:rFonts w:cs="Times New Roman"/>
                <w:spacing w:val="0"/>
              </w:rPr>
              <w:t>- Effect of changes in demographic assumption</w:t>
            </w:r>
          </w:p>
        </w:tc>
        <w:tc>
          <w:tcPr>
            <w:tcW w:w="1559" w:type="dxa"/>
            <w:vAlign w:val="bottom"/>
          </w:tcPr>
          <w:p w14:paraId="5F0C8B55" w14:textId="23EE0C4E" w:rsidR="005A73AF" w:rsidRPr="005A73AF" w:rsidRDefault="005A73AF" w:rsidP="005A73AF">
            <w:pPr>
              <w:spacing w:line="340" w:lineRule="exact"/>
              <w:jc w:val="center"/>
              <w:rPr>
                <w:rFonts w:cs="Times New Roman"/>
              </w:rPr>
            </w:pPr>
            <w:r w:rsidRPr="005A73AF">
              <w:rPr>
                <w:rFonts w:cs="Times New Roman"/>
              </w:rPr>
              <w:t>-</w:t>
            </w:r>
          </w:p>
        </w:tc>
        <w:tc>
          <w:tcPr>
            <w:tcW w:w="1560" w:type="dxa"/>
            <w:vAlign w:val="bottom"/>
          </w:tcPr>
          <w:p w14:paraId="7F4A2FB7" w14:textId="1B582D23" w:rsidR="005A73AF" w:rsidRDefault="005A73AF" w:rsidP="005A73AF">
            <w:pPr>
              <w:spacing w:line="340" w:lineRule="exact"/>
              <w:jc w:val="right"/>
              <w:rPr>
                <w:rFonts w:cs="Times New Roman"/>
                <w:color w:val="000000"/>
              </w:rPr>
            </w:pPr>
            <w:r w:rsidRPr="00E6056D">
              <w:rPr>
                <w:rFonts w:cs="Times New Roman"/>
              </w:rPr>
              <w:t>(16,498)</w:t>
            </w:r>
          </w:p>
        </w:tc>
      </w:tr>
      <w:tr w:rsidR="005A73AF" w:rsidRPr="008E0711" w14:paraId="68E8861A" w14:textId="77777777" w:rsidTr="005A73AF">
        <w:trPr>
          <w:trHeight w:val="227"/>
        </w:trPr>
        <w:tc>
          <w:tcPr>
            <w:tcW w:w="6095" w:type="dxa"/>
            <w:vAlign w:val="bottom"/>
          </w:tcPr>
          <w:p w14:paraId="4352DD14" w14:textId="6B5F27DB" w:rsidR="005A73AF" w:rsidRPr="00D325B6" w:rsidRDefault="005A73AF" w:rsidP="005A73AF">
            <w:pPr>
              <w:tabs>
                <w:tab w:val="left" w:pos="300"/>
              </w:tabs>
              <w:spacing w:line="340" w:lineRule="exact"/>
              <w:ind w:left="175" w:hanging="35"/>
              <w:rPr>
                <w:rFonts w:cs="Times New Roman"/>
                <w:bCs/>
                <w:spacing w:val="0"/>
              </w:rPr>
            </w:pPr>
            <w:r w:rsidRPr="00D325B6">
              <w:rPr>
                <w:rFonts w:cs="Times New Roman"/>
                <w:spacing w:val="0"/>
              </w:rPr>
              <w:t xml:space="preserve">   - Effect of experience adjustment</w:t>
            </w:r>
          </w:p>
        </w:tc>
        <w:tc>
          <w:tcPr>
            <w:tcW w:w="1559" w:type="dxa"/>
          </w:tcPr>
          <w:p w14:paraId="1C5B6BC8" w14:textId="3770978A" w:rsidR="005A73AF" w:rsidRPr="00E6056D" w:rsidRDefault="005A73AF" w:rsidP="005A73AF">
            <w:pPr>
              <w:pBdr>
                <w:bottom w:val="single" w:sz="4" w:space="1" w:color="auto"/>
              </w:pBdr>
              <w:spacing w:line="340" w:lineRule="exact"/>
              <w:jc w:val="right"/>
              <w:rPr>
                <w:rFonts w:cs="Times New Roman"/>
              </w:rPr>
            </w:pPr>
            <w:r w:rsidRPr="005A73AF">
              <w:rPr>
                <w:rFonts w:cs="Times New Roman"/>
              </w:rPr>
              <w:t>1,083,777</w:t>
            </w:r>
          </w:p>
        </w:tc>
        <w:tc>
          <w:tcPr>
            <w:tcW w:w="1560" w:type="dxa"/>
            <w:vAlign w:val="bottom"/>
          </w:tcPr>
          <w:p w14:paraId="7A429F5C" w14:textId="432F57FA" w:rsidR="005A73AF" w:rsidRDefault="005A73AF" w:rsidP="005A73AF">
            <w:pPr>
              <w:pBdr>
                <w:bottom w:val="single" w:sz="4" w:space="1" w:color="auto"/>
              </w:pBdr>
              <w:spacing w:line="340" w:lineRule="exact"/>
              <w:jc w:val="right"/>
              <w:rPr>
                <w:rFonts w:cs="Times New Roman"/>
                <w:color w:val="000000"/>
              </w:rPr>
            </w:pPr>
            <w:r w:rsidRPr="00E6056D">
              <w:rPr>
                <w:rFonts w:cs="Times New Roman"/>
              </w:rPr>
              <w:t>3,120,736</w:t>
            </w:r>
          </w:p>
        </w:tc>
      </w:tr>
      <w:tr w:rsidR="005A73AF" w:rsidRPr="008E0711" w14:paraId="59816C5D" w14:textId="77777777" w:rsidTr="005A73AF">
        <w:trPr>
          <w:trHeight w:val="227"/>
        </w:trPr>
        <w:tc>
          <w:tcPr>
            <w:tcW w:w="6095" w:type="dxa"/>
            <w:vAlign w:val="bottom"/>
          </w:tcPr>
          <w:p w14:paraId="5DCE814D" w14:textId="08DF58A3" w:rsidR="005A73AF" w:rsidRPr="00D325B6" w:rsidRDefault="005A73AF" w:rsidP="005A73AF">
            <w:pPr>
              <w:tabs>
                <w:tab w:val="left" w:pos="317"/>
              </w:tabs>
              <w:spacing w:line="340" w:lineRule="exact"/>
              <w:ind w:left="210" w:firstLine="70"/>
              <w:rPr>
                <w:rFonts w:cs="Times New Roman"/>
                <w:spacing w:val="0"/>
              </w:rPr>
            </w:pPr>
            <w:r w:rsidRPr="00D325B6">
              <w:rPr>
                <w:rFonts w:cs="Times New Roman"/>
                <w:spacing w:val="0"/>
              </w:rPr>
              <w:t xml:space="preserve">Total </w:t>
            </w:r>
            <w:r>
              <w:rPr>
                <w:rFonts w:cs="Times New Roman"/>
                <w:spacing w:val="0"/>
              </w:rPr>
              <w:t>amount</w:t>
            </w:r>
            <w:r w:rsidRPr="00D325B6">
              <w:rPr>
                <w:rFonts w:cs="Times New Roman"/>
                <w:spacing w:val="0"/>
              </w:rPr>
              <w:t xml:space="preserve"> recognized in other</w:t>
            </w:r>
            <w:r>
              <w:rPr>
                <w:rFonts w:cs="Times New Roman"/>
                <w:spacing w:val="0"/>
              </w:rPr>
              <w:t xml:space="preserve"> </w:t>
            </w:r>
            <w:r w:rsidRPr="00D325B6">
              <w:rPr>
                <w:rFonts w:cs="Times New Roman"/>
                <w:spacing w:val="0"/>
              </w:rPr>
              <w:t>comprehensive income</w:t>
            </w:r>
          </w:p>
        </w:tc>
        <w:tc>
          <w:tcPr>
            <w:tcW w:w="1559" w:type="dxa"/>
          </w:tcPr>
          <w:p w14:paraId="56434D06" w14:textId="7572593A" w:rsidR="005A73AF" w:rsidRPr="00E6056D" w:rsidRDefault="005A73AF" w:rsidP="005A73AF">
            <w:pPr>
              <w:pBdr>
                <w:bottom w:val="single" w:sz="4" w:space="1" w:color="auto"/>
              </w:pBdr>
              <w:spacing w:line="340" w:lineRule="exact"/>
              <w:jc w:val="right"/>
              <w:rPr>
                <w:rFonts w:cs="Times New Roman"/>
              </w:rPr>
            </w:pPr>
            <w:r w:rsidRPr="005A73AF">
              <w:rPr>
                <w:rFonts w:cs="Times New Roman"/>
              </w:rPr>
              <w:t>1,470,234</w:t>
            </w:r>
          </w:p>
        </w:tc>
        <w:tc>
          <w:tcPr>
            <w:tcW w:w="1560" w:type="dxa"/>
            <w:vAlign w:val="bottom"/>
          </w:tcPr>
          <w:p w14:paraId="6EEEC827" w14:textId="0F017799" w:rsidR="005A73AF" w:rsidRDefault="005A73AF" w:rsidP="005A73AF">
            <w:pPr>
              <w:pBdr>
                <w:bottom w:val="single" w:sz="4" w:space="1" w:color="auto"/>
              </w:pBdr>
              <w:spacing w:line="340" w:lineRule="exact"/>
              <w:jc w:val="right"/>
              <w:rPr>
                <w:rFonts w:cs="Times New Roman"/>
              </w:rPr>
            </w:pPr>
            <w:r w:rsidRPr="00E6056D">
              <w:rPr>
                <w:rFonts w:cs="Times New Roman"/>
              </w:rPr>
              <w:t>3,172,454</w:t>
            </w:r>
          </w:p>
        </w:tc>
      </w:tr>
      <w:tr w:rsidR="005A73AF" w:rsidRPr="008E0711" w14:paraId="4A456B0C" w14:textId="77777777" w:rsidTr="005A73AF">
        <w:trPr>
          <w:trHeight w:val="227"/>
        </w:trPr>
        <w:tc>
          <w:tcPr>
            <w:tcW w:w="6095" w:type="dxa"/>
            <w:vAlign w:val="bottom"/>
          </w:tcPr>
          <w:p w14:paraId="63FC93CB" w14:textId="27AD2622" w:rsidR="005A73AF" w:rsidRPr="00D325B6" w:rsidRDefault="005A73AF" w:rsidP="005A73AF">
            <w:pPr>
              <w:tabs>
                <w:tab w:val="left" w:pos="210"/>
              </w:tabs>
              <w:spacing w:line="340" w:lineRule="exact"/>
              <w:ind w:left="210" w:hanging="174"/>
              <w:rPr>
                <w:rFonts w:cs="Times New Roman"/>
                <w:spacing w:val="0"/>
              </w:rPr>
            </w:pPr>
            <w:r w:rsidRPr="007B6C69">
              <w:rPr>
                <w:rFonts w:cs="Times New Roman"/>
                <w:spacing w:val="0"/>
              </w:rPr>
              <w:t xml:space="preserve">Benefits paid during the </w:t>
            </w:r>
            <w:r w:rsidR="0023427F">
              <w:rPr>
                <w:rFonts w:cs="Times New Roman"/>
                <w:spacing w:val="0"/>
              </w:rPr>
              <w:t>year</w:t>
            </w:r>
            <w:r w:rsidR="004D75EB">
              <w:rPr>
                <w:rFonts w:cs="Times New Roman"/>
                <w:spacing w:val="0"/>
              </w:rPr>
              <w:t>s</w:t>
            </w:r>
          </w:p>
        </w:tc>
        <w:tc>
          <w:tcPr>
            <w:tcW w:w="1559" w:type="dxa"/>
          </w:tcPr>
          <w:p w14:paraId="6BBEADC8" w14:textId="3ED60CF1" w:rsidR="005A73AF" w:rsidRPr="00E6056D" w:rsidRDefault="005A73AF" w:rsidP="005A73AF">
            <w:pPr>
              <w:pBdr>
                <w:bottom w:val="single" w:sz="4" w:space="1" w:color="auto"/>
              </w:pBdr>
              <w:spacing w:line="340" w:lineRule="exact"/>
              <w:jc w:val="right"/>
              <w:rPr>
                <w:rFonts w:cs="Times New Roman"/>
              </w:rPr>
            </w:pPr>
            <w:r w:rsidRPr="005A73AF">
              <w:rPr>
                <w:rFonts w:cs="Times New Roman"/>
              </w:rPr>
              <w:t>(6,594,664)</w:t>
            </w:r>
          </w:p>
        </w:tc>
        <w:tc>
          <w:tcPr>
            <w:tcW w:w="1560" w:type="dxa"/>
            <w:vAlign w:val="bottom"/>
          </w:tcPr>
          <w:p w14:paraId="0D1DC619" w14:textId="35D0B44D" w:rsidR="005A73AF" w:rsidRPr="00E6056D" w:rsidRDefault="005A73AF" w:rsidP="005A73AF">
            <w:pPr>
              <w:pBdr>
                <w:bottom w:val="single" w:sz="4" w:space="1" w:color="auto"/>
              </w:pBdr>
              <w:spacing w:line="340" w:lineRule="exact"/>
              <w:jc w:val="center"/>
              <w:rPr>
                <w:rFonts w:cs="Times New Roman"/>
              </w:rPr>
            </w:pPr>
            <w:r>
              <w:rPr>
                <w:rFonts w:cs="Times New Roman"/>
              </w:rPr>
              <w:t>-</w:t>
            </w:r>
          </w:p>
        </w:tc>
      </w:tr>
      <w:tr w:rsidR="005A73AF" w:rsidRPr="008E0711" w14:paraId="76A8C996" w14:textId="77777777" w:rsidTr="005A73AF">
        <w:trPr>
          <w:trHeight w:val="227"/>
        </w:trPr>
        <w:tc>
          <w:tcPr>
            <w:tcW w:w="6095" w:type="dxa"/>
            <w:vAlign w:val="bottom"/>
          </w:tcPr>
          <w:p w14:paraId="0E05B7EB" w14:textId="7AD2CC31" w:rsidR="005A73AF" w:rsidRPr="003C1BBA" w:rsidRDefault="005A73AF" w:rsidP="005A73AF">
            <w:pPr>
              <w:tabs>
                <w:tab w:val="left" w:pos="179"/>
              </w:tabs>
              <w:spacing w:line="340" w:lineRule="exact"/>
              <w:ind w:left="40"/>
              <w:rPr>
                <w:rFonts w:cs="Times New Roman"/>
                <w:b/>
                <w:bCs/>
                <w:spacing w:val="0"/>
              </w:rPr>
            </w:pPr>
            <w:r w:rsidRPr="003C1BBA">
              <w:rPr>
                <w:b/>
                <w:bCs/>
                <w:szCs w:val="28"/>
              </w:rPr>
              <w:t xml:space="preserve">Net book value, ending </w:t>
            </w:r>
            <w:r>
              <w:rPr>
                <w:b/>
                <w:bCs/>
                <w:szCs w:val="28"/>
              </w:rPr>
              <w:t>of</w:t>
            </w:r>
            <w:r w:rsidRPr="003C1BBA">
              <w:rPr>
                <w:b/>
                <w:bCs/>
                <w:szCs w:val="28"/>
              </w:rPr>
              <w:t xml:space="preserve"> </w:t>
            </w:r>
            <w:r w:rsidR="0023427F">
              <w:rPr>
                <w:b/>
                <w:bCs/>
                <w:szCs w:val="28"/>
              </w:rPr>
              <w:t xml:space="preserve">the </w:t>
            </w:r>
            <w:r w:rsidRPr="003C1BBA">
              <w:rPr>
                <w:b/>
                <w:bCs/>
                <w:szCs w:val="28"/>
              </w:rPr>
              <w:t>year</w:t>
            </w:r>
            <w:r>
              <w:rPr>
                <w:b/>
                <w:bCs/>
                <w:szCs w:val="28"/>
              </w:rPr>
              <w:t>s</w:t>
            </w:r>
          </w:p>
        </w:tc>
        <w:tc>
          <w:tcPr>
            <w:tcW w:w="1559" w:type="dxa"/>
          </w:tcPr>
          <w:p w14:paraId="0C6D57EA" w14:textId="34BB5198" w:rsidR="005A73AF" w:rsidRPr="00E6056D" w:rsidRDefault="005A73AF" w:rsidP="005A73AF">
            <w:pPr>
              <w:pBdr>
                <w:bottom w:val="double" w:sz="4" w:space="1" w:color="auto"/>
              </w:pBdr>
              <w:spacing w:line="340" w:lineRule="exact"/>
              <w:jc w:val="right"/>
              <w:rPr>
                <w:rFonts w:cs="Times New Roman"/>
              </w:rPr>
            </w:pPr>
            <w:r w:rsidRPr="005A73AF">
              <w:rPr>
                <w:rFonts w:cs="Times New Roman"/>
              </w:rPr>
              <w:t>15,876,718</w:t>
            </w:r>
          </w:p>
        </w:tc>
        <w:tc>
          <w:tcPr>
            <w:tcW w:w="1560" w:type="dxa"/>
            <w:vAlign w:val="bottom"/>
          </w:tcPr>
          <w:p w14:paraId="59D25F8F" w14:textId="681B8F48" w:rsidR="005A73AF" w:rsidRPr="008E0711" w:rsidRDefault="005A73AF" w:rsidP="005A73AF">
            <w:pPr>
              <w:pBdr>
                <w:bottom w:val="double" w:sz="4" w:space="1" w:color="auto"/>
              </w:pBdr>
              <w:spacing w:line="340" w:lineRule="exact"/>
              <w:jc w:val="right"/>
              <w:rPr>
                <w:rFonts w:cs="Times New Roman"/>
              </w:rPr>
            </w:pPr>
            <w:r w:rsidRPr="00E6056D">
              <w:rPr>
                <w:rFonts w:cs="Times New Roman"/>
              </w:rPr>
              <w:t>19,519,225</w:t>
            </w:r>
          </w:p>
        </w:tc>
      </w:tr>
    </w:tbl>
    <w:p w14:paraId="10CC698F" w14:textId="2FB65C5E" w:rsidR="00487073" w:rsidRPr="008D6782" w:rsidRDefault="00B64900" w:rsidP="002A4D33">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426"/>
          <w:tab w:val="left" w:pos="9214"/>
        </w:tabs>
        <w:spacing w:before="120" w:after="120"/>
        <w:ind w:left="425" w:right="-62" w:firstLine="17"/>
        <w:jc w:val="thaiDistribute"/>
        <w:rPr>
          <w:rFonts w:ascii="Times New Roman" w:eastAsia="Times New Roman" w:hAnsi="Times New Roman"/>
          <w:snapToGrid/>
          <w:sz w:val="22"/>
          <w:szCs w:val="28"/>
          <w:lang w:val="en-US" w:eastAsia="en-US"/>
        </w:rPr>
      </w:pPr>
      <w:r w:rsidRPr="00EA7234">
        <w:rPr>
          <w:rFonts w:ascii="Times New Roman" w:eastAsia="Times New Roman" w:hAnsi="Times New Roman" w:cs="Times New Roman"/>
          <w:snapToGrid/>
          <w:sz w:val="22"/>
          <w:szCs w:val="22"/>
          <w:lang w:val="en-US" w:eastAsia="en-US"/>
        </w:rPr>
        <w:t>As at 31 December 202</w:t>
      </w:r>
      <w:r w:rsidR="001136A1">
        <w:rPr>
          <w:rFonts w:ascii="Times New Roman" w:eastAsia="Times New Roman" w:hAnsi="Times New Roman" w:cs="Times New Roman"/>
          <w:snapToGrid/>
          <w:sz w:val="22"/>
          <w:szCs w:val="22"/>
          <w:lang w:val="en-US" w:eastAsia="en-US"/>
        </w:rPr>
        <w:t>5</w:t>
      </w:r>
      <w:r w:rsidR="00FA6960" w:rsidRPr="00EA7234">
        <w:rPr>
          <w:rFonts w:ascii="Times New Roman" w:eastAsia="Times New Roman" w:hAnsi="Times New Roman" w:cs="Times New Roman"/>
          <w:snapToGrid/>
          <w:sz w:val="22"/>
          <w:szCs w:val="22"/>
          <w:lang w:val="en-US" w:eastAsia="en-US"/>
        </w:rPr>
        <w:t>,</w:t>
      </w:r>
      <w:r w:rsidRPr="00EA7234">
        <w:rPr>
          <w:rFonts w:ascii="Times New Roman" w:eastAsia="Times New Roman" w:hAnsi="Times New Roman" w:cs="Times New Roman"/>
          <w:snapToGrid/>
          <w:sz w:val="22"/>
          <w:szCs w:val="22"/>
          <w:lang w:val="en-US" w:eastAsia="en-US"/>
        </w:rPr>
        <w:t xml:space="preserve"> t</w:t>
      </w:r>
      <w:r w:rsidR="00306A66" w:rsidRPr="00EA7234">
        <w:rPr>
          <w:rFonts w:ascii="Times New Roman" w:eastAsia="Times New Roman" w:hAnsi="Times New Roman" w:cs="Times New Roman"/>
          <w:snapToGrid/>
          <w:sz w:val="22"/>
          <w:szCs w:val="22"/>
          <w:lang w:val="en-US" w:eastAsia="en-US"/>
        </w:rPr>
        <w:t xml:space="preserve">he </w:t>
      </w:r>
      <w:r w:rsidR="00FA6960" w:rsidRPr="00EA7234">
        <w:rPr>
          <w:rFonts w:ascii="Times New Roman" w:eastAsia="Times New Roman" w:hAnsi="Times New Roman" w:cs="Times New Roman"/>
          <w:snapToGrid/>
          <w:sz w:val="22"/>
          <w:szCs w:val="22"/>
          <w:lang w:val="en-US" w:eastAsia="en-US"/>
        </w:rPr>
        <w:t>C</w:t>
      </w:r>
      <w:r w:rsidR="00306A66" w:rsidRPr="00EA7234">
        <w:rPr>
          <w:rFonts w:ascii="Times New Roman" w:eastAsia="Times New Roman" w:hAnsi="Times New Roman" w:cs="Times New Roman"/>
          <w:snapToGrid/>
          <w:sz w:val="22"/>
          <w:szCs w:val="22"/>
          <w:lang w:val="en-US" w:eastAsia="en-US"/>
        </w:rPr>
        <w:t>ompany expects to pay long-term employee benefits within the next year</w:t>
      </w:r>
      <w:r w:rsidR="00306A66" w:rsidRPr="00EA7234">
        <w:rPr>
          <w:rFonts w:ascii="Times New Roman" w:eastAsia="Times New Roman" w:hAnsi="Times New Roman" w:cs="Times New Roman" w:hint="cs"/>
          <w:snapToGrid/>
          <w:sz w:val="22"/>
          <w:szCs w:val="22"/>
          <w:cs/>
          <w:lang w:val="en-US" w:eastAsia="en-US"/>
        </w:rPr>
        <w:t xml:space="preserve"> </w:t>
      </w:r>
      <w:r w:rsidRPr="00EA7234">
        <w:rPr>
          <w:rFonts w:ascii="Times New Roman" w:eastAsia="Times New Roman" w:hAnsi="Times New Roman" w:cs="Times New Roman"/>
          <w:snapToGrid/>
          <w:sz w:val="22"/>
          <w:szCs w:val="22"/>
          <w:lang w:val="en-US" w:eastAsia="en-US"/>
        </w:rPr>
        <w:t xml:space="preserve">of Baht </w:t>
      </w:r>
      <w:r w:rsidR="009A5E84">
        <w:rPr>
          <w:rFonts w:ascii="Times New Roman" w:eastAsia="Times New Roman" w:hAnsi="Times New Roman" w:cstheme="minorBidi"/>
          <w:snapToGrid/>
          <w:sz w:val="22"/>
          <w:szCs w:val="22"/>
          <w:lang w:val="en-US" w:eastAsia="en-US"/>
        </w:rPr>
        <w:t>2.05</w:t>
      </w:r>
      <w:r w:rsidRPr="00EA7234">
        <w:rPr>
          <w:rFonts w:ascii="Times New Roman" w:eastAsia="Times New Roman" w:hAnsi="Times New Roman" w:cs="Times New Roman"/>
          <w:snapToGrid/>
          <w:sz w:val="22"/>
          <w:szCs w:val="22"/>
          <w:lang w:val="en-US" w:eastAsia="en-US"/>
        </w:rPr>
        <w:t xml:space="preserve"> million</w:t>
      </w:r>
      <w:r w:rsidR="001A6CD9" w:rsidRPr="00EA7234">
        <w:rPr>
          <w:rFonts w:ascii="Times New Roman" w:eastAsia="Times New Roman" w:hAnsi="Times New Roman" w:cs="Times New Roman"/>
          <w:snapToGrid/>
          <w:sz w:val="22"/>
          <w:szCs w:val="22"/>
          <w:lang w:val="en-US" w:eastAsia="en-US"/>
        </w:rPr>
        <w:t>.</w:t>
      </w:r>
      <w:r w:rsidR="008D6782">
        <w:rPr>
          <w:rFonts w:ascii="Times New Roman" w:eastAsia="Times New Roman" w:hAnsi="Times New Roman" w:cstheme="minorBidi" w:hint="cs"/>
          <w:snapToGrid/>
          <w:sz w:val="22"/>
          <w:szCs w:val="22"/>
          <w:cs/>
          <w:lang w:val="en-US" w:eastAsia="en-US"/>
        </w:rPr>
        <w:t xml:space="preserve"> </w:t>
      </w:r>
      <w:r w:rsidR="008D6782">
        <w:rPr>
          <w:rFonts w:ascii="Times New Roman" w:eastAsia="Times New Roman" w:hAnsi="Times New Roman" w:cstheme="minorBidi"/>
          <w:snapToGrid/>
          <w:sz w:val="22"/>
          <w:szCs w:val="22"/>
          <w:lang w:val="en-US" w:eastAsia="en-US"/>
        </w:rPr>
        <w:t xml:space="preserve">(2024 : 6.35 </w:t>
      </w:r>
      <w:r w:rsidR="008D6782" w:rsidRPr="00EA7234">
        <w:rPr>
          <w:rFonts w:ascii="Times New Roman" w:eastAsia="Times New Roman" w:hAnsi="Times New Roman" w:cs="Times New Roman"/>
          <w:snapToGrid/>
          <w:sz w:val="22"/>
          <w:szCs w:val="22"/>
          <w:lang w:val="en-US" w:eastAsia="en-US"/>
        </w:rPr>
        <w:t>million</w:t>
      </w:r>
      <w:r w:rsidR="008D6782">
        <w:rPr>
          <w:rFonts w:ascii="Times New Roman" w:eastAsia="Times New Roman" w:hAnsi="Times New Roman"/>
          <w:snapToGrid/>
          <w:sz w:val="22"/>
          <w:szCs w:val="28"/>
          <w:lang w:val="en-US" w:eastAsia="en-US"/>
        </w:rPr>
        <w:t>)</w:t>
      </w:r>
    </w:p>
    <w:p w14:paraId="4BA5FB0E" w14:textId="2236C18D" w:rsidR="006438BC" w:rsidRPr="003F6146" w:rsidRDefault="006438BC" w:rsidP="002A4D33">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426"/>
          <w:tab w:val="left" w:pos="9214"/>
        </w:tabs>
        <w:spacing w:before="120" w:after="120"/>
        <w:ind w:left="425" w:right="-79" w:firstLine="17"/>
        <w:jc w:val="thaiDistribute"/>
        <w:rPr>
          <w:rFonts w:ascii="Times New Roman" w:eastAsia="Times New Roman" w:hAnsi="Times New Roman" w:cstheme="minorBidi"/>
          <w:snapToGrid/>
          <w:sz w:val="22"/>
          <w:szCs w:val="22"/>
          <w:cs/>
          <w:lang w:val="en-US" w:eastAsia="en-US"/>
        </w:rPr>
      </w:pPr>
      <w:r w:rsidRPr="008E28AC">
        <w:rPr>
          <w:rFonts w:ascii="Times New Roman" w:eastAsia="Times New Roman" w:hAnsi="Times New Roman" w:cs="Times New Roman"/>
          <w:snapToGrid/>
          <w:sz w:val="22"/>
          <w:szCs w:val="22"/>
          <w:lang w:val="en-US" w:eastAsia="en-US"/>
        </w:rPr>
        <w:t xml:space="preserve">As </w:t>
      </w:r>
      <w:r w:rsidR="00D967BC">
        <w:rPr>
          <w:rFonts w:ascii="Times New Roman" w:eastAsia="Times New Roman" w:hAnsi="Times New Roman" w:cs="Times New Roman"/>
          <w:snapToGrid/>
          <w:sz w:val="22"/>
          <w:szCs w:val="22"/>
          <w:lang w:val="en-US" w:eastAsia="en-US"/>
        </w:rPr>
        <w:t>at</w:t>
      </w:r>
      <w:r w:rsidRPr="008E28AC">
        <w:rPr>
          <w:rFonts w:ascii="Times New Roman" w:eastAsia="Times New Roman" w:hAnsi="Times New Roman" w:cs="Times New Roman"/>
          <w:snapToGrid/>
          <w:sz w:val="22"/>
          <w:szCs w:val="22"/>
          <w:lang w:val="en-US" w:eastAsia="en-US"/>
        </w:rPr>
        <w:t xml:space="preserve"> 31 December 202</w:t>
      </w:r>
      <w:r w:rsidR="001136A1">
        <w:rPr>
          <w:rFonts w:ascii="Times New Roman" w:eastAsia="Times New Roman" w:hAnsi="Times New Roman" w:cs="Times New Roman"/>
          <w:snapToGrid/>
          <w:sz w:val="22"/>
          <w:szCs w:val="22"/>
          <w:lang w:val="en-US" w:eastAsia="en-US"/>
        </w:rPr>
        <w:t>5</w:t>
      </w:r>
      <w:r w:rsidRPr="008E28AC">
        <w:rPr>
          <w:rFonts w:ascii="Times New Roman" w:eastAsia="Times New Roman" w:hAnsi="Times New Roman" w:cs="Times New Roman"/>
          <w:snapToGrid/>
          <w:sz w:val="22"/>
          <w:szCs w:val="22"/>
          <w:lang w:val="en-US" w:eastAsia="en-US"/>
        </w:rPr>
        <w:t>, the weighted average payment duration of long-term employee benefit</w:t>
      </w:r>
      <w:r w:rsidR="00D967BC">
        <w:rPr>
          <w:rFonts w:ascii="Times New Roman" w:eastAsia="Times New Roman" w:hAnsi="Times New Roman" w:cs="Times New Roman"/>
          <w:snapToGrid/>
          <w:sz w:val="22"/>
          <w:szCs w:val="22"/>
          <w:lang w:val="en-US" w:eastAsia="en-US"/>
        </w:rPr>
        <w:t>s</w:t>
      </w:r>
      <w:r w:rsidRPr="008E28AC">
        <w:rPr>
          <w:rFonts w:ascii="Times New Roman" w:eastAsia="Times New Roman" w:hAnsi="Times New Roman" w:cs="Times New Roman"/>
          <w:snapToGrid/>
          <w:sz w:val="22"/>
          <w:szCs w:val="22"/>
          <w:lang w:val="en-US" w:eastAsia="en-US"/>
        </w:rPr>
        <w:t xml:space="preserve"> of the </w:t>
      </w:r>
      <w:r w:rsidR="00306A66" w:rsidRPr="008E28AC">
        <w:rPr>
          <w:rFonts w:ascii="Times New Roman" w:eastAsia="Times New Roman" w:hAnsi="Times New Roman" w:cs="Times New Roman"/>
          <w:snapToGrid/>
          <w:sz w:val="22"/>
          <w:szCs w:val="22"/>
          <w:lang w:val="en-US" w:eastAsia="en-US"/>
        </w:rPr>
        <w:t>Company</w:t>
      </w:r>
      <w:r w:rsidRPr="008E28AC">
        <w:rPr>
          <w:rFonts w:ascii="Times New Roman" w:eastAsia="Times New Roman" w:hAnsi="Times New Roman" w:cs="Times New Roman"/>
          <w:snapToGrid/>
          <w:sz w:val="22"/>
          <w:szCs w:val="22"/>
          <w:lang w:val="en-US" w:eastAsia="en-US"/>
        </w:rPr>
        <w:t xml:space="preserve"> is </w:t>
      </w:r>
      <w:r w:rsidR="009A5E84">
        <w:rPr>
          <w:rFonts w:ascii="Times New Roman" w:eastAsia="Times New Roman" w:hAnsi="Times New Roman" w:cs="Times New Roman"/>
          <w:snapToGrid/>
          <w:sz w:val="22"/>
          <w:szCs w:val="22"/>
          <w:lang w:val="en-US" w:eastAsia="en-US"/>
        </w:rPr>
        <w:t>13</w:t>
      </w:r>
      <w:r w:rsidR="007655C3" w:rsidRPr="008E28AC">
        <w:rPr>
          <w:rFonts w:ascii="Times New Roman" w:eastAsia="Times New Roman" w:hAnsi="Times New Roman" w:cs="Times New Roman"/>
          <w:snapToGrid/>
          <w:sz w:val="22"/>
          <w:szCs w:val="22"/>
          <w:lang w:val="en-US" w:eastAsia="en-US"/>
        </w:rPr>
        <w:t xml:space="preserve"> </w:t>
      </w:r>
      <w:r w:rsidR="00B64900" w:rsidRPr="008E28AC">
        <w:rPr>
          <w:rFonts w:ascii="Times New Roman" w:eastAsia="Times New Roman" w:hAnsi="Times New Roman" w:cs="Times New Roman"/>
          <w:snapToGrid/>
          <w:sz w:val="22"/>
          <w:szCs w:val="22"/>
          <w:lang w:val="en-US" w:eastAsia="en-US"/>
        </w:rPr>
        <w:t>years.</w:t>
      </w:r>
      <w:r w:rsidR="00B64900">
        <w:rPr>
          <w:rFonts w:ascii="Times New Roman" w:eastAsia="Times New Roman" w:hAnsi="Times New Roman" w:cs="Times New Roman"/>
          <w:snapToGrid/>
          <w:sz w:val="22"/>
          <w:szCs w:val="22"/>
          <w:lang w:val="en-US" w:eastAsia="en-US"/>
        </w:rPr>
        <w:t xml:space="preserve"> (</w:t>
      </w:r>
      <w:r w:rsidR="00944597" w:rsidRPr="008E28AC">
        <w:rPr>
          <w:rFonts w:ascii="Times New Roman" w:eastAsia="Times New Roman" w:hAnsi="Times New Roman" w:cs="Times New Roman"/>
          <w:snapToGrid/>
          <w:sz w:val="22"/>
          <w:szCs w:val="22"/>
          <w:lang w:val="en-US" w:eastAsia="en-US"/>
        </w:rPr>
        <w:t>202</w:t>
      </w:r>
      <w:r w:rsidR="001136A1">
        <w:rPr>
          <w:rFonts w:ascii="Times New Roman" w:eastAsia="Times New Roman" w:hAnsi="Times New Roman" w:cs="Times New Roman"/>
          <w:snapToGrid/>
          <w:sz w:val="22"/>
          <w:szCs w:val="22"/>
          <w:lang w:val="en-US" w:eastAsia="en-US"/>
        </w:rPr>
        <w:t>4</w:t>
      </w:r>
      <w:r w:rsidR="009A5E84">
        <w:rPr>
          <w:rFonts w:ascii="Times New Roman" w:eastAsia="Times New Roman" w:hAnsi="Times New Roman" w:cs="Times New Roman"/>
          <w:snapToGrid/>
          <w:sz w:val="22"/>
          <w:szCs w:val="22"/>
          <w:lang w:val="en-US" w:eastAsia="en-US"/>
        </w:rPr>
        <w:t xml:space="preserve"> </w:t>
      </w:r>
      <w:r w:rsidR="00944597">
        <w:rPr>
          <w:rFonts w:ascii="Times New Roman" w:eastAsia="Times New Roman" w:hAnsi="Times New Roman" w:cs="Times New Roman"/>
          <w:snapToGrid/>
          <w:sz w:val="22"/>
          <w:szCs w:val="22"/>
          <w:lang w:val="en-US" w:eastAsia="en-US"/>
        </w:rPr>
        <w:t>:</w:t>
      </w:r>
      <w:r w:rsidR="00B64900">
        <w:rPr>
          <w:rFonts w:ascii="Times New Roman" w:eastAsia="Times New Roman" w:hAnsi="Times New Roman" w:cs="Times New Roman"/>
          <w:snapToGrid/>
          <w:sz w:val="22"/>
          <w:szCs w:val="22"/>
          <w:lang w:val="en-US" w:eastAsia="en-US"/>
        </w:rPr>
        <w:t xml:space="preserve"> </w:t>
      </w:r>
      <w:r w:rsidR="001136A1">
        <w:rPr>
          <w:rFonts w:ascii="Times New Roman" w:eastAsia="Times New Roman" w:hAnsi="Times New Roman" w:cs="Times New Roman"/>
          <w:snapToGrid/>
          <w:sz w:val="22"/>
          <w:szCs w:val="22"/>
          <w:lang w:val="en-US" w:eastAsia="en-US"/>
        </w:rPr>
        <w:t>11</w:t>
      </w:r>
      <w:r w:rsidR="00B64900">
        <w:rPr>
          <w:rFonts w:ascii="Times New Roman" w:eastAsia="Times New Roman" w:hAnsi="Times New Roman" w:cs="Times New Roman"/>
          <w:snapToGrid/>
          <w:sz w:val="22"/>
          <w:szCs w:val="22"/>
          <w:lang w:val="en-US" w:eastAsia="en-US"/>
        </w:rPr>
        <w:t xml:space="preserve"> </w:t>
      </w:r>
      <w:r w:rsidR="00B64900" w:rsidRPr="008E28AC">
        <w:rPr>
          <w:rFonts w:ascii="Times New Roman" w:eastAsia="Times New Roman" w:hAnsi="Times New Roman" w:cs="Times New Roman"/>
          <w:snapToGrid/>
          <w:sz w:val="22"/>
          <w:szCs w:val="22"/>
          <w:lang w:val="en-US" w:eastAsia="en-US"/>
        </w:rPr>
        <w:t>years.</w:t>
      </w:r>
      <w:r w:rsidR="00B64900">
        <w:rPr>
          <w:rFonts w:ascii="Times New Roman" w:eastAsia="Times New Roman" w:hAnsi="Times New Roman" w:cs="Times New Roman"/>
          <w:snapToGrid/>
          <w:sz w:val="22"/>
          <w:szCs w:val="22"/>
          <w:lang w:val="en-US" w:eastAsia="en-US"/>
        </w:rPr>
        <w:t>)</w:t>
      </w:r>
    </w:p>
    <w:p w14:paraId="5C874EA1" w14:textId="1E1662AC" w:rsidR="006438BC" w:rsidRPr="008E0711" w:rsidRDefault="006438BC" w:rsidP="002A4D33">
      <w:pPr>
        <w:tabs>
          <w:tab w:val="left" w:pos="426"/>
        </w:tabs>
        <w:spacing w:before="120" w:after="120"/>
        <w:ind w:left="425" w:right="-62"/>
        <w:rPr>
          <w:rFonts w:cs="Times New Roman"/>
        </w:rPr>
      </w:pPr>
      <w:r w:rsidRPr="008E28AC">
        <w:rPr>
          <w:rFonts w:cs="Times New Roman"/>
        </w:rPr>
        <w:t>Principal actuarial assumptions at the reporting date</w:t>
      </w:r>
      <w:r w:rsidR="00306A66" w:rsidRPr="008E28AC">
        <w:rPr>
          <w:rFonts w:cs="Times New Roman"/>
        </w:rPr>
        <w:t>.</w:t>
      </w:r>
      <w:r w:rsidRPr="008E28AC">
        <w:rPr>
          <w:rFonts w:cs="Times New Roman"/>
        </w:rPr>
        <w:t xml:space="preserve"> </w:t>
      </w:r>
    </w:p>
    <w:tbl>
      <w:tblPr>
        <w:tblW w:w="9214" w:type="dxa"/>
        <w:tblInd w:w="284" w:type="dxa"/>
        <w:shd w:val="clear" w:color="auto" w:fill="FFFFFF"/>
        <w:tblLayout w:type="fixed"/>
        <w:tblLook w:val="0000" w:firstRow="0" w:lastRow="0" w:firstColumn="0" w:lastColumn="0" w:noHBand="0" w:noVBand="0"/>
      </w:tblPr>
      <w:tblGrid>
        <w:gridCol w:w="3685"/>
        <w:gridCol w:w="2764"/>
        <w:gridCol w:w="2765"/>
      </w:tblGrid>
      <w:tr w:rsidR="006438BC" w:rsidRPr="008E0711" w14:paraId="1B6D4C3E" w14:textId="77777777" w:rsidTr="00685320">
        <w:trPr>
          <w:trHeight w:val="20"/>
          <w:tblHeader/>
        </w:trPr>
        <w:tc>
          <w:tcPr>
            <w:tcW w:w="3685" w:type="dxa"/>
            <w:shd w:val="clear" w:color="auto" w:fill="FFFFFF"/>
            <w:vAlign w:val="bottom"/>
          </w:tcPr>
          <w:p w14:paraId="619CC66B" w14:textId="77777777" w:rsidR="006438BC" w:rsidRPr="008E0711" w:rsidRDefault="006438BC" w:rsidP="002A4D33">
            <w:pPr>
              <w:spacing w:line="340" w:lineRule="exact"/>
              <w:ind w:left="175"/>
              <w:rPr>
                <w:rFonts w:cs="Times New Roman"/>
                <w:cs/>
              </w:rPr>
            </w:pPr>
          </w:p>
        </w:tc>
        <w:tc>
          <w:tcPr>
            <w:tcW w:w="2764" w:type="dxa"/>
            <w:shd w:val="clear" w:color="auto" w:fill="FFFFFF"/>
            <w:vAlign w:val="bottom"/>
          </w:tcPr>
          <w:p w14:paraId="5EC1B663" w14:textId="3ACD4750" w:rsidR="006438BC" w:rsidRPr="008E0711" w:rsidRDefault="0049360B" w:rsidP="002A4D33">
            <w:pPr>
              <w:pBdr>
                <w:bottom w:val="single" w:sz="4" w:space="1" w:color="auto"/>
              </w:pBdr>
              <w:spacing w:line="340" w:lineRule="exact"/>
              <w:ind w:left="-40" w:firstLine="40"/>
              <w:jc w:val="center"/>
              <w:rPr>
                <w:rFonts w:eastAsia="CordiaUPC" w:cs="Times New Roman"/>
                <w:snapToGrid w:val="0"/>
              </w:rPr>
            </w:pPr>
            <w:r>
              <w:rPr>
                <w:rFonts w:eastAsia="CordiaUPC" w:cs="Times New Roman"/>
                <w:snapToGrid w:val="0"/>
              </w:rPr>
              <w:t>202</w:t>
            </w:r>
            <w:r w:rsidR="001136A1">
              <w:rPr>
                <w:rFonts w:eastAsia="CordiaUPC" w:cs="Times New Roman"/>
                <w:snapToGrid w:val="0"/>
              </w:rPr>
              <w:t>5</w:t>
            </w:r>
          </w:p>
        </w:tc>
        <w:tc>
          <w:tcPr>
            <w:tcW w:w="2765" w:type="dxa"/>
            <w:shd w:val="clear" w:color="auto" w:fill="FFFFFF"/>
            <w:vAlign w:val="bottom"/>
          </w:tcPr>
          <w:p w14:paraId="43652C9D" w14:textId="52520674" w:rsidR="006438BC" w:rsidRPr="007505D2" w:rsidRDefault="0049360B" w:rsidP="002A4D33">
            <w:pPr>
              <w:pStyle w:val="A"/>
              <w:spacing w:line="340" w:lineRule="exact"/>
              <w:ind w:left="-23"/>
              <w:jc w:val="center"/>
              <w:rPr>
                <w:rFonts w:ascii="Times New Roman" w:hAnsi="Times New Roman" w:cs="Times New Roman"/>
                <w:sz w:val="22"/>
                <w:szCs w:val="22"/>
                <w:lang w:val="en-GB"/>
              </w:rPr>
            </w:pPr>
            <w:r>
              <w:rPr>
                <w:rFonts w:ascii="Times New Roman" w:hAnsi="Times New Roman" w:cs="Times New Roman"/>
                <w:sz w:val="22"/>
                <w:szCs w:val="22"/>
                <w:lang w:val="en-GB"/>
              </w:rPr>
              <w:t>202</w:t>
            </w:r>
            <w:r w:rsidR="001136A1">
              <w:rPr>
                <w:rFonts w:ascii="Times New Roman" w:hAnsi="Times New Roman" w:cs="Times New Roman"/>
                <w:sz w:val="22"/>
                <w:szCs w:val="22"/>
                <w:lang w:val="en-GB"/>
              </w:rPr>
              <w:t>4</w:t>
            </w:r>
          </w:p>
        </w:tc>
      </w:tr>
      <w:tr w:rsidR="001136A1" w:rsidRPr="008E0711" w14:paraId="51807DA8" w14:textId="77777777" w:rsidTr="00B07DEB">
        <w:trPr>
          <w:trHeight w:val="284"/>
        </w:trPr>
        <w:tc>
          <w:tcPr>
            <w:tcW w:w="3685" w:type="dxa"/>
            <w:shd w:val="clear" w:color="auto" w:fill="FFFFFF"/>
          </w:tcPr>
          <w:p w14:paraId="4B12ABC2" w14:textId="77777777" w:rsidR="001136A1" w:rsidRPr="008E0711" w:rsidRDefault="001136A1" w:rsidP="001136A1">
            <w:pPr>
              <w:spacing w:line="340" w:lineRule="exact"/>
              <w:ind w:left="32"/>
              <w:rPr>
                <w:rFonts w:cs="Times New Roman"/>
                <w:cs/>
              </w:rPr>
            </w:pPr>
            <w:r w:rsidRPr="008E0711">
              <w:rPr>
                <w:rFonts w:cs="Times New Roman"/>
                <w:cs/>
              </w:rPr>
              <w:t>Discount rate</w:t>
            </w:r>
          </w:p>
        </w:tc>
        <w:tc>
          <w:tcPr>
            <w:tcW w:w="2764" w:type="dxa"/>
          </w:tcPr>
          <w:p w14:paraId="26540506" w14:textId="17C673D3" w:rsidR="001136A1" w:rsidRPr="009A5E84" w:rsidRDefault="001136A1" w:rsidP="001136A1">
            <w:pPr>
              <w:spacing w:before="40" w:line="340" w:lineRule="exact"/>
              <w:jc w:val="center"/>
              <w:rPr>
                <w:rFonts w:cs="Times New Roman"/>
                <w:spacing w:val="-8"/>
              </w:rPr>
            </w:pPr>
            <w:r w:rsidRPr="009A5E84">
              <w:rPr>
                <w:rFonts w:eastAsia="Cordia New"/>
                <w:color w:val="000000"/>
                <w:spacing w:val="-8"/>
              </w:rPr>
              <w:t>2.</w:t>
            </w:r>
            <w:r w:rsidR="009A5E84" w:rsidRPr="009A5E84">
              <w:rPr>
                <w:rFonts w:eastAsia="Cordia New"/>
                <w:color w:val="000000"/>
                <w:spacing w:val="-8"/>
              </w:rPr>
              <w:t>02</w:t>
            </w:r>
            <w:r w:rsidRPr="009A5E84">
              <w:rPr>
                <w:rFonts w:eastAsia="Cordia New" w:cs="Times New Roman"/>
                <w:color w:val="000000"/>
                <w:spacing w:val="-8"/>
                <w:cs/>
                <w:lang w:val="en-GB"/>
              </w:rPr>
              <w:t xml:space="preserve">% </w:t>
            </w:r>
            <w:r w:rsidRPr="009A5E84">
              <w:rPr>
                <w:rFonts w:eastAsia="Cordia New" w:cs="Times New Roman"/>
                <w:color w:val="000000"/>
                <w:spacing w:val="-8"/>
                <w:lang w:val="en-GB"/>
              </w:rPr>
              <w:t>per annum</w:t>
            </w:r>
          </w:p>
        </w:tc>
        <w:tc>
          <w:tcPr>
            <w:tcW w:w="2765" w:type="dxa"/>
          </w:tcPr>
          <w:p w14:paraId="00517EF7" w14:textId="3688E3E9" w:rsidR="001136A1" w:rsidRPr="00F05A84" w:rsidRDefault="001136A1" w:rsidP="001136A1">
            <w:pPr>
              <w:spacing w:before="40" w:line="340" w:lineRule="exact"/>
              <w:ind w:left="-139"/>
              <w:jc w:val="center"/>
              <w:rPr>
                <w:highlight w:val="yellow"/>
                <w:cs/>
              </w:rPr>
            </w:pPr>
            <w:r w:rsidRPr="008E0711">
              <w:rPr>
                <w:rFonts w:eastAsia="Cordia New"/>
                <w:color w:val="000000"/>
                <w:spacing w:val="-8"/>
              </w:rPr>
              <w:t>2.</w:t>
            </w:r>
            <w:r>
              <w:rPr>
                <w:rFonts w:eastAsia="Cordia New"/>
                <w:color w:val="000000"/>
                <w:spacing w:val="-8"/>
              </w:rPr>
              <w:t>32</w:t>
            </w:r>
            <w:r w:rsidRPr="008E0711">
              <w:rPr>
                <w:rFonts w:eastAsia="Cordia New" w:cs="Times New Roman"/>
                <w:color w:val="000000"/>
                <w:spacing w:val="-8"/>
                <w:cs/>
                <w:lang w:val="en-GB"/>
              </w:rPr>
              <w:t xml:space="preserve">% </w:t>
            </w:r>
            <w:r w:rsidRPr="008E0711">
              <w:rPr>
                <w:rFonts w:eastAsia="Cordia New" w:cs="Times New Roman"/>
                <w:color w:val="000000"/>
                <w:spacing w:val="-8"/>
                <w:lang w:val="en-GB"/>
              </w:rPr>
              <w:t>per annum</w:t>
            </w:r>
          </w:p>
        </w:tc>
      </w:tr>
      <w:tr w:rsidR="001136A1" w:rsidRPr="008E0711" w14:paraId="2FD1434D" w14:textId="77777777" w:rsidTr="00B07DEB">
        <w:trPr>
          <w:trHeight w:val="284"/>
        </w:trPr>
        <w:tc>
          <w:tcPr>
            <w:tcW w:w="3685" w:type="dxa"/>
            <w:shd w:val="clear" w:color="auto" w:fill="FFFFFF"/>
          </w:tcPr>
          <w:p w14:paraId="0D87B7C9" w14:textId="2A46E0D4" w:rsidR="001136A1" w:rsidRPr="008E0711" w:rsidRDefault="001136A1" w:rsidP="001136A1">
            <w:pPr>
              <w:spacing w:line="340" w:lineRule="exact"/>
              <w:ind w:left="32"/>
              <w:rPr>
                <w:rFonts w:cs="Times New Roman"/>
                <w:cs/>
              </w:rPr>
            </w:pPr>
            <w:r w:rsidRPr="007F4361">
              <w:rPr>
                <w:rFonts w:cs="Times New Roman"/>
              </w:rPr>
              <w:t>Long-term inflation rate</w:t>
            </w:r>
          </w:p>
        </w:tc>
        <w:tc>
          <w:tcPr>
            <w:tcW w:w="2764" w:type="dxa"/>
          </w:tcPr>
          <w:p w14:paraId="2AA25D75" w14:textId="3F9A8360" w:rsidR="001136A1" w:rsidRPr="009A5E84" w:rsidRDefault="001136A1" w:rsidP="001136A1">
            <w:pPr>
              <w:spacing w:before="40" w:line="340" w:lineRule="exact"/>
              <w:jc w:val="center"/>
              <w:rPr>
                <w:rFonts w:eastAsia="Cordia New"/>
                <w:color w:val="000000"/>
                <w:spacing w:val="-8"/>
              </w:rPr>
            </w:pPr>
            <w:r w:rsidRPr="009A5E84">
              <w:rPr>
                <w:color w:val="000000"/>
              </w:rPr>
              <w:t>3</w:t>
            </w:r>
            <w:r w:rsidRPr="009A5E84">
              <w:rPr>
                <w:rFonts w:cs="Times New Roman"/>
                <w:color w:val="000000"/>
              </w:rPr>
              <w:t>.00</w:t>
            </w:r>
            <w:r w:rsidRPr="009A5E84">
              <w:rPr>
                <w:rFonts w:cs="Times New Roman"/>
                <w:color w:val="000000"/>
                <w:cs/>
              </w:rPr>
              <w:t>%</w:t>
            </w:r>
            <w:r w:rsidRPr="009A5E84">
              <w:rPr>
                <w:rFonts w:eastAsia="Cordia New" w:cs="Times New Roman"/>
                <w:color w:val="000000"/>
                <w:spacing w:val="-8"/>
                <w:lang w:val="en-GB"/>
              </w:rPr>
              <w:t xml:space="preserve"> per annum</w:t>
            </w:r>
          </w:p>
        </w:tc>
        <w:tc>
          <w:tcPr>
            <w:tcW w:w="2765" w:type="dxa"/>
          </w:tcPr>
          <w:p w14:paraId="31E81743" w14:textId="4DA07861" w:rsidR="001136A1" w:rsidRPr="008E0711" w:rsidRDefault="001136A1" w:rsidP="001136A1">
            <w:pPr>
              <w:spacing w:before="40" w:line="340" w:lineRule="exact"/>
              <w:ind w:left="-139"/>
              <w:jc w:val="center"/>
              <w:rPr>
                <w:rFonts w:eastAsia="Cordia New"/>
                <w:color w:val="000000"/>
                <w:spacing w:val="-8"/>
              </w:rPr>
            </w:pPr>
            <w:r>
              <w:rPr>
                <w:color w:val="000000"/>
              </w:rPr>
              <w:t>3</w:t>
            </w:r>
            <w:r>
              <w:rPr>
                <w:rFonts w:cs="Times New Roman"/>
                <w:color w:val="000000"/>
              </w:rPr>
              <w:t>.00</w:t>
            </w:r>
            <w:r w:rsidRPr="008E0711">
              <w:rPr>
                <w:rFonts w:cs="Times New Roman"/>
                <w:color w:val="000000"/>
                <w:cs/>
              </w:rPr>
              <w:t>%</w:t>
            </w:r>
            <w:r w:rsidRPr="008E0711">
              <w:rPr>
                <w:rFonts w:eastAsia="Cordia New" w:cs="Times New Roman"/>
                <w:color w:val="000000"/>
                <w:spacing w:val="-8"/>
                <w:lang w:val="en-GB"/>
              </w:rPr>
              <w:t xml:space="preserve"> per annum</w:t>
            </w:r>
          </w:p>
        </w:tc>
      </w:tr>
      <w:tr w:rsidR="001136A1" w:rsidRPr="008E0711" w14:paraId="724F5130" w14:textId="77777777" w:rsidTr="00B07DEB">
        <w:trPr>
          <w:trHeight w:val="284"/>
        </w:trPr>
        <w:tc>
          <w:tcPr>
            <w:tcW w:w="3685" w:type="dxa"/>
            <w:shd w:val="clear" w:color="auto" w:fill="FFFFFF"/>
          </w:tcPr>
          <w:p w14:paraId="49616B27" w14:textId="77777777" w:rsidR="001136A1" w:rsidRPr="008E0711" w:rsidRDefault="001136A1" w:rsidP="001136A1">
            <w:pPr>
              <w:spacing w:line="340" w:lineRule="exact"/>
              <w:ind w:left="32"/>
              <w:rPr>
                <w:rFonts w:cs="Times New Roman"/>
                <w:cs/>
              </w:rPr>
            </w:pPr>
            <w:r w:rsidRPr="008E0711">
              <w:rPr>
                <w:rFonts w:cs="Times New Roman"/>
                <w:cs/>
              </w:rPr>
              <w:t>Salary increase rate</w:t>
            </w:r>
          </w:p>
        </w:tc>
        <w:tc>
          <w:tcPr>
            <w:tcW w:w="2764" w:type="dxa"/>
          </w:tcPr>
          <w:p w14:paraId="39588638" w14:textId="509754E8" w:rsidR="001136A1" w:rsidRPr="009A5E84" w:rsidRDefault="001136A1" w:rsidP="001136A1">
            <w:pPr>
              <w:spacing w:before="40" w:line="340" w:lineRule="exact"/>
              <w:jc w:val="center"/>
              <w:rPr>
                <w:rFonts w:cs="Times New Roman"/>
              </w:rPr>
            </w:pPr>
            <w:r w:rsidRPr="009A5E84">
              <w:rPr>
                <w:color w:val="000000"/>
              </w:rPr>
              <w:t>4</w:t>
            </w:r>
            <w:r w:rsidRPr="009A5E84">
              <w:rPr>
                <w:rFonts w:cs="Times New Roman"/>
                <w:color w:val="000000"/>
              </w:rPr>
              <w:t>.00</w:t>
            </w:r>
            <w:r w:rsidRPr="009A5E84">
              <w:rPr>
                <w:rFonts w:cs="Times New Roman"/>
                <w:color w:val="000000"/>
                <w:cs/>
              </w:rPr>
              <w:t>%</w:t>
            </w:r>
            <w:r w:rsidRPr="009A5E84">
              <w:rPr>
                <w:rFonts w:eastAsia="Cordia New" w:cs="Times New Roman"/>
                <w:color w:val="000000"/>
                <w:spacing w:val="-8"/>
                <w:lang w:val="en-GB"/>
              </w:rPr>
              <w:t xml:space="preserve"> per annum</w:t>
            </w:r>
          </w:p>
        </w:tc>
        <w:tc>
          <w:tcPr>
            <w:tcW w:w="2765" w:type="dxa"/>
          </w:tcPr>
          <w:p w14:paraId="1421DE06" w14:textId="77034EAD" w:rsidR="001136A1" w:rsidRPr="00F05A84" w:rsidRDefault="001136A1" w:rsidP="001136A1">
            <w:pPr>
              <w:spacing w:before="40" w:line="340" w:lineRule="exact"/>
              <w:jc w:val="center"/>
              <w:rPr>
                <w:rFonts w:cs="Times New Roman"/>
                <w:highlight w:val="yellow"/>
              </w:rPr>
            </w:pPr>
            <w:r>
              <w:rPr>
                <w:color w:val="000000"/>
              </w:rPr>
              <w:t>4</w:t>
            </w:r>
            <w:r>
              <w:rPr>
                <w:rFonts w:cs="Times New Roman"/>
                <w:color w:val="000000"/>
              </w:rPr>
              <w:t>.00</w:t>
            </w:r>
            <w:r w:rsidRPr="008E0711">
              <w:rPr>
                <w:rFonts w:cs="Times New Roman"/>
                <w:color w:val="000000"/>
                <w:cs/>
              </w:rPr>
              <w:t>%</w:t>
            </w:r>
            <w:r w:rsidRPr="008E0711">
              <w:rPr>
                <w:rFonts w:eastAsia="Cordia New" w:cs="Times New Roman"/>
                <w:color w:val="000000"/>
                <w:spacing w:val="-8"/>
                <w:lang w:val="en-GB"/>
              </w:rPr>
              <w:t xml:space="preserve"> per annum</w:t>
            </w:r>
          </w:p>
        </w:tc>
      </w:tr>
      <w:tr w:rsidR="001136A1" w:rsidRPr="008E0711" w14:paraId="2C8863CC" w14:textId="77777777" w:rsidTr="00B07DEB">
        <w:trPr>
          <w:trHeight w:val="283"/>
        </w:trPr>
        <w:tc>
          <w:tcPr>
            <w:tcW w:w="3685" w:type="dxa"/>
            <w:shd w:val="clear" w:color="auto" w:fill="FFFFFF"/>
          </w:tcPr>
          <w:p w14:paraId="67EA8370" w14:textId="77777777" w:rsidR="001136A1" w:rsidRPr="008E0711" w:rsidRDefault="001136A1" w:rsidP="001136A1">
            <w:pPr>
              <w:spacing w:line="340" w:lineRule="exact"/>
              <w:ind w:left="32"/>
              <w:rPr>
                <w:rFonts w:cs="Times New Roman"/>
                <w:cs/>
              </w:rPr>
            </w:pPr>
            <w:r w:rsidRPr="008E0711">
              <w:rPr>
                <w:rFonts w:cs="Times New Roman"/>
                <w:cs/>
              </w:rPr>
              <w:t>Employee turnover rate</w:t>
            </w:r>
          </w:p>
        </w:tc>
        <w:tc>
          <w:tcPr>
            <w:tcW w:w="2764" w:type="dxa"/>
          </w:tcPr>
          <w:p w14:paraId="56AE0954" w14:textId="181AD349" w:rsidR="001136A1" w:rsidRPr="009A5E84" w:rsidRDefault="001136A1" w:rsidP="001136A1">
            <w:pPr>
              <w:spacing w:line="340" w:lineRule="exact"/>
              <w:jc w:val="center"/>
            </w:pPr>
            <w:r w:rsidRPr="009A5E84">
              <w:rPr>
                <w:rFonts w:eastAsia="Cordia New"/>
                <w:color w:val="000000"/>
              </w:rPr>
              <w:t>6.69</w:t>
            </w:r>
            <w:r w:rsidRPr="009A5E84">
              <w:rPr>
                <w:rFonts w:eastAsia="Cordia New"/>
                <w:color w:val="000000"/>
                <w:lang w:val="en-GB"/>
              </w:rPr>
              <w:t xml:space="preserve"> - </w:t>
            </w:r>
            <w:r w:rsidRPr="009A5E84">
              <w:rPr>
                <w:rFonts w:eastAsia="Cordia New" w:cs="Times New Roman"/>
                <w:color w:val="000000"/>
                <w:lang w:val="en-GB"/>
              </w:rPr>
              <w:t>34.38</w:t>
            </w:r>
            <w:r w:rsidRPr="009A5E84">
              <w:rPr>
                <w:rFonts w:eastAsia="Cordia New" w:cs="Times New Roman"/>
                <w:color w:val="000000"/>
                <w:cs/>
                <w:lang w:val="en-GB"/>
              </w:rPr>
              <w:t>%</w:t>
            </w:r>
            <w:r w:rsidRPr="009A5E84">
              <w:rPr>
                <w:rFonts w:eastAsia="Cordia New" w:cs="Times New Roman"/>
                <w:color w:val="000000"/>
                <w:spacing w:val="-8"/>
                <w:lang w:val="en-GB"/>
              </w:rPr>
              <w:t xml:space="preserve"> per annum</w:t>
            </w:r>
          </w:p>
        </w:tc>
        <w:tc>
          <w:tcPr>
            <w:tcW w:w="2765" w:type="dxa"/>
          </w:tcPr>
          <w:p w14:paraId="7D226BA4" w14:textId="54E80BF3" w:rsidR="001136A1" w:rsidRPr="00F05A84" w:rsidRDefault="001136A1" w:rsidP="001136A1">
            <w:pPr>
              <w:spacing w:line="340" w:lineRule="exact"/>
              <w:jc w:val="center"/>
              <w:rPr>
                <w:rFonts w:eastAsia="Cordia New" w:cs="Times New Roman"/>
                <w:color w:val="000000"/>
                <w:highlight w:val="yellow"/>
                <w:lang w:val="en-GB"/>
              </w:rPr>
            </w:pPr>
            <w:r>
              <w:rPr>
                <w:rFonts w:eastAsia="Cordia New"/>
                <w:color w:val="000000"/>
              </w:rPr>
              <w:t>6.69</w:t>
            </w:r>
            <w:r>
              <w:rPr>
                <w:rFonts w:eastAsia="Cordia New"/>
                <w:color w:val="000000"/>
                <w:lang w:val="en-GB"/>
              </w:rPr>
              <w:t xml:space="preserve"> - </w:t>
            </w:r>
            <w:r>
              <w:rPr>
                <w:rFonts w:eastAsia="Cordia New" w:cs="Times New Roman"/>
                <w:color w:val="000000"/>
                <w:lang w:val="en-GB"/>
              </w:rPr>
              <w:t>34.38</w:t>
            </w:r>
            <w:r w:rsidRPr="008E0711">
              <w:rPr>
                <w:rFonts w:eastAsia="Cordia New" w:cs="Times New Roman"/>
                <w:color w:val="000000"/>
                <w:cs/>
                <w:lang w:val="en-GB"/>
              </w:rPr>
              <w:t>%</w:t>
            </w:r>
            <w:r w:rsidRPr="008E0711">
              <w:rPr>
                <w:rFonts w:eastAsia="Cordia New" w:cs="Times New Roman"/>
                <w:color w:val="000000"/>
                <w:spacing w:val="-8"/>
                <w:lang w:val="en-GB"/>
              </w:rPr>
              <w:t xml:space="preserve"> per annum</w:t>
            </w:r>
          </w:p>
        </w:tc>
      </w:tr>
      <w:tr w:rsidR="001136A1" w:rsidRPr="008E0711" w14:paraId="0D364267" w14:textId="77777777" w:rsidTr="00B07DEB">
        <w:trPr>
          <w:trHeight w:val="284"/>
        </w:trPr>
        <w:tc>
          <w:tcPr>
            <w:tcW w:w="3685" w:type="dxa"/>
            <w:shd w:val="clear" w:color="auto" w:fill="FFFFFF"/>
          </w:tcPr>
          <w:p w14:paraId="01A1FC49" w14:textId="752BC5EB" w:rsidR="001136A1" w:rsidRPr="008E0711" w:rsidRDefault="001136A1" w:rsidP="001136A1">
            <w:pPr>
              <w:spacing w:line="340" w:lineRule="exact"/>
              <w:ind w:left="128" w:hanging="96"/>
              <w:rPr>
                <w:rFonts w:cs="Times New Roman"/>
                <w:cs/>
              </w:rPr>
            </w:pPr>
            <w:r w:rsidRPr="00B64900">
              <w:rPr>
                <w:rFonts w:cs="Times New Roman"/>
              </w:rPr>
              <w:t>Mortality rate</w:t>
            </w:r>
          </w:p>
        </w:tc>
        <w:tc>
          <w:tcPr>
            <w:tcW w:w="2764" w:type="dxa"/>
          </w:tcPr>
          <w:p w14:paraId="72BDCC7F" w14:textId="77777777" w:rsidR="001136A1" w:rsidRPr="009A5E84" w:rsidRDefault="001136A1" w:rsidP="001136A1">
            <w:pPr>
              <w:overflowPunct w:val="0"/>
              <w:autoSpaceDE w:val="0"/>
              <w:autoSpaceDN w:val="0"/>
              <w:adjustRightInd w:val="0"/>
              <w:spacing w:line="340" w:lineRule="exact"/>
              <w:jc w:val="center"/>
              <w:textAlignment w:val="baseline"/>
              <w:rPr>
                <w:rFonts w:eastAsia="Cordia New"/>
                <w:color w:val="000000"/>
                <w:lang w:val="en-GB"/>
              </w:rPr>
            </w:pPr>
            <w:r w:rsidRPr="009A5E84">
              <w:rPr>
                <w:rFonts w:eastAsia="Cordia New" w:cs="Times New Roman"/>
                <w:color w:val="000000"/>
                <w:lang w:val="en-GB"/>
              </w:rPr>
              <w:t xml:space="preserve">According to Thailand TMO </w:t>
            </w:r>
            <w:r w:rsidRPr="009A5E84">
              <w:rPr>
                <w:rFonts w:eastAsia="Cordia New" w:cs="Angsana New"/>
                <w:color w:val="000000"/>
              </w:rPr>
              <w:t>2017</w:t>
            </w:r>
            <w:r w:rsidRPr="009A5E84">
              <w:rPr>
                <w:rFonts w:eastAsia="Cordia New" w:cs="Angsana New"/>
                <w:color w:val="000000"/>
                <w:cs/>
                <w:lang w:val="en-GB"/>
              </w:rPr>
              <w:t xml:space="preserve"> </w:t>
            </w:r>
            <w:r w:rsidRPr="009A5E84">
              <w:rPr>
                <w:rFonts w:eastAsia="Cordia New" w:cs="Times New Roman"/>
                <w:color w:val="000000"/>
                <w:lang w:val="en-GB"/>
              </w:rPr>
              <w:t>male and female tables</w:t>
            </w:r>
          </w:p>
          <w:p w14:paraId="3E5832D8" w14:textId="17E83B58" w:rsidR="001136A1" w:rsidRPr="009A5E84" w:rsidRDefault="001136A1" w:rsidP="001136A1">
            <w:pPr>
              <w:overflowPunct w:val="0"/>
              <w:autoSpaceDE w:val="0"/>
              <w:autoSpaceDN w:val="0"/>
              <w:adjustRightInd w:val="0"/>
              <w:spacing w:line="340" w:lineRule="exact"/>
              <w:jc w:val="center"/>
              <w:textAlignment w:val="baseline"/>
              <w:rPr>
                <w:rFonts w:eastAsia="Cordia New"/>
                <w:color w:val="000000"/>
                <w:lang w:val="en-GB"/>
              </w:rPr>
            </w:pPr>
            <w:r w:rsidRPr="009A5E84">
              <w:rPr>
                <w:rFonts w:eastAsia="Cordia New"/>
                <w:color w:val="000000"/>
              </w:rPr>
              <w:t xml:space="preserve">with an adjustment to the mortality rate of 5.00% per </w:t>
            </w:r>
            <w:r w:rsidRPr="009A5E84">
              <w:rPr>
                <w:rFonts w:eastAsia="Cordia New" w:cs="Times New Roman"/>
                <w:color w:val="000000"/>
                <w:spacing w:val="-8"/>
                <w:lang w:val="en-GB"/>
              </w:rPr>
              <w:t>annum</w:t>
            </w:r>
            <w:r w:rsidRPr="009A5E84">
              <w:rPr>
                <w:rFonts w:eastAsia="Cordia New"/>
                <w:color w:val="000000"/>
              </w:rPr>
              <w:t>.</w:t>
            </w:r>
          </w:p>
        </w:tc>
        <w:tc>
          <w:tcPr>
            <w:tcW w:w="2765" w:type="dxa"/>
          </w:tcPr>
          <w:p w14:paraId="7CF9B513" w14:textId="77777777" w:rsidR="001136A1" w:rsidRDefault="001136A1" w:rsidP="001136A1">
            <w:pPr>
              <w:overflowPunct w:val="0"/>
              <w:autoSpaceDE w:val="0"/>
              <w:autoSpaceDN w:val="0"/>
              <w:adjustRightInd w:val="0"/>
              <w:spacing w:line="340" w:lineRule="exact"/>
              <w:jc w:val="center"/>
              <w:textAlignment w:val="baseline"/>
              <w:rPr>
                <w:rFonts w:eastAsia="Cordia New"/>
                <w:color w:val="000000"/>
                <w:lang w:val="en-GB"/>
              </w:rPr>
            </w:pPr>
            <w:r w:rsidRPr="007F4361">
              <w:rPr>
                <w:rFonts w:eastAsia="Cordia New" w:cs="Times New Roman"/>
                <w:color w:val="000000"/>
                <w:lang w:val="en-GB"/>
              </w:rPr>
              <w:t xml:space="preserve">According to Thailand TMO </w:t>
            </w:r>
            <w:r>
              <w:rPr>
                <w:rFonts w:eastAsia="Cordia New" w:cs="Angsana New"/>
                <w:color w:val="000000"/>
              </w:rPr>
              <w:t>2017</w:t>
            </w:r>
            <w:r w:rsidRPr="007F4361">
              <w:rPr>
                <w:rFonts w:eastAsia="Cordia New" w:cs="Angsana New"/>
                <w:color w:val="000000"/>
                <w:cs/>
                <w:lang w:val="en-GB"/>
              </w:rPr>
              <w:t xml:space="preserve"> </w:t>
            </w:r>
            <w:r w:rsidRPr="007F4361">
              <w:rPr>
                <w:rFonts w:eastAsia="Cordia New" w:cs="Times New Roman"/>
                <w:color w:val="000000"/>
                <w:lang w:val="en-GB"/>
              </w:rPr>
              <w:t>male and female tables</w:t>
            </w:r>
          </w:p>
          <w:p w14:paraId="58A35665" w14:textId="12A48BCC" w:rsidR="001136A1" w:rsidRPr="008E0711" w:rsidRDefault="001136A1" w:rsidP="001136A1">
            <w:pPr>
              <w:overflowPunct w:val="0"/>
              <w:autoSpaceDE w:val="0"/>
              <w:autoSpaceDN w:val="0"/>
              <w:adjustRightInd w:val="0"/>
              <w:spacing w:line="340" w:lineRule="exact"/>
              <w:jc w:val="center"/>
              <w:textAlignment w:val="baseline"/>
              <w:rPr>
                <w:rFonts w:eastAsia="Cordia New" w:cs="Times New Roman"/>
                <w:color w:val="000000"/>
                <w:lang w:val="en-GB"/>
              </w:rPr>
            </w:pPr>
            <w:r>
              <w:rPr>
                <w:rFonts w:eastAsia="Cordia New"/>
                <w:color w:val="000000"/>
              </w:rPr>
              <w:t>w</w:t>
            </w:r>
            <w:r w:rsidRPr="007F4361">
              <w:rPr>
                <w:rFonts w:eastAsia="Cordia New"/>
                <w:color w:val="000000"/>
              </w:rPr>
              <w:t xml:space="preserve">ith an adjustment to the mortality rate of 5.00% per </w:t>
            </w:r>
            <w:r w:rsidRPr="008E0711">
              <w:rPr>
                <w:rFonts w:eastAsia="Cordia New" w:cs="Times New Roman"/>
                <w:color w:val="000000"/>
                <w:spacing w:val="-8"/>
                <w:lang w:val="en-GB"/>
              </w:rPr>
              <w:t>annum</w:t>
            </w:r>
            <w:r w:rsidRPr="007F4361">
              <w:rPr>
                <w:rFonts w:eastAsia="Cordia New"/>
                <w:color w:val="000000"/>
              </w:rPr>
              <w:t>.</w:t>
            </w:r>
          </w:p>
        </w:tc>
      </w:tr>
    </w:tbl>
    <w:p w14:paraId="38883098" w14:textId="77777777" w:rsidR="00875AAB" w:rsidRPr="00875AAB" w:rsidRDefault="00875AAB">
      <w:pPr>
        <w:rPr>
          <w:sz w:val="2"/>
          <w:szCs w:val="2"/>
        </w:rPr>
      </w:pPr>
    </w:p>
    <w:p w14:paraId="38BF11A2" w14:textId="77777777" w:rsidR="0023427F" w:rsidRDefault="0023427F" w:rsidP="002A4D33">
      <w:pPr>
        <w:spacing w:before="120" w:after="120"/>
        <w:ind w:left="425" w:right="-34"/>
        <w:rPr>
          <w:rFonts w:cs="Times New Roman"/>
          <w:b/>
          <w:bCs/>
          <w:color w:val="000000"/>
          <w:lang w:val="en-GB"/>
        </w:rPr>
      </w:pPr>
    </w:p>
    <w:p w14:paraId="468AF5C2" w14:textId="77777777" w:rsidR="0023427F" w:rsidRDefault="0023427F" w:rsidP="002A4D33">
      <w:pPr>
        <w:spacing w:before="120" w:after="120"/>
        <w:ind w:left="425" w:right="-34"/>
        <w:rPr>
          <w:rFonts w:cs="Times New Roman"/>
          <w:b/>
          <w:bCs/>
          <w:color w:val="000000"/>
          <w:lang w:val="en-GB"/>
        </w:rPr>
      </w:pPr>
    </w:p>
    <w:p w14:paraId="7720708D" w14:textId="77777777" w:rsidR="0023427F" w:rsidRDefault="0023427F" w:rsidP="002A4D33">
      <w:pPr>
        <w:spacing w:before="120" w:after="120"/>
        <w:ind w:left="425" w:right="-34"/>
        <w:rPr>
          <w:rFonts w:cs="Times New Roman"/>
          <w:b/>
          <w:bCs/>
          <w:color w:val="000000"/>
          <w:lang w:val="en-GB"/>
        </w:rPr>
      </w:pPr>
    </w:p>
    <w:p w14:paraId="0784BA98" w14:textId="77777777" w:rsidR="00D150ED" w:rsidRDefault="00D150ED" w:rsidP="002A4D33">
      <w:pPr>
        <w:spacing w:before="120" w:after="120"/>
        <w:ind w:left="425" w:right="-34"/>
        <w:rPr>
          <w:rFonts w:cs="Times New Roman"/>
          <w:b/>
          <w:bCs/>
          <w:color w:val="000000"/>
          <w:lang w:val="en-GB"/>
        </w:rPr>
      </w:pPr>
    </w:p>
    <w:p w14:paraId="64B4C596" w14:textId="77777777" w:rsidR="00D150ED" w:rsidRDefault="00D150ED" w:rsidP="002A4D33">
      <w:pPr>
        <w:spacing w:before="120" w:after="120"/>
        <w:ind w:left="425" w:right="-34"/>
        <w:rPr>
          <w:rFonts w:cs="Times New Roman"/>
          <w:b/>
          <w:bCs/>
          <w:color w:val="000000"/>
          <w:lang w:val="en-GB"/>
        </w:rPr>
      </w:pPr>
    </w:p>
    <w:p w14:paraId="12BC327C" w14:textId="77777777" w:rsidR="0023427F" w:rsidRDefault="0023427F" w:rsidP="002A4D33">
      <w:pPr>
        <w:spacing w:before="120" w:after="120"/>
        <w:ind w:left="425" w:right="-34"/>
        <w:rPr>
          <w:rFonts w:cs="Times New Roman"/>
          <w:b/>
          <w:bCs/>
          <w:color w:val="000000"/>
          <w:lang w:val="en-GB"/>
        </w:rPr>
      </w:pPr>
    </w:p>
    <w:p w14:paraId="0D5D018E" w14:textId="77777777" w:rsidR="0023427F" w:rsidRDefault="0023427F" w:rsidP="002A4D33">
      <w:pPr>
        <w:spacing w:before="120" w:after="120"/>
        <w:ind w:left="425" w:right="-34"/>
        <w:rPr>
          <w:rFonts w:cs="Times New Roman"/>
          <w:b/>
          <w:bCs/>
          <w:color w:val="000000"/>
          <w:lang w:val="en-GB"/>
        </w:rPr>
      </w:pPr>
    </w:p>
    <w:p w14:paraId="39B9E098" w14:textId="58E9688E" w:rsidR="00487073" w:rsidRDefault="003E70DC" w:rsidP="002A4D33">
      <w:pPr>
        <w:spacing w:before="120" w:after="120"/>
        <w:ind w:left="425" w:right="-34"/>
        <w:rPr>
          <w:rFonts w:cs="Times New Roman"/>
          <w:b/>
          <w:bCs/>
          <w:color w:val="000000"/>
          <w:lang w:val="en-GB"/>
        </w:rPr>
      </w:pPr>
      <w:r w:rsidRPr="003E70DC">
        <w:rPr>
          <w:rFonts w:cs="Times New Roman"/>
          <w:b/>
          <w:bCs/>
          <w:color w:val="000000"/>
          <w:lang w:val="en-GB"/>
        </w:rPr>
        <w:lastRenderedPageBreak/>
        <w:t>Sensitivity analysis</w:t>
      </w:r>
    </w:p>
    <w:p w14:paraId="252C8E16" w14:textId="2073B0DF" w:rsidR="00600CA0" w:rsidRPr="0023427F" w:rsidRDefault="003E70DC" w:rsidP="002A4D33">
      <w:pPr>
        <w:spacing w:before="120" w:after="120"/>
        <w:ind w:left="425" w:right="-34"/>
        <w:jc w:val="thaiDistribute"/>
        <w:rPr>
          <w:rFonts w:cs="Times New Roman"/>
          <w:spacing w:val="0"/>
        </w:rPr>
      </w:pPr>
      <w:r w:rsidRPr="0023427F">
        <w:rPr>
          <w:rFonts w:cs="Times New Roman"/>
          <w:spacing w:val="0"/>
        </w:rPr>
        <w:t>Reasonable possible changes to the reporting date to the relevant actuarial assumptions holding other</w:t>
      </w:r>
      <w:r w:rsidR="00600CA0" w:rsidRPr="0023427F">
        <w:rPr>
          <w:rFonts w:cs="Times New Roman"/>
          <w:spacing w:val="0"/>
        </w:rPr>
        <w:t xml:space="preserve"> </w:t>
      </w:r>
      <w:r w:rsidRPr="0023427F">
        <w:rPr>
          <w:rFonts w:cs="Times New Roman"/>
          <w:spacing w:val="0"/>
        </w:rPr>
        <w:t>assumptions constant</w:t>
      </w:r>
      <w:r w:rsidR="00487073" w:rsidRPr="0023427F">
        <w:rPr>
          <w:rFonts w:cs="Times New Roman"/>
          <w:spacing w:val="0"/>
        </w:rPr>
        <w:t>,</w:t>
      </w:r>
      <w:r w:rsidRPr="0023427F">
        <w:rPr>
          <w:rFonts w:cs="Times New Roman"/>
          <w:spacing w:val="0"/>
        </w:rPr>
        <w:t xml:space="preserve"> would have affected the defined benefit obligation by the amounts</w:t>
      </w:r>
      <w:r w:rsidR="00600CA0" w:rsidRPr="0023427F">
        <w:rPr>
          <w:rFonts w:cs="Times New Roman"/>
          <w:spacing w:val="0"/>
        </w:rPr>
        <w:t xml:space="preserve"> </w:t>
      </w:r>
      <w:r w:rsidR="00600CA0" w:rsidRPr="0023427F">
        <w:rPr>
          <w:rFonts w:cs="Times New Roman"/>
          <w:color w:val="000000"/>
          <w:spacing w:val="0"/>
          <w:lang w:val="en-GB"/>
        </w:rPr>
        <w:t xml:space="preserve">as at </w:t>
      </w:r>
      <w:r w:rsidR="0023427F">
        <w:rPr>
          <w:rFonts w:cs="Times New Roman"/>
          <w:color w:val="000000"/>
          <w:spacing w:val="0"/>
          <w:lang w:val="en-GB"/>
        </w:rPr>
        <w:br/>
      </w:r>
      <w:r w:rsidR="00600CA0" w:rsidRPr="0023427F">
        <w:rPr>
          <w:rFonts w:cs="Times New Roman"/>
          <w:color w:val="000000"/>
          <w:spacing w:val="0"/>
          <w:lang w:val="en-GB"/>
        </w:rPr>
        <w:t xml:space="preserve">31 December </w:t>
      </w:r>
      <w:r w:rsidRPr="0023427F">
        <w:rPr>
          <w:rFonts w:cs="Times New Roman"/>
          <w:spacing w:val="0"/>
        </w:rPr>
        <w:t>shown below:</w:t>
      </w:r>
    </w:p>
    <w:tbl>
      <w:tblPr>
        <w:tblW w:w="9214" w:type="dxa"/>
        <w:tblInd w:w="284" w:type="dxa"/>
        <w:shd w:val="clear" w:color="auto" w:fill="FFFFFF"/>
        <w:tblLook w:val="0000" w:firstRow="0" w:lastRow="0" w:firstColumn="0" w:lastColumn="0" w:noHBand="0" w:noVBand="0"/>
      </w:tblPr>
      <w:tblGrid>
        <w:gridCol w:w="6449"/>
        <w:gridCol w:w="1372"/>
        <w:gridCol w:w="1386"/>
        <w:gridCol w:w="7"/>
      </w:tblGrid>
      <w:tr w:rsidR="006438BC" w:rsidRPr="008E0711" w14:paraId="5A2D84A1" w14:textId="77777777" w:rsidTr="00944597">
        <w:trPr>
          <w:gridAfter w:val="1"/>
          <w:wAfter w:w="7" w:type="dxa"/>
          <w:trHeight w:val="283"/>
        </w:trPr>
        <w:tc>
          <w:tcPr>
            <w:tcW w:w="6449" w:type="dxa"/>
            <w:shd w:val="clear" w:color="auto" w:fill="FFFFFF"/>
            <w:vAlign w:val="bottom"/>
          </w:tcPr>
          <w:p w14:paraId="021A759E" w14:textId="77777777" w:rsidR="006438BC" w:rsidRPr="008E0711" w:rsidRDefault="006438BC" w:rsidP="002A4D33">
            <w:pPr>
              <w:spacing w:line="360" w:lineRule="exact"/>
              <w:ind w:left="-23"/>
              <w:jc w:val="center"/>
              <w:rPr>
                <w:rFonts w:cs="Times New Roman"/>
                <w:cs/>
                <w:lang w:val="en-GB"/>
              </w:rPr>
            </w:pPr>
          </w:p>
        </w:tc>
        <w:tc>
          <w:tcPr>
            <w:tcW w:w="2758" w:type="dxa"/>
            <w:gridSpan w:val="2"/>
            <w:shd w:val="clear" w:color="auto" w:fill="FFFFFF"/>
            <w:vAlign w:val="bottom"/>
          </w:tcPr>
          <w:p w14:paraId="4C1EF1C2" w14:textId="77777777" w:rsidR="006438BC" w:rsidRPr="006D2D83" w:rsidRDefault="006438BC" w:rsidP="002A4D33">
            <w:pPr>
              <w:pBdr>
                <w:bottom w:val="single" w:sz="4" w:space="1" w:color="auto"/>
              </w:pBdr>
              <w:spacing w:line="360" w:lineRule="exact"/>
              <w:ind w:left="-23" w:right="51"/>
              <w:jc w:val="center"/>
              <w:rPr>
                <w:cs/>
              </w:rPr>
            </w:pPr>
            <w:r w:rsidRPr="008E0711">
              <w:rPr>
                <w:rFonts w:cs="Times New Roman"/>
                <w:cs/>
              </w:rPr>
              <w:t>In Baht</w:t>
            </w:r>
          </w:p>
        </w:tc>
      </w:tr>
      <w:tr w:rsidR="00944597" w:rsidRPr="008E0711" w14:paraId="54AD253A" w14:textId="77777777" w:rsidTr="00944597">
        <w:trPr>
          <w:trHeight w:val="283"/>
        </w:trPr>
        <w:tc>
          <w:tcPr>
            <w:tcW w:w="6449" w:type="dxa"/>
            <w:shd w:val="clear" w:color="auto" w:fill="FFFFFF"/>
            <w:vAlign w:val="bottom"/>
          </w:tcPr>
          <w:p w14:paraId="1DE8199D" w14:textId="77777777" w:rsidR="00944597" w:rsidRPr="008E0711" w:rsidRDefault="00944597" w:rsidP="002A4D33">
            <w:pPr>
              <w:spacing w:line="360" w:lineRule="exact"/>
              <w:ind w:left="-23"/>
              <w:jc w:val="center"/>
              <w:rPr>
                <w:rFonts w:cs="Times New Roman"/>
                <w:cs/>
                <w:lang w:val="en-GB"/>
              </w:rPr>
            </w:pPr>
          </w:p>
        </w:tc>
        <w:tc>
          <w:tcPr>
            <w:tcW w:w="2765" w:type="dxa"/>
            <w:gridSpan w:val="3"/>
            <w:shd w:val="clear" w:color="auto" w:fill="FFFFFF"/>
            <w:vAlign w:val="bottom"/>
          </w:tcPr>
          <w:p w14:paraId="1EB90FA5" w14:textId="780B54CD" w:rsidR="00944597" w:rsidRPr="008E0711" w:rsidRDefault="00944597" w:rsidP="002A4D33">
            <w:pPr>
              <w:pBdr>
                <w:bottom w:val="single" w:sz="4" w:space="1" w:color="auto"/>
              </w:pBdr>
              <w:spacing w:line="360" w:lineRule="exact"/>
              <w:ind w:left="-23" w:right="51"/>
              <w:jc w:val="center"/>
              <w:rPr>
                <w:rFonts w:cs="Times New Roman"/>
                <w:cs/>
              </w:rPr>
            </w:pPr>
            <w:r>
              <w:rPr>
                <w:rFonts w:cs="Times New Roman"/>
              </w:rPr>
              <w:t>202</w:t>
            </w:r>
            <w:r w:rsidR="001136A1">
              <w:rPr>
                <w:rFonts w:cs="Times New Roman"/>
              </w:rPr>
              <w:t>5</w:t>
            </w:r>
          </w:p>
        </w:tc>
      </w:tr>
      <w:tr w:rsidR="00944597" w:rsidRPr="008E0711" w14:paraId="18BA1112" w14:textId="77777777" w:rsidTr="00944597">
        <w:tc>
          <w:tcPr>
            <w:tcW w:w="6449" w:type="dxa"/>
            <w:shd w:val="clear" w:color="auto" w:fill="FFFFFF"/>
            <w:vAlign w:val="bottom"/>
          </w:tcPr>
          <w:p w14:paraId="49BC8EEF" w14:textId="77777777" w:rsidR="00944597" w:rsidRPr="008E0711" w:rsidRDefault="00944597" w:rsidP="002A4D33">
            <w:pPr>
              <w:keepNext/>
              <w:tabs>
                <w:tab w:val="left" w:pos="1170"/>
              </w:tabs>
              <w:spacing w:line="360" w:lineRule="exact"/>
              <w:outlineLvl w:val="5"/>
              <w:rPr>
                <w:rFonts w:cs="Times New Roman"/>
                <w:b/>
                <w:bCs/>
                <w:spacing w:val="-2"/>
                <w:cs/>
              </w:rPr>
            </w:pPr>
          </w:p>
        </w:tc>
        <w:tc>
          <w:tcPr>
            <w:tcW w:w="1372" w:type="dxa"/>
            <w:vAlign w:val="bottom"/>
          </w:tcPr>
          <w:p w14:paraId="61C4332D" w14:textId="77777777" w:rsidR="00944597" w:rsidRPr="008E0711" w:rsidRDefault="00944597" w:rsidP="002A4D33">
            <w:pPr>
              <w:pBdr>
                <w:bottom w:val="single" w:sz="4" w:space="1" w:color="auto"/>
              </w:pBdr>
              <w:spacing w:line="360" w:lineRule="exact"/>
              <w:ind w:left="-38" w:firstLine="38"/>
              <w:jc w:val="center"/>
              <w:rPr>
                <w:rFonts w:eastAsia="CordiaUPC" w:cs="Times New Roman"/>
                <w:snapToGrid w:val="0"/>
              </w:rPr>
            </w:pPr>
            <w:r w:rsidRPr="008E0711">
              <w:rPr>
                <w:rFonts w:eastAsia="CordiaUPC" w:cs="Times New Roman"/>
                <w:snapToGrid w:val="0"/>
              </w:rPr>
              <w:t>Increase</w:t>
            </w:r>
          </w:p>
        </w:tc>
        <w:tc>
          <w:tcPr>
            <w:tcW w:w="1393" w:type="dxa"/>
            <w:gridSpan w:val="2"/>
            <w:vAlign w:val="bottom"/>
          </w:tcPr>
          <w:p w14:paraId="3EEC22B5" w14:textId="77777777" w:rsidR="00944597" w:rsidRPr="008E0711" w:rsidRDefault="00944597" w:rsidP="002A4D33">
            <w:pPr>
              <w:pBdr>
                <w:bottom w:val="single" w:sz="4" w:space="1" w:color="auto"/>
              </w:pBdr>
              <w:spacing w:line="360" w:lineRule="exact"/>
              <w:jc w:val="center"/>
              <w:rPr>
                <w:rFonts w:eastAsia="CordiaUPC" w:cs="Times New Roman"/>
                <w:snapToGrid w:val="0"/>
              </w:rPr>
            </w:pPr>
            <w:r w:rsidRPr="008E0711">
              <w:rPr>
                <w:rFonts w:eastAsia="CordiaUPC" w:cs="Times New Roman"/>
                <w:snapToGrid w:val="0"/>
              </w:rPr>
              <w:t>Decrease</w:t>
            </w:r>
          </w:p>
        </w:tc>
      </w:tr>
      <w:tr w:rsidR="003225A7" w:rsidRPr="008E0711" w14:paraId="1A58999C" w14:textId="77777777" w:rsidTr="003225A7">
        <w:tc>
          <w:tcPr>
            <w:tcW w:w="6449" w:type="dxa"/>
            <w:shd w:val="clear" w:color="auto" w:fill="FFFFFF"/>
          </w:tcPr>
          <w:p w14:paraId="352D9F3B" w14:textId="5B2E90AB" w:rsidR="003225A7" w:rsidRPr="008E0711" w:rsidRDefault="003225A7" w:rsidP="003225A7">
            <w:pPr>
              <w:tabs>
                <w:tab w:val="left" w:pos="1134"/>
                <w:tab w:val="left" w:pos="1276"/>
                <w:tab w:val="center" w:pos="3402"/>
                <w:tab w:val="center" w:pos="4536"/>
                <w:tab w:val="center" w:pos="5670"/>
                <w:tab w:val="center" w:pos="6804"/>
                <w:tab w:val="right" w:pos="7655"/>
              </w:tabs>
              <w:spacing w:line="360" w:lineRule="exact"/>
              <w:ind w:left="36"/>
              <w:rPr>
                <w:rFonts w:cs="Times New Roman"/>
              </w:rPr>
            </w:pPr>
            <w:r w:rsidRPr="008E0711">
              <w:rPr>
                <w:rFonts w:cs="Times New Roman"/>
                <w:cs/>
              </w:rPr>
              <w:t>Discount rate (</w:t>
            </w:r>
            <w:r w:rsidRPr="008E0711">
              <w:rPr>
                <w:rFonts w:cs="Times New Roman"/>
              </w:rPr>
              <w:t>c</w:t>
            </w:r>
            <w:r w:rsidRPr="008E0711">
              <w:rPr>
                <w:rFonts w:cs="Times New Roman"/>
                <w:cs/>
              </w:rPr>
              <w:t xml:space="preserve">hange </w:t>
            </w:r>
            <w:r>
              <w:rPr>
                <w:rFonts w:cs="Times New Roman"/>
              </w:rPr>
              <w:t>1</w:t>
            </w:r>
            <w:r w:rsidRPr="008E0711">
              <w:rPr>
                <w:rFonts w:cs="Times New Roman"/>
                <w:cs/>
              </w:rPr>
              <w:t>%)</w:t>
            </w:r>
          </w:p>
        </w:tc>
        <w:tc>
          <w:tcPr>
            <w:tcW w:w="1372" w:type="dxa"/>
            <w:vAlign w:val="bottom"/>
          </w:tcPr>
          <w:p w14:paraId="32425D0C" w14:textId="67FA4772" w:rsidR="003225A7" w:rsidRPr="00944597" w:rsidRDefault="003225A7" w:rsidP="003225A7">
            <w:pPr>
              <w:spacing w:line="360" w:lineRule="exact"/>
              <w:ind w:right="-2"/>
              <w:jc w:val="right"/>
              <w:rPr>
                <w:rFonts w:cs="Angsana New"/>
                <w:szCs w:val="28"/>
              </w:rPr>
            </w:pPr>
            <w:r w:rsidRPr="003225A7">
              <w:rPr>
                <w:rFonts w:cs="Angsana New"/>
                <w:szCs w:val="28"/>
              </w:rPr>
              <w:t>(1,236,055)</w:t>
            </w:r>
          </w:p>
        </w:tc>
        <w:tc>
          <w:tcPr>
            <w:tcW w:w="1393" w:type="dxa"/>
            <w:gridSpan w:val="2"/>
            <w:vAlign w:val="bottom"/>
          </w:tcPr>
          <w:p w14:paraId="36F85B32" w14:textId="0793D11C" w:rsidR="003225A7" w:rsidRPr="003225A7" w:rsidRDefault="003225A7" w:rsidP="003225A7">
            <w:pPr>
              <w:spacing w:line="360" w:lineRule="exact"/>
              <w:ind w:right="-2"/>
              <w:jc w:val="right"/>
              <w:rPr>
                <w:rFonts w:cs="Angsana New"/>
                <w:szCs w:val="28"/>
              </w:rPr>
            </w:pPr>
            <w:r w:rsidRPr="003225A7">
              <w:rPr>
                <w:rFonts w:cs="Angsana New"/>
                <w:szCs w:val="28"/>
              </w:rPr>
              <w:t>1,443,666</w:t>
            </w:r>
          </w:p>
        </w:tc>
      </w:tr>
      <w:tr w:rsidR="003225A7" w:rsidRPr="008E0711" w14:paraId="1FD205D3" w14:textId="77777777" w:rsidTr="003225A7">
        <w:tc>
          <w:tcPr>
            <w:tcW w:w="6449" w:type="dxa"/>
            <w:shd w:val="clear" w:color="auto" w:fill="FFFFFF"/>
          </w:tcPr>
          <w:p w14:paraId="5409BC8E" w14:textId="3666400B" w:rsidR="003225A7" w:rsidRPr="008E0711" w:rsidRDefault="003225A7" w:rsidP="003225A7">
            <w:pPr>
              <w:tabs>
                <w:tab w:val="left" w:pos="1134"/>
                <w:tab w:val="left" w:pos="1276"/>
                <w:tab w:val="center" w:pos="3402"/>
                <w:tab w:val="center" w:pos="4536"/>
                <w:tab w:val="center" w:pos="5670"/>
                <w:tab w:val="center" w:pos="6804"/>
                <w:tab w:val="right" w:pos="7655"/>
              </w:tabs>
              <w:spacing w:line="360" w:lineRule="exact"/>
              <w:ind w:left="36"/>
              <w:rPr>
                <w:rFonts w:cs="Times New Roman"/>
                <w:cs/>
              </w:rPr>
            </w:pPr>
            <w:r w:rsidRPr="008E0711">
              <w:rPr>
                <w:rFonts w:cs="Times New Roman"/>
                <w:cs/>
              </w:rPr>
              <w:t>Salary increase rate (</w:t>
            </w:r>
            <w:r w:rsidRPr="008E0711">
              <w:rPr>
                <w:rFonts w:cs="Times New Roman" w:hint="cs"/>
                <w:cs/>
              </w:rPr>
              <w:t>c</w:t>
            </w:r>
            <w:r w:rsidRPr="008E0711">
              <w:rPr>
                <w:rFonts w:cs="Times New Roman"/>
                <w:cs/>
              </w:rPr>
              <w:t xml:space="preserve">hange </w:t>
            </w:r>
            <w:r>
              <w:rPr>
                <w:rFonts w:cs="Times New Roman"/>
              </w:rPr>
              <w:t>1</w:t>
            </w:r>
            <w:r w:rsidRPr="008E0711">
              <w:rPr>
                <w:rFonts w:cs="Times New Roman"/>
                <w:cs/>
              </w:rPr>
              <w:t>%)</w:t>
            </w:r>
          </w:p>
        </w:tc>
        <w:tc>
          <w:tcPr>
            <w:tcW w:w="1372" w:type="dxa"/>
            <w:vAlign w:val="bottom"/>
          </w:tcPr>
          <w:p w14:paraId="149366FC" w14:textId="4CC9D9D7" w:rsidR="003225A7" w:rsidRPr="003225A7" w:rsidRDefault="003225A7" w:rsidP="003225A7">
            <w:pPr>
              <w:spacing w:line="360" w:lineRule="exact"/>
              <w:ind w:right="-2"/>
              <w:jc w:val="right"/>
              <w:rPr>
                <w:rFonts w:cs="Angsana New"/>
                <w:szCs w:val="28"/>
                <w:cs/>
              </w:rPr>
            </w:pPr>
            <w:r w:rsidRPr="003225A7">
              <w:rPr>
                <w:rFonts w:cs="Angsana New"/>
                <w:szCs w:val="28"/>
              </w:rPr>
              <w:t>1,385,939</w:t>
            </w:r>
          </w:p>
        </w:tc>
        <w:tc>
          <w:tcPr>
            <w:tcW w:w="1393" w:type="dxa"/>
            <w:gridSpan w:val="2"/>
            <w:vAlign w:val="bottom"/>
          </w:tcPr>
          <w:p w14:paraId="75E28B63" w14:textId="76B6EF8F" w:rsidR="003225A7" w:rsidRPr="003225A7" w:rsidRDefault="003225A7" w:rsidP="003225A7">
            <w:pPr>
              <w:spacing w:line="360" w:lineRule="exact"/>
              <w:ind w:right="-2"/>
              <w:jc w:val="right"/>
              <w:rPr>
                <w:rFonts w:cs="Angsana New"/>
                <w:szCs w:val="28"/>
              </w:rPr>
            </w:pPr>
            <w:r w:rsidRPr="003225A7">
              <w:rPr>
                <w:rFonts w:cs="Angsana New"/>
                <w:szCs w:val="28"/>
              </w:rPr>
              <w:t>(1,213,595)</w:t>
            </w:r>
          </w:p>
        </w:tc>
      </w:tr>
      <w:tr w:rsidR="003225A7" w:rsidRPr="008E0711" w14:paraId="418169F0" w14:textId="77777777" w:rsidTr="003225A7">
        <w:tc>
          <w:tcPr>
            <w:tcW w:w="6449" w:type="dxa"/>
            <w:shd w:val="clear" w:color="auto" w:fill="FFFFFF"/>
          </w:tcPr>
          <w:p w14:paraId="57363EDA" w14:textId="078EA08B" w:rsidR="003225A7" w:rsidRPr="008E0711" w:rsidRDefault="003225A7" w:rsidP="003225A7">
            <w:pPr>
              <w:tabs>
                <w:tab w:val="left" w:pos="1134"/>
                <w:tab w:val="left" w:pos="1276"/>
                <w:tab w:val="center" w:pos="3402"/>
                <w:tab w:val="center" w:pos="4536"/>
                <w:tab w:val="center" w:pos="5670"/>
                <w:tab w:val="center" w:pos="6804"/>
                <w:tab w:val="right" w:pos="7655"/>
              </w:tabs>
              <w:spacing w:line="360" w:lineRule="exact"/>
              <w:ind w:left="36"/>
              <w:rPr>
                <w:rFonts w:cs="Times New Roman"/>
                <w:cs/>
              </w:rPr>
            </w:pPr>
            <w:r w:rsidRPr="008E0711">
              <w:rPr>
                <w:rFonts w:cs="Times New Roman"/>
                <w:cs/>
              </w:rPr>
              <w:t>Employee turnover rate (</w:t>
            </w:r>
            <w:r w:rsidRPr="008E0711">
              <w:rPr>
                <w:rFonts w:cs="Times New Roman" w:hint="cs"/>
                <w:cs/>
              </w:rPr>
              <w:t>c</w:t>
            </w:r>
            <w:r w:rsidRPr="008E0711">
              <w:rPr>
                <w:rFonts w:cs="Times New Roman"/>
                <w:cs/>
              </w:rPr>
              <w:t xml:space="preserve">hange </w:t>
            </w:r>
            <w:r>
              <w:rPr>
                <w:rFonts w:cs="Times New Roman"/>
              </w:rPr>
              <w:t>2</w:t>
            </w:r>
            <w:r w:rsidRPr="008E0711">
              <w:rPr>
                <w:rFonts w:cs="Times New Roman" w:hint="cs"/>
                <w:cs/>
              </w:rPr>
              <w:t>0</w:t>
            </w:r>
            <w:r w:rsidRPr="008E0711">
              <w:rPr>
                <w:rFonts w:cs="Times New Roman"/>
                <w:cs/>
              </w:rPr>
              <w:t>%)</w:t>
            </w:r>
          </w:p>
        </w:tc>
        <w:tc>
          <w:tcPr>
            <w:tcW w:w="1372" w:type="dxa"/>
            <w:vAlign w:val="bottom"/>
          </w:tcPr>
          <w:p w14:paraId="57160ACF" w14:textId="631134B6" w:rsidR="003225A7" w:rsidRPr="003225A7" w:rsidRDefault="003225A7" w:rsidP="003225A7">
            <w:pPr>
              <w:spacing w:line="360" w:lineRule="exact"/>
              <w:ind w:right="-2"/>
              <w:jc w:val="right"/>
              <w:rPr>
                <w:rFonts w:cs="Angsana New"/>
                <w:szCs w:val="28"/>
              </w:rPr>
            </w:pPr>
            <w:r w:rsidRPr="003225A7">
              <w:rPr>
                <w:rFonts w:cs="Angsana New"/>
                <w:szCs w:val="28"/>
              </w:rPr>
              <w:t>(1,886,437)</w:t>
            </w:r>
          </w:p>
        </w:tc>
        <w:tc>
          <w:tcPr>
            <w:tcW w:w="1393" w:type="dxa"/>
            <w:gridSpan w:val="2"/>
            <w:vAlign w:val="bottom"/>
          </w:tcPr>
          <w:p w14:paraId="03A98A55" w14:textId="26201C62" w:rsidR="003225A7" w:rsidRPr="003225A7" w:rsidRDefault="003225A7" w:rsidP="003225A7">
            <w:pPr>
              <w:spacing w:line="360" w:lineRule="exact"/>
              <w:ind w:right="-2"/>
              <w:jc w:val="right"/>
              <w:rPr>
                <w:rFonts w:cs="Angsana New"/>
                <w:szCs w:val="28"/>
              </w:rPr>
            </w:pPr>
            <w:r w:rsidRPr="003225A7">
              <w:rPr>
                <w:rFonts w:cs="Angsana New"/>
                <w:szCs w:val="28"/>
              </w:rPr>
              <w:t>2,406,125</w:t>
            </w:r>
          </w:p>
        </w:tc>
      </w:tr>
      <w:tr w:rsidR="003225A7" w:rsidRPr="008E0711" w14:paraId="1CF498B9" w14:textId="77777777" w:rsidTr="003225A7">
        <w:tc>
          <w:tcPr>
            <w:tcW w:w="6449" w:type="dxa"/>
            <w:shd w:val="clear" w:color="auto" w:fill="FFFFFF"/>
          </w:tcPr>
          <w:p w14:paraId="3E83817E" w14:textId="61A641EF" w:rsidR="003225A7" w:rsidRPr="008E0711" w:rsidRDefault="003225A7" w:rsidP="003225A7">
            <w:pPr>
              <w:tabs>
                <w:tab w:val="left" w:pos="1134"/>
                <w:tab w:val="left" w:pos="1276"/>
                <w:tab w:val="center" w:pos="3402"/>
                <w:tab w:val="center" w:pos="4536"/>
                <w:tab w:val="center" w:pos="5670"/>
                <w:tab w:val="center" w:pos="6804"/>
                <w:tab w:val="right" w:pos="7655"/>
              </w:tabs>
              <w:spacing w:line="360" w:lineRule="exact"/>
              <w:ind w:left="186" w:hanging="126"/>
              <w:rPr>
                <w:rFonts w:cs="Times New Roman"/>
                <w:cs/>
              </w:rPr>
            </w:pPr>
            <w:r w:rsidRPr="00944597">
              <w:rPr>
                <w:rFonts w:cs="Times New Roman"/>
              </w:rPr>
              <w:t>Adjustment to the mortality rate</w:t>
            </w:r>
            <w:r>
              <w:rPr>
                <w:rFonts w:hint="cs"/>
                <w:cs/>
              </w:rPr>
              <w:t xml:space="preserve"> </w:t>
            </w:r>
            <w:r w:rsidRPr="008E0711">
              <w:rPr>
                <w:rFonts w:cs="Times New Roman"/>
                <w:cs/>
              </w:rPr>
              <w:t>(</w:t>
            </w:r>
            <w:r w:rsidRPr="008E0711">
              <w:rPr>
                <w:rFonts w:cs="Times New Roman" w:hint="cs"/>
                <w:cs/>
              </w:rPr>
              <w:t>c</w:t>
            </w:r>
            <w:r w:rsidRPr="008E0711">
              <w:rPr>
                <w:rFonts w:cs="Times New Roman"/>
                <w:cs/>
              </w:rPr>
              <w:t xml:space="preserve">hange </w:t>
            </w:r>
            <w:r>
              <w:rPr>
                <w:rFonts w:cs="Times New Roman"/>
              </w:rPr>
              <w:t>2</w:t>
            </w:r>
            <w:r w:rsidRPr="008E0711">
              <w:rPr>
                <w:rFonts w:cs="Times New Roman" w:hint="cs"/>
                <w:cs/>
              </w:rPr>
              <w:t>0</w:t>
            </w:r>
            <w:r w:rsidRPr="008E0711">
              <w:rPr>
                <w:rFonts w:cs="Times New Roman"/>
                <w:cs/>
              </w:rPr>
              <w:t>%)</w:t>
            </w:r>
          </w:p>
        </w:tc>
        <w:tc>
          <w:tcPr>
            <w:tcW w:w="1372" w:type="dxa"/>
            <w:vAlign w:val="bottom"/>
          </w:tcPr>
          <w:p w14:paraId="560BA6FF" w14:textId="38EDB584" w:rsidR="003225A7" w:rsidRPr="003225A7" w:rsidRDefault="003225A7" w:rsidP="003225A7">
            <w:pPr>
              <w:spacing w:line="360" w:lineRule="exact"/>
              <w:ind w:right="-2"/>
              <w:jc w:val="right"/>
              <w:rPr>
                <w:rFonts w:cs="Angsana New"/>
                <w:szCs w:val="28"/>
              </w:rPr>
            </w:pPr>
            <w:r w:rsidRPr="003225A7">
              <w:rPr>
                <w:rFonts w:cs="Angsana New"/>
                <w:szCs w:val="28"/>
              </w:rPr>
              <w:t>(136,762)</w:t>
            </w:r>
          </w:p>
        </w:tc>
        <w:tc>
          <w:tcPr>
            <w:tcW w:w="1393" w:type="dxa"/>
            <w:gridSpan w:val="2"/>
            <w:vAlign w:val="bottom"/>
          </w:tcPr>
          <w:p w14:paraId="181277E1" w14:textId="12596199" w:rsidR="003225A7" w:rsidRPr="003225A7" w:rsidRDefault="003225A7" w:rsidP="003225A7">
            <w:pPr>
              <w:spacing w:line="360" w:lineRule="exact"/>
              <w:ind w:right="-2"/>
              <w:jc w:val="right"/>
              <w:rPr>
                <w:rFonts w:cs="Angsana New"/>
                <w:szCs w:val="28"/>
              </w:rPr>
            </w:pPr>
            <w:r w:rsidRPr="003225A7">
              <w:rPr>
                <w:rFonts w:cs="Angsana New"/>
                <w:szCs w:val="28"/>
              </w:rPr>
              <w:t>138,485</w:t>
            </w:r>
          </w:p>
        </w:tc>
      </w:tr>
    </w:tbl>
    <w:p w14:paraId="07EE2BFA" w14:textId="77777777" w:rsidR="003225A7" w:rsidRDefault="003225A7"/>
    <w:tbl>
      <w:tblPr>
        <w:tblW w:w="9214" w:type="dxa"/>
        <w:tblInd w:w="284" w:type="dxa"/>
        <w:shd w:val="clear" w:color="auto" w:fill="FFFFFF"/>
        <w:tblLook w:val="0000" w:firstRow="0" w:lastRow="0" w:firstColumn="0" w:lastColumn="0" w:noHBand="0" w:noVBand="0"/>
      </w:tblPr>
      <w:tblGrid>
        <w:gridCol w:w="6449"/>
        <w:gridCol w:w="1347"/>
        <w:gridCol w:w="35"/>
        <w:gridCol w:w="1383"/>
      </w:tblGrid>
      <w:tr w:rsidR="00944597" w:rsidRPr="006D2D83" w14:paraId="73153A63" w14:textId="77777777" w:rsidTr="003225A7">
        <w:trPr>
          <w:trHeight w:val="283"/>
        </w:trPr>
        <w:tc>
          <w:tcPr>
            <w:tcW w:w="6449" w:type="dxa"/>
            <w:shd w:val="clear" w:color="auto" w:fill="FFFFFF"/>
            <w:vAlign w:val="bottom"/>
          </w:tcPr>
          <w:p w14:paraId="237DA4CF" w14:textId="77777777" w:rsidR="00944597" w:rsidRPr="008E0711" w:rsidRDefault="00944597" w:rsidP="002A4D33">
            <w:pPr>
              <w:spacing w:line="360" w:lineRule="exact"/>
              <w:ind w:left="-23"/>
              <w:jc w:val="center"/>
              <w:rPr>
                <w:rFonts w:cs="Times New Roman"/>
                <w:cs/>
                <w:lang w:val="en-GB"/>
              </w:rPr>
            </w:pPr>
          </w:p>
        </w:tc>
        <w:tc>
          <w:tcPr>
            <w:tcW w:w="2765" w:type="dxa"/>
            <w:gridSpan w:val="3"/>
            <w:shd w:val="clear" w:color="auto" w:fill="FFFFFF"/>
            <w:vAlign w:val="bottom"/>
          </w:tcPr>
          <w:p w14:paraId="26284CC0" w14:textId="77777777" w:rsidR="00944597" w:rsidRPr="006D2D83" w:rsidRDefault="00944597" w:rsidP="002A4D33">
            <w:pPr>
              <w:pBdr>
                <w:bottom w:val="single" w:sz="4" w:space="1" w:color="auto"/>
              </w:pBdr>
              <w:spacing w:line="360" w:lineRule="exact"/>
              <w:ind w:left="-23" w:right="51"/>
              <w:jc w:val="center"/>
              <w:rPr>
                <w:cs/>
              </w:rPr>
            </w:pPr>
            <w:r w:rsidRPr="008E0711">
              <w:rPr>
                <w:rFonts w:cs="Times New Roman"/>
                <w:cs/>
              </w:rPr>
              <w:t>In Baht</w:t>
            </w:r>
          </w:p>
        </w:tc>
      </w:tr>
      <w:tr w:rsidR="00944597" w:rsidRPr="008E0711" w14:paraId="788313D9" w14:textId="77777777" w:rsidTr="003225A7">
        <w:trPr>
          <w:trHeight w:val="283"/>
        </w:trPr>
        <w:tc>
          <w:tcPr>
            <w:tcW w:w="6449" w:type="dxa"/>
            <w:shd w:val="clear" w:color="auto" w:fill="FFFFFF"/>
            <w:vAlign w:val="bottom"/>
          </w:tcPr>
          <w:p w14:paraId="106DE39A" w14:textId="77777777" w:rsidR="00944597" w:rsidRPr="008E0711" w:rsidRDefault="00944597" w:rsidP="002A4D33">
            <w:pPr>
              <w:spacing w:line="360" w:lineRule="exact"/>
              <w:ind w:left="-23"/>
              <w:jc w:val="center"/>
              <w:rPr>
                <w:rFonts w:cs="Times New Roman"/>
                <w:cs/>
                <w:lang w:val="en-GB"/>
              </w:rPr>
            </w:pPr>
          </w:p>
        </w:tc>
        <w:tc>
          <w:tcPr>
            <w:tcW w:w="2765" w:type="dxa"/>
            <w:gridSpan w:val="3"/>
            <w:shd w:val="clear" w:color="auto" w:fill="FFFFFF"/>
            <w:vAlign w:val="bottom"/>
          </w:tcPr>
          <w:p w14:paraId="28DB1A0C" w14:textId="690AF686" w:rsidR="00944597" w:rsidRPr="008E0711" w:rsidRDefault="00944597" w:rsidP="002A4D33">
            <w:pPr>
              <w:pBdr>
                <w:bottom w:val="single" w:sz="4" w:space="1" w:color="auto"/>
              </w:pBdr>
              <w:spacing w:line="360" w:lineRule="exact"/>
              <w:ind w:left="-23" w:right="51"/>
              <w:jc w:val="center"/>
              <w:rPr>
                <w:rFonts w:cs="Times New Roman"/>
                <w:cs/>
              </w:rPr>
            </w:pPr>
            <w:r>
              <w:rPr>
                <w:rFonts w:cs="Times New Roman"/>
              </w:rPr>
              <w:t>202</w:t>
            </w:r>
            <w:r w:rsidR="001136A1">
              <w:rPr>
                <w:rFonts w:cs="Times New Roman"/>
              </w:rPr>
              <w:t>4</w:t>
            </w:r>
          </w:p>
        </w:tc>
      </w:tr>
      <w:tr w:rsidR="00944597" w:rsidRPr="008E0711" w14:paraId="48154C44" w14:textId="77777777" w:rsidTr="003225A7">
        <w:tc>
          <w:tcPr>
            <w:tcW w:w="6449" w:type="dxa"/>
            <w:shd w:val="clear" w:color="auto" w:fill="FFFFFF"/>
            <w:vAlign w:val="bottom"/>
          </w:tcPr>
          <w:p w14:paraId="579D75B3" w14:textId="77777777" w:rsidR="00944597" w:rsidRPr="008E0711" w:rsidRDefault="00944597" w:rsidP="002A4D33">
            <w:pPr>
              <w:keepNext/>
              <w:tabs>
                <w:tab w:val="left" w:pos="1170"/>
              </w:tabs>
              <w:spacing w:line="360" w:lineRule="exact"/>
              <w:outlineLvl w:val="5"/>
              <w:rPr>
                <w:rFonts w:cs="Times New Roman"/>
                <w:b/>
                <w:bCs/>
                <w:spacing w:val="-2"/>
                <w:cs/>
              </w:rPr>
            </w:pPr>
          </w:p>
        </w:tc>
        <w:tc>
          <w:tcPr>
            <w:tcW w:w="1382" w:type="dxa"/>
            <w:gridSpan w:val="2"/>
            <w:vAlign w:val="bottom"/>
          </w:tcPr>
          <w:p w14:paraId="2986C9EF" w14:textId="77777777" w:rsidR="00944597" w:rsidRPr="008E0711" w:rsidRDefault="00944597" w:rsidP="002A4D33">
            <w:pPr>
              <w:pBdr>
                <w:bottom w:val="single" w:sz="4" w:space="1" w:color="auto"/>
              </w:pBdr>
              <w:spacing w:line="360" w:lineRule="exact"/>
              <w:ind w:left="-38" w:firstLine="38"/>
              <w:jc w:val="center"/>
              <w:rPr>
                <w:rFonts w:eastAsia="CordiaUPC" w:cs="Times New Roman"/>
                <w:snapToGrid w:val="0"/>
              </w:rPr>
            </w:pPr>
            <w:r w:rsidRPr="008E0711">
              <w:rPr>
                <w:rFonts w:eastAsia="CordiaUPC" w:cs="Times New Roman"/>
                <w:snapToGrid w:val="0"/>
              </w:rPr>
              <w:t>Increase</w:t>
            </w:r>
          </w:p>
        </w:tc>
        <w:tc>
          <w:tcPr>
            <w:tcW w:w="1383" w:type="dxa"/>
            <w:vAlign w:val="bottom"/>
          </w:tcPr>
          <w:p w14:paraId="32FDA7A6" w14:textId="77777777" w:rsidR="00944597" w:rsidRPr="008E0711" w:rsidRDefault="00944597" w:rsidP="002A4D33">
            <w:pPr>
              <w:pBdr>
                <w:bottom w:val="single" w:sz="4" w:space="1" w:color="auto"/>
              </w:pBdr>
              <w:spacing w:line="360" w:lineRule="exact"/>
              <w:jc w:val="center"/>
              <w:rPr>
                <w:rFonts w:eastAsia="CordiaUPC" w:cs="Times New Roman"/>
                <w:snapToGrid w:val="0"/>
              </w:rPr>
            </w:pPr>
            <w:r w:rsidRPr="008E0711">
              <w:rPr>
                <w:rFonts w:eastAsia="CordiaUPC" w:cs="Times New Roman"/>
                <w:snapToGrid w:val="0"/>
              </w:rPr>
              <w:t>Decrease</w:t>
            </w:r>
          </w:p>
        </w:tc>
      </w:tr>
      <w:tr w:rsidR="001136A1" w:rsidRPr="00600CA0" w14:paraId="04B415C9" w14:textId="77777777" w:rsidTr="003225A7">
        <w:tc>
          <w:tcPr>
            <w:tcW w:w="6449" w:type="dxa"/>
            <w:shd w:val="clear" w:color="auto" w:fill="FFFFFF"/>
          </w:tcPr>
          <w:p w14:paraId="741BB90C" w14:textId="77777777" w:rsidR="001136A1" w:rsidRPr="008E0711" w:rsidRDefault="001136A1" w:rsidP="001136A1">
            <w:pPr>
              <w:tabs>
                <w:tab w:val="left" w:pos="1134"/>
                <w:tab w:val="left" w:pos="1276"/>
                <w:tab w:val="center" w:pos="3402"/>
                <w:tab w:val="center" w:pos="4536"/>
                <w:tab w:val="center" w:pos="5670"/>
                <w:tab w:val="center" w:pos="6804"/>
                <w:tab w:val="right" w:pos="7655"/>
              </w:tabs>
              <w:spacing w:line="360" w:lineRule="exact"/>
              <w:ind w:left="36"/>
              <w:rPr>
                <w:rFonts w:cs="Times New Roman"/>
              </w:rPr>
            </w:pPr>
            <w:r w:rsidRPr="008E0711">
              <w:rPr>
                <w:rFonts w:cs="Times New Roman"/>
                <w:cs/>
              </w:rPr>
              <w:t>Discount rate (</w:t>
            </w:r>
            <w:r w:rsidRPr="008E0711">
              <w:rPr>
                <w:rFonts w:cs="Times New Roman"/>
              </w:rPr>
              <w:t>c</w:t>
            </w:r>
            <w:r w:rsidRPr="008E0711">
              <w:rPr>
                <w:rFonts w:cs="Times New Roman"/>
                <w:cs/>
              </w:rPr>
              <w:t xml:space="preserve">hange </w:t>
            </w:r>
            <w:r>
              <w:rPr>
                <w:rFonts w:cs="Times New Roman"/>
              </w:rPr>
              <w:t>1</w:t>
            </w:r>
            <w:r w:rsidRPr="008E0711">
              <w:rPr>
                <w:rFonts w:cs="Times New Roman"/>
                <w:cs/>
              </w:rPr>
              <w:t>%)</w:t>
            </w:r>
          </w:p>
        </w:tc>
        <w:tc>
          <w:tcPr>
            <w:tcW w:w="1382" w:type="dxa"/>
            <w:gridSpan w:val="2"/>
            <w:vAlign w:val="bottom"/>
          </w:tcPr>
          <w:p w14:paraId="2C095645" w14:textId="4622CCD0" w:rsidR="001136A1" w:rsidRPr="00CA633F" w:rsidRDefault="001136A1" w:rsidP="001136A1">
            <w:pPr>
              <w:spacing w:line="360" w:lineRule="exact"/>
              <w:ind w:right="-2"/>
              <w:jc w:val="right"/>
            </w:pPr>
            <w:r>
              <w:rPr>
                <w:rFonts w:cs="Angsana New"/>
                <w:szCs w:val="28"/>
              </w:rPr>
              <w:t>(1,137,587)</w:t>
            </w:r>
          </w:p>
        </w:tc>
        <w:tc>
          <w:tcPr>
            <w:tcW w:w="1383" w:type="dxa"/>
            <w:vAlign w:val="bottom"/>
          </w:tcPr>
          <w:p w14:paraId="7D3F6935" w14:textId="77B24A81" w:rsidR="001136A1" w:rsidRPr="004E1702" w:rsidRDefault="001136A1" w:rsidP="001136A1">
            <w:pPr>
              <w:spacing w:line="360" w:lineRule="exact"/>
              <w:ind w:right="-2"/>
              <w:jc w:val="right"/>
              <w:rPr>
                <w:cs/>
              </w:rPr>
            </w:pPr>
            <w:r>
              <w:rPr>
                <w:rFonts w:cs="Times New Roman"/>
              </w:rPr>
              <w:t>1,320,385</w:t>
            </w:r>
          </w:p>
        </w:tc>
      </w:tr>
      <w:tr w:rsidR="001136A1" w:rsidRPr="00600CA0" w14:paraId="17830E19" w14:textId="77777777" w:rsidTr="003225A7">
        <w:tc>
          <w:tcPr>
            <w:tcW w:w="6449" w:type="dxa"/>
            <w:shd w:val="clear" w:color="auto" w:fill="FFFFFF"/>
          </w:tcPr>
          <w:p w14:paraId="0BB4797E" w14:textId="77777777" w:rsidR="001136A1" w:rsidRPr="008E0711" w:rsidRDefault="001136A1" w:rsidP="001136A1">
            <w:pPr>
              <w:tabs>
                <w:tab w:val="left" w:pos="1134"/>
                <w:tab w:val="left" w:pos="1276"/>
                <w:tab w:val="center" w:pos="3402"/>
                <w:tab w:val="center" w:pos="4536"/>
                <w:tab w:val="center" w:pos="5670"/>
                <w:tab w:val="center" w:pos="6804"/>
                <w:tab w:val="right" w:pos="7655"/>
              </w:tabs>
              <w:spacing w:line="360" w:lineRule="exact"/>
              <w:ind w:left="36"/>
              <w:rPr>
                <w:rFonts w:cs="Times New Roman"/>
                <w:cs/>
              </w:rPr>
            </w:pPr>
            <w:r w:rsidRPr="008E0711">
              <w:rPr>
                <w:rFonts w:cs="Times New Roman"/>
                <w:cs/>
              </w:rPr>
              <w:t>Salary increase rate (</w:t>
            </w:r>
            <w:r w:rsidRPr="008E0711">
              <w:rPr>
                <w:rFonts w:cs="Times New Roman" w:hint="cs"/>
                <w:cs/>
              </w:rPr>
              <w:t>c</w:t>
            </w:r>
            <w:r w:rsidRPr="008E0711">
              <w:rPr>
                <w:rFonts w:cs="Times New Roman"/>
                <w:cs/>
              </w:rPr>
              <w:t xml:space="preserve">hange </w:t>
            </w:r>
            <w:r>
              <w:rPr>
                <w:rFonts w:cs="Times New Roman"/>
              </w:rPr>
              <w:t>1</w:t>
            </w:r>
            <w:r w:rsidRPr="008E0711">
              <w:rPr>
                <w:rFonts w:cs="Times New Roman"/>
                <w:cs/>
              </w:rPr>
              <w:t>%)</w:t>
            </w:r>
          </w:p>
        </w:tc>
        <w:tc>
          <w:tcPr>
            <w:tcW w:w="1382" w:type="dxa"/>
            <w:gridSpan w:val="2"/>
            <w:vAlign w:val="bottom"/>
          </w:tcPr>
          <w:p w14:paraId="3874C54D" w14:textId="10054739" w:rsidR="001136A1" w:rsidRPr="00600CA0" w:rsidRDefault="001136A1" w:rsidP="001136A1">
            <w:pPr>
              <w:spacing w:line="360" w:lineRule="exact"/>
              <w:ind w:right="-2"/>
              <w:jc w:val="right"/>
              <w:rPr>
                <w:rFonts w:cs="Times New Roman"/>
                <w:cs/>
              </w:rPr>
            </w:pPr>
            <w:r>
              <w:rPr>
                <w:rFonts w:cs="Times New Roman"/>
              </w:rPr>
              <w:t>1,271,923</w:t>
            </w:r>
          </w:p>
        </w:tc>
        <w:tc>
          <w:tcPr>
            <w:tcW w:w="1383" w:type="dxa"/>
            <w:vAlign w:val="bottom"/>
          </w:tcPr>
          <w:p w14:paraId="72C1FFE6" w14:textId="0F29D83C" w:rsidR="001136A1" w:rsidRPr="00600CA0" w:rsidRDefault="001136A1" w:rsidP="001136A1">
            <w:pPr>
              <w:spacing w:line="360" w:lineRule="exact"/>
              <w:ind w:right="-2"/>
              <w:jc w:val="right"/>
              <w:rPr>
                <w:rFonts w:cs="Times New Roman"/>
                <w:cs/>
              </w:rPr>
            </w:pPr>
            <w:r>
              <w:rPr>
                <w:rFonts w:cs="Times New Roman"/>
              </w:rPr>
              <w:t>(1,120,232)</w:t>
            </w:r>
          </w:p>
        </w:tc>
      </w:tr>
      <w:tr w:rsidR="001136A1" w:rsidRPr="00600CA0" w14:paraId="4C41F0E6" w14:textId="77777777" w:rsidTr="003225A7">
        <w:tc>
          <w:tcPr>
            <w:tcW w:w="6449" w:type="dxa"/>
            <w:shd w:val="clear" w:color="auto" w:fill="FFFFFF"/>
          </w:tcPr>
          <w:p w14:paraId="19C08C28" w14:textId="77777777" w:rsidR="001136A1" w:rsidRPr="008E0711" w:rsidRDefault="001136A1" w:rsidP="001136A1">
            <w:pPr>
              <w:tabs>
                <w:tab w:val="left" w:pos="1134"/>
                <w:tab w:val="left" w:pos="1276"/>
                <w:tab w:val="center" w:pos="3402"/>
                <w:tab w:val="center" w:pos="4536"/>
                <w:tab w:val="center" w:pos="5670"/>
                <w:tab w:val="center" w:pos="6804"/>
                <w:tab w:val="right" w:pos="7655"/>
              </w:tabs>
              <w:spacing w:line="360" w:lineRule="exact"/>
              <w:ind w:left="36"/>
              <w:rPr>
                <w:rFonts w:cs="Times New Roman"/>
                <w:cs/>
              </w:rPr>
            </w:pPr>
            <w:r w:rsidRPr="008E0711">
              <w:rPr>
                <w:rFonts w:cs="Times New Roman"/>
                <w:cs/>
              </w:rPr>
              <w:t>Employee turnover rate (</w:t>
            </w:r>
            <w:r w:rsidRPr="008E0711">
              <w:rPr>
                <w:rFonts w:cs="Times New Roman" w:hint="cs"/>
                <w:cs/>
              </w:rPr>
              <w:t>c</w:t>
            </w:r>
            <w:r w:rsidRPr="008E0711">
              <w:rPr>
                <w:rFonts w:cs="Times New Roman"/>
                <w:cs/>
              </w:rPr>
              <w:t xml:space="preserve">hange </w:t>
            </w:r>
            <w:r>
              <w:rPr>
                <w:rFonts w:cs="Times New Roman"/>
              </w:rPr>
              <w:t>2</w:t>
            </w:r>
            <w:r w:rsidRPr="008E0711">
              <w:rPr>
                <w:rFonts w:cs="Times New Roman" w:hint="cs"/>
                <w:cs/>
              </w:rPr>
              <w:t>0</w:t>
            </w:r>
            <w:r w:rsidRPr="008E0711">
              <w:rPr>
                <w:rFonts w:cs="Times New Roman"/>
                <w:cs/>
              </w:rPr>
              <w:t>%)</w:t>
            </w:r>
          </w:p>
        </w:tc>
        <w:tc>
          <w:tcPr>
            <w:tcW w:w="1347" w:type="dxa"/>
            <w:vAlign w:val="bottom"/>
          </w:tcPr>
          <w:p w14:paraId="21CBA821" w14:textId="2179B29C" w:rsidR="001136A1" w:rsidRPr="00600CA0" w:rsidRDefault="001136A1" w:rsidP="001136A1">
            <w:pPr>
              <w:spacing w:line="360" w:lineRule="exact"/>
              <w:ind w:right="-2"/>
              <w:jc w:val="right"/>
              <w:rPr>
                <w:rFonts w:cs="Times New Roman"/>
              </w:rPr>
            </w:pPr>
            <w:r>
              <w:rPr>
                <w:rFonts w:cs="Times New Roman"/>
              </w:rPr>
              <w:t>(1,740,336)</w:t>
            </w:r>
          </w:p>
        </w:tc>
        <w:tc>
          <w:tcPr>
            <w:tcW w:w="1418" w:type="dxa"/>
            <w:gridSpan w:val="2"/>
            <w:vAlign w:val="bottom"/>
          </w:tcPr>
          <w:p w14:paraId="1CFDB628" w14:textId="4210DE7C" w:rsidR="001136A1" w:rsidRPr="00600CA0" w:rsidRDefault="001136A1" w:rsidP="001136A1">
            <w:pPr>
              <w:spacing w:line="360" w:lineRule="exact"/>
              <w:ind w:right="-2"/>
              <w:jc w:val="right"/>
              <w:rPr>
                <w:rFonts w:cs="Times New Roman"/>
              </w:rPr>
            </w:pPr>
            <w:r>
              <w:rPr>
                <w:rFonts w:cs="Times New Roman"/>
              </w:rPr>
              <w:t>2,203,935</w:t>
            </w:r>
          </w:p>
        </w:tc>
      </w:tr>
      <w:tr w:rsidR="001136A1" w:rsidRPr="00600CA0" w14:paraId="50E73C10" w14:textId="77777777" w:rsidTr="003225A7">
        <w:tc>
          <w:tcPr>
            <w:tcW w:w="6449" w:type="dxa"/>
            <w:shd w:val="clear" w:color="auto" w:fill="FFFFFF"/>
          </w:tcPr>
          <w:p w14:paraId="18C395A1" w14:textId="7E5EAEFD" w:rsidR="001136A1" w:rsidRPr="008E0711" w:rsidRDefault="001136A1" w:rsidP="001136A1">
            <w:pPr>
              <w:tabs>
                <w:tab w:val="left" w:pos="1134"/>
                <w:tab w:val="left" w:pos="1276"/>
                <w:tab w:val="center" w:pos="3402"/>
                <w:tab w:val="center" w:pos="4536"/>
                <w:tab w:val="center" w:pos="5670"/>
                <w:tab w:val="center" w:pos="6804"/>
                <w:tab w:val="right" w:pos="7655"/>
              </w:tabs>
              <w:spacing w:line="360" w:lineRule="exact"/>
              <w:ind w:left="186" w:hanging="126"/>
              <w:rPr>
                <w:rFonts w:cs="Times New Roman"/>
                <w:cs/>
              </w:rPr>
            </w:pPr>
            <w:r w:rsidRPr="00944597">
              <w:rPr>
                <w:rFonts w:cs="Times New Roman"/>
              </w:rPr>
              <w:t>Adjustment to the mortality rate</w:t>
            </w:r>
            <w:r>
              <w:rPr>
                <w:rFonts w:hint="cs"/>
                <w:cs/>
              </w:rPr>
              <w:t xml:space="preserve"> </w:t>
            </w:r>
            <w:r w:rsidRPr="008E0711">
              <w:rPr>
                <w:rFonts w:cs="Times New Roman"/>
                <w:cs/>
              </w:rPr>
              <w:t>(</w:t>
            </w:r>
            <w:r w:rsidRPr="008E0711">
              <w:rPr>
                <w:rFonts w:cs="Times New Roman" w:hint="cs"/>
                <w:cs/>
              </w:rPr>
              <w:t>c</w:t>
            </w:r>
            <w:r w:rsidRPr="008E0711">
              <w:rPr>
                <w:rFonts w:cs="Times New Roman"/>
                <w:cs/>
              </w:rPr>
              <w:t xml:space="preserve">hange </w:t>
            </w:r>
            <w:r w:rsidR="001B29F1">
              <w:rPr>
                <w:rFonts w:cs="Times New Roman"/>
              </w:rPr>
              <w:t>20</w:t>
            </w:r>
            <w:r w:rsidRPr="008E0711">
              <w:rPr>
                <w:rFonts w:cs="Times New Roman"/>
                <w:cs/>
              </w:rPr>
              <w:t>%)</w:t>
            </w:r>
          </w:p>
        </w:tc>
        <w:tc>
          <w:tcPr>
            <w:tcW w:w="1347" w:type="dxa"/>
            <w:vAlign w:val="bottom"/>
          </w:tcPr>
          <w:p w14:paraId="6BD14151" w14:textId="14404395" w:rsidR="001136A1" w:rsidRPr="00600CA0" w:rsidRDefault="001136A1" w:rsidP="001136A1">
            <w:pPr>
              <w:spacing w:line="360" w:lineRule="exact"/>
              <w:ind w:right="-2"/>
              <w:jc w:val="right"/>
              <w:rPr>
                <w:rFonts w:cs="Times New Roman"/>
              </w:rPr>
            </w:pPr>
            <w:r>
              <w:rPr>
                <w:rFonts w:cs="Times New Roman"/>
              </w:rPr>
              <w:t>(132,962)</w:t>
            </w:r>
          </w:p>
        </w:tc>
        <w:tc>
          <w:tcPr>
            <w:tcW w:w="1418" w:type="dxa"/>
            <w:gridSpan w:val="2"/>
            <w:vAlign w:val="bottom"/>
          </w:tcPr>
          <w:p w14:paraId="55C3BAEF" w14:textId="7DD91D3A" w:rsidR="001136A1" w:rsidRPr="00600CA0" w:rsidRDefault="001136A1" w:rsidP="001136A1">
            <w:pPr>
              <w:spacing w:line="360" w:lineRule="exact"/>
              <w:ind w:right="-2"/>
              <w:jc w:val="right"/>
              <w:rPr>
                <w:rFonts w:cs="Times New Roman"/>
              </w:rPr>
            </w:pPr>
            <w:r>
              <w:rPr>
                <w:rFonts w:cs="Times New Roman"/>
              </w:rPr>
              <w:t>134,518</w:t>
            </w:r>
          </w:p>
        </w:tc>
      </w:tr>
    </w:tbl>
    <w:p w14:paraId="1CC9FF9F" w14:textId="282181F6" w:rsidR="006438BC" w:rsidRDefault="006438BC" w:rsidP="00C94CA6">
      <w:pPr>
        <w:spacing w:before="120" w:after="120"/>
        <w:ind w:left="425" w:right="-78"/>
        <w:jc w:val="thaiDistribute"/>
        <w:rPr>
          <w:rFonts w:cs="Times New Roman"/>
          <w:color w:val="000000"/>
          <w:spacing w:val="-2"/>
          <w:lang w:val="en-GB"/>
        </w:rPr>
      </w:pPr>
      <w:r w:rsidRPr="00D1056E">
        <w:rPr>
          <w:rFonts w:cs="Times New Roman"/>
          <w:color w:val="000000"/>
          <w:spacing w:val="-2"/>
          <w:lang w:val="en-GB"/>
        </w:rPr>
        <w:t>Although the analysis does not take account of the full distribution of cash flows expected under the plan,</w:t>
      </w:r>
      <w:r w:rsidR="008057CA" w:rsidRPr="00D1056E">
        <w:rPr>
          <w:rFonts w:cs="Times New Roman"/>
          <w:color w:val="000000"/>
          <w:spacing w:val="-2"/>
          <w:lang w:val="en-GB"/>
        </w:rPr>
        <w:t xml:space="preserve"> </w:t>
      </w:r>
      <w:r w:rsidRPr="00D1056E">
        <w:rPr>
          <w:rFonts w:cs="Times New Roman"/>
          <w:color w:val="000000"/>
          <w:spacing w:val="-2"/>
          <w:lang w:val="en-GB"/>
        </w:rPr>
        <w:t>it</w:t>
      </w:r>
      <w:r w:rsidR="00EB7BBE" w:rsidRPr="00D1056E">
        <w:rPr>
          <w:rFonts w:hint="cs"/>
          <w:color w:val="000000"/>
          <w:spacing w:val="-2"/>
          <w:cs/>
          <w:lang w:val="en-GB"/>
        </w:rPr>
        <w:t xml:space="preserve"> </w:t>
      </w:r>
      <w:r w:rsidRPr="00D1056E">
        <w:rPr>
          <w:rFonts w:cs="Times New Roman"/>
          <w:color w:val="000000"/>
          <w:spacing w:val="-2"/>
          <w:lang w:val="en-GB"/>
        </w:rPr>
        <w:t>does provide an approximation of the sensitivity of the assumptions shown.</w:t>
      </w:r>
    </w:p>
    <w:p w14:paraId="735E40E9" w14:textId="3982DAC6" w:rsidR="00306A66" w:rsidRPr="00281255" w:rsidRDefault="00306A66" w:rsidP="00515F20">
      <w:pPr>
        <w:pStyle w:val="Heading4"/>
        <w:numPr>
          <w:ilvl w:val="0"/>
          <w:numId w:val="1"/>
        </w:numPr>
        <w:spacing w:before="240" w:after="120"/>
        <w:ind w:left="408" w:hanging="397"/>
        <w:rPr>
          <w:rFonts w:cs="Times New Roman"/>
          <w:spacing w:val="0"/>
          <w:u w:val="none"/>
          <w:lang w:val="th-TH"/>
        </w:rPr>
      </w:pPr>
      <w:r w:rsidRPr="00281255">
        <w:rPr>
          <w:rFonts w:cs="Times New Roman"/>
          <w:spacing w:val="0"/>
          <w:u w:val="none"/>
          <w:lang w:val="th-TH"/>
        </w:rPr>
        <w:t>SHARE CAPITAL</w:t>
      </w:r>
    </w:p>
    <w:p w14:paraId="5EB3532D" w14:textId="1D05A7FC" w:rsidR="00685320" w:rsidRDefault="004E1702" w:rsidP="00CE45A4">
      <w:pPr>
        <w:tabs>
          <w:tab w:val="left" w:pos="284"/>
        </w:tabs>
        <w:spacing w:before="120" w:after="120"/>
        <w:ind w:left="425" w:right="-34"/>
        <w:jc w:val="thaiDistribute"/>
        <w:rPr>
          <w:rFonts w:eastAsia="Cordia New"/>
          <w:spacing w:val="-10"/>
        </w:rPr>
      </w:pPr>
      <w:r w:rsidRPr="004E1702">
        <w:rPr>
          <w:rFonts w:eastAsia="Cordia New" w:cs="Times New Roman"/>
          <w:spacing w:val="-10"/>
        </w:rPr>
        <w:t xml:space="preserve">The movements of share capital are as follows: </w:t>
      </w:r>
      <w:bookmarkStart w:id="10" w:name="_Hlk186958276"/>
    </w:p>
    <w:tbl>
      <w:tblPr>
        <w:tblW w:w="9075" w:type="dxa"/>
        <w:tblInd w:w="420" w:type="dxa"/>
        <w:tblLayout w:type="fixed"/>
        <w:tblLook w:val="04A0" w:firstRow="1" w:lastRow="0" w:firstColumn="1" w:lastColumn="0" w:noHBand="0" w:noVBand="1"/>
      </w:tblPr>
      <w:tblGrid>
        <w:gridCol w:w="2464"/>
        <w:gridCol w:w="1302"/>
        <w:gridCol w:w="1288"/>
        <w:gridCol w:w="1307"/>
        <w:gridCol w:w="1296"/>
        <w:gridCol w:w="1418"/>
      </w:tblGrid>
      <w:tr w:rsidR="003225A7" w:rsidRPr="004E1702" w14:paraId="17D0BDFE" w14:textId="77777777" w:rsidTr="008918B1">
        <w:trPr>
          <w:trHeight w:val="227"/>
          <w:tblHeader/>
        </w:trPr>
        <w:tc>
          <w:tcPr>
            <w:tcW w:w="2464" w:type="dxa"/>
            <w:vAlign w:val="bottom"/>
          </w:tcPr>
          <w:p w14:paraId="51B1A098" w14:textId="77777777" w:rsidR="003225A7" w:rsidRPr="004E1702" w:rsidRDefault="003225A7" w:rsidP="00792805">
            <w:pPr>
              <w:tabs>
                <w:tab w:val="left" w:pos="284"/>
              </w:tabs>
              <w:spacing w:line="260" w:lineRule="exact"/>
              <w:ind w:left="425" w:right="-34"/>
              <w:jc w:val="thaiDistribute"/>
              <w:rPr>
                <w:rFonts w:eastAsia="Cordia New"/>
                <w:spacing w:val="-10"/>
                <w:lang w:val="en-SG"/>
              </w:rPr>
            </w:pPr>
          </w:p>
        </w:tc>
        <w:tc>
          <w:tcPr>
            <w:tcW w:w="2590" w:type="dxa"/>
            <w:gridSpan w:val="2"/>
            <w:vAlign w:val="bottom"/>
            <w:hideMark/>
          </w:tcPr>
          <w:p w14:paraId="266AB7EB" w14:textId="0E8E45DE" w:rsidR="003225A7" w:rsidRPr="004E1702" w:rsidRDefault="003225A7" w:rsidP="00B27F35">
            <w:pPr>
              <w:pBdr>
                <w:bottom w:val="single" w:sz="4" w:space="1" w:color="auto"/>
              </w:pBdr>
              <w:spacing w:line="360" w:lineRule="exact"/>
              <w:jc w:val="center"/>
              <w:rPr>
                <w:rFonts w:eastAsia="Cordia New"/>
                <w:spacing w:val="-10"/>
                <w:lang w:val="en-SG"/>
              </w:rPr>
            </w:pPr>
            <w:r w:rsidRPr="00B27F35">
              <w:rPr>
                <w:rFonts w:cs="Times New Roman"/>
              </w:rPr>
              <w:t>Authorized shares</w:t>
            </w:r>
          </w:p>
        </w:tc>
        <w:tc>
          <w:tcPr>
            <w:tcW w:w="2603" w:type="dxa"/>
            <w:gridSpan w:val="2"/>
            <w:vAlign w:val="bottom"/>
            <w:hideMark/>
          </w:tcPr>
          <w:p w14:paraId="4FA8A62F" w14:textId="61A5A377" w:rsidR="003225A7" w:rsidRPr="004E1702" w:rsidRDefault="003225A7" w:rsidP="00B27F35">
            <w:pPr>
              <w:pBdr>
                <w:bottom w:val="single" w:sz="4" w:space="1" w:color="auto"/>
              </w:pBdr>
              <w:spacing w:line="360" w:lineRule="exact"/>
              <w:jc w:val="center"/>
              <w:rPr>
                <w:rFonts w:eastAsia="Cordia New"/>
                <w:spacing w:val="-10"/>
                <w:cs/>
              </w:rPr>
            </w:pPr>
            <w:r w:rsidRPr="00B27F35">
              <w:rPr>
                <w:rFonts w:cs="Times New Roman"/>
              </w:rPr>
              <w:t>Issued and paid-up shares</w:t>
            </w:r>
          </w:p>
        </w:tc>
        <w:tc>
          <w:tcPr>
            <w:tcW w:w="1418" w:type="dxa"/>
            <w:vAlign w:val="bottom"/>
          </w:tcPr>
          <w:p w14:paraId="671E7DE6" w14:textId="2F60E217" w:rsidR="003225A7" w:rsidRPr="008121D7" w:rsidRDefault="003225A7" w:rsidP="00B27F35">
            <w:pPr>
              <w:pBdr>
                <w:bottom w:val="single" w:sz="4" w:space="1" w:color="auto"/>
              </w:pBdr>
              <w:spacing w:line="360" w:lineRule="exact"/>
              <w:jc w:val="center"/>
              <w:rPr>
                <w:rFonts w:cs="Times New Roman"/>
                <w:snapToGrid w:val="0"/>
                <w:color w:val="000000"/>
                <w:cs/>
                <w:lang w:eastAsia="th-TH"/>
              </w:rPr>
            </w:pPr>
            <w:r w:rsidRPr="00B27F35">
              <w:rPr>
                <w:rFonts w:cs="Times New Roman"/>
              </w:rPr>
              <w:t>Premium on share</w:t>
            </w:r>
            <w:r w:rsidR="008121D7" w:rsidRPr="00B27F35">
              <w:rPr>
                <w:rFonts w:cs="Times New Roman" w:hint="cs"/>
                <w:cs/>
              </w:rPr>
              <w:t xml:space="preserve"> </w:t>
            </w:r>
            <w:r w:rsidRPr="00B27F35">
              <w:rPr>
                <w:rFonts w:cs="Times New Roman"/>
              </w:rPr>
              <w:t>capital</w:t>
            </w:r>
          </w:p>
        </w:tc>
      </w:tr>
      <w:tr w:rsidR="008121D7" w:rsidRPr="004E1702" w14:paraId="7D045385" w14:textId="77777777" w:rsidTr="00002960">
        <w:trPr>
          <w:trHeight w:val="580"/>
          <w:tblHeader/>
        </w:trPr>
        <w:tc>
          <w:tcPr>
            <w:tcW w:w="2464" w:type="dxa"/>
            <w:vAlign w:val="bottom"/>
          </w:tcPr>
          <w:p w14:paraId="3E158028" w14:textId="77777777" w:rsidR="003225A7" w:rsidRPr="004E1702" w:rsidRDefault="003225A7" w:rsidP="00792805">
            <w:pPr>
              <w:tabs>
                <w:tab w:val="left" w:pos="284"/>
              </w:tabs>
              <w:spacing w:line="260" w:lineRule="exact"/>
              <w:ind w:left="425" w:right="-34"/>
              <w:jc w:val="thaiDistribute"/>
              <w:rPr>
                <w:rFonts w:eastAsia="Cordia New"/>
                <w:spacing w:val="-10"/>
                <w:cs/>
              </w:rPr>
            </w:pPr>
          </w:p>
        </w:tc>
        <w:tc>
          <w:tcPr>
            <w:tcW w:w="1302" w:type="dxa"/>
            <w:vAlign w:val="bottom"/>
            <w:hideMark/>
          </w:tcPr>
          <w:p w14:paraId="59E251ED" w14:textId="77777777" w:rsidR="003225A7" w:rsidRPr="00B27F35" w:rsidRDefault="003225A7" w:rsidP="00B27F35">
            <w:pPr>
              <w:pBdr>
                <w:bottom w:val="single" w:sz="4" w:space="1" w:color="auto"/>
              </w:pBdr>
              <w:spacing w:line="360" w:lineRule="exact"/>
              <w:jc w:val="center"/>
              <w:rPr>
                <w:rFonts w:cs="Times New Roman"/>
              </w:rPr>
            </w:pPr>
            <w:r w:rsidRPr="00B27F35">
              <w:rPr>
                <w:rFonts w:cs="Times New Roman"/>
              </w:rPr>
              <w:t>Number of shares</w:t>
            </w:r>
          </w:p>
        </w:tc>
        <w:tc>
          <w:tcPr>
            <w:tcW w:w="1288" w:type="dxa"/>
            <w:vAlign w:val="bottom"/>
            <w:hideMark/>
          </w:tcPr>
          <w:p w14:paraId="5A6DD14E" w14:textId="2EAADA8C" w:rsidR="003225A7" w:rsidRPr="00B27F35" w:rsidRDefault="003225A7" w:rsidP="00B27F35">
            <w:pPr>
              <w:pBdr>
                <w:bottom w:val="single" w:sz="4" w:space="1" w:color="auto"/>
              </w:pBdr>
              <w:spacing w:line="360" w:lineRule="exact"/>
              <w:jc w:val="center"/>
              <w:rPr>
                <w:rFonts w:cs="Times New Roman"/>
              </w:rPr>
            </w:pPr>
            <w:r w:rsidRPr="00B27F35">
              <w:rPr>
                <w:rFonts w:cs="Times New Roman"/>
              </w:rPr>
              <w:t>In Baht</w:t>
            </w:r>
          </w:p>
        </w:tc>
        <w:tc>
          <w:tcPr>
            <w:tcW w:w="1307" w:type="dxa"/>
            <w:vAlign w:val="bottom"/>
            <w:hideMark/>
          </w:tcPr>
          <w:p w14:paraId="42037FDE" w14:textId="25EB317B" w:rsidR="003225A7" w:rsidRPr="00B27F35" w:rsidRDefault="003225A7" w:rsidP="00B27F35">
            <w:pPr>
              <w:pBdr>
                <w:bottom w:val="single" w:sz="4" w:space="1" w:color="auto"/>
              </w:pBdr>
              <w:spacing w:line="360" w:lineRule="exact"/>
              <w:jc w:val="center"/>
              <w:rPr>
                <w:rFonts w:cs="Times New Roman"/>
              </w:rPr>
            </w:pPr>
            <w:r w:rsidRPr="00B27F35">
              <w:rPr>
                <w:rFonts w:cs="Times New Roman"/>
              </w:rPr>
              <w:t>Number of shares</w:t>
            </w:r>
          </w:p>
        </w:tc>
        <w:tc>
          <w:tcPr>
            <w:tcW w:w="1296" w:type="dxa"/>
            <w:vAlign w:val="bottom"/>
            <w:hideMark/>
          </w:tcPr>
          <w:p w14:paraId="0BA8EBA9" w14:textId="51DC09E5" w:rsidR="003225A7" w:rsidRPr="00B27F35" w:rsidRDefault="003225A7" w:rsidP="00002960">
            <w:pPr>
              <w:pBdr>
                <w:bottom w:val="single" w:sz="4" w:space="1" w:color="auto"/>
              </w:pBdr>
              <w:spacing w:line="360" w:lineRule="exact"/>
              <w:ind w:firstLine="59"/>
              <w:jc w:val="center"/>
              <w:rPr>
                <w:rFonts w:cs="Times New Roman"/>
              </w:rPr>
            </w:pPr>
            <w:r w:rsidRPr="00B27F35">
              <w:rPr>
                <w:rFonts w:cs="Times New Roman"/>
              </w:rPr>
              <w:t>In Baht</w:t>
            </w:r>
          </w:p>
        </w:tc>
        <w:tc>
          <w:tcPr>
            <w:tcW w:w="1418" w:type="dxa"/>
            <w:vAlign w:val="bottom"/>
          </w:tcPr>
          <w:p w14:paraId="1B4D3C05" w14:textId="2E882981" w:rsidR="003225A7" w:rsidRPr="00B27F35" w:rsidRDefault="003225A7" w:rsidP="00002960">
            <w:pPr>
              <w:pBdr>
                <w:bottom w:val="single" w:sz="4" w:space="1" w:color="auto"/>
              </w:pBdr>
              <w:spacing w:line="360" w:lineRule="exact"/>
              <w:jc w:val="center"/>
              <w:rPr>
                <w:rFonts w:cs="Times New Roman"/>
              </w:rPr>
            </w:pPr>
            <w:r w:rsidRPr="00D00F46">
              <w:rPr>
                <w:rFonts w:cs="Times New Roman"/>
              </w:rPr>
              <w:t>In Baht</w:t>
            </w:r>
          </w:p>
        </w:tc>
      </w:tr>
      <w:tr w:rsidR="008121D7" w:rsidRPr="004E1702" w14:paraId="4A83D046" w14:textId="77777777" w:rsidTr="008918B1">
        <w:trPr>
          <w:trHeight w:val="227"/>
        </w:trPr>
        <w:tc>
          <w:tcPr>
            <w:tcW w:w="2464" w:type="dxa"/>
            <w:vAlign w:val="bottom"/>
            <w:hideMark/>
          </w:tcPr>
          <w:p w14:paraId="2A050F00" w14:textId="2140DB5A" w:rsidR="003225A7" w:rsidRPr="00B27F35" w:rsidRDefault="003225A7" w:rsidP="00DC0013">
            <w:pPr>
              <w:tabs>
                <w:tab w:val="left" w:pos="284"/>
              </w:tabs>
              <w:spacing w:line="360" w:lineRule="exact"/>
              <w:ind w:left="-107" w:right="-34"/>
              <w:jc w:val="thaiDistribute"/>
              <w:rPr>
                <w:rFonts w:cs="Times New Roman"/>
              </w:rPr>
            </w:pPr>
            <w:r w:rsidRPr="00B27F35">
              <w:rPr>
                <w:rFonts w:cs="Times New Roman"/>
              </w:rPr>
              <w:t>As at 1 January 2024</w:t>
            </w:r>
          </w:p>
        </w:tc>
        <w:tc>
          <w:tcPr>
            <w:tcW w:w="1302" w:type="dxa"/>
            <w:vAlign w:val="bottom"/>
            <w:hideMark/>
          </w:tcPr>
          <w:p w14:paraId="1F1D4C3E" w14:textId="77777777" w:rsidR="003225A7" w:rsidRPr="008918B1" w:rsidRDefault="003225A7" w:rsidP="008918B1">
            <w:pPr>
              <w:spacing w:line="360" w:lineRule="exact"/>
              <w:jc w:val="right"/>
              <w:rPr>
                <w:cs/>
              </w:rPr>
            </w:pPr>
            <w:r w:rsidRPr="008918B1">
              <w:t>17,000,000</w:t>
            </w:r>
          </w:p>
        </w:tc>
        <w:tc>
          <w:tcPr>
            <w:tcW w:w="1288" w:type="dxa"/>
            <w:vAlign w:val="bottom"/>
            <w:hideMark/>
          </w:tcPr>
          <w:p w14:paraId="4202A6D0" w14:textId="77777777" w:rsidR="003225A7" w:rsidRPr="008918B1" w:rsidRDefault="003225A7" w:rsidP="008918B1">
            <w:pPr>
              <w:tabs>
                <w:tab w:val="left" w:pos="284"/>
              </w:tabs>
              <w:spacing w:line="360" w:lineRule="exact"/>
              <w:jc w:val="right"/>
            </w:pPr>
            <w:r w:rsidRPr="008918B1">
              <w:t>170,000,000</w:t>
            </w:r>
          </w:p>
        </w:tc>
        <w:tc>
          <w:tcPr>
            <w:tcW w:w="1307" w:type="dxa"/>
            <w:vAlign w:val="bottom"/>
            <w:hideMark/>
          </w:tcPr>
          <w:p w14:paraId="7AC64D8E" w14:textId="77777777" w:rsidR="003225A7" w:rsidRPr="008918B1" w:rsidRDefault="003225A7" w:rsidP="008918B1">
            <w:pPr>
              <w:tabs>
                <w:tab w:val="left" w:pos="284"/>
              </w:tabs>
              <w:spacing w:line="360" w:lineRule="exact"/>
              <w:jc w:val="right"/>
            </w:pPr>
            <w:r w:rsidRPr="008918B1">
              <w:t>17,000,000</w:t>
            </w:r>
          </w:p>
        </w:tc>
        <w:tc>
          <w:tcPr>
            <w:tcW w:w="1296" w:type="dxa"/>
            <w:vAlign w:val="bottom"/>
            <w:hideMark/>
          </w:tcPr>
          <w:p w14:paraId="1BE5DFE9" w14:textId="739C528F" w:rsidR="003225A7" w:rsidRPr="008918B1" w:rsidRDefault="00FF3A66" w:rsidP="008918B1">
            <w:pPr>
              <w:spacing w:line="360" w:lineRule="exact"/>
              <w:jc w:val="right"/>
            </w:pPr>
            <w:r w:rsidRPr="008918B1">
              <w:t>170,000,000</w:t>
            </w:r>
          </w:p>
        </w:tc>
        <w:tc>
          <w:tcPr>
            <w:tcW w:w="1418" w:type="dxa"/>
            <w:vAlign w:val="bottom"/>
          </w:tcPr>
          <w:p w14:paraId="249A322E" w14:textId="061B3A12" w:rsidR="003225A7" w:rsidRPr="004E1702" w:rsidRDefault="00FF3A66" w:rsidP="008918B1">
            <w:pPr>
              <w:spacing w:line="360" w:lineRule="exact"/>
              <w:ind w:left="-50" w:right="-34"/>
              <w:jc w:val="center"/>
              <w:rPr>
                <w:rFonts w:eastAsia="Cordia New"/>
                <w:spacing w:val="-10"/>
                <w:lang w:val="en-SG"/>
              </w:rPr>
            </w:pPr>
            <w:r>
              <w:rPr>
                <w:rFonts w:eastAsia="Cordia New"/>
                <w:spacing w:val="-10"/>
                <w:lang w:val="en-SG"/>
              </w:rPr>
              <w:t>-</w:t>
            </w:r>
          </w:p>
        </w:tc>
      </w:tr>
      <w:tr w:rsidR="008121D7" w:rsidRPr="004E1702" w14:paraId="239B8B50" w14:textId="77777777" w:rsidTr="008918B1">
        <w:trPr>
          <w:trHeight w:val="227"/>
        </w:trPr>
        <w:tc>
          <w:tcPr>
            <w:tcW w:w="2464" w:type="dxa"/>
            <w:vAlign w:val="bottom"/>
            <w:hideMark/>
          </w:tcPr>
          <w:p w14:paraId="3D098687" w14:textId="77777777" w:rsidR="003225A7" w:rsidRPr="00B27F35" w:rsidRDefault="003225A7" w:rsidP="00DC0013">
            <w:pPr>
              <w:tabs>
                <w:tab w:val="left" w:pos="284"/>
              </w:tabs>
              <w:spacing w:line="360" w:lineRule="exact"/>
              <w:ind w:left="-107" w:right="-34"/>
              <w:jc w:val="thaiDistribute"/>
              <w:rPr>
                <w:rFonts w:cs="Times New Roman"/>
              </w:rPr>
            </w:pPr>
            <w:r w:rsidRPr="00B27F35">
              <w:rPr>
                <w:rFonts w:cs="Times New Roman"/>
              </w:rPr>
              <w:t>Change of par value</w:t>
            </w:r>
          </w:p>
        </w:tc>
        <w:tc>
          <w:tcPr>
            <w:tcW w:w="1302" w:type="dxa"/>
            <w:vAlign w:val="bottom"/>
            <w:hideMark/>
          </w:tcPr>
          <w:p w14:paraId="317AB519" w14:textId="77777777" w:rsidR="003225A7" w:rsidRPr="008918B1" w:rsidRDefault="003225A7" w:rsidP="008918B1">
            <w:pPr>
              <w:spacing w:line="360" w:lineRule="exact"/>
              <w:jc w:val="right"/>
            </w:pPr>
            <w:r w:rsidRPr="008918B1">
              <w:t>153,000,000</w:t>
            </w:r>
          </w:p>
        </w:tc>
        <w:tc>
          <w:tcPr>
            <w:tcW w:w="1288" w:type="dxa"/>
            <w:vAlign w:val="bottom"/>
            <w:hideMark/>
          </w:tcPr>
          <w:p w14:paraId="4B824192" w14:textId="5C74D92B" w:rsidR="003225A7" w:rsidRPr="008918B1" w:rsidRDefault="008918B1" w:rsidP="008918B1">
            <w:pPr>
              <w:spacing w:line="360" w:lineRule="exact"/>
              <w:ind w:hanging="43"/>
              <w:jc w:val="center"/>
              <w:rPr>
                <w:cs/>
              </w:rPr>
            </w:pPr>
            <w:r>
              <w:t>-</w:t>
            </w:r>
          </w:p>
        </w:tc>
        <w:tc>
          <w:tcPr>
            <w:tcW w:w="1307" w:type="dxa"/>
            <w:vAlign w:val="bottom"/>
            <w:hideMark/>
          </w:tcPr>
          <w:p w14:paraId="5F1A4E70" w14:textId="77777777" w:rsidR="003225A7" w:rsidRPr="008918B1" w:rsidRDefault="003225A7" w:rsidP="008918B1">
            <w:pPr>
              <w:tabs>
                <w:tab w:val="left" w:pos="425"/>
              </w:tabs>
              <w:spacing w:line="360" w:lineRule="exact"/>
              <w:ind w:hanging="526"/>
              <w:jc w:val="right"/>
            </w:pPr>
            <w:r w:rsidRPr="008918B1">
              <w:t>153,000,000</w:t>
            </w:r>
          </w:p>
        </w:tc>
        <w:tc>
          <w:tcPr>
            <w:tcW w:w="1296" w:type="dxa"/>
            <w:vAlign w:val="bottom"/>
            <w:hideMark/>
          </w:tcPr>
          <w:p w14:paraId="1AB5A2EE" w14:textId="45AC9B3C" w:rsidR="003225A7" w:rsidRPr="008918B1" w:rsidRDefault="00FF3A66" w:rsidP="008918B1">
            <w:pPr>
              <w:spacing w:line="360" w:lineRule="exact"/>
              <w:ind w:hanging="86"/>
              <w:jc w:val="center"/>
            </w:pPr>
            <w:r w:rsidRPr="008918B1">
              <w:t>-</w:t>
            </w:r>
          </w:p>
        </w:tc>
        <w:tc>
          <w:tcPr>
            <w:tcW w:w="1418" w:type="dxa"/>
            <w:vAlign w:val="bottom"/>
          </w:tcPr>
          <w:p w14:paraId="0F3FF4B5" w14:textId="5D8F84C0" w:rsidR="003225A7" w:rsidRPr="008918B1" w:rsidRDefault="00FF3A66" w:rsidP="008918B1">
            <w:pPr>
              <w:spacing w:line="360" w:lineRule="exact"/>
              <w:ind w:left="-8" w:hanging="28"/>
              <w:jc w:val="center"/>
              <w:rPr>
                <w:cs/>
              </w:rPr>
            </w:pPr>
            <w:r w:rsidRPr="008918B1">
              <w:t>-</w:t>
            </w:r>
          </w:p>
        </w:tc>
      </w:tr>
      <w:tr w:rsidR="008121D7" w:rsidRPr="004E1702" w14:paraId="4644A646" w14:textId="77777777" w:rsidTr="008918B1">
        <w:trPr>
          <w:trHeight w:val="227"/>
        </w:trPr>
        <w:tc>
          <w:tcPr>
            <w:tcW w:w="2464" w:type="dxa"/>
            <w:vAlign w:val="bottom"/>
            <w:hideMark/>
          </w:tcPr>
          <w:p w14:paraId="213C4173" w14:textId="2E08FB80" w:rsidR="003225A7" w:rsidRPr="00B27F35" w:rsidRDefault="003225A7" w:rsidP="00DC0013">
            <w:pPr>
              <w:tabs>
                <w:tab w:val="left" w:pos="284"/>
              </w:tabs>
              <w:spacing w:line="360" w:lineRule="exact"/>
              <w:ind w:left="-107" w:right="-34"/>
              <w:jc w:val="thaiDistribute"/>
              <w:rPr>
                <w:rFonts w:cs="Times New Roman"/>
              </w:rPr>
            </w:pPr>
            <w:r w:rsidRPr="00C04A8C">
              <w:rPr>
                <w:rFonts w:cs="Times New Roman"/>
              </w:rPr>
              <w:t>Issue of shares</w:t>
            </w:r>
          </w:p>
        </w:tc>
        <w:tc>
          <w:tcPr>
            <w:tcW w:w="1302" w:type="dxa"/>
            <w:vAlign w:val="bottom"/>
            <w:hideMark/>
          </w:tcPr>
          <w:p w14:paraId="1FA793E6" w14:textId="77777777" w:rsidR="003225A7" w:rsidRPr="008918B1" w:rsidRDefault="003225A7" w:rsidP="008918B1">
            <w:pPr>
              <w:spacing w:line="360" w:lineRule="exact"/>
              <w:jc w:val="right"/>
            </w:pPr>
            <w:r w:rsidRPr="008918B1">
              <w:t>130,000,000</w:t>
            </w:r>
          </w:p>
        </w:tc>
        <w:tc>
          <w:tcPr>
            <w:tcW w:w="1288" w:type="dxa"/>
            <w:vAlign w:val="bottom"/>
            <w:hideMark/>
          </w:tcPr>
          <w:p w14:paraId="7AE19E17" w14:textId="77777777" w:rsidR="003225A7" w:rsidRPr="008918B1" w:rsidRDefault="003225A7" w:rsidP="008918B1">
            <w:pPr>
              <w:spacing w:line="360" w:lineRule="exact"/>
              <w:ind w:hanging="539"/>
              <w:jc w:val="right"/>
              <w:rPr>
                <w:cs/>
              </w:rPr>
            </w:pPr>
            <w:r w:rsidRPr="008918B1">
              <w:t>130,000,000</w:t>
            </w:r>
          </w:p>
        </w:tc>
        <w:tc>
          <w:tcPr>
            <w:tcW w:w="1307" w:type="dxa"/>
            <w:vAlign w:val="bottom"/>
            <w:hideMark/>
          </w:tcPr>
          <w:p w14:paraId="3C7AD9C2" w14:textId="77777777" w:rsidR="003225A7" w:rsidRPr="008918B1" w:rsidRDefault="003225A7" w:rsidP="008918B1">
            <w:pPr>
              <w:spacing w:line="360" w:lineRule="exact"/>
              <w:ind w:hanging="40"/>
              <w:jc w:val="center"/>
            </w:pPr>
            <w:r w:rsidRPr="008918B1">
              <w:t>-</w:t>
            </w:r>
          </w:p>
        </w:tc>
        <w:tc>
          <w:tcPr>
            <w:tcW w:w="1296" w:type="dxa"/>
            <w:vAlign w:val="bottom"/>
            <w:hideMark/>
          </w:tcPr>
          <w:p w14:paraId="276BAD22" w14:textId="65E4AD23" w:rsidR="003225A7" w:rsidRPr="008918B1" w:rsidRDefault="00FF3A66" w:rsidP="008918B1">
            <w:pPr>
              <w:spacing w:line="360" w:lineRule="exact"/>
              <w:ind w:hanging="45"/>
              <w:jc w:val="center"/>
              <w:rPr>
                <w:cs/>
              </w:rPr>
            </w:pPr>
            <w:r w:rsidRPr="008918B1">
              <w:t>-</w:t>
            </w:r>
          </w:p>
        </w:tc>
        <w:tc>
          <w:tcPr>
            <w:tcW w:w="1418" w:type="dxa"/>
            <w:vAlign w:val="bottom"/>
          </w:tcPr>
          <w:p w14:paraId="5000B5A0" w14:textId="10D30D6E" w:rsidR="003225A7" w:rsidRPr="008918B1" w:rsidRDefault="00FF3A66" w:rsidP="008918B1">
            <w:pPr>
              <w:spacing w:line="360" w:lineRule="exact"/>
              <w:ind w:left="464" w:hanging="486"/>
              <w:jc w:val="center"/>
              <w:rPr>
                <w:cs/>
              </w:rPr>
            </w:pPr>
            <w:r w:rsidRPr="008918B1">
              <w:t>-</w:t>
            </w:r>
          </w:p>
        </w:tc>
      </w:tr>
      <w:tr w:rsidR="00FF3A66" w:rsidRPr="004E1702" w14:paraId="099AA80D" w14:textId="77777777" w:rsidTr="008918B1">
        <w:trPr>
          <w:trHeight w:val="227"/>
        </w:trPr>
        <w:tc>
          <w:tcPr>
            <w:tcW w:w="2464" w:type="dxa"/>
            <w:vAlign w:val="bottom"/>
            <w:hideMark/>
          </w:tcPr>
          <w:p w14:paraId="52AB9B87" w14:textId="7D628253" w:rsidR="00FF3A66" w:rsidRPr="00B27F35" w:rsidRDefault="00FF3A66" w:rsidP="00FF3A66">
            <w:pPr>
              <w:tabs>
                <w:tab w:val="left" w:pos="284"/>
              </w:tabs>
              <w:spacing w:line="360" w:lineRule="exact"/>
              <w:ind w:left="-107" w:right="-34"/>
              <w:jc w:val="thaiDistribute"/>
              <w:rPr>
                <w:rFonts w:cs="Times New Roman"/>
              </w:rPr>
            </w:pPr>
            <w:r w:rsidRPr="00B27F35">
              <w:rPr>
                <w:rFonts w:cs="Times New Roman"/>
              </w:rPr>
              <w:t>Issued and paid-up</w:t>
            </w:r>
            <w:r w:rsidRPr="00B27F35">
              <w:rPr>
                <w:rFonts w:cs="Times New Roman" w:hint="cs"/>
                <w:cs/>
              </w:rPr>
              <w:t xml:space="preserve"> </w:t>
            </w:r>
            <w:r w:rsidRPr="00B27F35">
              <w:rPr>
                <w:rFonts w:cs="Times New Roman"/>
              </w:rPr>
              <w:t>of shares</w:t>
            </w:r>
          </w:p>
        </w:tc>
        <w:tc>
          <w:tcPr>
            <w:tcW w:w="1302" w:type="dxa"/>
            <w:vAlign w:val="bottom"/>
            <w:hideMark/>
          </w:tcPr>
          <w:p w14:paraId="1C7A6A8E" w14:textId="15556880" w:rsidR="00FF3A66" w:rsidRPr="008918B1" w:rsidRDefault="00FF3A66" w:rsidP="008918B1">
            <w:pPr>
              <w:pBdr>
                <w:bottom w:val="single" w:sz="4" w:space="1" w:color="auto"/>
              </w:pBdr>
              <w:spacing w:line="360" w:lineRule="exact"/>
              <w:jc w:val="center"/>
            </w:pPr>
            <w:r w:rsidRPr="008918B1">
              <w:t>-</w:t>
            </w:r>
          </w:p>
        </w:tc>
        <w:tc>
          <w:tcPr>
            <w:tcW w:w="1288" w:type="dxa"/>
            <w:hideMark/>
          </w:tcPr>
          <w:p w14:paraId="1F567B44" w14:textId="7B7620B4" w:rsidR="00FF3A66" w:rsidRPr="008918B1" w:rsidRDefault="00FF3A66" w:rsidP="008918B1">
            <w:pPr>
              <w:pBdr>
                <w:bottom w:val="single" w:sz="4" w:space="1" w:color="auto"/>
              </w:pBdr>
              <w:spacing w:line="360" w:lineRule="exact"/>
              <w:jc w:val="center"/>
            </w:pPr>
            <w:r w:rsidRPr="008918B1">
              <w:t>-</w:t>
            </w:r>
          </w:p>
        </w:tc>
        <w:tc>
          <w:tcPr>
            <w:tcW w:w="1307" w:type="dxa"/>
            <w:hideMark/>
          </w:tcPr>
          <w:p w14:paraId="53C3A396" w14:textId="70907C5A" w:rsidR="00FF3A66" w:rsidRPr="008918B1" w:rsidRDefault="00FF3A66" w:rsidP="008918B1">
            <w:pPr>
              <w:pBdr>
                <w:bottom w:val="single" w:sz="4" w:space="1" w:color="auto"/>
              </w:pBdr>
              <w:spacing w:line="360" w:lineRule="exact"/>
              <w:jc w:val="right"/>
              <w:rPr>
                <w:cs/>
              </w:rPr>
            </w:pPr>
            <w:r w:rsidRPr="008918B1">
              <w:t>51,000,000</w:t>
            </w:r>
          </w:p>
        </w:tc>
        <w:tc>
          <w:tcPr>
            <w:tcW w:w="1296" w:type="dxa"/>
            <w:hideMark/>
          </w:tcPr>
          <w:p w14:paraId="6FD27AA0" w14:textId="6598D2EC" w:rsidR="00FF3A66" w:rsidRPr="008918B1" w:rsidRDefault="00FF3A66" w:rsidP="008918B1">
            <w:pPr>
              <w:pBdr>
                <w:bottom w:val="single" w:sz="4" w:space="1" w:color="auto"/>
              </w:pBdr>
              <w:spacing w:line="360" w:lineRule="exact"/>
              <w:jc w:val="right"/>
              <w:rPr>
                <w:cs/>
              </w:rPr>
            </w:pPr>
            <w:r w:rsidRPr="008918B1">
              <w:t>51,000,000</w:t>
            </w:r>
          </w:p>
        </w:tc>
        <w:tc>
          <w:tcPr>
            <w:tcW w:w="1418" w:type="dxa"/>
            <w:vAlign w:val="bottom"/>
          </w:tcPr>
          <w:p w14:paraId="1367A110" w14:textId="453717D4" w:rsidR="00FF3A66" w:rsidRPr="008918B1" w:rsidRDefault="00FF3A66" w:rsidP="00002960">
            <w:pPr>
              <w:pBdr>
                <w:bottom w:val="single" w:sz="4" w:space="1" w:color="auto"/>
              </w:pBdr>
              <w:spacing w:line="360" w:lineRule="exact"/>
              <w:ind w:hanging="12"/>
              <w:jc w:val="center"/>
              <w:rPr>
                <w:cs/>
              </w:rPr>
            </w:pPr>
            <w:r w:rsidRPr="008918B1">
              <w:t>-</w:t>
            </w:r>
          </w:p>
        </w:tc>
      </w:tr>
      <w:tr w:rsidR="00FF3A66" w:rsidRPr="004E1702" w14:paraId="34AFBA14" w14:textId="77777777" w:rsidTr="008918B1">
        <w:trPr>
          <w:trHeight w:val="227"/>
        </w:trPr>
        <w:tc>
          <w:tcPr>
            <w:tcW w:w="2464" w:type="dxa"/>
            <w:vAlign w:val="bottom"/>
            <w:hideMark/>
          </w:tcPr>
          <w:p w14:paraId="0D2DA7E8" w14:textId="5EF9FE1C" w:rsidR="00FF3A66" w:rsidRPr="00B27F35" w:rsidRDefault="00FF3A66" w:rsidP="00FF3A66">
            <w:pPr>
              <w:tabs>
                <w:tab w:val="left" w:pos="284"/>
              </w:tabs>
              <w:spacing w:line="360" w:lineRule="exact"/>
              <w:ind w:left="-107" w:right="-34"/>
              <w:jc w:val="thaiDistribute"/>
              <w:rPr>
                <w:rFonts w:cs="Times New Roman"/>
                <w:cs/>
              </w:rPr>
            </w:pPr>
            <w:r w:rsidRPr="00B27F35">
              <w:rPr>
                <w:rFonts w:cs="Times New Roman"/>
              </w:rPr>
              <w:t>As at 31</w:t>
            </w:r>
            <w:r w:rsidRPr="00B27F35">
              <w:rPr>
                <w:rFonts w:cs="Times New Roman"/>
                <w:cs/>
              </w:rPr>
              <w:t xml:space="preserve"> </w:t>
            </w:r>
            <w:r w:rsidRPr="00B27F35">
              <w:rPr>
                <w:rFonts w:cs="Times New Roman"/>
              </w:rPr>
              <w:t>December 2024</w:t>
            </w:r>
          </w:p>
        </w:tc>
        <w:tc>
          <w:tcPr>
            <w:tcW w:w="1302" w:type="dxa"/>
            <w:vAlign w:val="bottom"/>
            <w:hideMark/>
          </w:tcPr>
          <w:p w14:paraId="2B8F3710" w14:textId="7B6817A6" w:rsidR="00FF3A66" w:rsidRPr="008918B1" w:rsidRDefault="00FF3A66" w:rsidP="00800E06">
            <w:pPr>
              <w:spacing w:line="360" w:lineRule="exact"/>
              <w:jc w:val="right"/>
            </w:pPr>
            <w:r w:rsidRPr="008918B1">
              <w:t>300,000,000</w:t>
            </w:r>
          </w:p>
        </w:tc>
        <w:tc>
          <w:tcPr>
            <w:tcW w:w="1288" w:type="dxa"/>
            <w:vAlign w:val="bottom"/>
            <w:hideMark/>
          </w:tcPr>
          <w:p w14:paraId="30403B1A" w14:textId="254EF279" w:rsidR="00FF3A66" w:rsidRPr="008918B1" w:rsidRDefault="00FF3A66" w:rsidP="00800E06">
            <w:pPr>
              <w:spacing w:line="360" w:lineRule="exact"/>
              <w:jc w:val="right"/>
              <w:rPr>
                <w:cs/>
              </w:rPr>
            </w:pPr>
            <w:r w:rsidRPr="008918B1">
              <w:t>300,000,000</w:t>
            </w:r>
          </w:p>
        </w:tc>
        <w:tc>
          <w:tcPr>
            <w:tcW w:w="1307" w:type="dxa"/>
            <w:vAlign w:val="bottom"/>
            <w:hideMark/>
          </w:tcPr>
          <w:p w14:paraId="2B282991" w14:textId="1995F482" w:rsidR="00FF3A66" w:rsidRPr="008918B1" w:rsidRDefault="00FF3A66" w:rsidP="00800E06">
            <w:pPr>
              <w:spacing w:line="360" w:lineRule="exact"/>
              <w:jc w:val="right"/>
              <w:rPr>
                <w:cs/>
              </w:rPr>
            </w:pPr>
            <w:r w:rsidRPr="008918B1">
              <w:t>221,000,000</w:t>
            </w:r>
          </w:p>
        </w:tc>
        <w:tc>
          <w:tcPr>
            <w:tcW w:w="1296" w:type="dxa"/>
            <w:vAlign w:val="bottom"/>
            <w:hideMark/>
          </w:tcPr>
          <w:p w14:paraId="1DCDC767" w14:textId="3B5B6ABA" w:rsidR="00FF3A66" w:rsidRPr="008918B1" w:rsidRDefault="00FF3A66" w:rsidP="00800E06">
            <w:pPr>
              <w:spacing w:line="360" w:lineRule="exact"/>
              <w:jc w:val="right"/>
              <w:rPr>
                <w:cs/>
              </w:rPr>
            </w:pPr>
            <w:r w:rsidRPr="008918B1">
              <w:t>221,000,000</w:t>
            </w:r>
          </w:p>
        </w:tc>
        <w:tc>
          <w:tcPr>
            <w:tcW w:w="1418" w:type="dxa"/>
            <w:vAlign w:val="bottom"/>
          </w:tcPr>
          <w:p w14:paraId="3ECF6057" w14:textId="3D1A34E4" w:rsidR="00FF3A66" w:rsidRPr="008918B1" w:rsidRDefault="00FF3A66" w:rsidP="00800E06">
            <w:pPr>
              <w:spacing w:line="360" w:lineRule="exact"/>
              <w:ind w:hanging="22"/>
              <w:jc w:val="center"/>
              <w:rPr>
                <w:cs/>
              </w:rPr>
            </w:pPr>
            <w:r w:rsidRPr="008918B1">
              <w:t>-</w:t>
            </w:r>
          </w:p>
        </w:tc>
      </w:tr>
      <w:tr w:rsidR="00FF3A66" w:rsidRPr="004E1702" w14:paraId="1E6DE529" w14:textId="77777777" w:rsidTr="008918B1">
        <w:trPr>
          <w:trHeight w:val="227"/>
        </w:trPr>
        <w:tc>
          <w:tcPr>
            <w:tcW w:w="2464" w:type="dxa"/>
            <w:vAlign w:val="bottom"/>
          </w:tcPr>
          <w:p w14:paraId="6E11E0F6" w14:textId="55B0DCB0" w:rsidR="00FF3A66" w:rsidRPr="00B27F35" w:rsidRDefault="00FF3A66" w:rsidP="00FF3A66">
            <w:pPr>
              <w:tabs>
                <w:tab w:val="left" w:pos="284"/>
              </w:tabs>
              <w:spacing w:line="360" w:lineRule="exact"/>
              <w:ind w:left="-107" w:right="-34"/>
              <w:jc w:val="thaiDistribute"/>
              <w:rPr>
                <w:rFonts w:cs="Times New Roman"/>
              </w:rPr>
            </w:pPr>
            <w:r w:rsidRPr="00D00F46">
              <w:rPr>
                <w:rFonts w:cs="Times New Roman"/>
              </w:rPr>
              <w:t>Issue of shares</w:t>
            </w:r>
          </w:p>
        </w:tc>
        <w:tc>
          <w:tcPr>
            <w:tcW w:w="1302" w:type="dxa"/>
            <w:vAlign w:val="bottom"/>
          </w:tcPr>
          <w:p w14:paraId="3EF02A17" w14:textId="6BA92FB7" w:rsidR="00FF3A66" w:rsidRPr="008918B1" w:rsidRDefault="00FF3A66" w:rsidP="00800E06">
            <w:pPr>
              <w:pBdr>
                <w:bottom w:val="single" w:sz="4" w:space="1" w:color="auto"/>
              </w:pBdr>
              <w:spacing w:line="360" w:lineRule="exact"/>
              <w:jc w:val="center"/>
            </w:pPr>
            <w:r w:rsidRPr="008918B1">
              <w:t>-</w:t>
            </w:r>
          </w:p>
        </w:tc>
        <w:tc>
          <w:tcPr>
            <w:tcW w:w="1288" w:type="dxa"/>
            <w:vAlign w:val="bottom"/>
          </w:tcPr>
          <w:p w14:paraId="1E8B7D6A" w14:textId="54986190" w:rsidR="00FF3A66" w:rsidRPr="008918B1" w:rsidRDefault="00FF3A66" w:rsidP="00800E06">
            <w:pPr>
              <w:pBdr>
                <w:bottom w:val="single" w:sz="4" w:space="1" w:color="auto"/>
              </w:pBdr>
              <w:spacing w:line="360" w:lineRule="exact"/>
              <w:jc w:val="center"/>
            </w:pPr>
            <w:r w:rsidRPr="008918B1">
              <w:t>-</w:t>
            </w:r>
          </w:p>
        </w:tc>
        <w:tc>
          <w:tcPr>
            <w:tcW w:w="1307" w:type="dxa"/>
            <w:vAlign w:val="bottom"/>
          </w:tcPr>
          <w:p w14:paraId="685702CE" w14:textId="47A7F873" w:rsidR="00FF3A66" w:rsidRPr="008918B1" w:rsidRDefault="00FF3A66" w:rsidP="00800E06">
            <w:pPr>
              <w:pBdr>
                <w:bottom w:val="single" w:sz="4" w:space="1" w:color="auto"/>
              </w:pBdr>
              <w:spacing w:line="360" w:lineRule="exact"/>
              <w:jc w:val="right"/>
            </w:pPr>
            <w:r w:rsidRPr="008918B1">
              <w:t>79,000,000</w:t>
            </w:r>
          </w:p>
        </w:tc>
        <w:tc>
          <w:tcPr>
            <w:tcW w:w="1296" w:type="dxa"/>
            <w:vAlign w:val="bottom"/>
          </w:tcPr>
          <w:p w14:paraId="7F69EAAF" w14:textId="1FBDBF42" w:rsidR="00FF3A66" w:rsidRPr="008918B1" w:rsidRDefault="00FF3A66" w:rsidP="00800E06">
            <w:pPr>
              <w:pBdr>
                <w:bottom w:val="single" w:sz="4" w:space="1" w:color="auto"/>
              </w:pBdr>
              <w:spacing w:line="360" w:lineRule="exact"/>
              <w:jc w:val="right"/>
            </w:pPr>
            <w:r w:rsidRPr="008918B1">
              <w:t>79,000,000</w:t>
            </w:r>
          </w:p>
        </w:tc>
        <w:tc>
          <w:tcPr>
            <w:tcW w:w="1418" w:type="dxa"/>
            <w:vAlign w:val="bottom"/>
          </w:tcPr>
          <w:p w14:paraId="6D13749F" w14:textId="5F62F01F" w:rsidR="00FF3A66" w:rsidRPr="008918B1" w:rsidRDefault="00FF3A66" w:rsidP="00002960">
            <w:pPr>
              <w:pBdr>
                <w:bottom w:val="single" w:sz="4" w:space="1" w:color="auto"/>
              </w:pBdr>
              <w:spacing w:line="360" w:lineRule="exact"/>
              <w:ind w:left="2" w:firstLine="28"/>
              <w:jc w:val="right"/>
              <w:rPr>
                <w:cs/>
              </w:rPr>
            </w:pPr>
            <w:r w:rsidRPr="008918B1">
              <w:t>32,652,573</w:t>
            </w:r>
          </w:p>
        </w:tc>
      </w:tr>
      <w:tr w:rsidR="008918B1" w:rsidRPr="004E1702" w14:paraId="19C59209" w14:textId="77777777" w:rsidTr="006A28CD">
        <w:trPr>
          <w:trHeight w:val="227"/>
        </w:trPr>
        <w:tc>
          <w:tcPr>
            <w:tcW w:w="2464" w:type="dxa"/>
            <w:vAlign w:val="bottom"/>
          </w:tcPr>
          <w:p w14:paraId="09EBE502" w14:textId="2FD731B0" w:rsidR="008918B1" w:rsidRPr="004E1702" w:rsidRDefault="008918B1" w:rsidP="008918B1">
            <w:pPr>
              <w:tabs>
                <w:tab w:val="left" w:pos="284"/>
              </w:tabs>
              <w:spacing w:line="360" w:lineRule="exact"/>
              <w:ind w:left="-107" w:right="-34"/>
              <w:jc w:val="thaiDistribute"/>
              <w:rPr>
                <w:rFonts w:eastAsia="Cordia New"/>
                <w:bCs/>
                <w:spacing w:val="-10"/>
                <w:lang w:val="en-SG"/>
              </w:rPr>
            </w:pPr>
            <w:r w:rsidRPr="004E1702">
              <w:rPr>
                <w:rFonts w:eastAsia="Cordia New"/>
                <w:bCs/>
                <w:spacing w:val="-10"/>
                <w:lang w:val="en-SG"/>
              </w:rPr>
              <w:t>As at 31</w:t>
            </w:r>
            <w:r w:rsidRPr="004E1702">
              <w:rPr>
                <w:rFonts w:eastAsia="Cordia New"/>
                <w:bCs/>
                <w:spacing w:val="-10"/>
                <w:cs/>
                <w:lang w:val="en-SG"/>
              </w:rPr>
              <w:t xml:space="preserve"> </w:t>
            </w:r>
            <w:r w:rsidRPr="004E1702">
              <w:rPr>
                <w:rFonts w:eastAsia="Cordia New"/>
                <w:bCs/>
                <w:spacing w:val="-10"/>
                <w:lang w:val="en-SG"/>
              </w:rPr>
              <w:t>December 202</w:t>
            </w:r>
            <w:r>
              <w:rPr>
                <w:rFonts w:eastAsia="Cordia New"/>
                <w:bCs/>
                <w:spacing w:val="-10"/>
                <w:lang w:val="en-SG"/>
              </w:rPr>
              <w:t>5</w:t>
            </w:r>
          </w:p>
        </w:tc>
        <w:tc>
          <w:tcPr>
            <w:tcW w:w="1302" w:type="dxa"/>
          </w:tcPr>
          <w:p w14:paraId="39BD218B" w14:textId="7DBBBA87" w:rsidR="008918B1" w:rsidRPr="00B27F35" w:rsidRDefault="008918B1" w:rsidP="00B27F35">
            <w:pPr>
              <w:pBdr>
                <w:bottom w:val="double" w:sz="4" w:space="1" w:color="auto"/>
              </w:pBdr>
              <w:spacing w:line="360" w:lineRule="exact"/>
              <w:jc w:val="right"/>
            </w:pPr>
            <w:r w:rsidRPr="00B27F35">
              <w:t>300,000,000</w:t>
            </w:r>
          </w:p>
        </w:tc>
        <w:tc>
          <w:tcPr>
            <w:tcW w:w="1288" w:type="dxa"/>
          </w:tcPr>
          <w:p w14:paraId="27BCA498" w14:textId="25EFD078" w:rsidR="008918B1" w:rsidRPr="00B27F35" w:rsidRDefault="008918B1" w:rsidP="00B27F35">
            <w:pPr>
              <w:pBdr>
                <w:bottom w:val="double" w:sz="4" w:space="1" w:color="auto"/>
              </w:pBdr>
              <w:spacing w:line="360" w:lineRule="exact"/>
              <w:jc w:val="right"/>
            </w:pPr>
            <w:r w:rsidRPr="00B27F35">
              <w:t>300,000,000</w:t>
            </w:r>
          </w:p>
        </w:tc>
        <w:tc>
          <w:tcPr>
            <w:tcW w:w="1307" w:type="dxa"/>
          </w:tcPr>
          <w:p w14:paraId="0B031F8F" w14:textId="047C155C" w:rsidR="008918B1" w:rsidRPr="00B27F35" w:rsidRDefault="008918B1" w:rsidP="00B27F35">
            <w:pPr>
              <w:pBdr>
                <w:bottom w:val="double" w:sz="4" w:space="1" w:color="auto"/>
              </w:pBdr>
              <w:spacing w:line="360" w:lineRule="exact"/>
              <w:jc w:val="right"/>
            </w:pPr>
            <w:r w:rsidRPr="00B27F35">
              <w:t>300,000,000</w:t>
            </w:r>
          </w:p>
        </w:tc>
        <w:tc>
          <w:tcPr>
            <w:tcW w:w="1296" w:type="dxa"/>
          </w:tcPr>
          <w:p w14:paraId="687B7977" w14:textId="2F0F87A0" w:rsidR="008918B1" w:rsidRPr="00B27F35" w:rsidRDefault="008918B1" w:rsidP="00B27F35">
            <w:pPr>
              <w:pBdr>
                <w:bottom w:val="double" w:sz="4" w:space="1" w:color="auto"/>
              </w:pBdr>
              <w:spacing w:line="360" w:lineRule="exact"/>
              <w:jc w:val="right"/>
            </w:pPr>
            <w:r w:rsidRPr="00B27F35">
              <w:t>300,000,000</w:t>
            </w:r>
          </w:p>
        </w:tc>
        <w:tc>
          <w:tcPr>
            <w:tcW w:w="1418" w:type="dxa"/>
            <w:vAlign w:val="bottom"/>
          </w:tcPr>
          <w:p w14:paraId="11DE573E" w14:textId="0B64BA94" w:rsidR="008918B1" w:rsidRPr="008918B1" w:rsidRDefault="008918B1" w:rsidP="00B27F35">
            <w:pPr>
              <w:pBdr>
                <w:bottom w:val="double" w:sz="4" w:space="1" w:color="auto"/>
              </w:pBdr>
              <w:spacing w:line="360" w:lineRule="exact"/>
              <w:jc w:val="right"/>
            </w:pPr>
            <w:r w:rsidRPr="008918B1">
              <w:t>32,652,573</w:t>
            </w:r>
          </w:p>
        </w:tc>
      </w:tr>
    </w:tbl>
    <w:p w14:paraId="0C15E9AA" w14:textId="77777777" w:rsidR="0023427F" w:rsidRDefault="0023427F" w:rsidP="00D14052">
      <w:pPr>
        <w:pStyle w:val="ListParagraph"/>
        <w:spacing w:before="120" w:after="120"/>
        <w:ind w:left="442"/>
        <w:contextualSpacing w:val="0"/>
        <w:jc w:val="thaiDistribute"/>
        <w:rPr>
          <w:rFonts w:cs="Times New Roman"/>
          <w:b/>
          <w:bCs/>
          <w:spacing w:val="-6"/>
          <w:szCs w:val="22"/>
        </w:rPr>
      </w:pPr>
    </w:p>
    <w:p w14:paraId="258A4612" w14:textId="77777777" w:rsidR="0023427F" w:rsidRDefault="0023427F" w:rsidP="00D14052">
      <w:pPr>
        <w:pStyle w:val="ListParagraph"/>
        <w:spacing w:before="120" w:after="120"/>
        <w:ind w:left="442"/>
        <w:contextualSpacing w:val="0"/>
        <w:jc w:val="thaiDistribute"/>
        <w:rPr>
          <w:rFonts w:cs="Times New Roman"/>
          <w:b/>
          <w:bCs/>
          <w:spacing w:val="-6"/>
          <w:szCs w:val="22"/>
        </w:rPr>
      </w:pPr>
    </w:p>
    <w:p w14:paraId="07103531" w14:textId="77777777" w:rsidR="0023427F" w:rsidRDefault="0023427F" w:rsidP="00D14052">
      <w:pPr>
        <w:pStyle w:val="ListParagraph"/>
        <w:spacing w:before="120" w:after="120"/>
        <w:ind w:left="442"/>
        <w:contextualSpacing w:val="0"/>
        <w:jc w:val="thaiDistribute"/>
        <w:rPr>
          <w:rFonts w:cs="Times New Roman"/>
          <w:b/>
          <w:bCs/>
          <w:spacing w:val="-6"/>
          <w:szCs w:val="22"/>
        </w:rPr>
      </w:pPr>
    </w:p>
    <w:p w14:paraId="7812DA84" w14:textId="77777777" w:rsidR="0023427F" w:rsidRDefault="0023427F" w:rsidP="00D14052">
      <w:pPr>
        <w:pStyle w:val="ListParagraph"/>
        <w:spacing w:before="120" w:after="120"/>
        <w:ind w:left="442"/>
        <w:contextualSpacing w:val="0"/>
        <w:jc w:val="thaiDistribute"/>
        <w:rPr>
          <w:rFonts w:cs="Times New Roman"/>
          <w:b/>
          <w:bCs/>
          <w:spacing w:val="-6"/>
          <w:szCs w:val="22"/>
        </w:rPr>
      </w:pPr>
    </w:p>
    <w:p w14:paraId="289642DF" w14:textId="77777777" w:rsidR="0023427F" w:rsidRDefault="0023427F" w:rsidP="00D14052">
      <w:pPr>
        <w:pStyle w:val="ListParagraph"/>
        <w:spacing w:before="120" w:after="120"/>
        <w:ind w:left="442"/>
        <w:contextualSpacing w:val="0"/>
        <w:jc w:val="thaiDistribute"/>
        <w:rPr>
          <w:rFonts w:cs="Times New Roman"/>
          <w:b/>
          <w:bCs/>
          <w:spacing w:val="-6"/>
          <w:szCs w:val="22"/>
        </w:rPr>
      </w:pPr>
    </w:p>
    <w:p w14:paraId="024288A1" w14:textId="0EA2DDD9" w:rsidR="00D14052" w:rsidRPr="00D00F46" w:rsidRDefault="00D14052" w:rsidP="00D14052">
      <w:pPr>
        <w:pStyle w:val="ListParagraph"/>
        <w:spacing w:before="120" w:after="120"/>
        <w:ind w:left="442"/>
        <w:contextualSpacing w:val="0"/>
        <w:jc w:val="thaiDistribute"/>
        <w:rPr>
          <w:rFonts w:cs="Times New Roman"/>
          <w:b/>
          <w:bCs/>
          <w:spacing w:val="-6"/>
          <w:szCs w:val="22"/>
        </w:rPr>
      </w:pPr>
      <w:r w:rsidRPr="00D00F46">
        <w:rPr>
          <w:rFonts w:cs="Times New Roman"/>
          <w:b/>
          <w:bCs/>
          <w:spacing w:val="-6"/>
          <w:szCs w:val="22"/>
        </w:rPr>
        <w:lastRenderedPageBreak/>
        <w:t xml:space="preserve">The change in capital during the </w:t>
      </w:r>
      <w:r>
        <w:rPr>
          <w:rFonts w:cs="Times New Roman"/>
          <w:b/>
          <w:bCs/>
          <w:spacing w:val="-6"/>
          <w:szCs w:val="22"/>
        </w:rPr>
        <w:t>year</w:t>
      </w:r>
      <w:r w:rsidRPr="00D00F46">
        <w:rPr>
          <w:rFonts w:cs="Times New Roman"/>
          <w:b/>
          <w:bCs/>
          <w:spacing w:val="-6"/>
          <w:szCs w:val="22"/>
        </w:rPr>
        <w:t xml:space="preserve"> 2025</w:t>
      </w:r>
    </w:p>
    <w:p w14:paraId="08EA66AC" w14:textId="3405543E" w:rsidR="00D14052" w:rsidRDefault="00D14052" w:rsidP="00D14052">
      <w:pPr>
        <w:pStyle w:val="ListParagraph"/>
        <w:spacing w:before="120" w:after="120"/>
        <w:ind w:left="442"/>
        <w:contextualSpacing w:val="0"/>
        <w:jc w:val="thaiDistribute"/>
        <w:rPr>
          <w:rFonts w:cs="Times New Roman"/>
          <w:spacing w:val="-6"/>
          <w:szCs w:val="22"/>
        </w:rPr>
      </w:pPr>
      <w:r w:rsidRPr="00D00F46">
        <w:rPr>
          <w:rFonts w:cs="Times New Roman"/>
          <w:spacing w:val="-6"/>
          <w:szCs w:val="22"/>
        </w:rPr>
        <w:t xml:space="preserve">On </w:t>
      </w:r>
      <w:r>
        <w:rPr>
          <w:rFonts w:cs="Times New Roman"/>
          <w:spacing w:val="-6"/>
          <w:szCs w:val="22"/>
        </w:rPr>
        <w:t>22</w:t>
      </w:r>
      <w:r w:rsidRPr="00D00F46">
        <w:rPr>
          <w:rFonts w:cs="Times New Roman"/>
          <w:spacing w:val="-6"/>
          <w:szCs w:val="22"/>
        </w:rPr>
        <w:t xml:space="preserve"> </w:t>
      </w:r>
      <w:r w:rsidRPr="00D14052">
        <w:rPr>
          <w:rFonts w:cs="Times New Roman"/>
          <w:spacing w:val="-6"/>
          <w:szCs w:val="22"/>
        </w:rPr>
        <w:t>Octobe</w:t>
      </w:r>
      <w:r>
        <w:rPr>
          <w:rFonts w:cs="Times New Roman"/>
          <w:spacing w:val="-6"/>
          <w:szCs w:val="22"/>
        </w:rPr>
        <w:t>r</w:t>
      </w:r>
      <w:r w:rsidRPr="00D00F46">
        <w:rPr>
          <w:rFonts w:cs="Times New Roman"/>
          <w:spacing w:val="-6"/>
          <w:szCs w:val="22"/>
        </w:rPr>
        <w:t xml:space="preserve"> 2025, the Company received proceeds of Baht 1</w:t>
      </w:r>
      <w:r w:rsidR="00B76302">
        <w:rPr>
          <w:rFonts w:cstheme="minorBidi"/>
          <w:spacing w:val="-6"/>
          <w:szCs w:val="22"/>
        </w:rPr>
        <w:t>14.55</w:t>
      </w:r>
      <w:r w:rsidRPr="00D00F46">
        <w:rPr>
          <w:rFonts w:cs="Times New Roman"/>
          <w:spacing w:val="-6"/>
          <w:szCs w:val="22"/>
        </w:rPr>
        <w:t xml:space="preserve"> million from the issuance of </w:t>
      </w:r>
      <w:r w:rsidR="00B76302">
        <w:rPr>
          <w:rFonts w:cs="Times New Roman"/>
          <w:spacing w:val="-6"/>
          <w:szCs w:val="22"/>
        </w:rPr>
        <w:t>79</w:t>
      </w:r>
      <w:r w:rsidRPr="00D00F46">
        <w:rPr>
          <w:rFonts w:cs="Times New Roman"/>
          <w:spacing w:val="-6"/>
          <w:szCs w:val="22"/>
        </w:rPr>
        <w:t xml:space="preserve">,000,000 ordinary shares at par value of Baht </w:t>
      </w:r>
      <w:r w:rsidR="00B76302">
        <w:rPr>
          <w:rFonts w:cs="Times New Roman"/>
          <w:spacing w:val="-6"/>
          <w:szCs w:val="22"/>
        </w:rPr>
        <w:t>1</w:t>
      </w:r>
      <w:r w:rsidRPr="00D00F46">
        <w:rPr>
          <w:rFonts w:cs="Times New Roman"/>
          <w:spacing w:val="-6"/>
          <w:szCs w:val="22"/>
        </w:rPr>
        <w:t xml:space="preserve"> per share,</w:t>
      </w:r>
      <w:r w:rsidR="00B76302" w:rsidRPr="00B76302">
        <w:t xml:space="preserve"> </w:t>
      </w:r>
      <w:r w:rsidR="00B76302" w:rsidRPr="00B76302">
        <w:rPr>
          <w:rFonts w:cs="Times New Roman"/>
          <w:spacing w:val="-6"/>
          <w:szCs w:val="22"/>
        </w:rPr>
        <w:t xml:space="preserve">The shares were offered to the public for the first time (IPO) </w:t>
      </w:r>
      <w:r w:rsidRPr="00D00F46">
        <w:rPr>
          <w:rFonts w:cs="Times New Roman"/>
          <w:spacing w:val="-6"/>
          <w:szCs w:val="22"/>
        </w:rPr>
        <w:t xml:space="preserve">during </w:t>
      </w:r>
      <w:r w:rsidR="00B76302">
        <w:rPr>
          <w:rFonts w:cstheme="minorBidi"/>
          <w:spacing w:val="-6"/>
          <w:szCs w:val="22"/>
        </w:rPr>
        <w:t>1</w:t>
      </w:r>
      <w:r w:rsidRPr="00D00F46">
        <w:rPr>
          <w:rFonts w:cs="Times New Roman"/>
          <w:spacing w:val="-6"/>
          <w:szCs w:val="22"/>
        </w:rPr>
        <w:t>7 - 2</w:t>
      </w:r>
      <w:r w:rsidR="00B76302">
        <w:rPr>
          <w:rFonts w:cs="Times New Roman"/>
          <w:spacing w:val="-6"/>
          <w:szCs w:val="22"/>
        </w:rPr>
        <w:t>1</w:t>
      </w:r>
      <w:r w:rsidRPr="00D00F46">
        <w:rPr>
          <w:rFonts w:cs="Times New Roman"/>
          <w:spacing w:val="-6"/>
          <w:szCs w:val="22"/>
        </w:rPr>
        <w:t xml:space="preserve"> </w:t>
      </w:r>
      <w:r w:rsidR="00B76302" w:rsidRPr="00D14052">
        <w:rPr>
          <w:rFonts w:cs="Times New Roman"/>
          <w:spacing w:val="-6"/>
          <w:szCs w:val="22"/>
        </w:rPr>
        <w:t>Octobe</w:t>
      </w:r>
      <w:r w:rsidR="00B76302">
        <w:rPr>
          <w:rFonts w:cs="Times New Roman"/>
          <w:spacing w:val="-6"/>
          <w:szCs w:val="22"/>
        </w:rPr>
        <w:t>r</w:t>
      </w:r>
      <w:r w:rsidRPr="00D00F46">
        <w:rPr>
          <w:rFonts w:cs="Times New Roman"/>
          <w:spacing w:val="-6"/>
          <w:szCs w:val="22"/>
        </w:rPr>
        <w:t xml:space="preserve"> 2025 at offering price of Baht 1.4</w:t>
      </w:r>
      <w:r w:rsidR="00B76302">
        <w:rPr>
          <w:rFonts w:cs="Times New Roman"/>
          <w:spacing w:val="-6"/>
          <w:szCs w:val="22"/>
        </w:rPr>
        <w:t>5</w:t>
      </w:r>
      <w:r w:rsidRPr="00D00F46">
        <w:rPr>
          <w:rFonts w:cs="Times New Roman"/>
          <w:spacing w:val="-6"/>
          <w:szCs w:val="22"/>
        </w:rPr>
        <w:t xml:space="preserve"> per share. As a result, premium on share capital increased amounting to Baht </w:t>
      </w:r>
      <w:r w:rsidR="00B76302">
        <w:rPr>
          <w:rFonts w:cs="Times New Roman"/>
          <w:spacing w:val="-6"/>
          <w:szCs w:val="22"/>
        </w:rPr>
        <w:t>32</w:t>
      </w:r>
      <w:r w:rsidRPr="00D00F46">
        <w:rPr>
          <w:rFonts w:cs="Times New Roman"/>
          <w:spacing w:val="-6"/>
          <w:szCs w:val="22"/>
        </w:rPr>
        <w:t>.</w:t>
      </w:r>
      <w:r w:rsidR="00B76302">
        <w:rPr>
          <w:rFonts w:cs="Times New Roman"/>
          <w:spacing w:val="-6"/>
          <w:szCs w:val="22"/>
        </w:rPr>
        <w:t>6</w:t>
      </w:r>
      <w:r w:rsidRPr="00D00F46">
        <w:rPr>
          <w:rFonts w:cs="Times New Roman"/>
          <w:spacing w:val="-6"/>
          <w:szCs w:val="22"/>
        </w:rPr>
        <w:t>5 million (net of issued shares expenses of Baht 3.</w:t>
      </w:r>
      <w:r w:rsidR="00B76302">
        <w:rPr>
          <w:rFonts w:cs="Times New Roman"/>
          <w:spacing w:val="-6"/>
          <w:szCs w:val="22"/>
        </w:rPr>
        <w:t>62</w:t>
      </w:r>
      <w:r w:rsidRPr="00D00F46">
        <w:rPr>
          <w:rFonts w:cs="Times New Roman"/>
          <w:spacing w:val="-6"/>
          <w:szCs w:val="22"/>
        </w:rPr>
        <w:t xml:space="preserve"> and net of income tax issued shares expenses of Baht 0.7</w:t>
      </w:r>
      <w:r w:rsidR="00B76302">
        <w:rPr>
          <w:rFonts w:cs="Times New Roman"/>
          <w:spacing w:val="-6"/>
          <w:szCs w:val="22"/>
        </w:rPr>
        <w:t>2</w:t>
      </w:r>
      <w:r w:rsidRPr="00D00F46">
        <w:rPr>
          <w:rFonts w:cs="Times New Roman"/>
          <w:spacing w:val="-6"/>
          <w:szCs w:val="22"/>
        </w:rPr>
        <w:t xml:space="preserve"> million). The Company registered the increase in issued and paid-up new share capital with the Ministry of Commerce on </w:t>
      </w:r>
      <w:r w:rsidR="003E4F0A">
        <w:rPr>
          <w:rFonts w:cs="Times New Roman"/>
          <w:spacing w:val="-6"/>
          <w:szCs w:val="22"/>
        </w:rPr>
        <w:t>22</w:t>
      </w:r>
      <w:r w:rsidR="003E4F0A" w:rsidRPr="00D00F46">
        <w:rPr>
          <w:rFonts w:cs="Times New Roman"/>
          <w:spacing w:val="-6"/>
          <w:szCs w:val="22"/>
        </w:rPr>
        <w:t xml:space="preserve"> </w:t>
      </w:r>
      <w:r w:rsidR="003E4F0A" w:rsidRPr="00D14052">
        <w:rPr>
          <w:rFonts w:cs="Times New Roman"/>
          <w:spacing w:val="-6"/>
          <w:szCs w:val="22"/>
        </w:rPr>
        <w:t>Octobe</w:t>
      </w:r>
      <w:r w:rsidR="003E4F0A">
        <w:rPr>
          <w:rFonts w:cs="Times New Roman"/>
          <w:spacing w:val="-6"/>
          <w:szCs w:val="22"/>
        </w:rPr>
        <w:t>r</w:t>
      </w:r>
      <w:r w:rsidR="003E4F0A" w:rsidRPr="00D00F46">
        <w:rPr>
          <w:rFonts w:cs="Times New Roman"/>
          <w:spacing w:val="-6"/>
          <w:szCs w:val="22"/>
        </w:rPr>
        <w:t xml:space="preserve"> 2025</w:t>
      </w:r>
      <w:r w:rsidRPr="00D00F46">
        <w:rPr>
          <w:rFonts w:cs="Times New Roman"/>
          <w:spacing w:val="-6"/>
          <w:szCs w:val="22"/>
        </w:rPr>
        <w:t>.</w:t>
      </w:r>
    </w:p>
    <w:p w14:paraId="32ED77DE" w14:textId="192576D2" w:rsidR="003E4F0A" w:rsidRPr="00D00F46" w:rsidRDefault="003E4F0A" w:rsidP="003E4F0A">
      <w:pPr>
        <w:pStyle w:val="ListParagraph"/>
        <w:spacing w:before="120" w:after="120"/>
        <w:ind w:left="442"/>
        <w:contextualSpacing w:val="0"/>
        <w:jc w:val="thaiDistribute"/>
        <w:rPr>
          <w:rFonts w:cs="Times New Roman"/>
          <w:b/>
          <w:bCs/>
          <w:spacing w:val="-6"/>
          <w:szCs w:val="22"/>
        </w:rPr>
      </w:pPr>
      <w:r w:rsidRPr="00D00F46">
        <w:rPr>
          <w:rFonts w:cs="Times New Roman"/>
          <w:b/>
          <w:bCs/>
          <w:spacing w:val="-6"/>
          <w:szCs w:val="22"/>
        </w:rPr>
        <w:t xml:space="preserve">The change in capital during the </w:t>
      </w:r>
      <w:r>
        <w:rPr>
          <w:rFonts w:cs="Times New Roman"/>
          <w:b/>
          <w:bCs/>
          <w:spacing w:val="-6"/>
          <w:szCs w:val="22"/>
        </w:rPr>
        <w:t>year</w:t>
      </w:r>
      <w:r w:rsidRPr="00D00F46">
        <w:rPr>
          <w:rFonts w:cs="Times New Roman"/>
          <w:b/>
          <w:bCs/>
          <w:spacing w:val="-6"/>
          <w:szCs w:val="22"/>
        </w:rPr>
        <w:t xml:space="preserve"> 202</w:t>
      </w:r>
      <w:r>
        <w:rPr>
          <w:rFonts w:cs="Times New Roman"/>
          <w:b/>
          <w:bCs/>
          <w:spacing w:val="-6"/>
          <w:szCs w:val="22"/>
        </w:rPr>
        <w:t>4</w:t>
      </w:r>
    </w:p>
    <w:p w14:paraId="613B7D06" w14:textId="3E48E5A0" w:rsidR="00C35FED" w:rsidRPr="00C35FED" w:rsidRDefault="000373BE" w:rsidP="00C35FED">
      <w:pPr>
        <w:tabs>
          <w:tab w:val="left" w:pos="284"/>
        </w:tabs>
        <w:spacing w:before="120" w:after="120"/>
        <w:ind w:left="425" w:right="-34"/>
        <w:jc w:val="thaiDistribute"/>
        <w:rPr>
          <w:rFonts w:eastAsia="Cordia New"/>
          <w:spacing w:val="-10"/>
        </w:rPr>
      </w:pPr>
      <w:r w:rsidRPr="000373BE">
        <w:rPr>
          <w:rFonts w:eastAsia="Cordia New"/>
          <w:spacing w:val="-10"/>
        </w:rPr>
        <w:t xml:space="preserve">On 30 April 2024, </w:t>
      </w:r>
      <w:r w:rsidR="00D1056E">
        <w:rPr>
          <w:rFonts w:eastAsia="Cordia New"/>
          <w:spacing w:val="-10"/>
        </w:rPr>
        <w:t xml:space="preserve">the </w:t>
      </w:r>
      <w:r w:rsidRPr="000373BE">
        <w:rPr>
          <w:rFonts w:eastAsia="Cordia New"/>
          <w:spacing w:val="-10"/>
        </w:rPr>
        <w:t xml:space="preserve">Annual General Shareholders meeting </w:t>
      </w:r>
      <w:r w:rsidR="00D1056E">
        <w:rPr>
          <w:rFonts w:eastAsia="Cordia New"/>
          <w:spacing w:val="-10"/>
        </w:rPr>
        <w:t xml:space="preserve">of the </w:t>
      </w:r>
      <w:r w:rsidR="00A720D3">
        <w:rPr>
          <w:rFonts w:eastAsia="Cordia New"/>
          <w:spacing w:val="-10"/>
        </w:rPr>
        <w:t>C</w:t>
      </w:r>
      <w:r w:rsidR="00D1056E">
        <w:rPr>
          <w:rFonts w:eastAsia="Cordia New"/>
          <w:spacing w:val="-10"/>
        </w:rPr>
        <w:t xml:space="preserve">ompany </w:t>
      </w:r>
      <w:r w:rsidRPr="000373BE">
        <w:rPr>
          <w:rFonts w:eastAsia="Cordia New"/>
          <w:spacing w:val="-10"/>
        </w:rPr>
        <w:t>passed the following resolutions:</w:t>
      </w:r>
    </w:p>
    <w:p w14:paraId="42382785" w14:textId="43E86F25" w:rsidR="00C35FED" w:rsidRPr="00C35FED" w:rsidRDefault="00C35FED" w:rsidP="00C35FED">
      <w:pPr>
        <w:tabs>
          <w:tab w:val="left" w:pos="284"/>
        </w:tabs>
        <w:spacing w:before="120" w:after="120"/>
        <w:ind w:left="425" w:right="-34"/>
        <w:jc w:val="thaiDistribute"/>
        <w:rPr>
          <w:rFonts w:eastAsia="Cordia New"/>
          <w:spacing w:val="-10"/>
        </w:rPr>
      </w:pPr>
      <w:r w:rsidRPr="00C35FED">
        <w:rPr>
          <w:rFonts w:eastAsia="Cordia New"/>
          <w:spacing w:val="-10"/>
        </w:rPr>
        <w:t xml:space="preserve">1) </w:t>
      </w:r>
      <w:r w:rsidR="000373BE" w:rsidRPr="000373BE">
        <w:rPr>
          <w:rFonts w:eastAsia="Cordia New"/>
          <w:spacing w:val="-10"/>
        </w:rPr>
        <w:t>To change the par value of the ordinary shares from Baht 10 per share to Baht 1 per share.</w:t>
      </w:r>
    </w:p>
    <w:p w14:paraId="7F50F912" w14:textId="0691983A" w:rsidR="00C35FED" w:rsidRPr="00614228" w:rsidRDefault="00C35FED" w:rsidP="001A42E9">
      <w:pPr>
        <w:tabs>
          <w:tab w:val="left" w:pos="284"/>
        </w:tabs>
        <w:spacing w:before="120" w:after="120"/>
        <w:ind w:left="658" w:right="-34" w:hanging="233"/>
        <w:jc w:val="thaiDistribute"/>
        <w:rPr>
          <w:rFonts w:eastAsia="Cordia New"/>
        </w:rPr>
      </w:pPr>
      <w:r w:rsidRPr="00614228">
        <w:rPr>
          <w:rFonts w:eastAsia="Cordia New"/>
        </w:rPr>
        <w:t xml:space="preserve">2) </w:t>
      </w:r>
      <w:r w:rsidR="000373BE" w:rsidRPr="000373BE">
        <w:rPr>
          <w:rFonts w:eastAsia="Cordia New"/>
        </w:rPr>
        <w:t>To increase the registered capital of the Company by Baht 130 million, from the existing registered capital of Baht 170 million to the new registered capital of Baht 300 million, by issuing 130 million new ordinary shares with a par value of Baht 1 per share. The capital increase was registered with the Ministry of Commerce on 16 May 2024.</w:t>
      </w:r>
    </w:p>
    <w:p w14:paraId="60702CFC" w14:textId="62BACE3D" w:rsidR="00C35FED" w:rsidRPr="00614228" w:rsidRDefault="00C35FED" w:rsidP="001A42E9">
      <w:pPr>
        <w:tabs>
          <w:tab w:val="left" w:pos="284"/>
        </w:tabs>
        <w:spacing w:before="120" w:after="120"/>
        <w:ind w:left="658" w:right="-34" w:hanging="233"/>
        <w:jc w:val="thaiDistribute"/>
        <w:rPr>
          <w:rFonts w:eastAsia="Cordia New"/>
        </w:rPr>
      </w:pPr>
      <w:r w:rsidRPr="00614228">
        <w:rPr>
          <w:rFonts w:eastAsia="Cordia New"/>
        </w:rPr>
        <w:t xml:space="preserve">3) </w:t>
      </w:r>
      <w:r w:rsidR="000373BE" w:rsidRPr="00D1056E">
        <w:rPr>
          <w:rFonts w:eastAsia="Cordia New"/>
          <w:spacing w:val="-6"/>
        </w:rPr>
        <w:t xml:space="preserve">To allocate up to 51 million newly issued ordinary shares with a par value of Baht 1 per share for a rights offering to existing shareholders in proportion to their shareholding (Rights Offering). The existing shareholders paid for the capital increase of Baht 51 million </w:t>
      </w:r>
      <w:r w:rsidR="00D1056E" w:rsidRPr="00D1056E">
        <w:rPr>
          <w:rFonts w:eastAsia="Cordia New"/>
          <w:spacing w:val="-6"/>
        </w:rPr>
        <w:t>and t</w:t>
      </w:r>
      <w:r w:rsidR="000373BE" w:rsidRPr="00D1056E">
        <w:rPr>
          <w:rFonts w:eastAsia="Cordia New"/>
          <w:spacing w:val="-6"/>
        </w:rPr>
        <w:t>he paid-up capital increase was registered with the Ministry of Commerce in May 2024.</w:t>
      </w:r>
    </w:p>
    <w:p w14:paraId="4A7AACB8" w14:textId="0B0BA215" w:rsidR="00C35FED" w:rsidRDefault="00C35FED" w:rsidP="001A42E9">
      <w:pPr>
        <w:spacing w:before="120" w:after="120"/>
        <w:ind w:left="658" w:right="-34" w:hanging="233"/>
        <w:jc w:val="thaiDistribute"/>
        <w:rPr>
          <w:rFonts w:eastAsia="Cordia New"/>
        </w:rPr>
      </w:pPr>
      <w:r w:rsidRPr="00C35FED">
        <w:rPr>
          <w:rFonts w:eastAsia="Cordia New"/>
        </w:rPr>
        <w:t xml:space="preserve">4) </w:t>
      </w:r>
      <w:r w:rsidR="000373BE" w:rsidRPr="000373BE">
        <w:rPr>
          <w:rFonts w:eastAsia="Cordia New"/>
        </w:rPr>
        <w:t>To allocate up to 79 million new ordinary shares with a par value of Baht 1 per share for an initial public offering (IPO) to the general public.</w:t>
      </w:r>
    </w:p>
    <w:bookmarkEnd w:id="10"/>
    <w:p w14:paraId="573C9C66" w14:textId="77777777" w:rsidR="006438BC" w:rsidRPr="00281255" w:rsidRDefault="006438BC" w:rsidP="00281255">
      <w:pPr>
        <w:pStyle w:val="Heading4"/>
        <w:numPr>
          <w:ilvl w:val="0"/>
          <w:numId w:val="1"/>
        </w:numPr>
        <w:spacing w:before="240" w:after="120"/>
        <w:ind w:left="406" w:hanging="395"/>
        <w:rPr>
          <w:rFonts w:cs="Times New Roman"/>
          <w:spacing w:val="0"/>
          <w:u w:val="none"/>
          <w:lang w:val="th-TH"/>
        </w:rPr>
      </w:pPr>
      <w:r w:rsidRPr="00281255">
        <w:rPr>
          <w:rFonts w:cs="Times New Roman"/>
          <w:spacing w:val="0"/>
          <w:u w:val="none"/>
          <w:cs/>
          <w:lang w:val="th-TH"/>
        </w:rPr>
        <w:t>LEGAL RESERVE</w:t>
      </w:r>
    </w:p>
    <w:p w14:paraId="222FD951" w14:textId="116C09DD" w:rsidR="007B658A" w:rsidRPr="007B658A" w:rsidRDefault="004C0335" w:rsidP="007B658A">
      <w:pPr>
        <w:tabs>
          <w:tab w:val="left" w:pos="284"/>
        </w:tabs>
        <w:spacing w:before="120" w:after="120"/>
        <w:ind w:left="425" w:right="-34"/>
        <w:jc w:val="thaiDistribute"/>
      </w:pPr>
      <w:r w:rsidRPr="004C0335">
        <w:rPr>
          <w:rFonts w:eastAsia="Cordia New"/>
        </w:rPr>
        <w:t>Following the conversion of the Company from a limited company to a public company limited on 20 September 2023 (Note 1), after such conversion, the Company is required to set aside a legal reserve under the Public Limited Company Act., B.E. 2535 which is at least 5% of its net profit for the year after deducting an accumulated deficit brought forward (if any), until the reserve is not less than 10% of the registered capital. This legal reserve cannot be used for dividend distribution.</w:t>
      </w:r>
      <w:r w:rsidR="007B658A" w:rsidRPr="007B658A">
        <w:t xml:space="preserve"> </w:t>
      </w:r>
      <w:r w:rsidR="007B658A" w:rsidRPr="007B658A">
        <w:rPr>
          <w:rFonts w:cs="Times New Roman"/>
        </w:rPr>
        <w:t xml:space="preserve">Therefore, the Company has allocated an additional legal reserve for </w:t>
      </w:r>
      <w:r w:rsidR="007B658A" w:rsidRPr="00380C68">
        <w:rPr>
          <w:rFonts w:cs="Times New Roman"/>
        </w:rPr>
        <w:t>the year</w:t>
      </w:r>
      <w:r w:rsidR="001B29F1">
        <w:rPr>
          <w:rFonts w:cs="Times New Roman"/>
        </w:rPr>
        <w:t>s</w:t>
      </w:r>
      <w:r w:rsidR="007B658A" w:rsidRPr="00380C68">
        <w:rPr>
          <w:rFonts w:cs="Times New Roman"/>
        </w:rPr>
        <w:t xml:space="preserve"> </w:t>
      </w:r>
      <w:r w:rsidR="00380C68" w:rsidRPr="00380C68">
        <w:rPr>
          <w:rFonts w:cs="Times New Roman"/>
        </w:rPr>
        <w:t xml:space="preserve">2025 and </w:t>
      </w:r>
      <w:r w:rsidR="007B658A" w:rsidRPr="00380C68">
        <w:rPr>
          <w:rFonts w:cs="Times New Roman"/>
        </w:rPr>
        <w:t>202</w:t>
      </w:r>
      <w:r w:rsidR="007B658A" w:rsidRPr="00380C68">
        <w:rPr>
          <w:rFonts w:cs="Cordia New"/>
        </w:rPr>
        <w:t>4</w:t>
      </w:r>
      <w:r w:rsidR="007B658A" w:rsidRPr="00380C68">
        <w:rPr>
          <w:rFonts w:cs="Times New Roman"/>
        </w:rPr>
        <w:t xml:space="preserve"> of Bah</w:t>
      </w:r>
      <w:r w:rsidR="000254C4" w:rsidRPr="00380C68">
        <w:rPr>
          <w:rFonts w:cs="Times New Roman"/>
        </w:rPr>
        <w:t>t</w:t>
      </w:r>
      <w:r w:rsidR="007B658A" w:rsidRPr="00380C68">
        <w:rPr>
          <w:rFonts w:cs="Times New Roman"/>
        </w:rPr>
        <w:t xml:space="preserve"> </w:t>
      </w:r>
      <w:r w:rsidR="00380C68" w:rsidRPr="00380C68">
        <w:rPr>
          <w:rFonts w:cs="Cordia New"/>
        </w:rPr>
        <w:t>1.16</w:t>
      </w:r>
      <w:r w:rsidR="00380C68" w:rsidRPr="00380C68">
        <w:rPr>
          <w:rFonts w:cs="Times New Roman"/>
        </w:rPr>
        <w:t xml:space="preserve"> million</w:t>
      </w:r>
      <w:r w:rsidR="00380C68" w:rsidRPr="00380C68">
        <w:rPr>
          <w:rFonts w:cs="Cordia New"/>
        </w:rPr>
        <w:t xml:space="preserve"> and </w:t>
      </w:r>
      <w:r w:rsidR="007B658A" w:rsidRPr="00380C68">
        <w:rPr>
          <w:rFonts w:cs="Cordia New"/>
        </w:rPr>
        <w:t>2.10</w:t>
      </w:r>
      <w:r w:rsidR="007B658A" w:rsidRPr="00380C68">
        <w:rPr>
          <w:rFonts w:cs="Times New Roman"/>
        </w:rPr>
        <w:t xml:space="preserve"> million</w:t>
      </w:r>
      <w:r w:rsidR="00380C68" w:rsidRPr="00380C68">
        <w:t>, respectively.</w:t>
      </w:r>
    </w:p>
    <w:p w14:paraId="3C5CCF35" w14:textId="310BCBF5" w:rsidR="003041D3" w:rsidRPr="00281255" w:rsidRDefault="00AE0188" w:rsidP="00281255">
      <w:pPr>
        <w:pStyle w:val="Heading4"/>
        <w:numPr>
          <w:ilvl w:val="0"/>
          <w:numId w:val="1"/>
        </w:numPr>
        <w:spacing w:before="240" w:after="120"/>
        <w:ind w:left="406" w:hanging="395"/>
        <w:rPr>
          <w:rFonts w:cs="Times New Roman"/>
          <w:spacing w:val="0"/>
          <w:u w:val="none"/>
          <w:lang w:val="th-TH"/>
        </w:rPr>
      </w:pPr>
      <w:r w:rsidRPr="00281255">
        <w:rPr>
          <w:rFonts w:cs="Times New Roman"/>
          <w:spacing w:val="0"/>
          <w:u w:val="none"/>
          <w:lang w:val="th-TH"/>
        </w:rPr>
        <w:t>TAX EXPENSES</w:t>
      </w:r>
    </w:p>
    <w:p w14:paraId="7E6ACA72" w14:textId="79CAE5DD" w:rsidR="007B658A" w:rsidRPr="00C224B4" w:rsidRDefault="00D80F09" w:rsidP="00DC0013">
      <w:pPr>
        <w:tabs>
          <w:tab w:val="left" w:pos="284"/>
        </w:tabs>
        <w:spacing w:before="120" w:after="120"/>
        <w:ind w:left="425" w:right="-34"/>
        <w:jc w:val="thaiDistribute"/>
        <w:rPr>
          <w:shd w:val="clear" w:color="auto" w:fill="FFFFFF"/>
          <w:cs/>
        </w:rPr>
      </w:pPr>
      <w:r>
        <w:rPr>
          <w:rFonts w:cs="Angsana New"/>
          <w:szCs w:val="28"/>
        </w:rPr>
        <w:t>T</w:t>
      </w:r>
      <w:r w:rsidR="007B658A" w:rsidRPr="001B7DEB">
        <w:rPr>
          <w:szCs w:val="28"/>
        </w:rPr>
        <w:t>ax</w:t>
      </w:r>
      <w:r w:rsidR="007B658A">
        <w:rPr>
          <w:szCs w:val="28"/>
        </w:rPr>
        <w:t xml:space="preserve"> expenses </w:t>
      </w:r>
      <w:r w:rsidR="007B658A">
        <w:rPr>
          <w:rFonts w:cs="Times New Roman"/>
          <w:shd w:val="clear" w:color="auto" w:fill="FFFFFF"/>
        </w:rPr>
        <w:t xml:space="preserve">for the years ended 31 December </w:t>
      </w:r>
      <w:r w:rsidR="007B658A" w:rsidRPr="00C224B4">
        <w:rPr>
          <w:rFonts w:cs="Times New Roman"/>
          <w:shd w:val="clear" w:color="auto" w:fill="FFFFFF"/>
        </w:rPr>
        <w:t xml:space="preserve">are </w:t>
      </w:r>
      <w:r w:rsidR="007B658A" w:rsidRPr="007B658A">
        <w:rPr>
          <w:rFonts w:cs="Times New Roman"/>
          <w:shd w:val="clear" w:color="auto" w:fill="FFFFFF"/>
        </w:rPr>
        <w:t>summarized</w:t>
      </w:r>
      <w:r w:rsidR="007B658A">
        <w:rPr>
          <w:rFonts w:hint="cs"/>
          <w:shd w:val="clear" w:color="auto" w:fill="FFFFFF"/>
          <w:cs/>
        </w:rPr>
        <w:t xml:space="preserve"> </w:t>
      </w:r>
      <w:r w:rsidR="007B658A">
        <w:rPr>
          <w:shd w:val="clear" w:color="auto" w:fill="FFFFFF"/>
        </w:rPr>
        <w:t>as</w:t>
      </w:r>
      <w:r w:rsidR="007B658A" w:rsidRPr="00C224B4">
        <w:rPr>
          <w:rFonts w:cs="Times New Roman"/>
          <w:shd w:val="clear" w:color="auto" w:fill="FFFFFF"/>
        </w:rPr>
        <w:t xml:space="preserve"> follow</w:t>
      </w:r>
      <w:r w:rsidR="007B658A">
        <w:rPr>
          <w:rFonts w:cs="Times New Roman"/>
          <w:shd w:val="clear" w:color="auto" w:fill="FFFFFF"/>
        </w:rPr>
        <w:t>s</w:t>
      </w:r>
      <w:r w:rsidR="007B658A" w:rsidRPr="00C224B4">
        <w:rPr>
          <w:rFonts w:cs="Times New Roman"/>
          <w:shd w:val="clear" w:color="auto" w:fill="FFFFFF"/>
        </w:rPr>
        <w:t>:</w:t>
      </w:r>
    </w:p>
    <w:tbl>
      <w:tblPr>
        <w:tblW w:w="9072" w:type="dxa"/>
        <w:tblInd w:w="426" w:type="dxa"/>
        <w:tblLayout w:type="fixed"/>
        <w:tblLook w:val="0000" w:firstRow="0" w:lastRow="0" w:firstColumn="0" w:lastColumn="0" w:noHBand="0" w:noVBand="0"/>
      </w:tblPr>
      <w:tblGrid>
        <w:gridCol w:w="5953"/>
        <w:gridCol w:w="1559"/>
        <w:gridCol w:w="1560"/>
      </w:tblGrid>
      <w:tr w:rsidR="003041D3" w:rsidRPr="008E0711" w14:paraId="5C090B88" w14:textId="77777777" w:rsidTr="00DA3E59">
        <w:trPr>
          <w:trHeight w:val="65"/>
        </w:trPr>
        <w:tc>
          <w:tcPr>
            <w:tcW w:w="5953" w:type="dxa"/>
            <w:vAlign w:val="bottom"/>
          </w:tcPr>
          <w:p w14:paraId="4F85FF97" w14:textId="77777777" w:rsidR="003041D3" w:rsidRPr="008E0711" w:rsidRDefault="003041D3" w:rsidP="00DC0013">
            <w:pPr>
              <w:spacing w:line="360" w:lineRule="exact"/>
              <w:ind w:left="284"/>
              <w:rPr>
                <w:rFonts w:cs="Times New Roman"/>
                <w:cs/>
              </w:rPr>
            </w:pPr>
          </w:p>
        </w:tc>
        <w:tc>
          <w:tcPr>
            <w:tcW w:w="3119" w:type="dxa"/>
            <w:gridSpan w:val="2"/>
            <w:vAlign w:val="bottom"/>
          </w:tcPr>
          <w:p w14:paraId="62AB2DCD" w14:textId="77777777" w:rsidR="003041D3" w:rsidRPr="008E0711" w:rsidRDefault="003041D3" w:rsidP="00DC0013">
            <w:pPr>
              <w:pBdr>
                <w:bottom w:val="single" w:sz="4" w:space="1" w:color="auto"/>
              </w:pBdr>
              <w:spacing w:line="360" w:lineRule="exact"/>
              <w:jc w:val="center"/>
              <w:rPr>
                <w:rFonts w:cs="Times New Roman"/>
                <w:cs/>
              </w:rPr>
            </w:pPr>
            <w:r w:rsidRPr="008E0711">
              <w:rPr>
                <w:rFonts w:cs="Times New Roman"/>
                <w:cs/>
              </w:rPr>
              <w:t>In Baht</w:t>
            </w:r>
          </w:p>
        </w:tc>
      </w:tr>
      <w:tr w:rsidR="00896333" w:rsidRPr="008E0711" w14:paraId="6396409B" w14:textId="77777777" w:rsidTr="002E68C1">
        <w:trPr>
          <w:trHeight w:val="65"/>
        </w:trPr>
        <w:tc>
          <w:tcPr>
            <w:tcW w:w="5953" w:type="dxa"/>
            <w:vAlign w:val="bottom"/>
          </w:tcPr>
          <w:p w14:paraId="399EAA0F" w14:textId="77777777" w:rsidR="00896333" w:rsidRPr="008E0711" w:rsidRDefault="00896333" w:rsidP="00DC0013">
            <w:pPr>
              <w:spacing w:line="360" w:lineRule="exact"/>
              <w:ind w:left="284"/>
              <w:rPr>
                <w:rFonts w:cs="Times New Roman"/>
                <w:cs/>
              </w:rPr>
            </w:pPr>
          </w:p>
        </w:tc>
        <w:tc>
          <w:tcPr>
            <w:tcW w:w="1559" w:type="dxa"/>
            <w:vAlign w:val="bottom"/>
          </w:tcPr>
          <w:p w14:paraId="51BF0836" w14:textId="08A380B8" w:rsidR="00896333" w:rsidRPr="008E0711" w:rsidRDefault="00896333" w:rsidP="00DC0013">
            <w:pPr>
              <w:pBdr>
                <w:bottom w:val="single" w:sz="4" w:space="1" w:color="auto"/>
              </w:pBdr>
              <w:spacing w:line="360" w:lineRule="exact"/>
              <w:jc w:val="center"/>
              <w:rPr>
                <w:rFonts w:cs="Times New Roman"/>
                <w:cs/>
              </w:rPr>
            </w:pPr>
            <w:r>
              <w:rPr>
                <w:rFonts w:cs="Times New Roman"/>
              </w:rPr>
              <w:t>2025</w:t>
            </w:r>
          </w:p>
        </w:tc>
        <w:tc>
          <w:tcPr>
            <w:tcW w:w="1560" w:type="dxa"/>
            <w:vAlign w:val="bottom"/>
          </w:tcPr>
          <w:p w14:paraId="16EED60C" w14:textId="3A127C7E" w:rsidR="00896333" w:rsidRPr="008E0711" w:rsidRDefault="00896333" w:rsidP="00DC0013">
            <w:pPr>
              <w:pBdr>
                <w:bottom w:val="single" w:sz="4" w:space="1" w:color="auto"/>
              </w:pBdr>
              <w:spacing w:line="360" w:lineRule="exact"/>
              <w:jc w:val="center"/>
              <w:rPr>
                <w:rFonts w:cs="Times New Roman"/>
                <w:cs/>
              </w:rPr>
            </w:pPr>
            <w:r>
              <w:rPr>
                <w:rFonts w:cs="Times New Roman"/>
              </w:rPr>
              <w:t>2024</w:t>
            </w:r>
          </w:p>
        </w:tc>
      </w:tr>
      <w:tr w:rsidR="00380C68" w:rsidRPr="008E0711" w14:paraId="311FCA50" w14:textId="77777777" w:rsidTr="00380C68">
        <w:trPr>
          <w:trHeight w:val="65"/>
        </w:trPr>
        <w:tc>
          <w:tcPr>
            <w:tcW w:w="5953" w:type="dxa"/>
          </w:tcPr>
          <w:p w14:paraId="01EFEE80" w14:textId="78A8EC84" w:rsidR="00380C68" w:rsidRPr="008E0711" w:rsidRDefault="00380C68" w:rsidP="00380C68">
            <w:pPr>
              <w:spacing w:line="360" w:lineRule="exact"/>
              <w:ind w:left="-110"/>
              <w:rPr>
                <w:rFonts w:cs="Times New Roman"/>
                <w:cs/>
              </w:rPr>
            </w:pPr>
            <w:r w:rsidRPr="001B7DEB">
              <w:rPr>
                <w:szCs w:val="28"/>
              </w:rPr>
              <w:t>Current income tax</w:t>
            </w:r>
          </w:p>
        </w:tc>
        <w:tc>
          <w:tcPr>
            <w:tcW w:w="1559" w:type="dxa"/>
          </w:tcPr>
          <w:p w14:paraId="6C9D5E0B" w14:textId="6EB890A0" w:rsidR="00380C68" w:rsidRPr="00380C68" w:rsidRDefault="00380C68" w:rsidP="00380C68">
            <w:pPr>
              <w:spacing w:line="360" w:lineRule="exact"/>
              <w:jc w:val="right"/>
              <w:rPr>
                <w:cs/>
              </w:rPr>
            </w:pPr>
            <w:r w:rsidRPr="00380C68">
              <w:t>7,918,196</w:t>
            </w:r>
          </w:p>
        </w:tc>
        <w:tc>
          <w:tcPr>
            <w:tcW w:w="1560" w:type="dxa"/>
          </w:tcPr>
          <w:p w14:paraId="6C2DB904" w14:textId="0669BEFF" w:rsidR="00380C68" w:rsidRPr="008E0711" w:rsidRDefault="00380C68" w:rsidP="00380C68">
            <w:pPr>
              <w:spacing w:line="360" w:lineRule="exact"/>
              <w:jc w:val="right"/>
              <w:rPr>
                <w:rFonts w:cs="Times New Roman"/>
                <w:cs/>
              </w:rPr>
            </w:pPr>
            <w:r>
              <w:t>13,538,284</w:t>
            </w:r>
          </w:p>
        </w:tc>
      </w:tr>
      <w:tr w:rsidR="00380C68" w:rsidRPr="008E0711" w14:paraId="5755BA58" w14:textId="77777777" w:rsidTr="00380C68">
        <w:trPr>
          <w:trHeight w:val="65"/>
        </w:trPr>
        <w:tc>
          <w:tcPr>
            <w:tcW w:w="5953" w:type="dxa"/>
          </w:tcPr>
          <w:p w14:paraId="052AD5AA" w14:textId="038688BB" w:rsidR="00380C68" w:rsidRPr="008E0711" w:rsidRDefault="00380C68" w:rsidP="00380C68">
            <w:pPr>
              <w:spacing w:line="360" w:lineRule="exact"/>
              <w:ind w:left="-110"/>
              <w:rPr>
                <w:rFonts w:cs="Times New Roman"/>
                <w:cs/>
              </w:rPr>
            </w:pPr>
            <w:r w:rsidRPr="001B7DEB">
              <w:rPr>
                <w:szCs w:val="28"/>
              </w:rPr>
              <w:t>Deferred tax</w:t>
            </w:r>
          </w:p>
        </w:tc>
        <w:tc>
          <w:tcPr>
            <w:tcW w:w="1559" w:type="dxa"/>
            <w:vAlign w:val="bottom"/>
          </w:tcPr>
          <w:p w14:paraId="57538F5B" w14:textId="39914AB4" w:rsidR="00380C68" w:rsidRPr="00380C68" w:rsidRDefault="00380C68" w:rsidP="00380C68">
            <w:pPr>
              <w:pBdr>
                <w:bottom w:val="single" w:sz="4" w:space="1" w:color="auto"/>
              </w:pBdr>
              <w:spacing w:line="360" w:lineRule="exact"/>
              <w:jc w:val="right"/>
              <w:rPr>
                <w:cs/>
              </w:rPr>
            </w:pPr>
            <w:r w:rsidRPr="00380C68">
              <w:t>(1,476,120)</w:t>
            </w:r>
          </w:p>
        </w:tc>
        <w:tc>
          <w:tcPr>
            <w:tcW w:w="1560" w:type="dxa"/>
          </w:tcPr>
          <w:p w14:paraId="3BAF8388" w14:textId="21D0F8BB" w:rsidR="00380C68" w:rsidRPr="008E0711" w:rsidRDefault="00380C68" w:rsidP="00380C68">
            <w:pPr>
              <w:pBdr>
                <w:bottom w:val="single" w:sz="4" w:space="1" w:color="auto"/>
              </w:pBdr>
              <w:spacing w:line="360" w:lineRule="exact"/>
              <w:jc w:val="right"/>
              <w:rPr>
                <w:rFonts w:cs="Times New Roman"/>
                <w:cs/>
              </w:rPr>
            </w:pPr>
            <w:r>
              <w:rPr>
                <w:rFonts w:cs="Times New Roman"/>
              </w:rPr>
              <w:t>(3,632,765)</w:t>
            </w:r>
          </w:p>
        </w:tc>
      </w:tr>
      <w:tr w:rsidR="00380C68" w:rsidRPr="008E0711" w14:paraId="67DC6BBF" w14:textId="77777777" w:rsidTr="00380C68">
        <w:trPr>
          <w:trHeight w:val="65"/>
        </w:trPr>
        <w:tc>
          <w:tcPr>
            <w:tcW w:w="5953" w:type="dxa"/>
          </w:tcPr>
          <w:p w14:paraId="734D22A7" w14:textId="5B3827DA" w:rsidR="00380C68" w:rsidRPr="008E0711" w:rsidRDefault="00380C68" w:rsidP="00380C68">
            <w:pPr>
              <w:spacing w:line="360" w:lineRule="exact"/>
              <w:ind w:left="-110"/>
              <w:rPr>
                <w:rFonts w:cs="Times New Roman"/>
                <w:cs/>
              </w:rPr>
            </w:pPr>
            <w:r w:rsidRPr="00273902">
              <w:rPr>
                <w:szCs w:val="28"/>
              </w:rPr>
              <w:t>Tax expense</w:t>
            </w:r>
            <w:r>
              <w:rPr>
                <w:szCs w:val="28"/>
              </w:rPr>
              <w:t>s</w:t>
            </w:r>
            <w:r w:rsidRPr="00273902">
              <w:rPr>
                <w:szCs w:val="28"/>
              </w:rPr>
              <w:t xml:space="preserve"> presented in profit or loss</w:t>
            </w:r>
          </w:p>
        </w:tc>
        <w:tc>
          <w:tcPr>
            <w:tcW w:w="1559" w:type="dxa"/>
            <w:vAlign w:val="bottom"/>
          </w:tcPr>
          <w:p w14:paraId="71375554" w14:textId="15EBA98B" w:rsidR="00380C68" w:rsidRPr="00380C68" w:rsidRDefault="00380C68" w:rsidP="00380C68">
            <w:pPr>
              <w:pBdr>
                <w:bottom w:val="double" w:sz="4" w:space="1" w:color="auto"/>
              </w:pBdr>
              <w:spacing w:line="360" w:lineRule="exact"/>
              <w:jc w:val="right"/>
              <w:rPr>
                <w:cs/>
              </w:rPr>
            </w:pPr>
            <w:r w:rsidRPr="00380C68">
              <w:t>6,442,076</w:t>
            </w:r>
          </w:p>
        </w:tc>
        <w:tc>
          <w:tcPr>
            <w:tcW w:w="1560" w:type="dxa"/>
          </w:tcPr>
          <w:p w14:paraId="72D170AC" w14:textId="68E2EB55" w:rsidR="00380C68" w:rsidRPr="008E0711" w:rsidRDefault="00380C68" w:rsidP="00380C68">
            <w:pPr>
              <w:pBdr>
                <w:bottom w:val="double" w:sz="4" w:space="1" w:color="auto"/>
              </w:pBdr>
              <w:spacing w:line="360" w:lineRule="exact"/>
              <w:jc w:val="right"/>
              <w:rPr>
                <w:rFonts w:cs="Times New Roman"/>
                <w:cs/>
              </w:rPr>
            </w:pPr>
            <w:r>
              <w:rPr>
                <w:rFonts w:cs="Times New Roman"/>
              </w:rPr>
              <w:t>9,905,519</w:t>
            </w:r>
          </w:p>
        </w:tc>
      </w:tr>
      <w:tr w:rsidR="00380C68" w:rsidRPr="008E0711" w14:paraId="47C1254E" w14:textId="77777777" w:rsidTr="00380C68">
        <w:trPr>
          <w:trHeight w:val="65"/>
        </w:trPr>
        <w:tc>
          <w:tcPr>
            <w:tcW w:w="5953" w:type="dxa"/>
          </w:tcPr>
          <w:p w14:paraId="1863B491" w14:textId="170AE673" w:rsidR="00380C68" w:rsidRPr="00273902" w:rsidRDefault="00380C68" w:rsidP="00380C68">
            <w:pPr>
              <w:spacing w:line="360" w:lineRule="exact"/>
              <w:ind w:left="-110"/>
              <w:rPr>
                <w:szCs w:val="28"/>
              </w:rPr>
            </w:pPr>
            <w:r w:rsidRPr="00380C68">
              <w:rPr>
                <w:szCs w:val="28"/>
              </w:rPr>
              <w:t>Income tax effects of share issuance costs</w:t>
            </w:r>
            <w:r w:rsidRPr="00380C68">
              <w:rPr>
                <w:rFonts w:asciiTheme="majorBidi" w:eastAsia="Cordia New" w:hAnsiTheme="majorBidi"/>
                <w:noProof/>
                <w:sz w:val="28"/>
                <w:cs/>
              </w:rPr>
              <w:t xml:space="preserve"> </w:t>
            </w:r>
            <w:r w:rsidRPr="001B7DEB">
              <w:t xml:space="preserve">(Note </w:t>
            </w:r>
            <w:r>
              <w:t>28</w:t>
            </w:r>
            <w:r w:rsidRPr="001B7DEB">
              <w:t>)</w:t>
            </w:r>
          </w:p>
        </w:tc>
        <w:tc>
          <w:tcPr>
            <w:tcW w:w="1559" w:type="dxa"/>
            <w:vAlign w:val="bottom"/>
          </w:tcPr>
          <w:p w14:paraId="4412CEDB" w14:textId="6CB18027" w:rsidR="00380C68" w:rsidRPr="00380C68" w:rsidRDefault="00380C68" w:rsidP="00380C68">
            <w:pPr>
              <w:pBdr>
                <w:bottom w:val="double" w:sz="4" w:space="1" w:color="auto"/>
              </w:pBdr>
              <w:spacing w:line="360" w:lineRule="exact"/>
              <w:jc w:val="right"/>
            </w:pPr>
            <w:r w:rsidRPr="00380C68">
              <w:t>724,357</w:t>
            </w:r>
          </w:p>
        </w:tc>
        <w:tc>
          <w:tcPr>
            <w:tcW w:w="1560" w:type="dxa"/>
          </w:tcPr>
          <w:p w14:paraId="20967988" w14:textId="3985E962" w:rsidR="00380C68" w:rsidRPr="00380C68" w:rsidRDefault="00380C68" w:rsidP="00380C68">
            <w:pPr>
              <w:pBdr>
                <w:bottom w:val="double" w:sz="4" w:space="1" w:color="auto"/>
              </w:pBdr>
              <w:spacing w:line="360" w:lineRule="exact"/>
              <w:jc w:val="center"/>
            </w:pPr>
            <w:r>
              <w:t>-</w:t>
            </w:r>
          </w:p>
        </w:tc>
      </w:tr>
      <w:tr w:rsidR="00380C68" w:rsidRPr="008E0711" w14:paraId="295238DE" w14:textId="77777777" w:rsidTr="000B14D1">
        <w:trPr>
          <w:trHeight w:val="65"/>
        </w:trPr>
        <w:tc>
          <w:tcPr>
            <w:tcW w:w="5953" w:type="dxa"/>
            <w:vAlign w:val="bottom"/>
          </w:tcPr>
          <w:p w14:paraId="520002D4" w14:textId="4823D0AF" w:rsidR="00380C68" w:rsidRPr="00646CD5" w:rsidRDefault="00380C68" w:rsidP="00380C68">
            <w:pPr>
              <w:spacing w:line="360" w:lineRule="exact"/>
              <w:ind w:left="-110"/>
              <w:rPr>
                <w:rFonts w:asciiTheme="majorBidi" w:eastAsia="Cordia New" w:hAnsiTheme="majorBidi"/>
                <w:noProof/>
                <w:sz w:val="28"/>
                <w:cs/>
              </w:rPr>
            </w:pPr>
            <w:r w:rsidRPr="00380C68">
              <w:rPr>
                <w:szCs w:val="28"/>
              </w:rPr>
              <w:t>Income tax recognised in other comprehensive income</w:t>
            </w:r>
          </w:p>
        </w:tc>
        <w:tc>
          <w:tcPr>
            <w:tcW w:w="1559" w:type="dxa"/>
            <w:vAlign w:val="bottom"/>
          </w:tcPr>
          <w:p w14:paraId="65795149" w14:textId="77777777" w:rsidR="00380C68" w:rsidRPr="002B467D" w:rsidRDefault="00380C68" w:rsidP="00380C68">
            <w:pPr>
              <w:spacing w:line="360" w:lineRule="exact"/>
              <w:jc w:val="right"/>
              <w:rPr>
                <w:rFonts w:asciiTheme="majorBidi" w:hAnsiTheme="majorBidi" w:cstheme="majorBidi"/>
                <w:noProof/>
                <w:sz w:val="28"/>
              </w:rPr>
            </w:pPr>
          </w:p>
        </w:tc>
        <w:tc>
          <w:tcPr>
            <w:tcW w:w="1560" w:type="dxa"/>
          </w:tcPr>
          <w:p w14:paraId="7A30484A" w14:textId="77777777" w:rsidR="00380C68" w:rsidRDefault="00380C68" w:rsidP="00380C68">
            <w:pPr>
              <w:spacing w:line="360" w:lineRule="exact"/>
              <w:jc w:val="right"/>
              <w:rPr>
                <w:rFonts w:cs="Times New Roman"/>
              </w:rPr>
            </w:pPr>
          </w:p>
        </w:tc>
      </w:tr>
      <w:tr w:rsidR="00380C68" w:rsidRPr="008E0711" w14:paraId="368FFA6C" w14:textId="77777777" w:rsidTr="00951307">
        <w:trPr>
          <w:trHeight w:val="65"/>
        </w:trPr>
        <w:tc>
          <w:tcPr>
            <w:tcW w:w="5953" w:type="dxa"/>
            <w:vAlign w:val="bottom"/>
          </w:tcPr>
          <w:p w14:paraId="52E1968F" w14:textId="5DA057F7" w:rsidR="00380C68" w:rsidRPr="00273902" w:rsidRDefault="00380C68" w:rsidP="00380C68">
            <w:pPr>
              <w:spacing w:line="360" w:lineRule="exact"/>
              <w:ind w:left="-110"/>
              <w:rPr>
                <w:szCs w:val="28"/>
              </w:rPr>
            </w:pPr>
            <w:r w:rsidRPr="00380C68">
              <w:rPr>
                <w:szCs w:val="28"/>
              </w:rPr>
              <w:t>Actuarial loss on defined benefit obligations</w:t>
            </w:r>
          </w:p>
        </w:tc>
        <w:tc>
          <w:tcPr>
            <w:tcW w:w="1559" w:type="dxa"/>
            <w:vAlign w:val="bottom"/>
          </w:tcPr>
          <w:p w14:paraId="3359D646" w14:textId="35CA5DCC" w:rsidR="00380C68" w:rsidRPr="00380C68" w:rsidRDefault="00380C68" w:rsidP="00380C68">
            <w:pPr>
              <w:pBdr>
                <w:bottom w:val="double" w:sz="4" w:space="1" w:color="auto"/>
              </w:pBdr>
              <w:spacing w:line="360" w:lineRule="exact"/>
              <w:jc w:val="right"/>
            </w:pPr>
            <w:r w:rsidRPr="00380C68">
              <w:t>294,047</w:t>
            </w:r>
          </w:p>
        </w:tc>
        <w:tc>
          <w:tcPr>
            <w:tcW w:w="1560" w:type="dxa"/>
            <w:vAlign w:val="bottom"/>
          </w:tcPr>
          <w:p w14:paraId="187E0B9B" w14:textId="2F7D37F2" w:rsidR="00380C68" w:rsidRPr="00380C68" w:rsidRDefault="00380C68" w:rsidP="00380C68">
            <w:pPr>
              <w:pBdr>
                <w:bottom w:val="double" w:sz="4" w:space="1" w:color="auto"/>
              </w:pBdr>
              <w:spacing w:line="360" w:lineRule="exact"/>
              <w:jc w:val="right"/>
            </w:pPr>
            <w:r w:rsidRPr="00380C68">
              <w:t>634,491</w:t>
            </w:r>
          </w:p>
        </w:tc>
      </w:tr>
    </w:tbl>
    <w:p w14:paraId="2ABB2546" w14:textId="77777777" w:rsidR="00792805" w:rsidRDefault="00792805" w:rsidP="00663B70">
      <w:pPr>
        <w:spacing w:before="120" w:after="120"/>
        <w:ind w:left="437"/>
        <w:jc w:val="thaiDistribute"/>
        <w:rPr>
          <w:rFonts w:cs="Angsana New"/>
          <w:spacing w:val="-2"/>
          <w:szCs w:val="28"/>
        </w:rPr>
      </w:pPr>
    </w:p>
    <w:p w14:paraId="077FEFE9" w14:textId="77777777" w:rsidR="0023427F" w:rsidRDefault="0023427F" w:rsidP="00663B70">
      <w:pPr>
        <w:spacing w:before="120" w:after="120"/>
        <w:ind w:left="437"/>
        <w:jc w:val="thaiDistribute"/>
        <w:rPr>
          <w:rFonts w:cs="Angsana New"/>
          <w:spacing w:val="-2"/>
          <w:szCs w:val="28"/>
        </w:rPr>
      </w:pPr>
    </w:p>
    <w:p w14:paraId="349DA519" w14:textId="77777777" w:rsidR="0023427F" w:rsidRDefault="0023427F" w:rsidP="00663B70">
      <w:pPr>
        <w:spacing w:before="120" w:after="120"/>
        <w:ind w:left="437"/>
        <w:jc w:val="thaiDistribute"/>
        <w:rPr>
          <w:rFonts w:cs="Angsana New"/>
          <w:spacing w:val="-2"/>
          <w:szCs w:val="28"/>
        </w:rPr>
      </w:pPr>
    </w:p>
    <w:p w14:paraId="341CD762" w14:textId="77777777" w:rsidR="0023427F" w:rsidRDefault="0023427F" w:rsidP="00663B70">
      <w:pPr>
        <w:spacing w:before="120" w:after="120"/>
        <w:ind w:left="437"/>
        <w:jc w:val="thaiDistribute"/>
        <w:rPr>
          <w:rFonts w:cs="Angsana New"/>
          <w:spacing w:val="-2"/>
          <w:szCs w:val="28"/>
        </w:rPr>
      </w:pPr>
    </w:p>
    <w:p w14:paraId="0B9F7D98" w14:textId="77777777" w:rsidR="00792805" w:rsidRDefault="00792805" w:rsidP="00663B70">
      <w:pPr>
        <w:spacing w:before="120" w:after="120"/>
        <w:ind w:left="437"/>
        <w:jc w:val="thaiDistribute"/>
        <w:rPr>
          <w:rFonts w:cs="Angsana New"/>
          <w:spacing w:val="-2"/>
          <w:szCs w:val="28"/>
        </w:rPr>
      </w:pPr>
    </w:p>
    <w:p w14:paraId="0403399A" w14:textId="7DA3AFE2" w:rsidR="00560C35" w:rsidRPr="00560C35" w:rsidRDefault="00724021" w:rsidP="00663B70">
      <w:pPr>
        <w:spacing w:before="120" w:after="120"/>
        <w:ind w:left="437"/>
        <w:jc w:val="thaiDistribute"/>
      </w:pPr>
      <w:r>
        <w:rPr>
          <w:rFonts w:cs="Angsana New"/>
          <w:spacing w:val="-2"/>
          <w:szCs w:val="28"/>
        </w:rPr>
        <w:lastRenderedPageBreak/>
        <w:t xml:space="preserve">The </w:t>
      </w:r>
      <w:r>
        <w:rPr>
          <w:rFonts w:cs="Times New Roman"/>
          <w:spacing w:val="-2"/>
        </w:rPr>
        <w:t>r</w:t>
      </w:r>
      <w:r w:rsidRPr="00724021">
        <w:rPr>
          <w:rFonts w:cs="Times New Roman"/>
          <w:spacing w:val="-2"/>
        </w:rPr>
        <w:t xml:space="preserve">econciliation </w:t>
      </w:r>
      <w:r>
        <w:rPr>
          <w:rFonts w:cs="Times New Roman"/>
          <w:spacing w:val="-2"/>
        </w:rPr>
        <w:t xml:space="preserve">of the amounts </w:t>
      </w:r>
      <w:r w:rsidRPr="00724021">
        <w:rPr>
          <w:rFonts w:cs="Times New Roman"/>
          <w:spacing w:val="-2"/>
        </w:rPr>
        <w:t>between tax expense</w:t>
      </w:r>
      <w:r w:rsidR="00D80F09">
        <w:rPr>
          <w:rFonts w:cs="Times New Roman"/>
          <w:spacing w:val="-2"/>
        </w:rPr>
        <w:t>s</w:t>
      </w:r>
      <w:r w:rsidRPr="00724021">
        <w:rPr>
          <w:rFonts w:cs="Times New Roman"/>
          <w:spacing w:val="-2"/>
        </w:rPr>
        <w:t xml:space="preserve"> and the product of accounting profit </w:t>
      </w:r>
      <w:r>
        <w:rPr>
          <w:rFonts w:cs="Times New Roman"/>
          <w:spacing w:val="-2"/>
        </w:rPr>
        <w:t>with</w:t>
      </w:r>
      <w:r w:rsidRPr="00724021">
        <w:rPr>
          <w:rFonts w:cs="Times New Roman"/>
          <w:spacing w:val="-2"/>
        </w:rPr>
        <w:t xml:space="preserve"> applicable tax rates for the years ended 31 December, are as follows:</w:t>
      </w:r>
    </w:p>
    <w:tbl>
      <w:tblPr>
        <w:tblW w:w="9072" w:type="dxa"/>
        <w:tblInd w:w="426" w:type="dxa"/>
        <w:tblLayout w:type="fixed"/>
        <w:tblLook w:val="0000" w:firstRow="0" w:lastRow="0" w:firstColumn="0" w:lastColumn="0" w:noHBand="0" w:noVBand="0"/>
      </w:tblPr>
      <w:tblGrid>
        <w:gridCol w:w="5953"/>
        <w:gridCol w:w="1559"/>
        <w:gridCol w:w="1560"/>
      </w:tblGrid>
      <w:tr w:rsidR="00F01574" w:rsidRPr="008E0711" w14:paraId="4616DA7A" w14:textId="77777777" w:rsidTr="00194B9B">
        <w:trPr>
          <w:trHeight w:val="65"/>
          <w:tblHeader/>
        </w:trPr>
        <w:tc>
          <w:tcPr>
            <w:tcW w:w="5953" w:type="dxa"/>
            <w:vAlign w:val="bottom"/>
          </w:tcPr>
          <w:p w14:paraId="2DA1483B" w14:textId="77777777" w:rsidR="00F01574" w:rsidRPr="008E0711" w:rsidRDefault="00F01574" w:rsidP="00194B9B">
            <w:pPr>
              <w:spacing w:line="360" w:lineRule="exact"/>
              <w:ind w:left="284"/>
              <w:rPr>
                <w:rFonts w:cs="Times New Roman"/>
                <w:cs/>
              </w:rPr>
            </w:pPr>
          </w:p>
        </w:tc>
        <w:tc>
          <w:tcPr>
            <w:tcW w:w="3119" w:type="dxa"/>
            <w:gridSpan w:val="2"/>
            <w:vAlign w:val="bottom"/>
          </w:tcPr>
          <w:p w14:paraId="1F5CCC50" w14:textId="77777777" w:rsidR="00F01574" w:rsidRPr="008E0711" w:rsidRDefault="00F01574" w:rsidP="00194B9B">
            <w:pPr>
              <w:pBdr>
                <w:bottom w:val="single" w:sz="4" w:space="1" w:color="auto"/>
              </w:pBdr>
              <w:spacing w:line="360" w:lineRule="exact"/>
              <w:jc w:val="center"/>
              <w:rPr>
                <w:rFonts w:cs="Times New Roman"/>
                <w:cs/>
              </w:rPr>
            </w:pPr>
            <w:r w:rsidRPr="008E0711">
              <w:rPr>
                <w:rFonts w:cs="Times New Roman"/>
                <w:cs/>
              </w:rPr>
              <w:t>In Baht</w:t>
            </w:r>
          </w:p>
        </w:tc>
      </w:tr>
      <w:tr w:rsidR="00724021" w:rsidRPr="008E0711" w14:paraId="34C639DF" w14:textId="77777777" w:rsidTr="00194B9B">
        <w:trPr>
          <w:trHeight w:val="65"/>
          <w:tblHeader/>
        </w:trPr>
        <w:tc>
          <w:tcPr>
            <w:tcW w:w="5953" w:type="dxa"/>
            <w:vAlign w:val="bottom"/>
          </w:tcPr>
          <w:p w14:paraId="02631C84" w14:textId="77777777" w:rsidR="00724021" w:rsidRPr="008E0711" w:rsidRDefault="00724021" w:rsidP="00194B9B">
            <w:pPr>
              <w:spacing w:line="360" w:lineRule="exact"/>
              <w:ind w:left="284"/>
              <w:rPr>
                <w:rFonts w:cs="Times New Roman"/>
                <w:cs/>
              </w:rPr>
            </w:pPr>
          </w:p>
        </w:tc>
        <w:tc>
          <w:tcPr>
            <w:tcW w:w="1559" w:type="dxa"/>
            <w:vAlign w:val="bottom"/>
          </w:tcPr>
          <w:p w14:paraId="1C24E5B5" w14:textId="56397E35" w:rsidR="00724021" w:rsidRPr="008D7CC2" w:rsidRDefault="00724021" w:rsidP="00194B9B">
            <w:pPr>
              <w:pBdr>
                <w:bottom w:val="single" w:sz="4" w:space="1" w:color="auto"/>
              </w:pBdr>
              <w:spacing w:line="360" w:lineRule="exact"/>
              <w:jc w:val="center"/>
            </w:pPr>
            <w:r w:rsidRPr="008E0711">
              <w:rPr>
                <w:rFonts w:cs="Times New Roman"/>
              </w:rPr>
              <w:t>202</w:t>
            </w:r>
            <w:r w:rsidR="008D7CC2">
              <w:t>5</w:t>
            </w:r>
          </w:p>
        </w:tc>
        <w:tc>
          <w:tcPr>
            <w:tcW w:w="1560" w:type="dxa"/>
            <w:vAlign w:val="bottom"/>
          </w:tcPr>
          <w:p w14:paraId="2F49942C" w14:textId="31821984" w:rsidR="00724021" w:rsidRPr="008E0711" w:rsidRDefault="00724021" w:rsidP="00194B9B">
            <w:pPr>
              <w:pBdr>
                <w:bottom w:val="single" w:sz="4" w:space="1" w:color="auto"/>
              </w:pBdr>
              <w:spacing w:line="360" w:lineRule="exact"/>
              <w:jc w:val="center"/>
              <w:rPr>
                <w:rFonts w:cs="Times New Roman"/>
                <w:cs/>
              </w:rPr>
            </w:pPr>
            <w:r w:rsidRPr="008E0711">
              <w:rPr>
                <w:rFonts w:cs="Times New Roman"/>
              </w:rPr>
              <w:t>202</w:t>
            </w:r>
            <w:r w:rsidR="008D7CC2">
              <w:rPr>
                <w:rFonts w:cs="Times New Roman"/>
              </w:rPr>
              <w:t>4</w:t>
            </w:r>
          </w:p>
        </w:tc>
      </w:tr>
      <w:tr w:rsidR="00380C68" w:rsidRPr="008E0711" w14:paraId="74EE1418" w14:textId="77777777" w:rsidTr="00380C68">
        <w:trPr>
          <w:trHeight w:val="65"/>
        </w:trPr>
        <w:tc>
          <w:tcPr>
            <w:tcW w:w="5953" w:type="dxa"/>
          </w:tcPr>
          <w:p w14:paraId="539F8F84" w14:textId="496EFC83" w:rsidR="00380C68" w:rsidRPr="00194B9B" w:rsidRDefault="00380C68" w:rsidP="00380C68">
            <w:pPr>
              <w:pStyle w:val="Heading6"/>
              <w:spacing w:line="360" w:lineRule="exact"/>
              <w:ind w:left="-60" w:hanging="28"/>
              <w:rPr>
                <w:b w:val="0"/>
                <w:bCs w:val="0"/>
                <w:sz w:val="22"/>
                <w:szCs w:val="22"/>
                <w:cs/>
              </w:rPr>
            </w:pPr>
            <w:r w:rsidRPr="00F01574">
              <w:rPr>
                <w:b w:val="0"/>
                <w:bCs w:val="0"/>
                <w:sz w:val="22"/>
                <w:szCs w:val="22"/>
              </w:rPr>
              <w:t>Profit before income tax expense</w:t>
            </w:r>
          </w:p>
        </w:tc>
        <w:tc>
          <w:tcPr>
            <w:tcW w:w="1559" w:type="dxa"/>
            <w:vAlign w:val="bottom"/>
          </w:tcPr>
          <w:p w14:paraId="3B72450B" w14:textId="436AC116" w:rsidR="00380C68" w:rsidRPr="008E0711" w:rsidRDefault="00380C68" w:rsidP="00380C68">
            <w:pPr>
              <w:spacing w:line="360" w:lineRule="exact"/>
              <w:jc w:val="right"/>
              <w:rPr>
                <w:rFonts w:cs="Times New Roman"/>
                <w:cs/>
              </w:rPr>
            </w:pPr>
            <w:r w:rsidRPr="00380C68">
              <w:rPr>
                <w:rFonts w:cs="Times New Roman"/>
              </w:rPr>
              <w:t>29,328,312</w:t>
            </w:r>
          </w:p>
        </w:tc>
        <w:tc>
          <w:tcPr>
            <w:tcW w:w="1560" w:type="dxa"/>
            <w:vAlign w:val="bottom"/>
          </w:tcPr>
          <w:p w14:paraId="2B519C83" w14:textId="1E6798A8" w:rsidR="00380C68" w:rsidRPr="008E0711" w:rsidRDefault="00380C68" w:rsidP="00380C68">
            <w:pPr>
              <w:spacing w:line="360" w:lineRule="exact"/>
              <w:jc w:val="right"/>
              <w:rPr>
                <w:rFonts w:cs="Times New Roman"/>
                <w:cs/>
              </w:rPr>
            </w:pPr>
            <w:r>
              <w:rPr>
                <w:rFonts w:cs="Times New Roman"/>
              </w:rPr>
              <w:t>51,822,905</w:t>
            </w:r>
          </w:p>
        </w:tc>
      </w:tr>
      <w:tr w:rsidR="00380C68" w:rsidRPr="008E0711" w14:paraId="08E5BBBD" w14:textId="77777777" w:rsidTr="00D150ED">
        <w:trPr>
          <w:trHeight w:val="65"/>
        </w:trPr>
        <w:tc>
          <w:tcPr>
            <w:tcW w:w="5953" w:type="dxa"/>
          </w:tcPr>
          <w:p w14:paraId="30D3B5B3" w14:textId="4B20006E" w:rsidR="00380C68" w:rsidRPr="00194B9B" w:rsidRDefault="00380C68" w:rsidP="00380C68">
            <w:pPr>
              <w:pStyle w:val="Heading6"/>
              <w:spacing w:line="360" w:lineRule="exact"/>
              <w:ind w:left="-60" w:hanging="28"/>
              <w:rPr>
                <w:b w:val="0"/>
                <w:bCs w:val="0"/>
                <w:sz w:val="22"/>
                <w:szCs w:val="22"/>
                <w:cs/>
              </w:rPr>
            </w:pPr>
            <w:r w:rsidRPr="00F01574">
              <w:rPr>
                <w:b w:val="0"/>
                <w:bCs w:val="0"/>
                <w:sz w:val="22"/>
                <w:szCs w:val="22"/>
              </w:rPr>
              <w:t>Corporate income tax rate</w:t>
            </w:r>
          </w:p>
        </w:tc>
        <w:tc>
          <w:tcPr>
            <w:tcW w:w="1559" w:type="dxa"/>
            <w:vAlign w:val="bottom"/>
          </w:tcPr>
          <w:p w14:paraId="681FEB0A" w14:textId="25BD51D5" w:rsidR="00380C68" w:rsidRPr="008E0711" w:rsidRDefault="00380C68" w:rsidP="00D150ED">
            <w:pPr>
              <w:pBdr>
                <w:bottom w:val="single" w:sz="4" w:space="1" w:color="auto"/>
              </w:pBdr>
              <w:spacing w:line="360" w:lineRule="exact"/>
              <w:jc w:val="center"/>
              <w:rPr>
                <w:rFonts w:cs="Times New Roman"/>
                <w:cs/>
              </w:rPr>
            </w:pPr>
            <w:r w:rsidRPr="00380C68">
              <w:rPr>
                <w:rFonts w:cs="Times New Roman"/>
              </w:rPr>
              <w:t>20</w:t>
            </w:r>
            <w:r w:rsidR="00D150ED">
              <w:rPr>
                <w:rFonts w:cs="Times New Roman"/>
              </w:rPr>
              <w:t>%</w:t>
            </w:r>
          </w:p>
        </w:tc>
        <w:tc>
          <w:tcPr>
            <w:tcW w:w="1560" w:type="dxa"/>
            <w:vAlign w:val="bottom"/>
          </w:tcPr>
          <w:p w14:paraId="44EE66AC" w14:textId="6AF911FF" w:rsidR="00380C68" w:rsidRPr="008E0711" w:rsidRDefault="00380C68" w:rsidP="00D150ED">
            <w:pPr>
              <w:pBdr>
                <w:bottom w:val="single" w:sz="4" w:space="1" w:color="auto"/>
              </w:pBdr>
              <w:spacing w:line="360" w:lineRule="exact"/>
              <w:jc w:val="center"/>
              <w:rPr>
                <w:rFonts w:cs="Times New Roman"/>
                <w:cs/>
              </w:rPr>
            </w:pPr>
            <w:r>
              <w:rPr>
                <w:rFonts w:cs="Times New Roman"/>
              </w:rPr>
              <w:t>20</w:t>
            </w:r>
            <w:r w:rsidR="00D150ED">
              <w:rPr>
                <w:rFonts w:cs="Times New Roman"/>
              </w:rPr>
              <w:t>%</w:t>
            </w:r>
          </w:p>
        </w:tc>
      </w:tr>
      <w:tr w:rsidR="00380C68" w:rsidRPr="008E0711" w14:paraId="4AB7BB62" w14:textId="77777777" w:rsidTr="00380C68">
        <w:trPr>
          <w:trHeight w:val="65"/>
        </w:trPr>
        <w:tc>
          <w:tcPr>
            <w:tcW w:w="5953" w:type="dxa"/>
            <w:vAlign w:val="bottom"/>
          </w:tcPr>
          <w:p w14:paraId="56ADD3E5" w14:textId="34BF2C1C" w:rsidR="00380C68" w:rsidRPr="00273902" w:rsidRDefault="00380C68" w:rsidP="00380C68">
            <w:pPr>
              <w:pStyle w:val="Heading6"/>
              <w:spacing w:line="360" w:lineRule="exact"/>
              <w:ind w:left="-60" w:hanging="28"/>
              <w:rPr>
                <w:b w:val="0"/>
                <w:bCs w:val="0"/>
                <w:sz w:val="22"/>
                <w:szCs w:val="22"/>
                <w:cs/>
              </w:rPr>
            </w:pPr>
            <w:r w:rsidRPr="00F01574">
              <w:rPr>
                <w:b w:val="0"/>
                <w:bCs w:val="0"/>
                <w:sz w:val="22"/>
                <w:szCs w:val="22"/>
              </w:rPr>
              <w:t>Profit before income tax expense multiplied with tax rate</w:t>
            </w:r>
          </w:p>
        </w:tc>
        <w:tc>
          <w:tcPr>
            <w:tcW w:w="1559" w:type="dxa"/>
            <w:vAlign w:val="bottom"/>
          </w:tcPr>
          <w:p w14:paraId="7977BA2D" w14:textId="1180D1F4" w:rsidR="00380C68" w:rsidRPr="008E0711" w:rsidRDefault="00380C68" w:rsidP="00380C68">
            <w:pPr>
              <w:spacing w:line="360" w:lineRule="exact"/>
              <w:jc w:val="right"/>
              <w:rPr>
                <w:rFonts w:cs="Times New Roman"/>
                <w:cs/>
              </w:rPr>
            </w:pPr>
            <w:r w:rsidRPr="00380C68">
              <w:rPr>
                <w:rFonts w:cs="Times New Roman"/>
              </w:rPr>
              <w:t>5,865,662</w:t>
            </w:r>
          </w:p>
        </w:tc>
        <w:tc>
          <w:tcPr>
            <w:tcW w:w="1560" w:type="dxa"/>
            <w:vAlign w:val="bottom"/>
          </w:tcPr>
          <w:p w14:paraId="65A6CA9C" w14:textId="5CDCF941" w:rsidR="00380C68" w:rsidRPr="008E0711" w:rsidRDefault="00380C68" w:rsidP="00380C68">
            <w:pPr>
              <w:spacing w:line="360" w:lineRule="exact"/>
              <w:jc w:val="right"/>
              <w:rPr>
                <w:rFonts w:cs="Times New Roman"/>
                <w:cs/>
              </w:rPr>
            </w:pPr>
            <w:r>
              <w:rPr>
                <w:rFonts w:cs="Times New Roman"/>
              </w:rPr>
              <w:t>10,364,581</w:t>
            </w:r>
          </w:p>
        </w:tc>
      </w:tr>
      <w:tr w:rsidR="00380C68" w:rsidRPr="008E0711" w14:paraId="5B6F672B" w14:textId="77777777" w:rsidTr="00380C68">
        <w:trPr>
          <w:trHeight w:val="65"/>
        </w:trPr>
        <w:tc>
          <w:tcPr>
            <w:tcW w:w="5953" w:type="dxa"/>
            <w:vAlign w:val="bottom"/>
          </w:tcPr>
          <w:p w14:paraId="78C675F6" w14:textId="77F00ABB" w:rsidR="00380C68" w:rsidRPr="00273902" w:rsidRDefault="00380C68" w:rsidP="00380C68">
            <w:pPr>
              <w:pStyle w:val="Heading6"/>
              <w:spacing w:line="360" w:lineRule="exact"/>
              <w:ind w:left="-60" w:hanging="28"/>
              <w:rPr>
                <w:b w:val="0"/>
                <w:bCs w:val="0"/>
                <w:sz w:val="22"/>
                <w:szCs w:val="22"/>
                <w:cs/>
              </w:rPr>
            </w:pPr>
            <w:r>
              <w:rPr>
                <w:b w:val="0"/>
                <w:bCs w:val="0"/>
                <w:sz w:val="22"/>
                <w:szCs w:val="22"/>
              </w:rPr>
              <w:t>Tax e</w:t>
            </w:r>
            <w:r w:rsidRPr="00273902">
              <w:rPr>
                <w:b w:val="0"/>
                <w:bCs w:val="0"/>
                <w:sz w:val="22"/>
                <w:szCs w:val="22"/>
              </w:rPr>
              <w:t>ffects of</w:t>
            </w:r>
            <w:r>
              <w:rPr>
                <w:b w:val="0"/>
                <w:bCs w:val="0"/>
                <w:sz w:val="22"/>
                <w:szCs w:val="22"/>
              </w:rPr>
              <w:t xml:space="preserve"> </w:t>
            </w:r>
            <w:r w:rsidRPr="00273902">
              <w:rPr>
                <w:b w:val="0"/>
                <w:bCs w:val="0"/>
                <w:sz w:val="22"/>
                <w:szCs w:val="22"/>
              </w:rPr>
              <w:t>:</w:t>
            </w:r>
          </w:p>
        </w:tc>
        <w:tc>
          <w:tcPr>
            <w:tcW w:w="1559" w:type="dxa"/>
            <w:vAlign w:val="bottom"/>
          </w:tcPr>
          <w:p w14:paraId="70A85C05" w14:textId="77777777" w:rsidR="00380C68" w:rsidRPr="008E0711" w:rsidRDefault="00380C68" w:rsidP="00380C68">
            <w:pPr>
              <w:spacing w:line="360" w:lineRule="exact"/>
              <w:jc w:val="right"/>
              <w:rPr>
                <w:rFonts w:cs="Times New Roman"/>
                <w:cs/>
              </w:rPr>
            </w:pPr>
          </w:p>
        </w:tc>
        <w:tc>
          <w:tcPr>
            <w:tcW w:w="1560" w:type="dxa"/>
            <w:vAlign w:val="bottom"/>
          </w:tcPr>
          <w:p w14:paraId="05DF1D30" w14:textId="77777777" w:rsidR="00380C68" w:rsidRPr="008E0711" w:rsidRDefault="00380C68" w:rsidP="00380C68">
            <w:pPr>
              <w:spacing w:line="360" w:lineRule="exact"/>
              <w:jc w:val="right"/>
              <w:rPr>
                <w:rFonts w:cs="Times New Roman"/>
                <w:cs/>
              </w:rPr>
            </w:pPr>
          </w:p>
        </w:tc>
      </w:tr>
      <w:tr w:rsidR="00380C68" w:rsidRPr="008E0711" w14:paraId="45DE8276" w14:textId="77777777" w:rsidTr="00380C68">
        <w:trPr>
          <w:trHeight w:val="65"/>
        </w:trPr>
        <w:tc>
          <w:tcPr>
            <w:tcW w:w="5953" w:type="dxa"/>
            <w:vAlign w:val="bottom"/>
          </w:tcPr>
          <w:p w14:paraId="494D1DED" w14:textId="14EFBF2F" w:rsidR="00380C68" w:rsidRPr="00273902" w:rsidRDefault="00380C68" w:rsidP="00380C68">
            <w:pPr>
              <w:pStyle w:val="Heading6"/>
              <w:spacing w:line="360" w:lineRule="exact"/>
              <w:ind w:left="-60" w:hanging="28"/>
              <w:rPr>
                <w:b w:val="0"/>
                <w:bCs w:val="0"/>
                <w:sz w:val="22"/>
                <w:szCs w:val="22"/>
                <w:cs/>
              </w:rPr>
            </w:pPr>
            <w:r w:rsidRPr="001B7DEB">
              <w:rPr>
                <w:b w:val="0"/>
                <w:bCs w:val="0"/>
                <w:sz w:val="22"/>
                <w:szCs w:val="22"/>
              </w:rPr>
              <w:t>Additional deducted expense</w:t>
            </w:r>
          </w:p>
        </w:tc>
        <w:tc>
          <w:tcPr>
            <w:tcW w:w="1559" w:type="dxa"/>
            <w:vAlign w:val="bottom"/>
          </w:tcPr>
          <w:p w14:paraId="2E81F699" w14:textId="16033E02" w:rsidR="00380C68" w:rsidRPr="008E0711" w:rsidRDefault="00380C68" w:rsidP="00380C68">
            <w:pPr>
              <w:spacing w:line="360" w:lineRule="exact"/>
              <w:jc w:val="right"/>
              <w:rPr>
                <w:rFonts w:cs="Times New Roman"/>
                <w:cs/>
              </w:rPr>
            </w:pPr>
            <w:r w:rsidRPr="00380C68">
              <w:rPr>
                <w:rFonts w:cs="Times New Roman"/>
              </w:rPr>
              <w:t>(89,041)</w:t>
            </w:r>
          </w:p>
        </w:tc>
        <w:tc>
          <w:tcPr>
            <w:tcW w:w="1560" w:type="dxa"/>
            <w:vAlign w:val="bottom"/>
          </w:tcPr>
          <w:p w14:paraId="4ADE1BD4" w14:textId="227E9F64" w:rsidR="00380C68" w:rsidRPr="008E0711" w:rsidRDefault="00380C68" w:rsidP="00380C68">
            <w:pPr>
              <w:spacing w:line="360" w:lineRule="exact"/>
              <w:jc w:val="right"/>
              <w:rPr>
                <w:rFonts w:cs="Times New Roman"/>
                <w:cs/>
              </w:rPr>
            </w:pPr>
            <w:r>
              <w:rPr>
                <w:rFonts w:cs="Times New Roman"/>
              </w:rPr>
              <w:t>(1,247,137)</w:t>
            </w:r>
          </w:p>
        </w:tc>
      </w:tr>
      <w:tr w:rsidR="00380C68" w:rsidRPr="008E0711" w14:paraId="487C9C86" w14:textId="77777777" w:rsidTr="00380C68">
        <w:trPr>
          <w:trHeight w:val="65"/>
        </w:trPr>
        <w:tc>
          <w:tcPr>
            <w:tcW w:w="5953" w:type="dxa"/>
            <w:vAlign w:val="bottom"/>
          </w:tcPr>
          <w:p w14:paraId="693A7986" w14:textId="1E6ECE9A" w:rsidR="00380C68" w:rsidRPr="00614228" w:rsidRDefault="00380C68" w:rsidP="00380C68">
            <w:pPr>
              <w:pStyle w:val="Heading6"/>
              <w:spacing w:line="360" w:lineRule="exact"/>
              <w:ind w:left="-60" w:hanging="28"/>
              <w:rPr>
                <w:b w:val="0"/>
                <w:bCs w:val="0"/>
                <w:sz w:val="22"/>
                <w:szCs w:val="22"/>
                <w:cs/>
              </w:rPr>
            </w:pPr>
            <w:r>
              <w:rPr>
                <w:rFonts w:cs="Times New Roman"/>
                <w:b w:val="0"/>
                <w:bCs w:val="0"/>
                <w:sz w:val="22"/>
                <w:szCs w:val="22"/>
              </w:rPr>
              <w:t>Non-</w:t>
            </w:r>
            <w:r w:rsidRPr="00614228">
              <w:rPr>
                <w:rFonts w:cs="Times New Roman"/>
                <w:b w:val="0"/>
                <w:bCs w:val="0"/>
                <w:sz w:val="22"/>
                <w:szCs w:val="22"/>
              </w:rPr>
              <w:t xml:space="preserve">deductible </w:t>
            </w:r>
            <w:r w:rsidRPr="001B7DEB">
              <w:rPr>
                <w:b w:val="0"/>
                <w:bCs w:val="0"/>
                <w:sz w:val="22"/>
                <w:szCs w:val="22"/>
              </w:rPr>
              <w:t>expense</w:t>
            </w:r>
          </w:p>
        </w:tc>
        <w:tc>
          <w:tcPr>
            <w:tcW w:w="1559" w:type="dxa"/>
            <w:vAlign w:val="bottom"/>
          </w:tcPr>
          <w:p w14:paraId="03550910" w14:textId="156E8754" w:rsidR="00380C68" w:rsidRPr="008E0711" w:rsidRDefault="00380C68" w:rsidP="00380C68">
            <w:pPr>
              <w:pBdr>
                <w:bottom w:val="single" w:sz="4" w:space="1" w:color="auto"/>
              </w:pBdr>
              <w:spacing w:line="360" w:lineRule="exact"/>
              <w:jc w:val="right"/>
              <w:rPr>
                <w:rFonts w:cs="Times New Roman"/>
                <w:cs/>
              </w:rPr>
            </w:pPr>
            <w:r w:rsidRPr="00380C68">
              <w:rPr>
                <w:rFonts w:cs="Times New Roman"/>
              </w:rPr>
              <w:t>2,141,575</w:t>
            </w:r>
          </w:p>
        </w:tc>
        <w:tc>
          <w:tcPr>
            <w:tcW w:w="1560" w:type="dxa"/>
            <w:vAlign w:val="bottom"/>
          </w:tcPr>
          <w:p w14:paraId="70495632" w14:textId="43FEE39E" w:rsidR="00380C68" w:rsidRPr="008E0711" w:rsidRDefault="00380C68" w:rsidP="00380C68">
            <w:pPr>
              <w:pBdr>
                <w:bottom w:val="single" w:sz="4" w:space="1" w:color="auto"/>
              </w:pBdr>
              <w:spacing w:line="360" w:lineRule="exact"/>
              <w:jc w:val="right"/>
              <w:rPr>
                <w:rFonts w:cs="Times New Roman"/>
                <w:cs/>
              </w:rPr>
            </w:pPr>
            <w:r>
              <w:rPr>
                <w:rFonts w:cs="Times New Roman"/>
              </w:rPr>
              <w:t>4,420,840</w:t>
            </w:r>
          </w:p>
        </w:tc>
      </w:tr>
      <w:tr w:rsidR="00380C68" w:rsidRPr="008E0711" w14:paraId="4BFB117F" w14:textId="77777777" w:rsidTr="00387E51">
        <w:trPr>
          <w:trHeight w:val="227"/>
        </w:trPr>
        <w:tc>
          <w:tcPr>
            <w:tcW w:w="5953" w:type="dxa"/>
            <w:vAlign w:val="bottom"/>
          </w:tcPr>
          <w:p w14:paraId="4D781077" w14:textId="7EFA1113" w:rsidR="00380C68" w:rsidRPr="001B7DEB" w:rsidRDefault="00380C68" w:rsidP="00380C68">
            <w:pPr>
              <w:pStyle w:val="Heading6"/>
              <w:spacing w:line="360" w:lineRule="exact"/>
              <w:ind w:left="-60" w:hanging="28"/>
              <w:rPr>
                <w:b w:val="0"/>
                <w:bCs w:val="0"/>
                <w:sz w:val="22"/>
                <w:szCs w:val="22"/>
              </w:rPr>
            </w:pPr>
            <w:r w:rsidRPr="001B7DEB">
              <w:rPr>
                <w:b w:val="0"/>
                <w:bCs w:val="0"/>
                <w:sz w:val="22"/>
                <w:szCs w:val="22"/>
              </w:rPr>
              <w:t>Current income tax</w:t>
            </w:r>
          </w:p>
        </w:tc>
        <w:tc>
          <w:tcPr>
            <w:tcW w:w="1559" w:type="dxa"/>
            <w:vAlign w:val="bottom"/>
          </w:tcPr>
          <w:p w14:paraId="121C8A63" w14:textId="4C4A689F" w:rsidR="00380C68" w:rsidRPr="00725868" w:rsidRDefault="00380C68" w:rsidP="00380C68">
            <w:pPr>
              <w:spacing w:line="360" w:lineRule="exact"/>
              <w:ind w:right="-2"/>
              <w:jc w:val="right"/>
              <w:rPr>
                <w:rFonts w:cs="Times New Roman"/>
              </w:rPr>
            </w:pPr>
            <w:r w:rsidRPr="00380C68">
              <w:rPr>
                <w:rFonts w:cs="Times New Roman"/>
              </w:rPr>
              <w:t>7,918,196</w:t>
            </w:r>
          </w:p>
        </w:tc>
        <w:tc>
          <w:tcPr>
            <w:tcW w:w="1560" w:type="dxa"/>
          </w:tcPr>
          <w:p w14:paraId="6BF5B3AE" w14:textId="50F9BD62" w:rsidR="00380C68" w:rsidRPr="00725868" w:rsidRDefault="00380C68" w:rsidP="00380C68">
            <w:pPr>
              <w:spacing w:line="360" w:lineRule="exact"/>
              <w:ind w:right="-2"/>
              <w:jc w:val="right"/>
              <w:rPr>
                <w:rFonts w:cs="Times New Roman"/>
              </w:rPr>
            </w:pPr>
            <w:r>
              <w:rPr>
                <w:rFonts w:cs="Times New Roman"/>
              </w:rPr>
              <w:t>13,538,284</w:t>
            </w:r>
          </w:p>
        </w:tc>
      </w:tr>
      <w:tr w:rsidR="00380C68" w:rsidRPr="008E0711" w14:paraId="01630DDD" w14:textId="77777777" w:rsidTr="00387E51">
        <w:trPr>
          <w:trHeight w:val="227"/>
        </w:trPr>
        <w:tc>
          <w:tcPr>
            <w:tcW w:w="5953" w:type="dxa"/>
            <w:vAlign w:val="bottom"/>
          </w:tcPr>
          <w:p w14:paraId="72292360" w14:textId="11B2D012" w:rsidR="00380C68" w:rsidRPr="001B7DEB" w:rsidRDefault="00380C68" w:rsidP="00380C68">
            <w:pPr>
              <w:pStyle w:val="Heading6"/>
              <w:spacing w:line="360" w:lineRule="exact"/>
              <w:ind w:left="-60" w:hanging="28"/>
              <w:rPr>
                <w:b w:val="0"/>
                <w:bCs w:val="0"/>
                <w:sz w:val="22"/>
                <w:szCs w:val="22"/>
              </w:rPr>
            </w:pPr>
            <w:r w:rsidRPr="001B7DEB">
              <w:rPr>
                <w:b w:val="0"/>
                <w:bCs w:val="0"/>
                <w:sz w:val="22"/>
                <w:szCs w:val="22"/>
              </w:rPr>
              <w:t>Changes in temporary differences</w:t>
            </w:r>
            <w:r w:rsidRPr="001B7DEB">
              <w:rPr>
                <w:rFonts w:hint="cs"/>
                <w:b w:val="0"/>
                <w:bCs w:val="0"/>
                <w:sz w:val="22"/>
                <w:szCs w:val="22"/>
                <w:cs/>
              </w:rPr>
              <w:t xml:space="preserve"> </w:t>
            </w:r>
            <w:r w:rsidRPr="001B7DEB">
              <w:rPr>
                <w:b w:val="0"/>
                <w:bCs w:val="0"/>
                <w:sz w:val="22"/>
                <w:szCs w:val="22"/>
              </w:rPr>
              <w:t xml:space="preserve">(Note </w:t>
            </w:r>
            <w:r>
              <w:rPr>
                <w:b w:val="0"/>
                <w:bCs w:val="0"/>
                <w:sz w:val="22"/>
                <w:szCs w:val="22"/>
              </w:rPr>
              <w:t>21</w:t>
            </w:r>
            <w:r w:rsidRPr="001B7DEB">
              <w:rPr>
                <w:b w:val="0"/>
                <w:bCs w:val="0"/>
                <w:sz w:val="22"/>
                <w:szCs w:val="22"/>
              </w:rPr>
              <w:t>)</w:t>
            </w:r>
          </w:p>
        </w:tc>
        <w:tc>
          <w:tcPr>
            <w:tcW w:w="1559" w:type="dxa"/>
            <w:vAlign w:val="bottom"/>
          </w:tcPr>
          <w:p w14:paraId="2F3F0B51" w14:textId="5D9C840F" w:rsidR="00380C68" w:rsidRPr="00725868" w:rsidRDefault="00380C68" w:rsidP="00380C68">
            <w:pPr>
              <w:pBdr>
                <w:bottom w:val="single" w:sz="4" w:space="1" w:color="auto"/>
              </w:pBdr>
              <w:spacing w:line="360" w:lineRule="exact"/>
              <w:ind w:right="-2"/>
              <w:jc w:val="right"/>
              <w:rPr>
                <w:rFonts w:cs="Times New Roman"/>
              </w:rPr>
            </w:pPr>
            <w:r w:rsidRPr="00380C68">
              <w:rPr>
                <w:rFonts w:cs="Times New Roman"/>
              </w:rPr>
              <w:t>(1,476,120)</w:t>
            </w:r>
          </w:p>
        </w:tc>
        <w:tc>
          <w:tcPr>
            <w:tcW w:w="1560" w:type="dxa"/>
          </w:tcPr>
          <w:p w14:paraId="20A1FC91" w14:textId="03AB185D" w:rsidR="00380C68" w:rsidRPr="00725868" w:rsidRDefault="00380C68" w:rsidP="00380C68">
            <w:pPr>
              <w:pBdr>
                <w:bottom w:val="single" w:sz="4" w:space="1" w:color="auto"/>
              </w:pBdr>
              <w:spacing w:line="360" w:lineRule="exact"/>
              <w:ind w:right="4"/>
              <w:jc w:val="right"/>
              <w:rPr>
                <w:rFonts w:cs="Times New Roman"/>
              </w:rPr>
            </w:pPr>
            <w:r>
              <w:rPr>
                <w:rFonts w:cs="Times New Roman"/>
              </w:rPr>
              <w:t>(3,632,765)</w:t>
            </w:r>
          </w:p>
        </w:tc>
      </w:tr>
      <w:tr w:rsidR="00380C68" w:rsidRPr="008E0711" w14:paraId="661D47CB" w14:textId="77777777" w:rsidTr="00387E51">
        <w:trPr>
          <w:trHeight w:val="227"/>
        </w:trPr>
        <w:tc>
          <w:tcPr>
            <w:tcW w:w="5953" w:type="dxa"/>
            <w:vAlign w:val="bottom"/>
          </w:tcPr>
          <w:p w14:paraId="501779D4" w14:textId="68211237" w:rsidR="00380C68" w:rsidRPr="001B7DEB" w:rsidRDefault="00380C68" w:rsidP="00380C68">
            <w:pPr>
              <w:pStyle w:val="Heading6"/>
              <w:spacing w:line="360" w:lineRule="exact"/>
              <w:ind w:left="-60" w:hanging="28"/>
              <w:rPr>
                <w:b w:val="0"/>
                <w:bCs w:val="0"/>
                <w:sz w:val="22"/>
                <w:szCs w:val="22"/>
              </w:rPr>
            </w:pPr>
            <w:r>
              <w:rPr>
                <w:b w:val="0"/>
                <w:bCs w:val="0"/>
                <w:sz w:val="22"/>
                <w:szCs w:val="22"/>
              </w:rPr>
              <w:t>T</w:t>
            </w:r>
            <w:r w:rsidRPr="001B7DEB">
              <w:rPr>
                <w:b w:val="0"/>
                <w:bCs w:val="0"/>
                <w:sz w:val="22"/>
                <w:szCs w:val="22"/>
              </w:rPr>
              <w:t>ax expense</w:t>
            </w:r>
            <w:r>
              <w:rPr>
                <w:b w:val="0"/>
                <w:bCs w:val="0"/>
                <w:sz w:val="22"/>
                <w:szCs w:val="22"/>
              </w:rPr>
              <w:t>s</w:t>
            </w:r>
            <w:r w:rsidRPr="001B7DEB">
              <w:rPr>
                <w:b w:val="0"/>
                <w:bCs w:val="0"/>
                <w:sz w:val="22"/>
                <w:szCs w:val="22"/>
              </w:rPr>
              <w:t xml:space="preserve"> included in profit or loss</w:t>
            </w:r>
          </w:p>
        </w:tc>
        <w:tc>
          <w:tcPr>
            <w:tcW w:w="1559" w:type="dxa"/>
            <w:vAlign w:val="bottom"/>
          </w:tcPr>
          <w:p w14:paraId="2FA989BE" w14:textId="58832DA8" w:rsidR="00380C68" w:rsidRPr="00725868" w:rsidRDefault="00380C68" w:rsidP="00380C68">
            <w:pPr>
              <w:pBdr>
                <w:bottom w:val="double" w:sz="4" w:space="1" w:color="auto"/>
              </w:pBdr>
              <w:spacing w:line="360" w:lineRule="exact"/>
              <w:ind w:right="-2"/>
              <w:jc w:val="right"/>
              <w:rPr>
                <w:rFonts w:cs="Times New Roman"/>
              </w:rPr>
            </w:pPr>
            <w:r w:rsidRPr="00380C68">
              <w:rPr>
                <w:rFonts w:cs="Times New Roman"/>
              </w:rPr>
              <w:t>6,442,076</w:t>
            </w:r>
          </w:p>
        </w:tc>
        <w:tc>
          <w:tcPr>
            <w:tcW w:w="1560" w:type="dxa"/>
          </w:tcPr>
          <w:p w14:paraId="16160728" w14:textId="007CFC9B" w:rsidR="00380C68" w:rsidRPr="00725868" w:rsidRDefault="00380C68" w:rsidP="00380C68">
            <w:pPr>
              <w:pBdr>
                <w:bottom w:val="double" w:sz="4" w:space="1" w:color="auto"/>
              </w:pBdr>
              <w:spacing w:line="360" w:lineRule="exact"/>
              <w:ind w:right="4"/>
              <w:jc w:val="right"/>
              <w:rPr>
                <w:rFonts w:cs="Times New Roman"/>
                <w:cs/>
              </w:rPr>
            </w:pPr>
            <w:r>
              <w:rPr>
                <w:rFonts w:cs="Times New Roman"/>
              </w:rPr>
              <w:t>9,905,519</w:t>
            </w:r>
          </w:p>
        </w:tc>
      </w:tr>
    </w:tbl>
    <w:p w14:paraId="5B016140" w14:textId="77777777" w:rsidR="00AB7FF6" w:rsidRPr="00281255" w:rsidRDefault="00AB7FF6" w:rsidP="00281255">
      <w:pPr>
        <w:pStyle w:val="Heading4"/>
        <w:numPr>
          <w:ilvl w:val="0"/>
          <w:numId w:val="1"/>
        </w:numPr>
        <w:spacing w:before="240" w:after="120"/>
        <w:ind w:left="406" w:hanging="395"/>
        <w:rPr>
          <w:rFonts w:cs="Times New Roman"/>
          <w:spacing w:val="0"/>
          <w:u w:val="none"/>
          <w:lang w:val="th-TH"/>
        </w:rPr>
      </w:pPr>
      <w:r w:rsidRPr="00281255">
        <w:rPr>
          <w:rFonts w:cs="Times New Roman"/>
          <w:spacing w:val="0"/>
          <w:u w:val="none"/>
          <w:lang w:val="th-TH"/>
        </w:rPr>
        <w:t>DIVIDEND PAID</w:t>
      </w:r>
    </w:p>
    <w:p w14:paraId="21B0D85C" w14:textId="0BCC6F60" w:rsidR="005C0133" w:rsidRDefault="005C0133" w:rsidP="00273902">
      <w:pPr>
        <w:pStyle w:val="Preformatted"/>
        <w:tabs>
          <w:tab w:val="clear" w:pos="9590"/>
          <w:tab w:val="left" w:pos="9072"/>
        </w:tabs>
        <w:spacing w:before="120" w:after="120"/>
        <w:ind w:left="420" w:right="-51"/>
        <w:jc w:val="thaiDistribute"/>
        <w:rPr>
          <w:rFonts w:ascii="Times New Roman" w:hAnsi="Times New Roman" w:cs="Times New Roman"/>
          <w:spacing w:val="0"/>
          <w:sz w:val="22"/>
          <w:szCs w:val="22"/>
          <w:lang w:val="en-US"/>
        </w:rPr>
      </w:pPr>
      <w:r w:rsidRPr="005C0133">
        <w:rPr>
          <w:rFonts w:ascii="Times New Roman" w:hAnsi="Times New Roman" w:cs="Times New Roman"/>
          <w:spacing w:val="0"/>
          <w:sz w:val="22"/>
          <w:szCs w:val="22"/>
          <w:lang w:val="en-US"/>
        </w:rPr>
        <w:t>On 18 March 2025, the Company’s Annual General Meeting of the Shareholders approved a dividend payment at Baht 0.045 per share for a total of 221 million ordinary shares, amounting to a total dividend of Baht 9.95 million. Such dividend was paid to the shareholders in March 2025.</w:t>
      </w:r>
    </w:p>
    <w:p w14:paraId="60871C95" w14:textId="670C60D0" w:rsidR="00AB7FF6" w:rsidRPr="00AB7FF6" w:rsidRDefault="000373BE" w:rsidP="00273902">
      <w:pPr>
        <w:pStyle w:val="Preformatted"/>
        <w:tabs>
          <w:tab w:val="clear" w:pos="9590"/>
          <w:tab w:val="left" w:pos="9072"/>
        </w:tabs>
        <w:spacing w:before="120" w:after="120"/>
        <w:ind w:left="420" w:right="-51"/>
        <w:jc w:val="thaiDistribute"/>
        <w:rPr>
          <w:rFonts w:ascii="Times New Roman" w:hAnsi="Times New Roman" w:cs="Times New Roman"/>
          <w:spacing w:val="0"/>
          <w:sz w:val="22"/>
          <w:szCs w:val="22"/>
          <w:lang w:val="en-US"/>
        </w:rPr>
      </w:pPr>
      <w:r w:rsidRPr="000373BE">
        <w:rPr>
          <w:rFonts w:ascii="Times New Roman" w:hAnsi="Times New Roman" w:cs="Times New Roman"/>
          <w:spacing w:val="0"/>
          <w:sz w:val="22"/>
          <w:szCs w:val="22"/>
          <w:lang w:val="en-US"/>
        </w:rPr>
        <w:t>On 19 December 2024, the Company’s Board of Directors</w:t>
      </w:r>
      <w:r w:rsidR="00F4518D">
        <w:rPr>
          <w:rFonts w:ascii="Times New Roman" w:hAnsi="Times New Roman" w:cs="Times New Roman"/>
          <w:spacing w:val="0"/>
          <w:sz w:val="22"/>
          <w:szCs w:val="22"/>
          <w:lang w:val="en-US"/>
        </w:rPr>
        <w:t xml:space="preserve"> M</w:t>
      </w:r>
      <w:r w:rsidRPr="000373BE">
        <w:rPr>
          <w:rFonts w:ascii="Times New Roman" w:hAnsi="Times New Roman" w:cs="Times New Roman"/>
          <w:spacing w:val="0"/>
          <w:sz w:val="22"/>
          <w:szCs w:val="22"/>
          <w:lang w:val="en-US"/>
        </w:rPr>
        <w:t>eeting approved the interim dividend payment at Baht 0.064 per share for 221 million shares, totaling Baht 14.14 million. Such dividend was paid to the shareholders in December 2024.</w:t>
      </w:r>
      <w:r w:rsidR="00AB7FF6" w:rsidRPr="00AB7FF6">
        <w:rPr>
          <w:rFonts w:ascii="Times New Roman" w:hAnsi="Times New Roman" w:cs="Times New Roman"/>
          <w:spacing w:val="0"/>
          <w:sz w:val="22"/>
          <w:szCs w:val="22"/>
          <w:lang w:val="en-US"/>
        </w:rPr>
        <w:t xml:space="preserve"> </w:t>
      </w:r>
    </w:p>
    <w:p w14:paraId="2460E84F" w14:textId="07CC9701" w:rsidR="00AB7FF6" w:rsidRDefault="000373BE" w:rsidP="00AB7FF6">
      <w:pPr>
        <w:pStyle w:val="Preformatted"/>
        <w:tabs>
          <w:tab w:val="clear" w:pos="9590"/>
          <w:tab w:val="left" w:pos="9072"/>
        </w:tabs>
        <w:spacing w:before="120" w:after="120"/>
        <w:ind w:left="390" w:right="-51"/>
        <w:jc w:val="thaiDistribute"/>
        <w:rPr>
          <w:rFonts w:ascii="Times New Roman" w:hAnsi="Times New Roman" w:cstheme="minorBidi"/>
          <w:spacing w:val="0"/>
          <w:sz w:val="22"/>
          <w:szCs w:val="22"/>
          <w:lang w:val="en-US"/>
        </w:rPr>
      </w:pPr>
      <w:r w:rsidRPr="000373BE">
        <w:rPr>
          <w:rFonts w:ascii="Times New Roman" w:hAnsi="Times New Roman" w:cs="Times New Roman"/>
          <w:spacing w:val="0"/>
          <w:sz w:val="22"/>
          <w:szCs w:val="22"/>
          <w:lang w:val="en-US"/>
        </w:rPr>
        <w:t xml:space="preserve">On 30 April 2024, </w:t>
      </w:r>
      <w:r w:rsidR="00F4518D" w:rsidRPr="00F4518D">
        <w:rPr>
          <w:rFonts w:ascii="Times New Roman" w:hAnsi="Times New Roman" w:cs="Times New Roman"/>
          <w:spacing w:val="0"/>
          <w:sz w:val="22"/>
          <w:szCs w:val="22"/>
          <w:lang w:val="en-US"/>
        </w:rPr>
        <w:t>the Company’s Annual General Meeting of the Shareholders approved</w:t>
      </w:r>
      <w:r w:rsidRPr="000373BE">
        <w:rPr>
          <w:rFonts w:ascii="Times New Roman" w:hAnsi="Times New Roman" w:cs="Times New Roman"/>
          <w:spacing w:val="0"/>
          <w:sz w:val="22"/>
          <w:szCs w:val="22"/>
          <w:lang w:val="en-US"/>
        </w:rPr>
        <w:t xml:space="preserve"> the annual dividend payment at Baht 3.50 per share for 17 million shares, totaling of Baht 59.50 million. Such dividend was paid to the shareholders in May 2024.</w:t>
      </w:r>
      <w:r w:rsidR="00AB7FF6" w:rsidRPr="00AB7FF6">
        <w:rPr>
          <w:rFonts w:ascii="Times New Roman" w:hAnsi="Times New Roman" w:cs="Times New Roman"/>
          <w:spacing w:val="0"/>
          <w:sz w:val="22"/>
          <w:szCs w:val="22"/>
          <w:lang w:val="en-US"/>
        </w:rPr>
        <w:t xml:space="preserve"> </w:t>
      </w:r>
    </w:p>
    <w:p w14:paraId="7B0BF306" w14:textId="61BC9A6D" w:rsidR="00273902" w:rsidRPr="00281255" w:rsidRDefault="00273902" w:rsidP="00281255">
      <w:pPr>
        <w:pStyle w:val="Heading4"/>
        <w:numPr>
          <w:ilvl w:val="0"/>
          <w:numId w:val="1"/>
        </w:numPr>
        <w:spacing w:before="240" w:after="120"/>
        <w:ind w:left="406" w:hanging="395"/>
        <w:rPr>
          <w:rFonts w:cs="Times New Roman"/>
          <w:spacing w:val="0"/>
          <w:u w:val="none"/>
          <w:lang w:val="th-TH"/>
        </w:rPr>
      </w:pPr>
      <w:r w:rsidRPr="00281255">
        <w:rPr>
          <w:rFonts w:cs="Times New Roman"/>
          <w:spacing w:val="0"/>
          <w:u w:val="none"/>
          <w:lang w:val="th-TH"/>
        </w:rPr>
        <w:t>PROVIDENT FUNDS</w:t>
      </w:r>
    </w:p>
    <w:p w14:paraId="53DD2B5D" w14:textId="3451C3A9" w:rsidR="00273902" w:rsidRDefault="00273902" w:rsidP="00273902">
      <w:pPr>
        <w:pStyle w:val="Preformatted"/>
        <w:tabs>
          <w:tab w:val="clear" w:pos="9590"/>
          <w:tab w:val="left" w:pos="9072"/>
        </w:tabs>
        <w:spacing w:before="120" w:after="120"/>
        <w:ind w:left="390" w:right="-51"/>
        <w:jc w:val="thaiDistribute"/>
        <w:rPr>
          <w:rFonts w:ascii="Times New Roman" w:hAnsi="Times New Roman" w:cstheme="minorBidi"/>
          <w:sz w:val="22"/>
          <w:szCs w:val="22"/>
          <w:lang w:val="en-US"/>
        </w:rPr>
      </w:pPr>
      <w:r w:rsidRPr="00C84ED1">
        <w:rPr>
          <w:rFonts w:ascii="Times New Roman" w:hAnsi="Times New Roman" w:cs="Times New Roman"/>
          <w:sz w:val="22"/>
          <w:szCs w:val="22"/>
          <w:lang w:val="en-US"/>
        </w:rPr>
        <w:t>The Company and their employees have jointly established provident funds in accordance with the Provident Fund Act B</w:t>
      </w:r>
      <w:r w:rsidRPr="004D2E8E">
        <w:rPr>
          <w:rFonts w:ascii="Times New Roman" w:hAnsi="Times New Roman" w:cs="Times New Roman"/>
          <w:sz w:val="22"/>
          <w:szCs w:val="22"/>
          <w:lang w:val="en-US"/>
        </w:rPr>
        <w:t xml:space="preserve">.E. 2530. The Company and their employees monthly contribute to the funds at the rate of </w:t>
      </w:r>
      <w:r w:rsidR="00702EF2" w:rsidRPr="004D2E8E">
        <w:rPr>
          <w:rFonts w:ascii="Times New Roman" w:hAnsi="Times New Roman" w:cs="Times New Roman"/>
          <w:sz w:val="22"/>
          <w:szCs w:val="22"/>
          <w:lang w:val="en-US"/>
        </w:rPr>
        <w:t>3</w:t>
      </w:r>
      <w:r w:rsidRPr="004D2E8E">
        <w:rPr>
          <w:rFonts w:ascii="Times New Roman" w:hAnsi="Times New Roman" w:cs="Times New Roman"/>
          <w:sz w:val="22"/>
          <w:szCs w:val="22"/>
          <w:lang w:val="en-US"/>
        </w:rPr>
        <w:t>% of</w:t>
      </w:r>
      <w:r w:rsidR="00614228" w:rsidRPr="004D2E8E">
        <w:rPr>
          <w:rFonts w:ascii="Times New Roman" w:hAnsi="Times New Roman" w:cs="Times New Roman"/>
          <w:sz w:val="22"/>
          <w:szCs w:val="22"/>
          <w:lang w:val="en-US"/>
        </w:rPr>
        <w:t xml:space="preserve"> </w:t>
      </w:r>
      <w:r w:rsidRPr="004D2E8E">
        <w:rPr>
          <w:rFonts w:ascii="Times New Roman" w:hAnsi="Times New Roman" w:cs="Times New Roman"/>
          <w:sz w:val="22"/>
          <w:szCs w:val="22"/>
          <w:lang w:val="en-US"/>
        </w:rPr>
        <w:t>basic salary</w:t>
      </w:r>
      <w:r w:rsidR="00C84ED1" w:rsidRPr="004D2E8E">
        <w:rPr>
          <w:rFonts w:hint="cs"/>
          <w:cs/>
        </w:rPr>
        <w:t xml:space="preserve"> </w:t>
      </w:r>
      <w:r w:rsidRPr="004D2E8E">
        <w:rPr>
          <w:rFonts w:ascii="Times New Roman" w:hAnsi="Times New Roman" w:cs="Times New Roman"/>
          <w:sz w:val="22"/>
          <w:szCs w:val="22"/>
          <w:lang w:val="en-US"/>
        </w:rPr>
        <w:t xml:space="preserve">for employees with </w:t>
      </w:r>
      <w:r w:rsidR="004D2E8E" w:rsidRPr="004D2E8E">
        <w:rPr>
          <w:rFonts w:ascii="Times New Roman" w:hAnsi="Times New Roman" w:cs="Times New Roman"/>
          <w:sz w:val="22"/>
          <w:szCs w:val="22"/>
          <w:lang w:val="en-US"/>
        </w:rPr>
        <w:t>less than 5 years</w:t>
      </w:r>
      <w:r w:rsidRPr="004D2E8E">
        <w:rPr>
          <w:rFonts w:ascii="Times New Roman" w:hAnsi="Times New Roman" w:cs="Times New Roman"/>
          <w:sz w:val="22"/>
          <w:szCs w:val="22"/>
          <w:lang w:val="en-US"/>
        </w:rPr>
        <w:t xml:space="preserve"> and at </w:t>
      </w:r>
      <w:r w:rsidR="00702EF2" w:rsidRPr="004D2E8E">
        <w:rPr>
          <w:rFonts w:ascii="Times New Roman" w:hAnsi="Times New Roman"/>
          <w:sz w:val="22"/>
          <w:szCs w:val="28"/>
          <w:lang w:val="en-US"/>
        </w:rPr>
        <w:t>the</w:t>
      </w:r>
      <w:r w:rsidRPr="004D2E8E">
        <w:rPr>
          <w:rFonts w:ascii="Times New Roman" w:hAnsi="Times New Roman" w:cs="Times New Roman"/>
          <w:sz w:val="22"/>
          <w:szCs w:val="22"/>
          <w:lang w:val="en-US"/>
        </w:rPr>
        <w:t xml:space="preserve"> rate of 3% - 5% for employees with </w:t>
      </w:r>
      <w:r w:rsidR="00797BE5" w:rsidRPr="004D2E8E">
        <w:rPr>
          <w:rFonts w:ascii="Times New Roman" w:hAnsi="Times New Roman" w:cs="Times New Roman"/>
          <w:sz w:val="22"/>
          <w:szCs w:val="22"/>
          <w:lang w:val="en-US"/>
        </w:rPr>
        <w:t>a period</w:t>
      </w:r>
      <w:r w:rsidRPr="004D2E8E">
        <w:rPr>
          <w:rFonts w:ascii="Times New Roman" w:hAnsi="Times New Roman" w:cs="Times New Roman"/>
          <w:sz w:val="22"/>
          <w:szCs w:val="22"/>
          <w:lang w:val="en-US"/>
        </w:rPr>
        <w:t xml:space="preserve"> of 5 years or more. The funds, which are managed by </w:t>
      </w:r>
      <w:r w:rsidR="00702EF2" w:rsidRPr="004D2E8E">
        <w:rPr>
          <w:rFonts w:ascii="Times New Roman" w:hAnsi="Times New Roman" w:cs="Times New Roman"/>
          <w:sz w:val="22"/>
          <w:szCs w:val="22"/>
          <w:lang w:val="en-US"/>
        </w:rPr>
        <w:t>SCB</w:t>
      </w:r>
      <w:r w:rsidRPr="004D2E8E">
        <w:rPr>
          <w:rFonts w:ascii="Times New Roman" w:hAnsi="Times New Roman" w:cs="Times New Roman"/>
          <w:sz w:val="22"/>
          <w:szCs w:val="22"/>
          <w:lang w:val="en-US"/>
        </w:rPr>
        <w:t xml:space="preserve"> </w:t>
      </w:r>
      <w:r w:rsidR="0059192A">
        <w:rPr>
          <w:rFonts w:ascii="Times New Roman" w:hAnsi="Times New Roman"/>
          <w:sz w:val="22"/>
          <w:szCs w:val="28"/>
          <w:lang w:val="en-US"/>
        </w:rPr>
        <w:t>A</w:t>
      </w:r>
      <w:r w:rsidR="001D77EB">
        <w:rPr>
          <w:rFonts w:ascii="Times New Roman" w:hAnsi="Times New Roman"/>
          <w:sz w:val="22"/>
          <w:szCs w:val="28"/>
          <w:lang w:val="en-US"/>
        </w:rPr>
        <w:t xml:space="preserve">sset </w:t>
      </w:r>
      <w:r w:rsidR="0059192A">
        <w:rPr>
          <w:rFonts w:ascii="Times New Roman" w:hAnsi="Times New Roman"/>
          <w:sz w:val="22"/>
          <w:szCs w:val="28"/>
          <w:lang w:val="en-US"/>
        </w:rPr>
        <w:t>M</w:t>
      </w:r>
      <w:r w:rsidR="001D77EB">
        <w:rPr>
          <w:rFonts w:ascii="Times New Roman" w:hAnsi="Times New Roman"/>
          <w:sz w:val="22"/>
          <w:szCs w:val="28"/>
          <w:lang w:val="en-US"/>
        </w:rPr>
        <w:t xml:space="preserve">anagement </w:t>
      </w:r>
      <w:r w:rsidRPr="004D2E8E">
        <w:rPr>
          <w:rFonts w:ascii="Times New Roman" w:hAnsi="Times New Roman" w:cs="Times New Roman"/>
          <w:sz w:val="22"/>
          <w:szCs w:val="22"/>
          <w:lang w:val="en-US"/>
        </w:rPr>
        <w:t>Company Limited, will be paid to employees upon termination in accordance with the fund rules. The contribution for the year 202</w:t>
      </w:r>
      <w:r w:rsidR="008D7CC2">
        <w:rPr>
          <w:rFonts w:ascii="Times New Roman" w:hAnsi="Times New Roman" w:cs="Times New Roman"/>
          <w:sz w:val="22"/>
          <w:szCs w:val="22"/>
          <w:lang w:val="en-US"/>
        </w:rPr>
        <w:t>5</w:t>
      </w:r>
      <w:r w:rsidRPr="004D2E8E">
        <w:rPr>
          <w:rFonts w:ascii="Times New Roman" w:hAnsi="Times New Roman" w:cs="Times New Roman"/>
          <w:sz w:val="22"/>
          <w:szCs w:val="22"/>
          <w:lang w:val="en-US"/>
        </w:rPr>
        <w:t xml:space="preserve"> </w:t>
      </w:r>
      <w:r w:rsidR="00797BE5" w:rsidRPr="004D2E8E">
        <w:rPr>
          <w:rFonts w:ascii="Times New Roman" w:hAnsi="Times New Roman" w:cs="Times New Roman"/>
          <w:sz w:val="22"/>
          <w:szCs w:val="22"/>
          <w:lang w:val="en-US"/>
        </w:rPr>
        <w:t>was</w:t>
      </w:r>
      <w:r w:rsidRPr="004D2E8E">
        <w:rPr>
          <w:rFonts w:ascii="Times New Roman" w:hAnsi="Times New Roman" w:cs="Times New Roman"/>
          <w:sz w:val="22"/>
          <w:szCs w:val="22"/>
          <w:lang w:val="en-US"/>
        </w:rPr>
        <w:t xml:space="preserve"> </w:t>
      </w:r>
      <w:r w:rsidR="00797BE5" w:rsidRPr="004D2E8E">
        <w:rPr>
          <w:rFonts w:ascii="Times New Roman" w:hAnsi="Times New Roman" w:cs="Times New Roman"/>
          <w:sz w:val="22"/>
          <w:szCs w:val="22"/>
          <w:lang w:val="en-US"/>
        </w:rPr>
        <w:t>recognized</w:t>
      </w:r>
      <w:r w:rsidRPr="004D2E8E">
        <w:rPr>
          <w:rFonts w:ascii="Times New Roman" w:hAnsi="Times New Roman" w:cs="Times New Roman"/>
          <w:sz w:val="22"/>
          <w:szCs w:val="22"/>
          <w:lang w:val="en-US"/>
        </w:rPr>
        <w:t xml:space="preserve"> as expenses amounting to Baht </w:t>
      </w:r>
      <w:r w:rsidR="00380C68">
        <w:rPr>
          <w:rFonts w:ascii="Times New Roman" w:hAnsi="Times New Roman" w:cs="Times New Roman"/>
          <w:sz w:val="22"/>
          <w:szCs w:val="22"/>
          <w:lang w:val="en-US"/>
        </w:rPr>
        <w:t>3.42</w:t>
      </w:r>
      <w:r w:rsidRPr="004D2E8E">
        <w:rPr>
          <w:rFonts w:ascii="Times New Roman" w:hAnsi="Times New Roman" w:cs="Times New Roman"/>
          <w:sz w:val="22"/>
          <w:szCs w:val="22"/>
          <w:lang w:val="en-US"/>
        </w:rPr>
        <w:t xml:space="preserve"> million</w:t>
      </w:r>
      <w:r w:rsidRPr="00C84ED1">
        <w:rPr>
          <w:rFonts w:ascii="Times New Roman" w:hAnsi="Times New Roman" w:cs="Times New Roman"/>
          <w:sz w:val="22"/>
          <w:szCs w:val="22"/>
          <w:lang w:val="en-US"/>
        </w:rPr>
        <w:t>. (202</w:t>
      </w:r>
      <w:r w:rsidR="00A13F8D">
        <w:rPr>
          <w:rFonts w:ascii="Times New Roman" w:hAnsi="Times New Roman" w:cs="Times New Roman"/>
          <w:sz w:val="22"/>
          <w:szCs w:val="22"/>
          <w:lang w:val="en-US"/>
        </w:rPr>
        <w:t>4</w:t>
      </w:r>
      <w:r w:rsidRPr="00C84ED1">
        <w:rPr>
          <w:rFonts w:ascii="Times New Roman" w:hAnsi="Times New Roman" w:cs="Times New Roman"/>
          <w:sz w:val="22"/>
          <w:szCs w:val="22"/>
          <w:lang w:val="en-US"/>
        </w:rPr>
        <w:t xml:space="preserve">: Baht </w:t>
      </w:r>
      <w:r w:rsidR="00702EF2" w:rsidRPr="00C84ED1">
        <w:rPr>
          <w:rFonts w:ascii="Times New Roman" w:hAnsi="Times New Roman" w:cs="Times New Roman"/>
          <w:sz w:val="22"/>
          <w:szCs w:val="22"/>
          <w:lang w:val="en-US"/>
        </w:rPr>
        <w:t>3.</w:t>
      </w:r>
      <w:r w:rsidR="008D7CC2">
        <w:rPr>
          <w:rFonts w:ascii="Times New Roman" w:hAnsi="Times New Roman" w:cs="Times New Roman"/>
          <w:sz w:val="22"/>
          <w:szCs w:val="22"/>
          <w:lang w:val="en-US"/>
        </w:rPr>
        <w:t>4</w:t>
      </w:r>
      <w:r w:rsidR="00702EF2" w:rsidRPr="00C84ED1">
        <w:rPr>
          <w:rFonts w:ascii="Times New Roman" w:hAnsi="Times New Roman" w:cs="Times New Roman"/>
          <w:sz w:val="22"/>
          <w:szCs w:val="22"/>
          <w:lang w:val="en-US"/>
        </w:rPr>
        <w:t>8</w:t>
      </w:r>
      <w:r w:rsidRPr="00C84ED1">
        <w:rPr>
          <w:rFonts w:ascii="Times New Roman" w:hAnsi="Times New Roman" w:cs="Times New Roman"/>
          <w:sz w:val="22"/>
          <w:szCs w:val="22"/>
          <w:lang w:val="en-US"/>
        </w:rPr>
        <w:t xml:space="preserve"> million).</w:t>
      </w:r>
    </w:p>
    <w:p w14:paraId="592198A4" w14:textId="5423B4C4" w:rsidR="006D1544" w:rsidRPr="00281255" w:rsidRDefault="006D1544" w:rsidP="00281255">
      <w:pPr>
        <w:pStyle w:val="Heading4"/>
        <w:numPr>
          <w:ilvl w:val="0"/>
          <w:numId w:val="1"/>
        </w:numPr>
        <w:spacing w:before="240" w:after="120"/>
        <w:ind w:left="406" w:hanging="395"/>
        <w:rPr>
          <w:rFonts w:cs="Times New Roman"/>
          <w:spacing w:val="0"/>
          <w:u w:val="none"/>
          <w:lang w:val="th-TH"/>
        </w:rPr>
      </w:pPr>
      <w:r w:rsidRPr="00281255">
        <w:rPr>
          <w:rFonts w:cs="Times New Roman"/>
          <w:spacing w:val="0"/>
          <w:u w:val="none"/>
          <w:lang w:val="th-TH"/>
        </w:rPr>
        <w:t xml:space="preserve">BASIC </w:t>
      </w:r>
      <w:r w:rsidRPr="00281255">
        <w:rPr>
          <w:rFonts w:cs="Times New Roman"/>
          <w:spacing w:val="0"/>
          <w:u w:val="none"/>
          <w:cs/>
          <w:lang w:val="th-TH"/>
        </w:rPr>
        <w:t>EARNINGS PER SHARE</w:t>
      </w:r>
    </w:p>
    <w:p w14:paraId="737F9BD8" w14:textId="78C310C3" w:rsidR="0022796A" w:rsidRDefault="008E6078" w:rsidP="00C94CA6">
      <w:pPr>
        <w:pStyle w:val="ListParagraph"/>
        <w:widowControl w:val="0"/>
        <w:tabs>
          <w:tab w:val="left" w:pos="9214"/>
        </w:tabs>
        <w:spacing w:before="120" w:after="120"/>
        <w:ind w:left="454" w:right="-50"/>
        <w:jc w:val="thaiDistribute"/>
        <w:rPr>
          <w:rFonts w:eastAsia="Cordia New" w:cs="Times New Roman"/>
          <w:snapToGrid w:val="0"/>
          <w:spacing w:val="-6"/>
          <w:szCs w:val="22"/>
          <w:lang w:eastAsia="th-TH"/>
        </w:rPr>
      </w:pPr>
      <w:r w:rsidRPr="008E6078">
        <w:rPr>
          <w:rFonts w:eastAsia="Cordia New" w:cs="Times New Roman"/>
          <w:snapToGrid w:val="0"/>
          <w:spacing w:val="-6"/>
          <w:szCs w:val="22"/>
          <w:lang w:eastAsia="th-TH"/>
        </w:rPr>
        <w:t>Basic earnings per share is calculated by dividing profit for the year attributable to ordinary shareholders by the weighted average number of ordinary shares issued and paid-up during the year</w:t>
      </w:r>
      <w:r w:rsidR="001B29F1">
        <w:rPr>
          <w:rFonts w:eastAsia="Cordia New" w:cs="Times New Roman"/>
          <w:snapToGrid w:val="0"/>
          <w:spacing w:val="-6"/>
          <w:szCs w:val="22"/>
          <w:lang w:eastAsia="th-TH"/>
        </w:rPr>
        <w:t>s</w:t>
      </w:r>
      <w:r w:rsidRPr="008E6078">
        <w:rPr>
          <w:rFonts w:eastAsia="Cordia New" w:cs="Times New Roman"/>
          <w:snapToGrid w:val="0"/>
          <w:spacing w:val="-6"/>
          <w:szCs w:val="22"/>
          <w:lang w:eastAsia="th-TH"/>
        </w:rPr>
        <w:t>, as follows:</w:t>
      </w:r>
    </w:p>
    <w:tbl>
      <w:tblPr>
        <w:tblW w:w="9072" w:type="dxa"/>
        <w:tblInd w:w="426" w:type="dxa"/>
        <w:tblLayout w:type="fixed"/>
        <w:tblLook w:val="0000" w:firstRow="0" w:lastRow="0" w:firstColumn="0" w:lastColumn="0" w:noHBand="0" w:noVBand="0"/>
      </w:tblPr>
      <w:tblGrid>
        <w:gridCol w:w="5953"/>
        <w:gridCol w:w="1559"/>
        <w:gridCol w:w="1560"/>
      </w:tblGrid>
      <w:tr w:rsidR="00D1465E" w:rsidRPr="008E0711" w14:paraId="7063D0E7" w14:textId="77777777" w:rsidTr="00277C38">
        <w:trPr>
          <w:trHeight w:val="65"/>
        </w:trPr>
        <w:tc>
          <w:tcPr>
            <w:tcW w:w="5953" w:type="dxa"/>
            <w:vAlign w:val="bottom"/>
          </w:tcPr>
          <w:p w14:paraId="54BE1372" w14:textId="77777777" w:rsidR="00D1465E" w:rsidRPr="008E0711" w:rsidRDefault="00D1465E" w:rsidP="00DC0013">
            <w:pPr>
              <w:spacing w:line="360" w:lineRule="exact"/>
              <w:ind w:left="284"/>
              <w:rPr>
                <w:rFonts w:cs="Times New Roman"/>
                <w:cs/>
              </w:rPr>
            </w:pPr>
          </w:p>
        </w:tc>
        <w:tc>
          <w:tcPr>
            <w:tcW w:w="3119" w:type="dxa"/>
            <w:gridSpan w:val="2"/>
            <w:vAlign w:val="bottom"/>
          </w:tcPr>
          <w:p w14:paraId="1AFCD428" w14:textId="77777777" w:rsidR="00D1465E" w:rsidRPr="008E0711" w:rsidRDefault="00D1465E" w:rsidP="00DC0013">
            <w:pPr>
              <w:pBdr>
                <w:bottom w:val="single" w:sz="4" w:space="1" w:color="auto"/>
              </w:pBdr>
              <w:spacing w:line="360" w:lineRule="exact"/>
              <w:jc w:val="center"/>
              <w:rPr>
                <w:rFonts w:cs="Times New Roman"/>
                <w:cs/>
              </w:rPr>
            </w:pPr>
            <w:r w:rsidRPr="008E0711">
              <w:rPr>
                <w:rFonts w:cs="Times New Roman"/>
                <w:cs/>
              </w:rPr>
              <w:t>In Baht</w:t>
            </w:r>
          </w:p>
        </w:tc>
      </w:tr>
      <w:tr w:rsidR="00D1465E" w:rsidRPr="008E0711" w14:paraId="2B0B23B1" w14:textId="77777777" w:rsidTr="00277C38">
        <w:trPr>
          <w:trHeight w:val="227"/>
        </w:trPr>
        <w:tc>
          <w:tcPr>
            <w:tcW w:w="5953" w:type="dxa"/>
            <w:vAlign w:val="bottom"/>
          </w:tcPr>
          <w:p w14:paraId="40522DF9" w14:textId="77777777" w:rsidR="00D1465E" w:rsidRPr="008E0711" w:rsidRDefault="00D1465E" w:rsidP="00DC0013">
            <w:pPr>
              <w:pStyle w:val="Heading6"/>
              <w:spacing w:line="360" w:lineRule="exact"/>
              <w:ind w:left="282" w:firstLine="2"/>
              <w:rPr>
                <w:rFonts w:cs="Times New Roman"/>
                <w:b w:val="0"/>
                <w:bCs w:val="0"/>
                <w:sz w:val="22"/>
                <w:szCs w:val="22"/>
                <w:lang w:val="en-US"/>
              </w:rPr>
            </w:pPr>
          </w:p>
        </w:tc>
        <w:tc>
          <w:tcPr>
            <w:tcW w:w="1559" w:type="dxa"/>
            <w:vAlign w:val="bottom"/>
          </w:tcPr>
          <w:p w14:paraId="2BBA6D45" w14:textId="1ED38D8C" w:rsidR="00D1465E" w:rsidRPr="008E0711" w:rsidRDefault="00D1465E" w:rsidP="00DC0013">
            <w:pPr>
              <w:pBdr>
                <w:bottom w:val="single" w:sz="4" w:space="1" w:color="auto"/>
              </w:pBdr>
              <w:spacing w:line="360" w:lineRule="exact"/>
              <w:ind w:right="4"/>
              <w:jc w:val="center"/>
              <w:rPr>
                <w:rFonts w:cs="Times New Roman"/>
              </w:rPr>
            </w:pPr>
            <w:r w:rsidRPr="008E0711">
              <w:rPr>
                <w:rFonts w:cs="Times New Roman"/>
              </w:rPr>
              <w:t>202</w:t>
            </w:r>
            <w:r w:rsidR="00277D74">
              <w:rPr>
                <w:rFonts w:cs="Times New Roman"/>
              </w:rPr>
              <w:t>5</w:t>
            </w:r>
          </w:p>
        </w:tc>
        <w:tc>
          <w:tcPr>
            <w:tcW w:w="1560" w:type="dxa"/>
            <w:vAlign w:val="bottom"/>
          </w:tcPr>
          <w:p w14:paraId="29FEB24E" w14:textId="0BEC84F6" w:rsidR="00D1465E" w:rsidRPr="008E0711" w:rsidRDefault="00D1465E" w:rsidP="00DC0013">
            <w:pPr>
              <w:pBdr>
                <w:bottom w:val="single" w:sz="4" w:space="1" w:color="auto"/>
              </w:pBdr>
              <w:spacing w:line="360" w:lineRule="exact"/>
              <w:ind w:right="4"/>
              <w:jc w:val="center"/>
              <w:rPr>
                <w:rFonts w:cs="Times New Roman"/>
              </w:rPr>
            </w:pPr>
            <w:r w:rsidRPr="008E0711">
              <w:rPr>
                <w:rFonts w:cs="Times New Roman"/>
              </w:rPr>
              <w:t>202</w:t>
            </w:r>
            <w:r w:rsidR="00277D74">
              <w:rPr>
                <w:rFonts w:cs="Times New Roman"/>
              </w:rPr>
              <w:t>4</w:t>
            </w:r>
          </w:p>
        </w:tc>
      </w:tr>
      <w:tr w:rsidR="00380C68" w:rsidRPr="008E0711" w14:paraId="685EED41" w14:textId="77777777" w:rsidTr="00380C68">
        <w:trPr>
          <w:trHeight w:val="227"/>
        </w:trPr>
        <w:tc>
          <w:tcPr>
            <w:tcW w:w="5953" w:type="dxa"/>
            <w:vAlign w:val="bottom"/>
          </w:tcPr>
          <w:p w14:paraId="65651078" w14:textId="6E6712DB" w:rsidR="00380C68" w:rsidRPr="00F01574" w:rsidRDefault="00380C68" w:rsidP="00380C68">
            <w:pPr>
              <w:spacing w:line="360" w:lineRule="exact"/>
              <w:ind w:left="-74"/>
              <w:rPr>
                <w:b/>
                <w:bCs/>
              </w:rPr>
            </w:pPr>
            <w:r w:rsidRPr="00797BE5">
              <w:t>Profit for the year</w:t>
            </w:r>
            <w:r w:rsidR="001B29F1">
              <w:t>s</w:t>
            </w:r>
            <w:r>
              <w:t xml:space="preserve"> (Baht)</w:t>
            </w:r>
          </w:p>
        </w:tc>
        <w:tc>
          <w:tcPr>
            <w:tcW w:w="1559" w:type="dxa"/>
          </w:tcPr>
          <w:p w14:paraId="7135BD42" w14:textId="6D8FFE59" w:rsidR="00380C68" w:rsidRPr="00725868" w:rsidRDefault="00380C68" w:rsidP="00380C68">
            <w:pPr>
              <w:pBdr>
                <w:bottom w:val="single" w:sz="4" w:space="1" w:color="auto"/>
              </w:pBdr>
              <w:spacing w:line="360" w:lineRule="exact"/>
              <w:ind w:right="-2"/>
              <w:jc w:val="right"/>
              <w:rPr>
                <w:rFonts w:cs="Times New Roman"/>
              </w:rPr>
            </w:pPr>
            <w:r w:rsidRPr="00380C68">
              <w:rPr>
                <w:rFonts w:cs="Times New Roman"/>
              </w:rPr>
              <w:t>22,886,236</w:t>
            </w:r>
          </w:p>
        </w:tc>
        <w:tc>
          <w:tcPr>
            <w:tcW w:w="1560" w:type="dxa"/>
            <w:vAlign w:val="bottom"/>
          </w:tcPr>
          <w:p w14:paraId="35AA7BDF" w14:textId="5211D1E2" w:rsidR="00380C68" w:rsidRPr="00725868" w:rsidRDefault="00380C68" w:rsidP="00380C68">
            <w:pPr>
              <w:pBdr>
                <w:bottom w:val="single" w:sz="4" w:space="1" w:color="auto"/>
              </w:pBdr>
              <w:spacing w:line="360" w:lineRule="exact"/>
              <w:ind w:right="-2"/>
              <w:jc w:val="right"/>
              <w:rPr>
                <w:rFonts w:cs="Times New Roman"/>
              </w:rPr>
            </w:pPr>
            <w:r>
              <w:rPr>
                <w:rFonts w:cs="Times New Roman"/>
              </w:rPr>
              <w:t>41,917,386</w:t>
            </w:r>
          </w:p>
        </w:tc>
      </w:tr>
      <w:tr w:rsidR="00380C68" w:rsidRPr="008E0711" w14:paraId="2072AA76" w14:textId="77777777" w:rsidTr="00380C68">
        <w:trPr>
          <w:trHeight w:val="227"/>
        </w:trPr>
        <w:tc>
          <w:tcPr>
            <w:tcW w:w="5953" w:type="dxa"/>
            <w:vAlign w:val="bottom"/>
          </w:tcPr>
          <w:p w14:paraId="07DAF62E" w14:textId="034B4BE1" w:rsidR="00380C68" w:rsidRPr="00D1465E" w:rsidRDefault="00380C68" w:rsidP="00380C68">
            <w:pPr>
              <w:spacing w:line="360" w:lineRule="exact"/>
              <w:ind w:left="-74"/>
              <w:rPr>
                <w:cs/>
                <w:lang w:val="x-none" w:eastAsia="x-none"/>
              </w:rPr>
            </w:pPr>
            <w:r w:rsidRPr="001B7DEB">
              <w:t xml:space="preserve">Weighted average number of ordinary shares </w:t>
            </w:r>
            <w:r>
              <w:t>for the year</w:t>
            </w:r>
            <w:r w:rsidR="001B29F1">
              <w:t>s</w:t>
            </w:r>
            <w:r>
              <w:t xml:space="preserve"> (</w:t>
            </w:r>
            <w:r w:rsidRPr="001B7DEB">
              <w:t>share</w:t>
            </w:r>
            <w:r>
              <w:t>)</w:t>
            </w:r>
          </w:p>
        </w:tc>
        <w:tc>
          <w:tcPr>
            <w:tcW w:w="1559" w:type="dxa"/>
          </w:tcPr>
          <w:p w14:paraId="7622F4FC" w14:textId="7C2E2600" w:rsidR="00380C68" w:rsidRPr="00725868" w:rsidRDefault="0032457F" w:rsidP="00380C68">
            <w:pPr>
              <w:pBdr>
                <w:bottom w:val="single" w:sz="4" w:space="1" w:color="auto"/>
              </w:pBdr>
              <w:spacing w:line="360" w:lineRule="exact"/>
              <w:ind w:right="-2"/>
              <w:jc w:val="right"/>
              <w:rPr>
                <w:rFonts w:cs="Times New Roman"/>
              </w:rPr>
            </w:pPr>
            <w:r w:rsidRPr="0032457F">
              <w:rPr>
                <w:rFonts w:cs="Times New Roman"/>
              </w:rPr>
              <w:t>236,367,123</w:t>
            </w:r>
          </w:p>
        </w:tc>
        <w:tc>
          <w:tcPr>
            <w:tcW w:w="1560" w:type="dxa"/>
            <w:vAlign w:val="bottom"/>
          </w:tcPr>
          <w:p w14:paraId="361D632E" w14:textId="723E5078" w:rsidR="00380C68" w:rsidRPr="00725868" w:rsidRDefault="00380C68" w:rsidP="00380C68">
            <w:pPr>
              <w:pBdr>
                <w:bottom w:val="single" w:sz="4" w:space="1" w:color="auto"/>
              </w:pBdr>
              <w:spacing w:line="360" w:lineRule="exact"/>
              <w:ind w:right="-2"/>
              <w:jc w:val="right"/>
              <w:rPr>
                <w:rFonts w:cs="Times New Roman"/>
              </w:rPr>
            </w:pPr>
            <w:r>
              <w:rPr>
                <w:rFonts w:cs="Times New Roman"/>
              </w:rPr>
              <w:t>212,251,825</w:t>
            </w:r>
          </w:p>
        </w:tc>
      </w:tr>
      <w:tr w:rsidR="00380C68" w:rsidRPr="008E0711" w14:paraId="2029BF34" w14:textId="77777777" w:rsidTr="00380C68">
        <w:trPr>
          <w:trHeight w:val="227"/>
        </w:trPr>
        <w:tc>
          <w:tcPr>
            <w:tcW w:w="5953" w:type="dxa"/>
            <w:vAlign w:val="bottom"/>
          </w:tcPr>
          <w:p w14:paraId="6A024708" w14:textId="1ACF121E" w:rsidR="00380C68" w:rsidRPr="001B7DEB" w:rsidRDefault="00380C68" w:rsidP="00380C68">
            <w:pPr>
              <w:spacing w:line="360" w:lineRule="exact"/>
              <w:ind w:left="-74"/>
              <w:rPr>
                <w:b/>
                <w:bCs/>
              </w:rPr>
            </w:pPr>
            <w:r w:rsidRPr="001B7DEB">
              <w:t>Basic earnings per share</w:t>
            </w:r>
            <w:r w:rsidRPr="001B7DEB">
              <w:rPr>
                <w:cs/>
              </w:rPr>
              <w:t xml:space="preserve"> </w:t>
            </w:r>
            <w:r>
              <w:t>(</w:t>
            </w:r>
            <w:r w:rsidRPr="001B7DEB">
              <w:t>Baht</w:t>
            </w:r>
            <w:r>
              <w:t xml:space="preserve"> /</w:t>
            </w:r>
            <w:r w:rsidRPr="001B7DEB">
              <w:t xml:space="preserve"> share</w:t>
            </w:r>
            <w:r>
              <w:t>)</w:t>
            </w:r>
          </w:p>
        </w:tc>
        <w:tc>
          <w:tcPr>
            <w:tcW w:w="1559" w:type="dxa"/>
          </w:tcPr>
          <w:p w14:paraId="746BF9C3" w14:textId="4135B201" w:rsidR="00380C68" w:rsidRPr="00725868" w:rsidRDefault="0032457F" w:rsidP="00380C68">
            <w:pPr>
              <w:pBdr>
                <w:bottom w:val="double" w:sz="4" w:space="1" w:color="auto"/>
              </w:pBdr>
              <w:spacing w:line="360" w:lineRule="exact"/>
              <w:ind w:right="-2"/>
              <w:jc w:val="right"/>
              <w:rPr>
                <w:rFonts w:cs="Times New Roman"/>
              </w:rPr>
            </w:pPr>
            <w:r>
              <w:rPr>
                <w:rFonts w:cs="Times New Roman"/>
              </w:rPr>
              <w:t>0.10</w:t>
            </w:r>
          </w:p>
        </w:tc>
        <w:tc>
          <w:tcPr>
            <w:tcW w:w="1560" w:type="dxa"/>
            <w:vAlign w:val="bottom"/>
          </w:tcPr>
          <w:p w14:paraId="6D599158" w14:textId="6F4A29DB" w:rsidR="00380C68" w:rsidRPr="00725868" w:rsidRDefault="00380C68" w:rsidP="00380C68">
            <w:pPr>
              <w:pBdr>
                <w:bottom w:val="double" w:sz="4" w:space="1" w:color="auto"/>
              </w:pBdr>
              <w:spacing w:line="360" w:lineRule="exact"/>
              <w:ind w:right="-2"/>
              <w:jc w:val="right"/>
              <w:rPr>
                <w:rFonts w:cs="Times New Roman"/>
              </w:rPr>
            </w:pPr>
            <w:r>
              <w:rPr>
                <w:rFonts w:cs="Times New Roman"/>
              </w:rPr>
              <w:t>0.20</w:t>
            </w:r>
          </w:p>
        </w:tc>
      </w:tr>
      <w:tr w:rsidR="00792805" w:rsidRPr="008E0711" w14:paraId="40C5F2D8" w14:textId="77777777" w:rsidTr="00380C68">
        <w:trPr>
          <w:trHeight w:val="227"/>
        </w:trPr>
        <w:tc>
          <w:tcPr>
            <w:tcW w:w="5953" w:type="dxa"/>
            <w:vAlign w:val="bottom"/>
          </w:tcPr>
          <w:p w14:paraId="7ACD9254" w14:textId="77777777" w:rsidR="00792805" w:rsidRPr="001B7DEB" w:rsidRDefault="00792805" w:rsidP="00792805">
            <w:pPr>
              <w:spacing w:line="360" w:lineRule="exact"/>
              <w:ind w:left="-74"/>
            </w:pPr>
          </w:p>
        </w:tc>
        <w:tc>
          <w:tcPr>
            <w:tcW w:w="1559" w:type="dxa"/>
          </w:tcPr>
          <w:p w14:paraId="3B73AD4E" w14:textId="77777777" w:rsidR="00792805" w:rsidRPr="00380C68" w:rsidRDefault="00792805" w:rsidP="00792805">
            <w:pPr>
              <w:spacing w:line="360" w:lineRule="exact"/>
              <w:ind w:right="-2"/>
              <w:jc w:val="right"/>
              <w:rPr>
                <w:rFonts w:cs="Times New Roman"/>
              </w:rPr>
            </w:pPr>
          </w:p>
        </w:tc>
        <w:tc>
          <w:tcPr>
            <w:tcW w:w="1560" w:type="dxa"/>
            <w:vAlign w:val="bottom"/>
          </w:tcPr>
          <w:p w14:paraId="5FCC6EDD" w14:textId="77777777" w:rsidR="00792805" w:rsidRDefault="00792805" w:rsidP="00792805">
            <w:pPr>
              <w:spacing w:line="360" w:lineRule="exact"/>
              <w:ind w:right="-2"/>
              <w:jc w:val="right"/>
              <w:rPr>
                <w:rFonts w:cs="Times New Roman"/>
              </w:rPr>
            </w:pPr>
          </w:p>
        </w:tc>
      </w:tr>
    </w:tbl>
    <w:p w14:paraId="7626C34F" w14:textId="2518C12C" w:rsidR="00771B7C" w:rsidRPr="00663B70" w:rsidRDefault="00771B7C" w:rsidP="00281255">
      <w:pPr>
        <w:pStyle w:val="Heading4"/>
        <w:numPr>
          <w:ilvl w:val="0"/>
          <w:numId w:val="1"/>
        </w:numPr>
        <w:spacing w:before="240" w:after="120"/>
        <w:ind w:left="406" w:hanging="395"/>
        <w:rPr>
          <w:rFonts w:cs="Times New Roman"/>
          <w:spacing w:val="0"/>
          <w:u w:val="none"/>
        </w:rPr>
      </w:pPr>
      <w:r w:rsidRPr="00663B70">
        <w:rPr>
          <w:rFonts w:cs="Times New Roman"/>
          <w:spacing w:val="0"/>
          <w:u w:val="none"/>
        </w:rPr>
        <w:lastRenderedPageBreak/>
        <w:t>SEGMENT INFORMATION AND RECOGNITION INCOME</w:t>
      </w:r>
    </w:p>
    <w:p w14:paraId="06CC81D4" w14:textId="1A3C1028" w:rsidR="00771B7C" w:rsidRDefault="000373BE" w:rsidP="00C94CA6">
      <w:pPr>
        <w:pStyle w:val="ListParagraph"/>
        <w:widowControl w:val="0"/>
        <w:tabs>
          <w:tab w:val="left" w:pos="9214"/>
        </w:tabs>
        <w:spacing w:before="120" w:after="120"/>
        <w:ind w:left="454" w:right="-64"/>
        <w:jc w:val="thaiDistribute"/>
        <w:rPr>
          <w:rFonts w:cs="Times New Roman"/>
          <w:szCs w:val="22"/>
        </w:rPr>
      </w:pPr>
      <w:r w:rsidRPr="000373BE">
        <w:rPr>
          <w:rFonts w:cs="Times New Roman"/>
          <w:szCs w:val="22"/>
        </w:rPr>
        <w:t>Operating segment information is presented based on the Company’s internal reports that are regularly reviewed by the chief operating decision maker in order to support the decisions on resource allocation and performance evaluation of each segment.</w:t>
      </w:r>
    </w:p>
    <w:p w14:paraId="56DEA770" w14:textId="762B53B6" w:rsidR="00771B7C" w:rsidRDefault="000373BE" w:rsidP="00491602">
      <w:pPr>
        <w:pStyle w:val="Preformatted"/>
        <w:tabs>
          <w:tab w:val="clear" w:pos="9590"/>
          <w:tab w:val="left" w:pos="9072"/>
        </w:tabs>
        <w:spacing w:before="80" w:after="120"/>
        <w:ind w:left="459" w:right="-51"/>
        <w:jc w:val="thaiDistribute"/>
        <w:rPr>
          <w:rFonts w:ascii="Times New Roman" w:cs="Times New Roman"/>
          <w:sz w:val="22"/>
          <w:szCs w:val="22"/>
          <w:lang w:val="en-US"/>
        </w:rPr>
      </w:pPr>
      <w:r w:rsidRPr="000373BE">
        <w:rPr>
          <w:rFonts w:ascii="Times New Roman" w:cs="Times New Roman"/>
          <w:sz w:val="22"/>
          <w:szCs w:val="22"/>
          <w:lang w:val="en-US"/>
        </w:rPr>
        <w:t>The segment information can be classified into 2 categories as follows.</w:t>
      </w:r>
      <w:r w:rsidR="00771B7C" w:rsidRPr="00CC0D3A">
        <w:rPr>
          <w:rFonts w:ascii="Times New Roman" w:cs="Times New Roman"/>
          <w:sz w:val="22"/>
          <w:szCs w:val="22"/>
          <w:lang w:val="en-US"/>
        </w:rPr>
        <w:t xml:space="preserve"> </w:t>
      </w:r>
    </w:p>
    <w:p w14:paraId="19AC1A5F" w14:textId="49FBF41C" w:rsidR="00771B7C" w:rsidRPr="00CC0D3A" w:rsidRDefault="00771B7C" w:rsidP="00C94CA6">
      <w:pPr>
        <w:pStyle w:val="Preformatted"/>
        <w:tabs>
          <w:tab w:val="clear" w:pos="9590"/>
          <w:tab w:val="left" w:pos="9072"/>
        </w:tabs>
        <w:spacing w:before="80"/>
        <w:ind w:left="784" w:right="-50" w:hanging="325"/>
        <w:jc w:val="thaiDistribute"/>
        <w:rPr>
          <w:rFonts w:ascii="Times New Roman" w:cs="Times New Roman"/>
          <w:spacing w:val="-8"/>
          <w:sz w:val="22"/>
          <w:szCs w:val="22"/>
          <w:lang w:val="en-US"/>
        </w:rPr>
      </w:pPr>
      <w:r w:rsidRPr="00CC0D3A">
        <w:rPr>
          <w:rFonts w:ascii="Times New Roman" w:cs="Times New Roman"/>
          <w:spacing w:val="-8"/>
          <w:sz w:val="22"/>
          <w:szCs w:val="22"/>
          <w:lang w:val="en-US"/>
        </w:rPr>
        <w:t>(1)</w:t>
      </w:r>
      <w:r w:rsidRPr="00CC0D3A">
        <w:rPr>
          <w:rFonts w:ascii="Times New Roman" w:cs="Times New Roman"/>
          <w:spacing w:val="-8"/>
          <w:sz w:val="22"/>
          <w:szCs w:val="22"/>
          <w:cs/>
          <w:lang w:val="en-US"/>
        </w:rPr>
        <w:t xml:space="preserve"> </w:t>
      </w:r>
      <w:r w:rsidR="000373BE" w:rsidRPr="000373BE">
        <w:rPr>
          <w:rFonts w:ascii="Times New Roman" w:cs="Times New Roman"/>
          <w:sz w:val="22"/>
          <w:szCs w:val="22"/>
          <w:lang w:val="en-US"/>
        </w:rPr>
        <w:t>Sales segment: This segment involves the distribution of equipment for air conditioning systems, sanitary systems, fire protection systems, refrigerant piping systems, air duct systems, swimming pool systems, water pumping systems, fire barrier systems, and electric vehicle charging.</w:t>
      </w:r>
    </w:p>
    <w:p w14:paraId="7A7C705F" w14:textId="24395700" w:rsidR="00771B7C" w:rsidRPr="00CC0D3A" w:rsidRDefault="00771B7C" w:rsidP="00C94CA6">
      <w:pPr>
        <w:pStyle w:val="Preformatted"/>
        <w:tabs>
          <w:tab w:val="clear" w:pos="9590"/>
          <w:tab w:val="left" w:pos="9072"/>
        </w:tabs>
        <w:spacing w:before="80"/>
        <w:ind w:left="770" w:right="-64" w:hanging="311"/>
        <w:jc w:val="thaiDistribute"/>
        <w:rPr>
          <w:rFonts w:ascii="Times New Roman" w:cs="Times New Roman"/>
          <w:spacing w:val="-8"/>
          <w:sz w:val="22"/>
          <w:szCs w:val="22"/>
          <w:lang w:val="en-US"/>
        </w:rPr>
      </w:pPr>
      <w:r w:rsidRPr="00CC0D3A">
        <w:rPr>
          <w:rFonts w:ascii="Times New Roman" w:cs="Times New Roman"/>
          <w:spacing w:val="-8"/>
          <w:sz w:val="22"/>
          <w:szCs w:val="22"/>
          <w:lang w:val="en-US"/>
        </w:rPr>
        <w:t>(2)</w:t>
      </w:r>
      <w:r w:rsidRPr="00CC0D3A">
        <w:rPr>
          <w:rFonts w:ascii="Times New Roman" w:cs="Times New Roman"/>
          <w:spacing w:val="-8"/>
          <w:sz w:val="22"/>
          <w:szCs w:val="22"/>
          <w:cs/>
          <w:lang w:val="en-US"/>
        </w:rPr>
        <w:t xml:space="preserve"> </w:t>
      </w:r>
      <w:r w:rsidR="000373BE" w:rsidRPr="000373BE">
        <w:rPr>
          <w:rFonts w:ascii="Times New Roman" w:cs="Times New Roman"/>
          <w:sz w:val="22"/>
          <w:szCs w:val="22"/>
          <w:lang w:val="en-US"/>
        </w:rPr>
        <w:t>Service segment: This segment provides procurement, design, installation, and repair maintenance service related to air conditioning systems, sanitary systems, fire protection systems, water pumping systems, cooling tower systems, air duct systems, fire barrier systems, energy-saving products for water treatment systems, cooling systems, chilled water systems for commercial air conditioning systems, swimming pools systems, gas fire suppression systems, and solar power systems.</w:t>
      </w:r>
    </w:p>
    <w:p w14:paraId="0AA204EF" w14:textId="6D72CB1F" w:rsidR="00771B7C" w:rsidRPr="00C84ED1" w:rsidRDefault="000373BE" w:rsidP="00C94CA6">
      <w:pPr>
        <w:pStyle w:val="ListParagraph"/>
        <w:widowControl w:val="0"/>
        <w:tabs>
          <w:tab w:val="left" w:pos="9214"/>
        </w:tabs>
        <w:spacing w:before="80" w:after="120"/>
        <w:ind w:left="454" w:right="-78"/>
        <w:jc w:val="thaiDistribute"/>
        <w:rPr>
          <w:rFonts w:eastAsia="Cordia New" w:cs="Times New Roman"/>
          <w:snapToGrid w:val="0"/>
          <w:spacing w:val="-8"/>
          <w:szCs w:val="22"/>
          <w:lang w:eastAsia="th-TH"/>
        </w:rPr>
      </w:pPr>
      <w:r w:rsidRPr="000373BE">
        <w:rPr>
          <w:rFonts w:eastAsia="Cordia New" w:cs="Times New Roman"/>
          <w:snapToGrid w:val="0"/>
          <w:spacing w:val="-8"/>
          <w:szCs w:val="22"/>
          <w:lang w:eastAsia="th-TH"/>
        </w:rPr>
        <w:t>The Company evaluates the segment performance based on operating profit or loss, on the same basis used to measure operating profit or loss and total assets in the financial statements. As a result, all of the revenue, operating profit and assets as presented in the financial statements are considered as segment reporting.</w:t>
      </w:r>
    </w:p>
    <w:tbl>
      <w:tblPr>
        <w:tblW w:w="9075" w:type="dxa"/>
        <w:tblInd w:w="420" w:type="dxa"/>
        <w:tblLayout w:type="fixed"/>
        <w:tblLook w:val="04A0" w:firstRow="1" w:lastRow="0" w:firstColumn="1" w:lastColumn="0" w:noHBand="0" w:noVBand="1"/>
      </w:tblPr>
      <w:tblGrid>
        <w:gridCol w:w="1203"/>
        <w:gridCol w:w="1311"/>
        <w:gridCol w:w="1318"/>
        <w:gridCol w:w="1304"/>
        <w:gridCol w:w="1316"/>
        <w:gridCol w:w="1311"/>
        <w:gridCol w:w="1312"/>
      </w:tblGrid>
      <w:tr w:rsidR="00771B7C" w14:paraId="1076A960" w14:textId="77777777" w:rsidTr="00771B7C">
        <w:trPr>
          <w:trHeight w:val="227"/>
          <w:tblHeader/>
        </w:trPr>
        <w:tc>
          <w:tcPr>
            <w:tcW w:w="1203" w:type="dxa"/>
            <w:vAlign w:val="bottom"/>
          </w:tcPr>
          <w:p w14:paraId="732EB591" w14:textId="77777777" w:rsidR="00771B7C" w:rsidRDefault="00771B7C" w:rsidP="00491602">
            <w:pPr>
              <w:spacing w:line="300" w:lineRule="exact"/>
              <w:ind w:left="540"/>
              <w:jc w:val="right"/>
              <w:rPr>
                <w:rFonts w:cs="Times New Roman"/>
                <w:lang w:val="en-SG" w:eastAsia="en-SG"/>
              </w:rPr>
            </w:pPr>
          </w:p>
        </w:tc>
        <w:tc>
          <w:tcPr>
            <w:tcW w:w="7872" w:type="dxa"/>
            <w:gridSpan w:val="6"/>
            <w:vAlign w:val="bottom"/>
            <w:hideMark/>
          </w:tcPr>
          <w:p w14:paraId="61F85F8E" w14:textId="77777777" w:rsidR="00771B7C" w:rsidRPr="00771B7C" w:rsidRDefault="00771B7C" w:rsidP="00491602">
            <w:pPr>
              <w:pBdr>
                <w:bottom w:val="single" w:sz="4" w:space="1" w:color="auto"/>
              </w:pBdr>
              <w:spacing w:line="300" w:lineRule="exact"/>
              <w:ind w:firstLine="28"/>
              <w:jc w:val="center"/>
              <w:rPr>
                <w:rFonts w:cs="Times New Roman"/>
                <w:snapToGrid w:val="0"/>
                <w:color w:val="000000"/>
                <w:lang w:val="en-SG" w:eastAsia="th-TH"/>
              </w:rPr>
            </w:pPr>
            <w:r w:rsidRPr="00771B7C">
              <w:rPr>
                <w:rFonts w:cs="Times New Roman"/>
                <w:snapToGrid w:val="0"/>
                <w:color w:val="000000"/>
                <w:lang w:val="en-SG" w:eastAsia="th-TH"/>
              </w:rPr>
              <w:t>In Baht</w:t>
            </w:r>
          </w:p>
        </w:tc>
      </w:tr>
      <w:tr w:rsidR="00771B7C" w14:paraId="556579BD" w14:textId="77777777" w:rsidTr="00771B7C">
        <w:trPr>
          <w:trHeight w:val="227"/>
          <w:tblHeader/>
        </w:trPr>
        <w:tc>
          <w:tcPr>
            <w:tcW w:w="1203" w:type="dxa"/>
            <w:vAlign w:val="bottom"/>
          </w:tcPr>
          <w:p w14:paraId="334C72BC" w14:textId="77777777" w:rsidR="00771B7C" w:rsidRDefault="00771B7C" w:rsidP="00491602">
            <w:pPr>
              <w:spacing w:line="320" w:lineRule="exact"/>
              <w:ind w:left="540"/>
              <w:jc w:val="right"/>
              <w:rPr>
                <w:rFonts w:cs="Times New Roman"/>
                <w:cs/>
                <w:lang w:val="en-SG" w:eastAsia="en-SG"/>
              </w:rPr>
            </w:pPr>
          </w:p>
        </w:tc>
        <w:tc>
          <w:tcPr>
            <w:tcW w:w="2629" w:type="dxa"/>
            <w:gridSpan w:val="2"/>
            <w:vAlign w:val="bottom"/>
            <w:hideMark/>
          </w:tcPr>
          <w:p w14:paraId="16DA6C3E" w14:textId="77777777" w:rsidR="00771B7C" w:rsidRDefault="00771B7C" w:rsidP="00491602">
            <w:pPr>
              <w:pBdr>
                <w:bottom w:val="single" w:sz="4" w:space="1" w:color="auto"/>
              </w:pBdr>
              <w:spacing w:line="320" w:lineRule="exact"/>
              <w:ind w:firstLine="28"/>
              <w:jc w:val="center"/>
              <w:rPr>
                <w:rFonts w:cs="Times New Roman"/>
                <w:snapToGrid w:val="0"/>
                <w:color w:val="000000"/>
                <w:lang w:val="en-SG" w:eastAsia="th-TH"/>
              </w:rPr>
            </w:pPr>
            <w:r>
              <w:rPr>
                <w:rFonts w:cs="Times New Roman"/>
                <w:snapToGrid w:val="0"/>
                <w:color w:val="000000"/>
                <w:lang w:val="en-SG" w:eastAsia="th-TH"/>
              </w:rPr>
              <w:t xml:space="preserve">Sales </w:t>
            </w:r>
          </w:p>
        </w:tc>
        <w:tc>
          <w:tcPr>
            <w:tcW w:w="2620" w:type="dxa"/>
            <w:gridSpan w:val="2"/>
            <w:hideMark/>
          </w:tcPr>
          <w:p w14:paraId="5477471C" w14:textId="77777777" w:rsidR="00771B7C" w:rsidRDefault="00771B7C" w:rsidP="00491602">
            <w:pPr>
              <w:pBdr>
                <w:bottom w:val="single" w:sz="4" w:space="1" w:color="auto"/>
              </w:pBdr>
              <w:spacing w:line="320" w:lineRule="exact"/>
              <w:ind w:firstLine="28"/>
              <w:jc w:val="center"/>
              <w:rPr>
                <w:rFonts w:cs="Times New Roman"/>
                <w:snapToGrid w:val="0"/>
                <w:color w:val="000000"/>
                <w:lang w:val="en-SG" w:eastAsia="th-TH"/>
              </w:rPr>
            </w:pPr>
            <w:r>
              <w:rPr>
                <w:rFonts w:cs="Times New Roman"/>
                <w:snapToGrid w:val="0"/>
                <w:color w:val="000000"/>
                <w:lang w:val="en-SG" w:eastAsia="th-TH"/>
              </w:rPr>
              <w:t xml:space="preserve">Service </w:t>
            </w:r>
          </w:p>
        </w:tc>
        <w:tc>
          <w:tcPr>
            <w:tcW w:w="2623" w:type="dxa"/>
            <w:gridSpan w:val="2"/>
            <w:vAlign w:val="bottom"/>
            <w:hideMark/>
          </w:tcPr>
          <w:p w14:paraId="7EEFED09" w14:textId="77777777" w:rsidR="00771B7C" w:rsidRPr="00771B7C" w:rsidRDefault="00771B7C" w:rsidP="00491602">
            <w:pPr>
              <w:pBdr>
                <w:bottom w:val="single" w:sz="4" w:space="1" w:color="auto"/>
              </w:pBdr>
              <w:spacing w:line="320" w:lineRule="exact"/>
              <w:ind w:firstLine="28"/>
              <w:jc w:val="center"/>
              <w:rPr>
                <w:rFonts w:cs="Times New Roman"/>
                <w:snapToGrid w:val="0"/>
                <w:color w:val="000000"/>
                <w:lang w:val="en-SG" w:eastAsia="th-TH"/>
              </w:rPr>
            </w:pPr>
            <w:r w:rsidRPr="00771B7C">
              <w:rPr>
                <w:rFonts w:cs="Times New Roman"/>
                <w:snapToGrid w:val="0"/>
                <w:color w:val="000000"/>
                <w:lang w:val="en-SG" w:eastAsia="th-TH"/>
              </w:rPr>
              <w:t>Total</w:t>
            </w:r>
          </w:p>
        </w:tc>
      </w:tr>
      <w:tr w:rsidR="00771B7C" w14:paraId="69B1ECFC" w14:textId="77777777" w:rsidTr="00771B7C">
        <w:trPr>
          <w:trHeight w:val="227"/>
          <w:tblHeader/>
        </w:trPr>
        <w:tc>
          <w:tcPr>
            <w:tcW w:w="1203" w:type="dxa"/>
            <w:vAlign w:val="bottom"/>
          </w:tcPr>
          <w:p w14:paraId="30FC3116" w14:textId="77777777" w:rsidR="00771B7C" w:rsidRDefault="00771B7C" w:rsidP="00D537E7">
            <w:pPr>
              <w:spacing w:line="340" w:lineRule="exact"/>
              <w:ind w:left="540"/>
              <w:jc w:val="right"/>
              <w:rPr>
                <w:rFonts w:cs="Times New Roman"/>
                <w:cs/>
                <w:lang w:val="en-SG" w:eastAsia="en-SG"/>
              </w:rPr>
            </w:pPr>
          </w:p>
        </w:tc>
        <w:tc>
          <w:tcPr>
            <w:tcW w:w="1311" w:type="dxa"/>
            <w:vAlign w:val="bottom"/>
            <w:hideMark/>
          </w:tcPr>
          <w:p w14:paraId="55F3E245" w14:textId="23FE4C3B" w:rsidR="00771B7C" w:rsidRDefault="00771B7C" w:rsidP="00D537E7">
            <w:pPr>
              <w:pBdr>
                <w:bottom w:val="single" w:sz="4" w:space="1" w:color="auto"/>
              </w:pBdr>
              <w:spacing w:line="340" w:lineRule="exact"/>
              <w:ind w:firstLine="28"/>
              <w:jc w:val="center"/>
              <w:rPr>
                <w:rFonts w:cs="Times New Roman"/>
                <w:lang w:val="en-SG" w:eastAsia="en-SG"/>
              </w:rPr>
            </w:pPr>
            <w:r>
              <w:rPr>
                <w:rFonts w:cs="Times New Roman"/>
                <w:lang w:val="en-SG" w:eastAsia="en-SG"/>
              </w:rPr>
              <w:t>202</w:t>
            </w:r>
            <w:r w:rsidR="00277D74">
              <w:rPr>
                <w:rFonts w:cs="Times New Roman"/>
                <w:lang w:val="en-SG" w:eastAsia="en-SG"/>
              </w:rPr>
              <w:t>5</w:t>
            </w:r>
          </w:p>
        </w:tc>
        <w:tc>
          <w:tcPr>
            <w:tcW w:w="1318" w:type="dxa"/>
            <w:vAlign w:val="bottom"/>
            <w:hideMark/>
          </w:tcPr>
          <w:p w14:paraId="083C63A3" w14:textId="5D46BC25" w:rsidR="00771B7C" w:rsidRDefault="00771B7C" w:rsidP="00D537E7">
            <w:pPr>
              <w:pBdr>
                <w:bottom w:val="single" w:sz="4" w:space="1" w:color="auto"/>
              </w:pBdr>
              <w:spacing w:line="340" w:lineRule="exact"/>
              <w:ind w:firstLine="28"/>
              <w:jc w:val="center"/>
              <w:rPr>
                <w:rFonts w:cs="Times New Roman"/>
                <w:lang w:val="en-SG" w:eastAsia="en-SG"/>
              </w:rPr>
            </w:pPr>
            <w:r>
              <w:rPr>
                <w:rFonts w:cs="Times New Roman"/>
                <w:lang w:val="en-SG" w:eastAsia="en-SG"/>
              </w:rPr>
              <w:t>202</w:t>
            </w:r>
            <w:r w:rsidR="00277D74">
              <w:rPr>
                <w:rFonts w:cs="Times New Roman"/>
                <w:lang w:val="en-SG" w:eastAsia="en-SG"/>
              </w:rPr>
              <w:t>4</w:t>
            </w:r>
          </w:p>
        </w:tc>
        <w:tc>
          <w:tcPr>
            <w:tcW w:w="1304" w:type="dxa"/>
            <w:vAlign w:val="bottom"/>
            <w:hideMark/>
          </w:tcPr>
          <w:p w14:paraId="0FC70D47" w14:textId="68C8BE68" w:rsidR="00771B7C" w:rsidRDefault="00771B7C" w:rsidP="00D537E7">
            <w:pPr>
              <w:pBdr>
                <w:bottom w:val="single" w:sz="4" w:space="1" w:color="auto"/>
              </w:pBdr>
              <w:spacing w:line="340" w:lineRule="exact"/>
              <w:ind w:firstLine="28"/>
              <w:jc w:val="center"/>
              <w:rPr>
                <w:rFonts w:cs="Times New Roman"/>
                <w:color w:val="000000"/>
                <w:lang w:val="en-SG" w:eastAsia="en-SG"/>
              </w:rPr>
            </w:pPr>
            <w:r>
              <w:rPr>
                <w:rFonts w:cs="Times New Roman"/>
                <w:lang w:val="en-SG" w:eastAsia="en-SG"/>
              </w:rPr>
              <w:t>202</w:t>
            </w:r>
            <w:r w:rsidR="00277D74">
              <w:rPr>
                <w:rFonts w:cs="Times New Roman"/>
                <w:lang w:val="en-SG" w:eastAsia="en-SG"/>
              </w:rPr>
              <w:t>5</w:t>
            </w:r>
          </w:p>
        </w:tc>
        <w:tc>
          <w:tcPr>
            <w:tcW w:w="1316" w:type="dxa"/>
            <w:vAlign w:val="bottom"/>
            <w:hideMark/>
          </w:tcPr>
          <w:p w14:paraId="625524F2" w14:textId="6D317441" w:rsidR="00771B7C" w:rsidRDefault="00771B7C" w:rsidP="00D537E7">
            <w:pPr>
              <w:pBdr>
                <w:bottom w:val="single" w:sz="4" w:space="1" w:color="auto"/>
              </w:pBdr>
              <w:spacing w:line="340" w:lineRule="exact"/>
              <w:ind w:firstLine="28"/>
              <w:jc w:val="center"/>
              <w:rPr>
                <w:rFonts w:cs="Times New Roman"/>
                <w:lang w:val="en-SG" w:eastAsia="en-SG"/>
              </w:rPr>
            </w:pPr>
            <w:r>
              <w:rPr>
                <w:rFonts w:cs="Times New Roman"/>
                <w:lang w:val="en-SG" w:eastAsia="en-SG"/>
              </w:rPr>
              <w:t>202</w:t>
            </w:r>
            <w:r w:rsidR="00277D74">
              <w:rPr>
                <w:rFonts w:cs="Times New Roman"/>
                <w:lang w:val="en-SG" w:eastAsia="en-SG"/>
              </w:rPr>
              <w:t>4</w:t>
            </w:r>
          </w:p>
        </w:tc>
        <w:tc>
          <w:tcPr>
            <w:tcW w:w="1311" w:type="dxa"/>
            <w:vAlign w:val="bottom"/>
            <w:hideMark/>
          </w:tcPr>
          <w:p w14:paraId="7777550B" w14:textId="19010E33" w:rsidR="00771B7C" w:rsidRDefault="00771B7C" w:rsidP="00D537E7">
            <w:pPr>
              <w:pBdr>
                <w:bottom w:val="single" w:sz="4" w:space="1" w:color="auto"/>
              </w:pBdr>
              <w:spacing w:line="340" w:lineRule="exact"/>
              <w:ind w:firstLine="28"/>
              <w:jc w:val="center"/>
              <w:rPr>
                <w:rFonts w:cs="Times New Roman"/>
                <w:lang w:val="en-SG" w:eastAsia="en-SG"/>
              </w:rPr>
            </w:pPr>
            <w:r>
              <w:rPr>
                <w:rFonts w:cs="Times New Roman"/>
                <w:lang w:val="en-SG" w:eastAsia="en-SG"/>
              </w:rPr>
              <w:t>202</w:t>
            </w:r>
            <w:r w:rsidR="00277D74">
              <w:rPr>
                <w:rFonts w:cs="Times New Roman"/>
                <w:lang w:val="en-SG" w:eastAsia="en-SG"/>
              </w:rPr>
              <w:t>5</w:t>
            </w:r>
          </w:p>
        </w:tc>
        <w:tc>
          <w:tcPr>
            <w:tcW w:w="1312" w:type="dxa"/>
            <w:vAlign w:val="bottom"/>
            <w:hideMark/>
          </w:tcPr>
          <w:p w14:paraId="38066DE0" w14:textId="51910F33" w:rsidR="00771B7C" w:rsidRPr="00771B7C" w:rsidRDefault="00771B7C" w:rsidP="00D537E7">
            <w:pPr>
              <w:pBdr>
                <w:bottom w:val="single" w:sz="4" w:space="1" w:color="auto"/>
              </w:pBdr>
              <w:spacing w:line="340" w:lineRule="exact"/>
              <w:ind w:firstLine="28"/>
              <w:jc w:val="center"/>
              <w:rPr>
                <w:rFonts w:cs="Times New Roman"/>
                <w:lang w:val="en-SG" w:eastAsia="en-SG"/>
              </w:rPr>
            </w:pPr>
            <w:r w:rsidRPr="00771B7C">
              <w:rPr>
                <w:rFonts w:cs="Times New Roman"/>
                <w:lang w:val="en-SG" w:eastAsia="en-SG"/>
              </w:rPr>
              <w:t>202</w:t>
            </w:r>
            <w:r w:rsidR="00277D74">
              <w:rPr>
                <w:rFonts w:cs="Times New Roman"/>
                <w:lang w:val="en-SG" w:eastAsia="en-SG"/>
              </w:rPr>
              <w:t>4</w:t>
            </w:r>
          </w:p>
        </w:tc>
      </w:tr>
      <w:tr w:rsidR="00380C68" w14:paraId="47703C6D" w14:textId="77777777" w:rsidTr="00380C68">
        <w:trPr>
          <w:trHeight w:val="227"/>
        </w:trPr>
        <w:tc>
          <w:tcPr>
            <w:tcW w:w="1203" w:type="dxa"/>
            <w:vAlign w:val="bottom"/>
            <w:hideMark/>
          </w:tcPr>
          <w:p w14:paraId="69DD6BBE" w14:textId="77777777" w:rsidR="00380C68" w:rsidRDefault="00380C68" w:rsidP="00380C68">
            <w:pPr>
              <w:spacing w:line="340" w:lineRule="exact"/>
              <w:ind w:left="34" w:hanging="147"/>
              <w:rPr>
                <w:rFonts w:eastAsia="Cordia New" w:cs="Times New Roman"/>
                <w:bCs/>
                <w:lang w:val="en-SG" w:eastAsia="en-SG"/>
              </w:rPr>
            </w:pPr>
            <w:r>
              <w:rPr>
                <w:rFonts w:eastAsia="Cordia New" w:cs="Times New Roman"/>
                <w:bCs/>
                <w:lang w:val="en-SG" w:eastAsia="en-SG"/>
              </w:rPr>
              <w:t>Revenues</w:t>
            </w:r>
          </w:p>
        </w:tc>
        <w:tc>
          <w:tcPr>
            <w:tcW w:w="1311" w:type="dxa"/>
            <w:vAlign w:val="bottom"/>
          </w:tcPr>
          <w:p w14:paraId="6E7B3CF3" w14:textId="074D53B0" w:rsidR="00380C68" w:rsidRPr="00801365" w:rsidRDefault="00380C68" w:rsidP="00380C68">
            <w:pPr>
              <w:spacing w:line="340" w:lineRule="exact"/>
              <w:ind w:left="-19"/>
              <w:jc w:val="right"/>
              <w:rPr>
                <w:spacing w:val="-12"/>
                <w:lang w:eastAsia="en-SG"/>
              </w:rPr>
            </w:pPr>
            <w:r w:rsidRPr="00380C68">
              <w:rPr>
                <w:spacing w:val="-12"/>
                <w:lang w:eastAsia="en-SG"/>
              </w:rPr>
              <w:t>765,400,117</w:t>
            </w:r>
          </w:p>
        </w:tc>
        <w:tc>
          <w:tcPr>
            <w:tcW w:w="1318" w:type="dxa"/>
            <w:vAlign w:val="bottom"/>
            <w:hideMark/>
          </w:tcPr>
          <w:p w14:paraId="08DE29D2" w14:textId="2A798049" w:rsidR="00380C68" w:rsidRDefault="00380C68" w:rsidP="00380C68">
            <w:pPr>
              <w:spacing w:line="340" w:lineRule="exact"/>
              <w:ind w:left="-19"/>
              <w:jc w:val="right"/>
              <w:rPr>
                <w:rFonts w:cs="Times New Roman"/>
                <w:spacing w:val="-12"/>
                <w:lang w:val="en-SG" w:eastAsia="en-SG"/>
              </w:rPr>
            </w:pPr>
            <w:r>
              <w:rPr>
                <w:spacing w:val="-12"/>
                <w:lang w:eastAsia="en-SG"/>
              </w:rPr>
              <w:t>849,109,341</w:t>
            </w:r>
          </w:p>
        </w:tc>
        <w:tc>
          <w:tcPr>
            <w:tcW w:w="1304" w:type="dxa"/>
            <w:vAlign w:val="bottom"/>
          </w:tcPr>
          <w:p w14:paraId="4DF7145C" w14:textId="321544AB" w:rsidR="00380C68" w:rsidRPr="00380C68" w:rsidRDefault="00380C68" w:rsidP="00380C68">
            <w:pPr>
              <w:spacing w:line="340" w:lineRule="exact"/>
              <w:ind w:left="-19"/>
              <w:jc w:val="right"/>
              <w:rPr>
                <w:spacing w:val="-12"/>
                <w:lang w:eastAsia="en-SG"/>
              </w:rPr>
            </w:pPr>
            <w:r w:rsidRPr="00380C68">
              <w:rPr>
                <w:spacing w:val="-12"/>
                <w:lang w:eastAsia="en-SG"/>
              </w:rPr>
              <w:t>93,619,589</w:t>
            </w:r>
          </w:p>
        </w:tc>
        <w:tc>
          <w:tcPr>
            <w:tcW w:w="1316" w:type="dxa"/>
            <w:vAlign w:val="bottom"/>
            <w:hideMark/>
          </w:tcPr>
          <w:p w14:paraId="1AD4FAAB" w14:textId="6E3FE3ED" w:rsidR="00380C68" w:rsidRDefault="00380C68" w:rsidP="00380C68">
            <w:pPr>
              <w:spacing w:line="340" w:lineRule="exact"/>
              <w:ind w:left="-19"/>
              <w:jc w:val="right"/>
              <w:rPr>
                <w:rFonts w:cs="Times New Roman"/>
                <w:spacing w:val="-12"/>
                <w:cs/>
                <w:lang w:val="en-SG" w:eastAsia="en-SG"/>
              </w:rPr>
            </w:pPr>
            <w:r>
              <w:rPr>
                <w:rFonts w:cs="Times New Roman"/>
                <w:spacing w:val="-12"/>
                <w:lang w:val="en-SG" w:eastAsia="en-SG"/>
              </w:rPr>
              <w:t>86,711,150</w:t>
            </w:r>
          </w:p>
        </w:tc>
        <w:tc>
          <w:tcPr>
            <w:tcW w:w="1311" w:type="dxa"/>
            <w:vAlign w:val="bottom"/>
          </w:tcPr>
          <w:p w14:paraId="77A14583" w14:textId="132BD845" w:rsidR="00380C68" w:rsidRPr="00380C68" w:rsidRDefault="00380C68" w:rsidP="00380C68">
            <w:pPr>
              <w:spacing w:line="340" w:lineRule="exact"/>
              <w:ind w:left="-19"/>
              <w:jc w:val="right"/>
              <w:rPr>
                <w:spacing w:val="-12"/>
                <w:lang w:eastAsia="en-SG"/>
              </w:rPr>
            </w:pPr>
            <w:r w:rsidRPr="00380C68">
              <w:rPr>
                <w:spacing w:val="-12"/>
                <w:lang w:eastAsia="en-SG"/>
              </w:rPr>
              <w:t>859,019,706</w:t>
            </w:r>
          </w:p>
        </w:tc>
        <w:tc>
          <w:tcPr>
            <w:tcW w:w="1312" w:type="dxa"/>
            <w:vAlign w:val="bottom"/>
            <w:hideMark/>
          </w:tcPr>
          <w:p w14:paraId="00F4B92A" w14:textId="21E32958" w:rsidR="00380C68" w:rsidRDefault="00380C68" w:rsidP="00380C68">
            <w:pPr>
              <w:spacing w:line="340" w:lineRule="exact"/>
              <w:ind w:left="-19" w:right="-34"/>
              <w:jc w:val="right"/>
              <w:rPr>
                <w:rFonts w:cs="Times New Roman"/>
                <w:spacing w:val="-12"/>
                <w:cs/>
                <w:lang w:val="en-SG" w:eastAsia="en-SG"/>
              </w:rPr>
            </w:pPr>
            <w:r>
              <w:rPr>
                <w:rFonts w:cs="Times New Roman"/>
                <w:spacing w:val="-12"/>
                <w:lang w:val="en-SG" w:eastAsia="en-SG"/>
              </w:rPr>
              <w:t>935,820,491</w:t>
            </w:r>
          </w:p>
        </w:tc>
      </w:tr>
      <w:tr w:rsidR="00380C68" w14:paraId="489F76A9" w14:textId="77777777" w:rsidTr="00380C68">
        <w:trPr>
          <w:trHeight w:val="227"/>
        </w:trPr>
        <w:tc>
          <w:tcPr>
            <w:tcW w:w="1203" w:type="dxa"/>
            <w:vAlign w:val="bottom"/>
            <w:hideMark/>
          </w:tcPr>
          <w:p w14:paraId="37CAF5F8" w14:textId="77777777" w:rsidR="00380C68" w:rsidRDefault="00380C68" w:rsidP="00380C68">
            <w:pPr>
              <w:spacing w:line="340" w:lineRule="exact"/>
              <w:ind w:left="34" w:hanging="147"/>
              <w:rPr>
                <w:rFonts w:eastAsia="Cordia New" w:cs="Times New Roman"/>
                <w:bCs/>
                <w:spacing w:val="0"/>
                <w:lang w:val="en-SG" w:eastAsia="en-SG"/>
              </w:rPr>
            </w:pPr>
            <w:r>
              <w:rPr>
                <w:rFonts w:eastAsia="Cordia New" w:cs="Times New Roman"/>
                <w:bCs/>
                <w:lang w:val="en-SG" w:eastAsia="en-SG"/>
              </w:rPr>
              <w:t>Costs</w:t>
            </w:r>
          </w:p>
        </w:tc>
        <w:tc>
          <w:tcPr>
            <w:tcW w:w="1311" w:type="dxa"/>
            <w:vAlign w:val="bottom"/>
          </w:tcPr>
          <w:p w14:paraId="004AFE45" w14:textId="3C903D43" w:rsidR="00380C68" w:rsidRPr="00380C68" w:rsidRDefault="00380C68" w:rsidP="00380C68">
            <w:pPr>
              <w:pBdr>
                <w:bottom w:val="single" w:sz="4" w:space="1" w:color="auto"/>
              </w:pBdr>
              <w:spacing w:line="340" w:lineRule="exact"/>
              <w:ind w:left="-19"/>
              <w:jc w:val="right"/>
              <w:rPr>
                <w:spacing w:val="-12"/>
                <w:lang w:eastAsia="en-SG"/>
              </w:rPr>
            </w:pPr>
            <w:r w:rsidRPr="00380C68">
              <w:rPr>
                <w:spacing w:val="-12"/>
                <w:lang w:eastAsia="en-SG"/>
              </w:rPr>
              <w:t>(546,717,641)</w:t>
            </w:r>
          </w:p>
        </w:tc>
        <w:tc>
          <w:tcPr>
            <w:tcW w:w="1318" w:type="dxa"/>
            <w:vAlign w:val="bottom"/>
            <w:hideMark/>
          </w:tcPr>
          <w:p w14:paraId="58094201" w14:textId="06056F97" w:rsidR="00380C68" w:rsidRDefault="00380C68" w:rsidP="00380C68">
            <w:pPr>
              <w:pBdr>
                <w:bottom w:val="single" w:sz="4" w:space="1" w:color="auto"/>
              </w:pBdr>
              <w:spacing w:line="340" w:lineRule="exact"/>
              <w:ind w:left="-19"/>
              <w:jc w:val="right"/>
              <w:rPr>
                <w:rFonts w:cs="Times New Roman"/>
                <w:spacing w:val="-12"/>
                <w:lang w:val="en-SG" w:eastAsia="en-SG"/>
              </w:rPr>
            </w:pPr>
            <w:r>
              <w:rPr>
                <w:rFonts w:cs="Times New Roman"/>
                <w:spacing w:val="-12"/>
                <w:lang w:val="en-SG" w:eastAsia="en-SG"/>
              </w:rPr>
              <w:t>(606,951,503)</w:t>
            </w:r>
          </w:p>
        </w:tc>
        <w:tc>
          <w:tcPr>
            <w:tcW w:w="1304" w:type="dxa"/>
            <w:vAlign w:val="bottom"/>
          </w:tcPr>
          <w:p w14:paraId="76360F41" w14:textId="74F81648" w:rsidR="00380C68" w:rsidRPr="00380C68" w:rsidRDefault="00380C68" w:rsidP="00380C68">
            <w:pPr>
              <w:pBdr>
                <w:bottom w:val="single" w:sz="4" w:space="1" w:color="auto"/>
              </w:pBdr>
              <w:spacing w:line="340" w:lineRule="exact"/>
              <w:ind w:left="-19"/>
              <w:jc w:val="right"/>
              <w:rPr>
                <w:spacing w:val="-12"/>
                <w:lang w:eastAsia="en-SG"/>
              </w:rPr>
            </w:pPr>
            <w:r w:rsidRPr="00380C68">
              <w:rPr>
                <w:spacing w:val="-12"/>
                <w:lang w:eastAsia="en-SG"/>
              </w:rPr>
              <w:t>(68,617,163)</w:t>
            </w:r>
          </w:p>
        </w:tc>
        <w:tc>
          <w:tcPr>
            <w:tcW w:w="1316" w:type="dxa"/>
            <w:vAlign w:val="bottom"/>
            <w:hideMark/>
          </w:tcPr>
          <w:p w14:paraId="12F4389C" w14:textId="44A3A6A7" w:rsidR="00380C68" w:rsidRDefault="00380C68" w:rsidP="00380C68">
            <w:pPr>
              <w:pBdr>
                <w:bottom w:val="single" w:sz="4" w:space="1" w:color="auto"/>
              </w:pBdr>
              <w:spacing w:line="340" w:lineRule="exact"/>
              <w:ind w:left="-19"/>
              <w:jc w:val="right"/>
              <w:rPr>
                <w:rFonts w:cs="Times New Roman"/>
                <w:spacing w:val="-12"/>
                <w:lang w:val="en-SG" w:eastAsia="en-SG"/>
              </w:rPr>
            </w:pPr>
            <w:r>
              <w:rPr>
                <w:rFonts w:cs="Times New Roman"/>
                <w:spacing w:val="-12"/>
                <w:lang w:val="en-SG" w:eastAsia="en-SG"/>
              </w:rPr>
              <w:t>(64,116,007)</w:t>
            </w:r>
          </w:p>
        </w:tc>
        <w:tc>
          <w:tcPr>
            <w:tcW w:w="1311" w:type="dxa"/>
            <w:vAlign w:val="bottom"/>
          </w:tcPr>
          <w:p w14:paraId="3E2C8639" w14:textId="14149A99" w:rsidR="00380C68" w:rsidRPr="00380C68" w:rsidRDefault="00380C68" w:rsidP="00380C68">
            <w:pPr>
              <w:pBdr>
                <w:bottom w:val="single" w:sz="4" w:space="1" w:color="auto"/>
              </w:pBdr>
              <w:spacing w:line="340" w:lineRule="exact"/>
              <w:ind w:left="-19"/>
              <w:jc w:val="right"/>
              <w:rPr>
                <w:spacing w:val="-12"/>
                <w:cs/>
                <w:lang w:eastAsia="en-SG"/>
              </w:rPr>
            </w:pPr>
            <w:r w:rsidRPr="00380C68">
              <w:rPr>
                <w:spacing w:val="-12"/>
                <w:lang w:eastAsia="en-SG"/>
              </w:rPr>
              <w:t>(615,334,804)</w:t>
            </w:r>
          </w:p>
        </w:tc>
        <w:tc>
          <w:tcPr>
            <w:tcW w:w="1312" w:type="dxa"/>
            <w:vAlign w:val="bottom"/>
            <w:hideMark/>
          </w:tcPr>
          <w:p w14:paraId="4D261278" w14:textId="36CE416F" w:rsidR="00380C68" w:rsidRDefault="00380C68" w:rsidP="00380C68">
            <w:pPr>
              <w:pBdr>
                <w:bottom w:val="single" w:sz="4" w:space="1" w:color="auto"/>
              </w:pBdr>
              <w:spacing w:line="340" w:lineRule="exact"/>
              <w:ind w:left="-19" w:right="-34"/>
              <w:jc w:val="right"/>
              <w:rPr>
                <w:rFonts w:cs="Times New Roman"/>
                <w:spacing w:val="-12"/>
                <w:cs/>
                <w:lang w:val="en-SG" w:eastAsia="en-SG"/>
              </w:rPr>
            </w:pPr>
            <w:r>
              <w:rPr>
                <w:rFonts w:cs="Times New Roman"/>
                <w:spacing w:val="-12"/>
                <w:lang w:val="en-SG" w:eastAsia="en-SG"/>
              </w:rPr>
              <w:t>(671,067,510)</w:t>
            </w:r>
          </w:p>
        </w:tc>
      </w:tr>
      <w:tr w:rsidR="00380C68" w14:paraId="3F22654C" w14:textId="77777777" w:rsidTr="00380C68">
        <w:trPr>
          <w:trHeight w:val="227"/>
        </w:trPr>
        <w:tc>
          <w:tcPr>
            <w:tcW w:w="1203" w:type="dxa"/>
            <w:vAlign w:val="bottom"/>
            <w:hideMark/>
          </w:tcPr>
          <w:p w14:paraId="28980EE8" w14:textId="77777777" w:rsidR="00380C68" w:rsidRDefault="00380C68" w:rsidP="00380C68">
            <w:pPr>
              <w:spacing w:line="340" w:lineRule="exact"/>
              <w:ind w:left="34" w:hanging="147"/>
              <w:rPr>
                <w:rFonts w:eastAsia="Cordia New" w:cs="Times New Roman"/>
                <w:bCs/>
                <w:cs/>
                <w:lang w:val="en-SG" w:eastAsia="en-SG"/>
              </w:rPr>
            </w:pPr>
            <w:r>
              <w:rPr>
                <w:rFonts w:eastAsia="Cordia New" w:cs="Times New Roman"/>
                <w:bCs/>
                <w:lang w:val="en-SG" w:eastAsia="en-SG"/>
              </w:rPr>
              <w:t>Gross profits</w:t>
            </w:r>
          </w:p>
        </w:tc>
        <w:tc>
          <w:tcPr>
            <w:tcW w:w="1311" w:type="dxa"/>
            <w:vAlign w:val="bottom"/>
          </w:tcPr>
          <w:p w14:paraId="6C80A821" w14:textId="048B0145" w:rsidR="00380C68" w:rsidRPr="00380C68" w:rsidRDefault="00380C68" w:rsidP="00380C68">
            <w:pPr>
              <w:pBdr>
                <w:bottom w:val="double" w:sz="4" w:space="1" w:color="auto"/>
              </w:pBdr>
              <w:spacing w:line="340" w:lineRule="exact"/>
              <w:ind w:left="-19"/>
              <w:jc w:val="right"/>
              <w:rPr>
                <w:spacing w:val="-12"/>
                <w:lang w:eastAsia="en-SG"/>
              </w:rPr>
            </w:pPr>
            <w:r w:rsidRPr="00380C68">
              <w:rPr>
                <w:spacing w:val="-12"/>
                <w:lang w:eastAsia="en-SG"/>
              </w:rPr>
              <w:t>218,682,476</w:t>
            </w:r>
          </w:p>
        </w:tc>
        <w:tc>
          <w:tcPr>
            <w:tcW w:w="1318" w:type="dxa"/>
            <w:vAlign w:val="bottom"/>
            <w:hideMark/>
          </w:tcPr>
          <w:p w14:paraId="1EBEEFA1" w14:textId="45A0C267" w:rsidR="00380C68" w:rsidRDefault="00380C68" w:rsidP="00380C68">
            <w:pPr>
              <w:pBdr>
                <w:bottom w:val="double" w:sz="4" w:space="1" w:color="auto"/>
              </w:pBdr>
              <w:spacing w:line="340" w:lineRule="exact"/>
              <w:ind w:left="-19"/>
              <w:jc w:val="right"/>
              <w:rPr>
                <w:rFonts w:cs="Times New Roman"/>
                <w:spacing w:val="-12"/>
                <w:lang w:val="en-SG" w:eastAsia="en-SG"/>
              </w:rPr>
            </w:pPr>
            <w:r>
              <w:rPr>
                <w:rFonts w:cs="Times New Roman"/>
                <w:spacing w:val="-12"/>
                <w:lang w:val="en-SG" w:eastAsia="en-SG"/>
              </w:rPr>
              <w:t>242,157,838</w:t>
            </w:r>
          </w:p>
        </w:tc>
        <w:tc>
          <w:tcPr>
            <w:tcW w:w="1304" w:type="dxa"/>
            <w:vAlign w:val="bottom"/>
          </w:tcPr>
          <w:p w14:paraId="1DFBADDC" w14:textId="2FD7511C" w:rsidR="00380C68" w:rsidRPr="00380C68" w:rsidRDefault="00380C68" w:rsidP="00380C68">
            <w:pPr>
              <w:pBdr>
                <w:bottom w:val="double" w:sz="4" w:space="1" w:color="auto"/>
              </w:pBdr>
              <w:spacing w:line="340" w:lineRule="exact"/>
              <w:ind w:left="-19"/>
              <w:jc w:val="right"/>
              <w:rPr>
                <w:spacing w:val="-12"/>
                <w:lang w:eastAsia="en-SG"/>
              </w:rPr>
            </w:pPr>
            <w:r>
              <w:rPr>
                <w:spacing w:val="-12"/>
                <w:lang w:eastAsia="en-SG"/>
              </w:rPr>
              <w:t>25,002,426</w:t>
            </w:r>
          </w:p>
        </w:tc>
        <w:tc>
          <w:tcPr>
            <w:tcW w:w="1316" w:type="dxa"/>
            <w:vAlign w:val="bottom"/>
            <w:hideMark/>
          </w:tcPr>
          <w:p w14:paraId="5B499781" w14:textId="29530A33" w:rsidR="00380C68" w:rsidRDefault="00380C68" w:rsidP="00380C68">
            <w:pPr>
              <w:pBdr>
                <w:bottom w:val="double" w:sz="4" w:space="1" w:color="auto"/>
              </w:pBdr>
              <w:spacing w:line="340" w:lineRule="exact"/>
              <w:ind w:left="-19"/>
              <w:jc w:val="right"/>
              <w:rPr>
                <w:rFonts w:cs="Times New Roman"/>
                <w:spacing w:val="-12"/>
                <w:cs/>
                <w:lang w:val="en-SG" w:eastAsia="en-SG"/>
              </w:rPr>
            </w:pPr>
            <w:r>
              <w:rPr>
                <w:rFonts w:cs="Times New Roman"/>
                <w:spacing w:val="-12"/>
                <w:lang w:val="en-SG" w:eastAsia="en-SG"/>
              </w:rPr>
              <w:t>22,595,143</w:t>
            </w:r>
          </w:p>
        </w:tc>
        <w:tc>
          <w:tcPr>
            <w:tcW w:w="1311" w:type="dxa"/>
            <w:vAlign w:val="bottom"/>
          </w:tcPr>
          <w:p w14:paraId="31460DC0" w14:textId="757B96A7" w:rsidR="00380C68" w:rsidRPr="00380C68" w:rsidRDefault="00380C68" w:rsidP="00380C68">
            <w:pPr>
              <w:pBdr>
                <w:bottom w:val="double" w:sz="4" w:space="1" w:color="auto"/>
              </w:pBdr>
              <w:spacing w:line="340" w:lineRule="exact"/>
              <w:ind w:left="-19" w:firstLine="31"/>
              <w:jc w:val="right"/>
              <w:rPr>
                <w:spacing w:val="-12"/>
                <w:cs/>
                <w:lang w:eastAsia="en-SG"/>
              </w:rPr>
            </w:pPr>
            <w:r w:rsidRPr="00380C68">
              <w:rPr>
                <w:spacing w:val="-12"/>
                <w:lang w:eastAsia="en-SG"/>
              </w:rPr>
              <w:t>243,684,902</w:t>
            </w:r>
          </w:p>
        </w:tc>
        <w:tc>
          <w:tcPr>
            <w:tcW w:w="1312" w:type="dxa"/>
            <w:vAlign w:val="bottom"/>
            <w:hideMark/>
          </w:tcPr>
          <w:p w14:paraId="678A4914" w14:textId="2283CD68" w:rsidR="00380C68" w:rsidRDefault="00380C68" w:rsidP="00380C68">
            <w:pPr>
              <w:pBdr>
                <w:bottom w:val="double" w:sz="4" w:space="1" w:color="auto"/>
              </w:pBdr>
              <w:spacing w:line="340" w:lineRule="exact"/>
              <w:ind w:left="-19" w:right="-34"/>
              <w:jc w:val="right"/>
              <w:rPr>
                <w:rFonts w:cs="Times New Roman"/>
                <w:spacing w:val="-12"/>
                <w:cs/>
                <w:lang w:val="en-SG" w:eastAsia="en-SG"/>
              </w:rPr>
            </w:pPr>
            <w:r>
              <w:rPr>
                <w:rFonts w:cs="Times New Roman"/>
                <w:spacing w:val="-12"/>
                <w:lang w:val="en-SG" w:eastAsia="en-SG"/>
              </w:rPr>
              <w:t>264,752,981</w:t>
            </w:r>
          </w:p>
        </w:tc>
      </w:tr>
    </w:tbl>
    <w:p w14:paraId="6AE2C0EC" w14:textId="13D6C6F9" w:rsidR="00771B7C" w:rsidRPr="00381B00" w:rsidRDefault="00801365" w:rsidP="00C94CA6">
      <w:pPr>
        <w:pStyle w:val="ListParagraph"/>
        <w:widowControl w:val="0"/>
        <w:tabs>
          <w:tab w:val="left" w:pos="9214"/>
        </w:tabs>
        <w:spacing w:before="120" w:after="120"/>
        <w:ind w:left="454" w:right="-64"/>
        <w:jc w:val="thaiDistribute"/>
        <w:rPr>
          <w:rFonts w:cstheme="minorBidi"/>
          <w:spacing w:val="-6"/>
          <w:szCs w:val="22"/>
        </w:rPr>
      </w:pPr>
      <w:r w:rsidRPr="00381B00">
        <w:rPr>
          <w:rFonts w:cstheme="minorBidi"/>
          <w:spacing w:val="-6"/>
          <w:szCs w:val="22"/>
        </w:rPr>
        <w:t xml:space="preserve">The timing of revenue recognition of satisfied performance obligations for the years ended </w:t>
      </w:r>
      <w:r w:rsidRPr="00381B00">
        <w:rPr>
          <w:rFonts w:cs="Times New Roman"/>
          <w:spacing w:val="-6"/>
          <w:szCs w:val="22"/>
        </w:rPr>
        <w:t>31</w:t>
      </w:r>
      <w:r w:rsidRPr="00381B00">
        <w:rPr>
          <w:rFonts w:cstheme="minorBidi"/>
          <w:spacing w:val="-6"/>
          <w:szCs w:val="22"/>
        </w:rPr>
        <w:t xml:space="preserve"> December 202</w:t>
      </w:r>
      <w:r w:rsidR="00277D74">
        <w:rPr>
          <w:rFonts w:cstheme="minorBidi"/>
          <w:spacing w:val="-6"/>
          <w:szCs w:val="22"/>
        </w:rPr>
        <w:t>5</w:t>
      </w:r>
      <w:r w:rsidRPr="00381B00">
        <w:rPr>
          <w:rFonts w:cstheme="minorBidi"/>
          <w:spacing w:val="-6"/>
          <w:szCs w:val="22"/>
        </w:rPr>
        <w:t xml:space="preserve"> and </w:t>
      </w:r>
      <w:r w:rsidR="00797BE5" w:rsidRPr="00381B00">
        <w:rPr>
          <w:rFonts w:cstheme="minorBidi"/>
          <w:spacing w:val="-6"/>
          <w:szCs w:val="22"/>
        </w:rPr>
        <w:t>202</w:t>
      </w:r>
      <w:r w:rsidR="00277D74">
        <w:rPr>
          <w:rFonts w:cstheme="minorBidi"/>
          <w:spacing w:val="-6"/>
          <w:szCs w:val="22"/>
        </w:rPr>
        <w:t>4</w:t>
      </w:r>
      <w:r w:rsidRPr="00381B00">
        <w:rPr>
          <w:rFonts w:cstheme="minorBidi"/>
          <w:spacing w:val="-6"/>
          <w:szCs w:val="22"/>
        </w:rPr>
        <w:t xml:space="preserve"> of the Company, are as follows</w:t>
      </w:r>
      <w:r w:rsidR="0072109F" w:rsidRPr="00381B00">
        <w:rPr>
          <w:rFonts w:cstheme="minorBidi"/>
          <w:spacing w:val="-6"/>
          <w:szCs w:val="22"/>
        </w:rPr>
        <w:t>:</w:t>
      </w:r>
    </w:p>
    <w:tbl>
      <w:tblPr>
        <w:tblW w:w="9075" w:type="dxa"/>
        <w:tblInd w:w="426" w:type="dxa"/>
        <w:tblLayout w:type="fixed"/>
        <w:tblLook w:val="01E0" w:firstRow="1" w:lastRow="1" w:firstColumn="1" w:lastColumn="1" w:noHBand="0" w:noVBand="0"/>
      </w:tblPr>
      <w:tblGrid>
        <w:gridCol w:w="6447"/>
        <w:gridCol w:w="1314"/>
        <w:gridCol w:w="1314"/>
      </w:tblGrid>
      <w:tr w:rsidR="00801365" w14:paraId="099D040B" w14:textId="77777777" w:rsidTr="00C94CA6">
        <w:trPr>
          <w:trHeight w:val="110"/>
        </w:trPr>
        <w:tc>
          <w:tcPr>
            <w:tcW w:w="6447" w:type="dxa"/>
            <w:vAlign w:val="bottom"/>
          </w:tcPr>
          <w:p w14:paraId="2396AE4C" w14:textId="77777777" w:rsidR="00801365" w:rsidRDefault="00801365" w:rsidP="00491602">
            <w:pPr>
              <w:spacing w:line="300" w:lineRule="exact"/>
              <w:ind w:left="357" w:right="-34"/>
              <w:rPr>
                <w:rFonts w:eastAsia="SimSun" w:cs="Times New Roman"/>
                <w:lang w:val="en-SG" w:eastAsia="en-SG"/>
              </w:rPr>
            </w:pPr>
          </w:p>
        </w:tc>
        <w:tc>
          <w:tcPr>
            <w:tcW w:w="2628" w:type="dxa"/>
            <w:gridSpan w:val="2"/>
            <w:vAlign w:val="bottom"/>
            <w:hideMark/>
          </w:tcPr>
          <w:p w14:paraId="66A957DF" w14:textId="77777777" w:rsidR="00801365" w:rsidRDefault="00801365" w:rsidP="00491602">
            <w:pPr>
              <w:pStyle w:val="jen1"/>
              <w:tabs>
                <w:tab w:val="clear" w:pos="2877"/>
              </w:tabs>
              <w:spacing w:line="300" w:lineRule="exact"/>
              <w:ind w:left="-17"/>
              <w:rPr>
                <w:rFonts w:ascii="Times New Roman" w:eastAsia="SimSun" w:hAnsi="Times New Roman" w:cs="Times New Roman"/>
                <w:sz w:val="22"/>
                <w:szCs w:val="22"/>
                <w:lang w:val="en-SG"/>
              </w:rPr>
            </w:pPr>
            <w:r>
              <w:rPr>
                <w:rFonts w:ascii="Times New Roman" w:hAnsi="Times New Roman" w:cs="Times New Roman"/>
                <w:sz w:val="22"/>
                <w:szCs w:val="22"/>
                <w:lang w:val="en-SG"/>
              </w:rPr>
              <w:t>In Baht</w:t>
            </w:r>
          </w:p>
        </w:tc>
      </w:tr>
      <w:tr w:rsidR="00801365" w14:paraId="712E1CE6" w14:textId="77777777" w:rsidTr="00C94CA6">
        <w:trPr>
          <w:trHeight w:val="264"/>
        </w:trPr>
        <w:tc>
          <w:tcPr>
            <w:tcW w:w="6447" w:type="dxa"/>
            <w:vAlign w:val="bottom"/>
          </w:tcPr>
          <w:p w14:paraId="67B0E167" w14:textId="77777777" w:rsidR="00801365" w:rsidRDefault="00801365" w:rsidP="00491602">
            <w:pPr>
              <w:spacing w:line="320" w:lineRule="exact"/>
              <w:rPr>
                <w:rFonts w:eastAsia="Cordia New" w:cs="Times New Roman"/>
                <w:cs/>
                <w:lang w:val="en-SG" w:eastAsia="en-SG"/>
              </w:rPr>
            </w:pPr>
          </w:p>
        </w:tc>
        <w:tc>
          <w:tcPr>
            <w:tcW w:w="1314" w:type="dxa"/>
            <w:hideMark/>
          </w:tcPr>
          <w:p w14:paraId="07C40A3B" w14:textId="5C7BBC0A" w:rsidR="00801365" w:rsidRDefault="00801365" w:rsidP="00491602">
            <w:pPr>
              <w:pBdr>
                <w:bottom w:val="single" w:sz="4" w:space="1" w:color="auto"/>
              </w:pBdr>
              <w:tabs>
                <w:tab w:val="left" w:pos="959"/>
                <w:tab w:val="left" w:pos="1918"/>
                <w:tab w:val="left" w:pos="2877"/>
                <w:tab w:val="left" w:pos="3836"/>
                <w:tab w:val="left" w:pos="4795"/>
                <w:tab w:val="left" w:pos="5754"/>
                <w:tab w:val="left" w:pos="6713"/>
                <w:tab w:val="left" w:pos="7672"/>
                <w:tab w:val="left" w:pos="8631"/>
              </w:tabs>
              <w:spacing w:line="320" w:lineRule="exact"/>
              <w:ind w:left="-19" w:right="-57"/>
              <w:jc w:val="center"/>
              <w:rPr>
                <w:rFonts w:eastAsia="Cordia New" w:cs="Times New Roman"/>
                <w:snapToGrid w:val="0"/>
                <w:highlight w:val="yellow"/>
                <w:lang w:val="en-SG" w:eastAsia="th-TH"/>
              </w:rPr>
            </w:pPr>
            <w:r>
              <w:rPr>
                <w:rFonts w:cs="Times New Roman"/>
                <w:lang w:val="en-SG" w:eastAsia="en-SG"/>
              </w:rPr>
              <w:t>202</w:t>
            </w:r>
            <w:r w:rsidR="00A13F8D">
              <w:rPr>
                <w:rFonts w:cs="Times New Roman"/>
                <w:lang w:val="en-SG" w:eastAsia="en-SG"/>
              </w:rPr>
              <w:t>5</w:t>
            </w:r>
          </w:p>
        </w:tc>
        <w:tc>
          <w:tcPr>
            <w:tcW w:w="1314" w:type="dxa"/>
            <w:hideMark/>
          </w:tcPr>
          <w:p w14:paraId="06C93CCC" w14:textId="627BC1AA" w:rsidR="00801365" w:rsidRDefault="00801365" w:rsidP="00491602">
            <w:pPr>
              <w:pBdr>
                <w:bottom w:val="single" w:sz="4" w:space="1" w:color="auto"/>
              </w:pBdr>
              <w:tabs>
                <w:tab w:val="left" w:pos="959"/>
                <w:tab w:val="left" w:pos="1918"/>
                <w:tab w:val="left" w:pos="2877"/>
                <w:tab w:val="left" w:pos="3836"/>
                <w:tab w:val="left" w:pos="4795"/>
                <w:tab w:val="left" w:pos="5754"/>
                <w:tab w:val="left" w:pos="6713"/>
                <w:tab w:val="left" w:pos="7672"/>
                <w:tab w:val="left" w:pos="8631"/>
              </w:tabs>
              <w:spacing w:line="320" w:lineRule="exact"/>
              <w:ind w:left="-33"/>
              <w:jc w:val="center"/>
              <w:rPr>
                <w:rFonts w:eastAsia="Cordia New" w:cs="Times New Roman"/>
                <w:snapToGrid w:val="0"/>
                <w:lang w:val="en-SG" w:eastAsia="th-TH"/>
              </w:rPr>
            </w:pPr>
            <w:r>
              <w:rPr>
                <w:rFonts w:eastAsia="Cordia New" w:cs="Times New Roman"/>
                <w:snapToGrid w:val="0"/>
                <w:lang w:val="en-SG" w:eastAsia="th-TH"/>
              </w:rPr>
              <w:t>202</w:t>
            </w:r>
            <w:r w:rsidR="00A13F8D">
              <w:rPr>
                <w:rFonts w:eastAsia="Cordia New" w:cs="Times New Roman"/>
                <w:snapToGrid w:val="0"/>
                <w:lang w:val="en-SG" w:eastAsia="th-TH"/>
              </w:rPr>
              <w:t>4</w:t>
            </w:r>
          </w:p>
        </w:tc>
      </w:tr>
      <w:tr w:rsidR="00801365" w14:paraId="74E976C4" w14:textId="77777777" w:rsidTr="00C94CA6">
        <w:trPr>
          <w:trHeight w:val="60"/>
        </w:trPr>
        <w:tc>
          <w:tcPr>
            <w:tcW w:w="6447" w:type="dxa"/>
            <w:vAlign w:val="bottom"/>
            <w:hideMark/>
          </w:tcPr>
          <w:p w14:paraId="111785A4" w14:textId="6692F45C" w:rsidR="00801365" w:rsidRDefault="00801365" w:rsidP="00491602">
            <w:pPr>
              <w:spacing w:line="340" w:lineRule="exact"/>
              <w:ind w:left="34" w:hanging="147"/>
              <w:rPr>
                <w:rFonts w:eastAsia="Cordia New"/>
                <w:bCs/>
                <w:lang w:val="en-SG" w:eastAsia="en-SG"/>
              </w:rPr>
            </w:pPr>
            <w:r>
              <w:rPr>
                <w:rFonts w:cs="Times New Roman"/>
                <w:lang w:val="en-SG" w:eastAsia="en-SG"/>
              </w:rPr>
              <w:t>F</w:t>
            </w:r>
            <w:r w:rsidRPr="00801365">
              <w:rPr>
                <w:rFonts w:cs="Times New Roman"/>
                <w:lang w:val="en-SG" w:eastAsia="en-SG"/>
              </w:rPr>
              <w:t>or the year</w:t>
            </w:r>
            <w:r w:rsidR="00381B00">
              <w:rPr>
                <w:rFonts w:cs="Angsana New"/>
                <w:szCs w:val="28"/>
                <w:lang w:eastAsia="en-SG"/>
              </w:rPr>
              <w:t>s</w:t>
            </w:r>
            <w:r w:rsidRPr="00801365">
              <w:rPr>
                <w:rFonts w:cs="Times New Roman"/>
                <w:lang w:val="en-SG" w:eastAsia="en-SG"/>
              </w:rPr>
              <w:t xml:space="preserve"> ended 31 December</w:t>
            </w:r>
          </w:p>
        </w:tc>
        <w:tc>
          <w:tcPr>
            <w:tcW w:w="1314" w:type="dxa"/>
          </w:tcPr>
          <w:p w14:paraId="4E6E8F36" w14:textId="77777777" w:rsidR="00801365" w:rsidRDefault="00801365" w:rsidP="00491602">
            <w:pPr>
              <w:spacing w:line="340" w:lineRule="exact"/>
              <w:ind w:left="-19" w:right="-57"/>
              <w:jc w:val="right"/>
              <w:rPr>
                <w:rFonts w:cs="Times New Roman"/>
                <w:cs/>
                <w:lang w:val="en-SG" w:eastAsia="en-SG"/>
              </w:rPr>
            </w:pPr>
          </w:p>
        </w:tc>
        <w:tc>
          <w:tcPr>
            <w:tcW w:w="1314" w:type="dxa"/>
          </w:tcPr>
          <w:p w14:paraId="0278F206" w14:textId="77777777" w:rsidR="00801365" w:rsidRDefault="00801365" w:rsidP="00491602">
            <w:pPr>
              <w:spacing w:line="340" w:lineRule="exact"/>
              <w:ind w:left="-19"/>
              <w:jc w:val="right"/>
              <w:rPr>
                <w:rFonts w:cs="Times New Roman"/>
                <w:lang w:val="en-SG" w:eastAsia="en-SG"/>
              </w:rPr>
            </w:pPr>
          </w:p>
        </w:tc>
      </w:tr>
      <w:tr w:rsidR="00C52BD0" w14:paraId="489815B6" w14:textId="77777777" w:rsidTr="00C52BD0">
        <w:trPr>
          <w:trHeight w:val="60"/>
        </w:trPr>
        <w:tc>
          <w:tcPr>
            <w:tcW w:w="6447" w:type="dxa"/>
            <w:vAlign w:val="bottom"/>
            <w:hideMark/>
          </w:tcPr>
          <w:p w14:paraId="3B7E2BF3" w14:textId="77777777" w:rsidR="00C52BD0" w:rsidRDefault="00C52BD0" w:rsidP="00C52BD0">
            <w:pPr>
              <w:spacing w:line="340" w:lineRule="exact"/>
              <w:ind w:left="34" w:hanging="147"/>
              <w:rPr>
                <w:rFonts w:cs="Times New Roman"/>
                <w:lang w:val="en-SG" w:eastAsia="en-SG"/>
              </w:rPr>
            </w:pPr>
            <w:r>
              <w:rPr>
                <w:rFonts w:cs="Times New Roman"/>
                <w:lang w:val="en-SG" w:eastAsia="en-SG"/>
              </w:rPr>
              <w:t>Point in time</w:t>
            </w:r>
          </w:p>
        </w:tc>
        <w:tc>
          <w:tcPr>
            <w:tcW w:w="1314" w:type="dxa"/>
            <w:vAlign w:val="bottom"/>
          </w:tcPr>
          <w:p w14:paraId="7268E5A9" w14:textId="7A422A58" w:rsidR="00C52BD0" w:rsidRPr="00C94CA6" w:rsidRDefault="00C52BD0" w:rsidP="00C52BD0">
            <w:pPr>
              <w:spacing w:line="340" w:lineRule="exact"/>
              <w:ind w:left="-19"/>
              <w:jc w:val="right"/>
              <w:rPr>
                <w:rFonts w:cs="Times New Roman"/>
                <w:spacing w:val="-12"/>
                <w:lang w:val="en-SG" w:eastAsia="en-SG"/>
              </w:rPr>
            </w:pPr>
            <w:r w:rsidRPr="00C52BD0">
              <w:rPr>
                <w:rFonts w:cs="Times New Roman"/>
                <w:spacing w:val="-12"/>
                <w:lang w:val="en-SG" w:eastAsia="en-SG"/>
              </w:rPr>
              <w:t>780,315,832</w:t>
            </w:r>
          </w:p>
        </w:tc>
        <w:tc>
          <w:tcPr>
            <w:tcW w:w="1314" w:type="dxa"/>
            <w:hideMark/>
          </w:tcPr>
          <w:p w14:paraId="3D3F832C" w14:textId="74EE0C17" w:rsidR="00C52BD0" w:rsidRPr="00C94CA6" w:rsidRDefault="00C52BD0" w:rsidP="00C52BD0">
            <w:pPr>
              <w:spacing w:line="340" w:lineRule="exact"/>
              <w:ind w:left="-19" w:right="-34"/>
              <w:jc w:val="right"/>
              <w:rPr>
                <w:rFonts w:cs="Times New Roman"/>
                <w:spacing w:val="-12"/>
                <w:lang w:val="en-SG" w:eastAsia="en-SG"/>
              </w:rPr>
            </w:pPr>
            <w:r w:rsidRPr="00C94CA6">
              <w:rPr>
                <w:rFonts w:cs="Times New Roman"/>
                <w:spacing w:val="-12"/>
                <w:lang w:val="en-SG" w:eastAsia="en-SG"/>
              </w:rPr>
              <w:t>864,772,161</w:t>
            </w:r>
          </w:p>
        </w:tc>
      </w:tr>
      <w:tr w:rsidR="00C52BD0" w14:paraId="4FF11B6D" w14:textId="77777777" w:rsidTr="00C52BD0">
        <w:trPr>
          <w:trHeight w:val="60"/>
        </w:trPr>
        <w:tc>
          <w:tcPr>
            <w:tcW w:w="6447" w:type="dxa"/>
            <w:vAlign w:val="bottom"/>
            <w:hideMark/>
          </w:tcPr>
          <w:p w14:paraId="0D85C215" w14:textId="77777777" w:rsidR="00C52BD0" w:rsidRDefault="00C52BD0" w:rsidP="00C52BD0">
            <w:pPr>
              <w:spacing w:line="340" w:lineRule="exact"/>
              <w:ind w:left="34" w:hanging="147"/>
              <w:rPr>
                <w:rFonts w:cs="Times New Roman"/>
                <w:lang w:val="en-SG" w:eastAsia="en-SG"/>
              </w:rPr>
            </w:pPr>
            <w:r>
              <w:rPr>
                <w:rFonts w:cs="Times New Roman"/>
                <w:lang w:val="en-SG" w:eastAsia="en-SG"/>
              </w:rPr>
              <w:t>Over time</w:t>
            </w:r>
          </w:p>
        </w:tc>
        <w:tc>
          <w:tcPr>
            <w:tcW w:w="1314" w:type="dxa"/>
            <w:vAlign w:val="bottom"/>
          </w:tcPr>
          <w:p w14:paraId="5F7366BC" w14:textId="575F63B6" w:rsidR="00C52BD0" w:rsidRPr="00C94CA6" w:rsidRDefault="00C52BD0" w:rsidP="00C52BD0">
            <w:pPr>
              <w:pBdr>
                <w:bottom w:val="single" w:sz="4" w:space="1" w:color="auto"/>
              </w:pBdr>
              <w:spacing w:line="340" w:lineRule="exact"/>
              <w:ind w:left="-19"/>
              <w:jc w:val="right"/>
              <w:rPr>
                <w:rFonts w:cs="Times New Roman"/>
                <w:spacing w:val="-12"/>
                <w:lang w:val="en-SG" w:eastAsia="en-SG"/>
              </w:rPr>
            </w:pPr>
            <w:r w:rsidRPr="00C52BD0">
              <w:rPr>
                <w:rFonts w:cs="Times New Roman"/>
                <w:spacing w:val="-12"/>
                <w:lang w:val="en-SG" w:eastAsia="en-SG"/>
              </w:rPr>
              <w:t>78,703,874</w:t>
            </w:r>
          </w:p>
        </w:tc>
        <w:tc>
          <w:tcPr>
            <w:tcW w:w="1314" w:type="dxa"/>
            <w:hideMark/>
          </w:tcPr>
          <w:p w14:paraId="69392298" w14:textId="5F0B00E4" w:rsidR="00C52BD0" w:rsidRPr="00C94CA6" w:rsidRDefault="00C52BD0" w:rsidP="00C52BD0">
            <w:pPr>
              <w:pBdr>
                <w:bottom w:val="single" w:sz="4" w:space="1" w:color="auto"/>
              </w:pBdr>
              <w:spacing w:line="340" w:lineRule="exact"/>
              <w:ind w:left="-19" w:right="-34"/>
              <w:jc w:val="right"/>
              <w:rPr>
                <w:rFonts w:cs="Times New Roman"/>
                <w:spacing w:val="-12"/>
                <w:lang w:val="en-SG" w:eastAsia="en-SG"/>
              </w:rPr>
            </w:pPr>
            <w:r w:rsidRPr="00C94CA6">
              <w:rPr>
                <w:rFonts w:cs="Times New Roman"/>
                <w:spacing w:val="-12"/>
                <w:lang w:val="en-SG" w:eastAsia="en-SG"/>
              </w:rPr>
              <w:t>71,048,330</w:t>
            </w:r>
          </w:p>
        </w:tc>
      </w:tr>
      <w:tr w:rsidR="00C52BD0" w14:paraId="59E29E38" w14:textId="77777777" w:rsidTr="00C52BD0">
        <w:trPr>
          <w:trHeight w:val="288"/>
        </w:trPr>
        <w:tc>
          <w:tcPr>
            <w:tcW w:w="6447" w:type="dxa"/>
            <w:vAlign w:val="bottom"/>
            <w:hideMark/>
          </w:tcPr>
          <w:p w14:paraId="6FB60840" w14:textId="77777777" w:rsidR="00C52BD0" w:rsidRDefault="00C52BD0" w:rsidP="00C52BD0">
            <w:pPr>
              <w:spacing w:line="340" w:lineRule="exact"/>
              <w:ind w:left="34" w:hanging="147"/>
              <w:rPr>
                <w:rFonts w:eastAsia="Cordia New" w:cs="Times New Roman"/>
                <w:lang w:val="en-SG" w:eastAsia="en-SG"/>
              </w:rPr>
            </w:pPr>
            <w:r>
              <w:rPr>
                <w:rFonts w:eastAsia="Cordia New" w:cs="Times New Roman"/>
                <w:lang w:val="en-SG" w:eastAsia="en-SG"/>
              </w:rPr>
              <w:t>Total revenues from sales and services</w:t>
            </w:r>
          </w:p>
        </w:tc>
        <w:tc>
          <w:tcPr>
            <w:tcW w:w="1314" w:type="dxa"/>
            <w:vAlign w:val="center"/>
          </w:tcPr>
          <w:p w14:paraId="35676F6B" w14:textId="018123B3" w:rsidR="00C52BD0" w:rsidRPr="00C94CA6" w:rsidRDefault="00C52BD0" w:rsidP="00C52BD0">
            <w:pPr>
              <w:pBdr>
                <w:bottom w:val="double" w:sz="4" w:space="1" w:color="auto"/>
              </w:pBdr>
              <w:spacing w:line="340" w:lineRule="exact"/>
              <w:ind w:left="-19"/>
              <w:jc w:val="right"/>
              <w:rPr>
                <w:rFonts w:cs="Times New Roman"/>
                <w:spacing w:val="-12"/>
                <w:lang w:val="en-SG" w:eastAsia="en-SG"/>
              </w:rPr>
            </w:pPr>
            <w:r w:rsidRPr="00C52BD0">
              <w:rPr>
                <w:rFonts w:cs="Times New Roman"/>
                <w:spacing w:val="-12"/>
                <w:lang w:val="en-SG" w:eastAsia="en-SG"/>
              </w:rPr>
              <w:t>859,019,706</w:t>
            </w:r>
          </w:p>
        </w:tc>
        <w:tc>
          <w:tcPr>
            <w:tcW w:w="1314" w:type="dxa"/>
            <w:hideMark/>
          </w:tcPr>
          <w:p w14:paraId="5C2A3290" w14:textId="34C0A26E" w:rsidR="00C52BD0" w:rsidRPr="00C94CA6" w:rsidRDefault="00C52BD0" w:rsidP="00C52BD0">
            <w:pPr>
              <w:pBdr>
                <w:bottom w:val="double" w:sz="4" w:space="1" w:color="auto"/>
              </w:pBdr>
              <w:spacing w:line="340" w:lineRule="exact"/>
              <w:ind w:left="-19" w:right="-34"/>
              <w:jc w:val="right"/>
              <w:rPr>
                <w:rFonts w:cs="Times New Roman"/>
                <w:spacing w:val="-12"/>
                <w:lang w:val="en-SG" w:eastAsia="en-SG"/>
              </w:rPr>
            </w:pPr>
            <w:r w:rsidRPr="00C94CA6">
              <w:rPr>
                <w:rFonts w:cs="Times New Roman"/>
                <w:spacing w:val="-12"/>
                <w:lang w:val="en-SG" w:eastAsia="en-SG"/>
              </w:rPr>
              <w:t>935,820,491</w:t>
            </w:r>
          </w:p>
        </w:tc>
      </w:tr>
    </w:tbl>
    <w:p w14:paraId="1EBC51DE" w14:textId="79EFAC6C" w:rsidR="00801365" w:rsidRDefault="00801365" w:rsidP="00792805">
      <w:pPr>
        <w:pStyle w:val="ListParagraph"/>
        <w:widowControl w:val="0"/>
        <w:tabs>
          <w:tab w:val="left" w:pos="9214"/>
          <w:tab w:val="left" w:pos="9356"/>
        </w:tabs>
        <w:spacing w:before="80"/>
        <w:ind w:left="454"/>
        <w:jc w:val="thaiDistribute"/>
        <w:rPr>
          <w:rFonts w:eastAsia="Cordia New" w:cs="Times New Roman"/>
          <w:i/>
          <w:iCs/>
          <w:snapToGrid w:val="0"/>
          <w:lang w:eastAsia="th-TH"/>
        </w:rPr>
      </w:pPr>
      <w:r w:rsidRPr="00801365">
        <w:rPr>
          <w:rFonts w:eastAsia="Cordia New" w:cs="Times New Roman"/>
          <w:i/>
          <w:iCs/>
          <w:snapToGrid w:val="0"/>
          <w:lang w:eastAsia="th-TH"/>
        </w:rPr>
        <w:t>Information about major customers</w:t>
      </w:r>
    </w:p>
    <w:p w14:paraId="6608340B" w14:textId="6A83910A" w:rsidR="00801365" w:rsidRPr="00797BE5" w:rsidRDefault="00776AB2" w:rsidP="00C94CA6">
      <w:pPr>
        <w:pStyle w:val="Preformatted"/>
        <w:tabs>
          <w:tab w:val="clear" w:pos="9590"/>
          <w:tab w:val="left" w:pos="9072"/>
        </w:tabs>
        <w:spacing w:before="80"/>
        <w:ind w:left="459" w:right="-78"/>
        <w:jc w:val="thaiDistribute"/>
        <w:rPr>
          <w:rFonts w:ascii="Times New Roman" w:hAnsi="Times New Roman" w:cstheme="minorBidi"/>
          <w:sz w:val="22"/>
          <w:szCs w:val="22"/>
          <w:cs/>
          <w:lang w:val="en-US"/>
        </w:rPr>
      </w:pPr>
      <w:r>
        <w:rPr>
          <w:rFonts w:ascii="Times New Roman" w:hAnsi="Times New Roman" w:cs="Times New Roman"/>
          <w:sz w:val="22"/>
          <w:szCs w:val="22"/>
          <w:lang w:val="en-US"/>
        </w:rPr>
        <w:t>In 202</w:t>
      </w:r>
      <w:r w:rsidR="00277D74">
        <w:rPr>
          <w:rFonts w:ascii="Times New Roman" w:hAnsi="Times New Roman" w:cs="Times New Roman"/>
          <w:sz w:val="22"/>
          <w:szCs w:val="22"/>
          <w:lang w:val="en-US"/>
        </w:rPr>
        <w:t>5</w:t>
      </w:r>
      <w:r>
        <w:rPr>
          <w:rFonts w:ascii="Times New Roman" w:hAnsi="Times New Roman" w:cs="Times New Roman"/>
          <w:sz w:val="22"/>
          <w:szCs w:val="22"/>
          <w:lang w:val="en-US"/>
        </w:rPr>
        <w:t xml:space="preserve"> and 202</w:t>
      </w:r>
      <w:r w:rsidR="00277D74">
        <w:rPr>
          <w:rFonts w:ascii="Times New Roman" w:hAnsi="Times New Roman" w:cs="Times New Roman"/>
          <w:sz w:val="22"/>
          <w:szCs w:val="22"/>
          <w:lang w:val="en-US"/>
        </w:rPr>
        <w:t>4</w:t>
      </w:r>
      <w:r w:rsidR="00801365" w:rsidRPr="00801365">
        <w:rPr>
          <w:rFonts w:ascii="Times New Roman" w:hAnsi="Times New Roman" w:cs="Times New Roman"/>
          <w:sz w:val="22"/>
          <w:szCs w:val="22"/>
          <w:lang w:val="en-US"/>
        </w:rPr>
        <w:t xml:space="preserve">, the Company </w:t>
      </w:r>
      <w:r w:rsidR="00381B00">
        <w:rPr>
          <w:rFonts w:ascii="Times New Roman" w:hAnsi="Times New Roman" w:cs="Times New Roman"/>
          <w:sz w:val="22"/>
          <w:szCs w:val="22"/>
          <w:lang w:val="en-US"/>
        </w:rPr>
        <w:t>had no revenue from</w:t>
      </w:r>
      <w:r w:rsidR="00801365" w:rsidRPr="00801365">
        <w:rPr>
          <w:rFonts w:ascii="Times New Roman" w:hAnsi="Times New Roman" w:cs="Times New Roman"/>
          <w:sz w:val="22"/>
          <w:szCs w:val="22"/>
          <w:lang w:val="en-US"/>
        </w:rPr>
        <w:t xml:space="preserve"> any customer with a value equal to or greater than 10% of the Company</w:t>
      </w:r>
      <w:r w:rsidR="00381B00">
        <w:rPr>
          <w:rFonts w:ascii="Times New Roman" w:hAnsi="Times New Roman" w:cs="Times New Roman"/>
          <w:sz w:val="22"/>
          <w:szCs w:val="22"/>
          <w:lang w:val="en-US"/>
        </w:rPr>
        <w:t>’</w:t>
      </w:r>
      <w:r w:rsidR="00801365" w:rsidRPr="00801365">
        <w:rPr>
          <w:rFonts w:ascii="Times New Roman" w:hAnsi="Times New Roman" w:cs="Times New Roman"/>
          <w:sz w:val="22"/>
          <w:szCs w:val="22"/>
          <w:lang w:val="en-US"/>
        </w:rPr>
        <w:t xml:space="preserve">s </w:t>
      </w:r>
      <w:r w:rsidR="00381B00">
        <w:rPr>
          <w:rFonts w:ascii="Times New Roman" w:hAnsi="Times New Roman" w:cs="Times New Roman"/>
          <w:sz w:val="22"/>
          <w:szCs w:val="22"/>
          <w:lang w:val="en-US"/>
        </w:rPr>
        <w:t xml:space="preserve">total </w:t>
      </w:r>
      <w:r w:rsidR="00801365" w:rsidRPr="00801365">
        <w:rPr>
          <w:rFonts w:ascii="Times New Roman" w:hAnsi="Times New Roman" w:cs="Times New Roman"/>
          <w:sz w:val="22"/>
          <w:szCs w:val="22"/>
          <w:lang w:val="en-US"/>
        </w:rPr>
        <w:t>revenue.</w:t>
      </w:r>
    </w:p>
    <w:p w14:paraId="60B0B9A7" w14:textId="61D085B3" w:rsidR="006438BC" w:rsidRPr="00281255" w:rsidRDefault="006438BC" w:rsidP="001A42E9">
      <w:pPr>
        <w:pStyle w:val="Heading4"/>
        <w:numPr>
          <w:ilvl w:val="0"/>
          <w:numId w:val="1"/>
        </w:numPr>
        <w:spacing w:before="240"/>
        <w:ind w:left="408" w:hanging="397"/>
        <w:rPr>
          <w:rFonts w:cs="Times New Roman"/>
          <w:spacing w:val="0"/>
          <w:u w:val="none"/>
          <w:lang w:val="th-TH"/>
        </w:rPr>
      </w:pPr>
      <w:r w:rsidRPr="00281255">
        <w:rPr>
          <w:rFonts w:cs="Times New Roman"/>
          <w:spacing w:val="0"/>
          <w:u w:val="none"/>
          <w:lang w:val="th-TH"/>
        </w:rPr>
        <w:t>EXPENSE BY NATURE</w:t>
      </w:r>
    </w:p>
    <w:tbl>
      <w:tblPr>
        <w:tblW w:w="9072" w:type="dxa"/>
        <w:tblInd w:w="426" w:type="dxa"/>
        <w:tblLayout w:type="fixed"/>
        <w:tblLook w:val="0000" w:firstRow="0" w:lastRow="0" w:firstColumn="0" w:lastColumn="0" w:noHBand="0" w:noVBand="0"/>
      </w:tblPr>
      <w:tblGrid>
        <w:gridCol w:w="6447"/>
        <w:gridCol w:w="1312"/>
        <w:gridCol w:w="1313"/>
      </w:tblGrid>
      <w:tr w:rsidR="00F809C6" w:rsidRPr="008E0711" w14:paraId="346AFA7E" w14:textId="77777777" w:rsidTr="00C94CA6">
        <w:trPr>
          <w:trHeight w:val="288"/>
          <w:tblHeader/>
        </w:trPr>
        <w:tc>
          <w:tcPr>
            <w:tcW w:w="6447" w:type="dxa"/>
            <w:vAlign w:val="bottom"/>
          </w:tcPr>
          <w:p w14:paraId="30A09063" w14:textId="77777777" w:rsidR="00F809C6" w:rsidRPr="008E0711" w:rsidRDefault="00F809C6" w:rsidP="00491602">
            <w:pPr>
              <w:spacing w:line="300" w:lineRule="exact"/>
              <w:ind w:left="284"/>
              <w:rPr>
                <w:rFonts w:cs="Times New Roman"/>
                <w:cs/>
              </w:rPr>
            </w:pPr>
          </w:p>
        </w:tc>
        <w:tc>
          <w:tcPr>
            <w:tcW w:w="2625" w:type="dxa"/>
            <w:gridSpan w:val="2"/>
            <w:vAlign w:val="bottom"/>
          </w:tcPr>
          <w:p w14:paraId="1ACFE403" w14:textId="7357D996" w:rsidR="00F809C6" w:rsidRPr="008E0711" w:rsidRDefault="00F809C6" w:rsidP="00491602">
            <w:pPr>
              <w:pBdr>
                <w:bottom w:val="single" w:sz="4" w:space="1" w:color="auto"/>
              </w:pBdr>
              <w:spacing w:line="300" w:lineRule="exact"/>
              <w:jc w:val="center"/>
              <w:rPr>
                <w:cs/>
              </w:rPr>
            </w:pPr>
            <w:r>
              <w:t>In Baht</w:t>
            </w:r>
          </w:p>
        </w:tc>
      </w:tr>
      <w:tr w:rsidR="00F809C6" w:rsidRPr="008E0711" w14:paraId="14A64F53" w14:textId="77777777" w:rsidTr="00C94CA6">
        <w:trPr>
          <w:trHeight w:val="288"/>
          <w:tblHeader/>
        </w:trPr>
        <w:tc>
          <w:tcPr>
            <w:tcW w:w="6447" w:type="dxa"/>
            <w:vAlign w:val="bottom"/>
          </w:tcPr>
          <w:p w14:paraId="6079CD60" w14:textId="77777777" w:rsidR="00F809C6" w:rsidRPr="008E0711" w:rsidRDefault="00F809C6" w:rsidP="00491602">
            <w:pPr>
              <w:spacing w:line="320" w:lineRule="exact"/>
              <w:ind w:left="284"/>
              <w:rPr>
                <w:rFonts w:cs="Times New Roman"/>
                <w:b/>
                <w:bCs/>
                <w:cs/>
              </w:rPr>
            </w:pPr>
          </w:p>
        </w:tc>
        <w:tc>
          <w:tcPr>
            <w:tcW w:w="1312" w:type="dxa"/>
            <w:vAlign w:val="bottom"/>
          </w:tcPr>
          <w:p w14:paraId="1C86C432" w14:textId="07548E8D" w:rsidR="00F809C6" w:rsidRPr="002D2137" w:rsidRDefault="00F809C6" w:rsidP="00491602">
            <w:pPr>
              <w:pBdr>
                <w:bottom w:val="single" w:sz="4" w:space="1" w:color="auto"/>
              </w:pBdr>
              <w:spacing w:line="320" w:lineRule="exact"/>
              <w:ind w:right="4"/>
              <w:jc w:val="center"/>
              <w:rPr>
                <w:rFonts w:cs="Angsana New"/>
                <w:szCs w:val="28"/>
              </w:rPr>
            </w:pPr>
            <w:r w:rsidRPr="008E0711">
              <w:rPr>
                <w:rFonts w:cs="Times New Roman"/>
              </w:rPr>
              <w:t>202</w:t>
            </w:r>
            <w:r w:rsidR="00277D74">
              <w:rPr>
                <w:rFonts w:cs="Angsana New"/>
                <w:szCs w:val="28"/>
              </w:rPr>
              <w:t>5</w:t>
            </w:r>
          </w:p>
        </w:tc>
        <w:tc>
          <w:tcPr>
            <w:tcW w:w="1313" w:type="dxa"/>
            <w:vAlign w:val="bottom"/>
          </w:tcPr>
          <w:p w14:paraId="79217C31" w14:textId="1996A40F" w:rsidR="00F809C6" w:rsidRPr="008E0711" w:rsidRDefault="00F809C6" w:rsidP="00491602">
            <w:pPr>
              <w:pBdr>
                <w:bottom w:val="single" w:sz="4" w:space="1" w:color="auto"/>
              </w:pBdr>
              <w:spacing w:line="320" w:lineRule="exact"/>
              <w:ind w:left="-23" w:right="4"/>
              <w:jc w:val="center"/>
              <w:rPr>
                <w:rFonts w:cs="Times New Roman"/>
              </w:rPr>
            </w:pPr>
            <w:r w:rsidRPr="008E0711">
              <w:rPr>
                <w:rFonts w:cs="Times New Roman"/>
              </w:rPr>
              <w:t>202</w:t>
            </w:r>
            <w:r w:rsidR="00277D74">
              <w:rPr>
                <w:rFonts w:cs="Times New Roman"/>
              </w:rPr>
              <w:t>4</w:t>
            </w:r>
          </w:p>
        </w:tc>
      </w:tr>
      <w:tr w:rsidR="00991DA0" w:rsidRPr="008E0711" w14:paraId="37DFB49F" w14:textId="77777777" w:rsidTr="00991DA0">
        <w:trPr>
          <w:trHeight w:val="227"/>
        </w:trPr>
        <w:tc>
          <w:tcPr>
            <w:tcW w:w="6447" w:type="dxa"/>
            <w:vAlign w:val="bottom"/>
          </w:tcPr>
          <w:p w14:paraId="4B3DEFCE" w14:textId="40D2CE73" w:rsidR="00991DA0" w:rsidRPr="00776AB2" w:rsidRDefault="00991DA0" w:rsidP="00991DA0">
            <w:pPr>
              <w:tabs>
                <w:tab w:val="left" w:pos="1134"/>
                <w:tab w:val="left" w:pos="1276"/>
                <w:tab w:val="center" w:pos="3402"/>
                <w:tab w:val="center" w:pos="4536"/>
                <w:tab w:val="center" w:pos="5670"/>
                <w:tab w:val="center" w:pos="6804"/>
                <w:tab w:val="right" w:pos="7655"/>
              </w:tabs>
              <w:spacing w:line="340" w:lineRule="exact"/>
              <w:ind w:left="34" w:hanging="138"/>
              <w:rPr>
                <w:spacing w:val="0"/>
                <w:cs/>
              </w:rPr>
            </w:pPr>
            <w:r w:rsidRPr="00D325B6">
              <w:rPr>
                <w:rFonts w:cs="Times New Roman"/>
                <w:spacing w:val="0"/>
                <w:cs/>
              </w:rPr>
              <w:t>Changes in finished goods</w:t>
            </w:r>
          </w:p>
        </w:tc>
        <w:tc>
          <w:tcPr>
            <w:tcW w:w="1312" w:type="dxa"/>
            <w:vAlign w:val="bottom"/>
          </w:tcPr>
          <w:p w14:paraId="64EC78DF" w14:textId="6BF91E53" w:rsidR="00991DA0" w:rsidRPr="00991DA0" w:rsidRDefault="00991DA0" w:rsidP="00991DA0">
            <w:pPr>
              <w:spacing w:line="340" w:lineRule="exact"/>
              <w:ind w:left="-109"/>
              <w:jc w:val="right"/>
            </w:pPr>
            <w:r>
              <w:t>(29,027,946)</w:t>
            </w:r>
          </w:p>
        </w:tc>
        <w:tc>
          <w:tcPr>
            <w:tcW w:w="1313" w:type="dxa"/>
            <w:vAlign w:val="bottom"/>
          </w:tcPr>
          <w:p w14:paraId="5EE5FB1F" w14:textId="0AC076C0" w:rsidR="00991DA0" w:rsidRPr="00116A13" w:rsidRDefault="00991DA0" w:rsidP="00991DA0">
            <w:pPr>
              <w:spacing w:line="340" w:lineRule="exact"/>
              <w:ind w:left="-109"/>
              <w:jc w:val="right"/>
              <w:rPr>
                <w:rFonts w:cs="Times New Roman"/>
                <w:cs/>
              </w:rPr>
            </w:pPr>
            <w:r>
              <w:t>5,700,516</w:t>
            </w:r>
          </w:p>
        </w:tc>
      </w:tr>
      <w:tr w:rsidR="00991DA0" w:rsidRPr="008E0711" w14:paraId="763FE119" w14:textId="77777777" w:rsidTr="00991DA0">
        <w:trPr>
          <w:trHeight w:val="227"/>
        </w:trPr>
        <w:tc>
          <w:tcPr>
            <w:tcW w:w="6447" w:type="dxa"/>
            <w:vAlign w:val="bottom"/>
          </w:tcPr>
          <w:p w14:paraId="4861D91D" w14:textId="41D8C0F3" w:rsidR="00991DA0" w:rsidRPr="00180DAA" w:rsidRDefault="00991DA0" w:rsidP="00991DA0">
            <w:pPr>
              <w:tabs>
                <w:tab w:val="left" w:pos="1134"/>
                <w:tab w:val="left" w:pos="1276"/>
                <w:tab w:val="center" w:pos="3402"/>
                <w:tab w:val="center" w:pos="4536"/>
                <w:tab w:val="center" w:pos="5670"/>
                <w:tab w:val="center" w:pos="6804"/>
                <w:tab w:val="right" w:pos="7655"/>
              </w:tabs>
              <w:spacing w:line="340" w:lineRule="exact"/>
              <w:ind w:left="34" w:hanging="138"/>
              <w:rPr>
                <w:spacing w:val="0"/>
                <w:cs/>
              </w:rPr>
            </w:pPr>
            <w:r w:rsidRPr="00180DAA">
              <w:rPr>
                <w:rFonts w:cs="Times New Roman"/>
                <w:spacing w:val="0"/>
              </w:rPr>
              <w:t>Purchases of finished goods and import expenses</w:t>
            </w:r>
          </w:p>
        </w:tc>
        <w:tc>
          <w:tcPr>
            <w:tcW w:w="1312" w:type="dxa"/>
            <w:vAlign w:val="bottom"/>
          </w:tcPr>
          <w:p w14:paraId="6CD313CF" w14:textId="14A08689" w:rsidR="00991DA0" w:rsidRPr="00991DA0" w:rsidRDefault="00991DA0" w:rsidP="00991DA0">
            <w:pPr>
              <w:spacing w:line="340" w:lineRule="exact"/>
              <w:ind w:left="-109"/>
              <w:jc w:val="right"/>
            </w:pPr>
            <w:r>
              <w:t>593,260</w:t>
            </w:r>
            <w:r w:rsidR="008209FF">
              <w:t>,</w:t>
            </w:r>
            <w:r>
              <w:t>595</w:t>
            </w:r>
          </w:p>
        </w:tc>
        <w:tc>
          <w:tcPr>
            <w:tcW w:w="1313" w:type="dxa"/>
            <w:vAlign w:val="bottom"/>
          </w:tcPr>
          <w:p w14:paraId="78ABEA13" w14:textId="348D8FC7" w:rsidR="00991DA0" w:rsidRPr="00116A13" w:rsidRDefault="00991DA0" w:rsidP="00991DA0">
            <w:pPr>
              <w:spacing w:line="340" w:lineRule="exact"/>
              <w:ind w:left="-109"/>
              <w:jc w:val="right"/>
              <w:rPr>
                <w:rFonts w:cs="Times New Roman"/>
                <w:cs/>
              </w:rPr>
            </w:pPr>
            <w:r>
              <w:rPr>
                <w:rFonts w:cs="Times New Roman"/>
              </w:rPr>
              <w:t>613,945,118</w:t>
            </w:r>
          </w:p>
        </w:tc>
      </w:tr>
      <w:tr w:rsidR="00991DA0" w:rsidRPr="008E0711" w14:paraId="5AAB8887" w14:textId="77777777" w:rsidTr="00991DA0">
        <w:trPr>
          <w:trHeight w:val="227"/>
        </w:trPr>
        <w:tc>
          <w:tcPr>
            <w:tcW w:w="6447" w:type="dxa"/>
            <w:vAlign w:val="bottom"/>
          </w:tcPr>
          <w:p w14:paraId="5854145A" w14:textId="60A95F4E" w:rsidR="00991DA0" w:rsidRPr="00D325B6" w:rsidRDefault="00991DA0" w:rsidP="00991DA0">
            <w:pPr>
              <w:tabs>
                <w:tab w:val="left" w:pos="1134"/>
                <w:tab w:val="left" w:pos="1276"/>
                <w:tab w:val="center" w:pos="3402"/>
                <w:tab w:val="center" w:pos="4536"/>
                <w:tab w:val="center" w:pos="5670"/>
                <w:tab w:val="center" w:pos="6804"/>
                <w:tab w:val="right" w:pos="7655"/>
              </w:tabs>
              <w:spacing w:line="340" w:lineRule="exact"/>
              <w:ind w:left="34" w:hanging="138"/>
              <w:rPr>
                <w:rFonts w:cs="Times New Roman"/>
                <w:spacing w:val="0"/>
                <w:cs/>
              </w:rPr>
            </w:pPr>
            <w:r w:rsidRPr="00180DAA">
              <w:rPr>
                <w:rFonts w:cs="Times New Roman"/>
                <w:spacing w:val="0"/>
              </w:rPr>
              <w:t>Material costs and assembly &amp; installation wages</w:t>
            </w:r>
          </w:p>
        </w:tc>
        <w:tc>
          <w:tcPr>
            <w:tcW w:w="1312" w:type="dxa"/>
            <w:vAlign w:val="bottom"/>
          </w:tcPr>
          <w:p w14:paraId="2C9DB117" w14:textId="185E79D2" w:rsidR="00991DA0" w:rsidRPr="00991DA0" w:rsidRDefault="00991DA0" w:rsidP="00991DA0">
            <w:pPr>
              <w:spacing w:line="340" w:lineRule="exact"/>
              <w:ind w:left="-109"/>
              <w:jc w:val="right"/>
            </w:pPr>
            <w:r>
              <w:t>42,681,654</w:t>
            </w:r>
          </w:p>
        </w:tc>
        <w:tc>
          <w:tcPr>
            <w:tcW w:w="1313" w:type="dxa"/>
            <w:vAlign w:val="bottom"/>
          </w:tcPr>
          <w:p w14:paraId="389F8484" w14:textId="424C15A2" w:rsidR="00991DA0" w:rsidRPr="00116A13" w:rsidRDefault="00991DA0" w:rsidP="00991DA0">
            <w:pPr>
              <w:spacing w:line="340" w:lineRule="exact"/>
              <w:ind w:left="-109"/>
              <w:jc w:val="right"/>
              <w:rPr>
                <w:rFonts w:cs="Times New Roman"/>
                <w:cs/>
              </w:rPr>
            </w:pPr>
            <w:r>
              <w:rPr>
                <w:rFonts w:cs="Times New Roman"/>
              </w:rPr>
              <w:t>43,473,511</w:t>
            </w:r>
          </w:p>
        </w:tc>
      </w:tr>
      <w:tr w:rsidR="00991DA0" w:rsidRPr="008E0711" w14:paraId="5DAF7639" w14:textId="77777777" w:rsidTr="00991DA0">
        <w:trPr>
          <w:trHeight w:val="227"/>
        </w:trPr>
        <w:tc>
          <w:tcPr>
            <w:tcW w:w="6447" w:type="dxa"/>
            <w:vAlign w:val="bottom"/>
          </w:tcPr>
          <w:p w14:paraId="1C2101DE" w14:textId="6EBB366F" w:rsidR="00991DA0" w:rsidRPr="00D61CDA" w:rsidRDefault="00991DA0" w:rsidP="00991DA0">
            <w:pPr>
              <w:tabs>
                <w:tab w:val="left" w:pos="1134"/>
                <w:tab w:val="left" w:pos="1276"/>
                <w:tab w:val="center" w:pos="3402"/>
                <w:tab w:val="center" w:pos="4536"/>
                <w:tab w:val="center" w:pos="5670"/>
                <w:tab w:val="center" w:pos="6804"/>
                <w:tab w:val="right" w:pos="7655"/>
              </w:tabs>
              <w:spacing w:line="340" w:lineRule="exact"/>
              <w:ind w:left="34" w:hanging="138"/>
              <w:rPr>
                <w:spacing w:val="0"/>
                <w:cs/>
              </w:rPr>
            </w:pPr>
            <w:r w:rsidRPr="00776AB2">
              <w:rPr>
                <w:rFonts w:cs="Times New Roman"/>
                <w:spacing w:val="0"/>
              </w:rPr>
              <w:t xml:space="preserve">Staff </w:t>
            </w:r>
            <w:r w:rsidRPr="00180DAA">
              <w:rPr>
                <w:rFonts w:cs="Times New Roman"/>
                <w:spacing w:val="0"/>
              </w:rPr>
              <w:t>expenses</w:t>
            </w:r>
          </w:p>
        </w:tc>
        <w:tc>
          <w:tcPr>
            <w:tcW w:w="1312" w:type="dxa"/>
            <w:vAlign w:val="bottom"/>
          </w:tcPr>
          <w:p w14:paraId="3DE71907" w14:textId="4C8C709A" w:rsidR="00991DA0" w:rsidRPr="00991DA0" w:rsidRDefault="00991DA0" w:rsidP="00991DA0">
            <w:pPr>
              <w:spacing w:line="340" w:lineRule="exact"/>
              <w:ind w:left="-106"/>
              <w:jc w:val="right"/>
            </w:pPr>
            <w:r>
              <w:t>140,202,166</w:t>
            </w:r>
          </w:p>
        </w:tc>
        <w:tc>
          <w:tcPr>
            <w:tcW w:w="1313" w:type="dxa"/>
            <w:vAlign w:val="bottom"/>
          </w:tcPr>
          <w:p w14:paraId="65B7F7EF" w14:textId="5D038798" w:rsidR="00991DA0" w:rsidRPr="00417F58" w:rsidRDefault="00991DA0" w:rsidP="00991DA0">
            <w:pPr>
              <w:spacing w:line="340" w:lineRule="exact"/>
              <w:jc w:val="right"/>
              <w:rPr>
                <w:rFonts w:cs="Times New Roman"/>
                <w:spacing w:val="-6"/>
                <w:cs/>
              </w:rPr>
            </w:pPr>
            <w:r>
              <w:rPr>
                <w:rFonts w:cs="Times New Roman"/>
              </w:rPr>
              <w:t>139,602,843</w:t>
            </w:r>
          </w:p>
        </w:tc>
      </w:tr>
      <w:tr w:rsidR="00991DA0" w:rsidRPr="008E0711" w14:paraId="5EC9F7FB" w14:textId="77777777" w:rsidTr="00991DA0">
        <w:trPr>
          <w:trHeight w:val="227"/>
        </w:trPr>
        <w:tc>
          <w:tcPr>
            <w:tcW w:w="6447" w:type="dxa"/>
            <w:vAlign w:val="bottom"/>
          </w:tcPr>
          <w:p w14:paraId="2F573FDA" w14:textId="3E3C2EDA" w:rsidR="00991DA0" w:rsidRPr="00D87389" w:rsidRDefault="00991DA0" w:rsidP="00991DA0">
            <w:pPr>
              <w:tabs>
                <w:tab w:val="left" w:pos="1134"/>
                <w:tab w:val="left" w:pos="1276"/>
                <w:tab w:val="center" w:pos="3402"/>
                <w:tab w:val="center" w:pos="4536"/>
                <w:tab w:val="center" w:pos="5670"/>
                <w:tab w:val="center" w:pos="6804"/>
                <w:tab w:val="right" w:pos="7655"/>
              </w:tabs>
              <w:spacing w:line="340" w:lineRule="exact"/>
              <w:ind w:left="34" w:hanging="138"/>
              <w:rPr>
                <w:rFonts w:cs="Times New Roman"/>
                <w:spacing w:val="0"/>
              </w:rPr>
            </w:pPr>
            <w:r>
              <w:rPr>
                <w:rFonts w:cs="Times New Roman"/>
                <w:spacing w:val="0"/>
              </w:rPr>
              <w:t>Sale p</w:t>
            </w:r>
            <w:r w:rsidRPr="00180DAA">
              <w:rPr>
                <w:rFonts w:cs="Times New Roman"/>
                <w:spacing w:val="0"/>
              </w:rPr>
              <w:t>romotional and marketing expenses</w:t>
            </w:r>
          </w:p>
        </w:tc>
        <w:tc>
          <w:tcPr>
            <w:tcW w:w="1312" w:type="dxa"/>
            <w:vAlign w:val="bottom"/>
          </w:tcPr>
          <w:p w14:paraId="6187A108" w14:textId="5FD7D54F" w:rsidR="00991DA0" w:rsidRPr="00991DA0" w:rsidRDefault="00991DA0" w:rsidP="00991DA0">
            <w:pPr>
              <w:spacing w:line="340" w:lineRule="exact"/>
              <w:jc w:val="right"/>
            </w:pPr>
            <w:r w:rsidRPr="00991DA0">
              <w:t>4,569,203</w:t>
            </w:r>
          </w:p>
        </w:tc>
        <w:tc>
          <w:tcPr>
            <w:tcW w:w="1313" w:type="dxa"/>
            <w:vAlign w:val="bottom"/>
          </w:tcPr>
          <w:p w14:paraId="2B39ADB6" w14:textId="1EFCEE9A" w:rsidR="00991DA0" w:rsidRPr="008E0711" w:rsidRDefault="00991DA0" w:rsidP="00991DA0">
            <w:pPr>
              <w:spacing w:line="340" w:lineRule="exact"/>
              <w:jc w:val="right"/>
              <w:rPr>
                <w:rFonts w:cs="Times New Roman"/>
                <w:cs/>
              </w:rPr>
            </w:pPr>
            <w:r>
              <w:rPr>
                <w:rFonts w:cs="Times New Roman"/>
              </w:rPr>
              <w:t>3,934,732</w:t>
            </w:r>
          </w:p>
        </w:tc>
      </w:tr>
      <w:tr w:rsidR="00991DA0" w:rsidRPr="008E0711" w14:paraId="24802D18" w14:textId="77777777" w:rsidTr="00991DA0">
        <w:trPr>
          <w:trHeight w:val="227"/>
        </w:trPr>
        <w:tc>
          <w:tcPr>
            <w:tcW w:w="6447" w:type="dxa"/>
            <w:vAlign w:val="bottom"/>
          </w:tcPr>
          <w:p w14:paraId="38964BC9" w14:textId="4D120A55" w:rsidR="00991DA0" w:rsidRPr="00D325B6" w:rsidRDefault="00991DA0" w:rsidP="00991DA0">
            <w:pPr>
              <w:tabs>
                <w:tab w:val="left" w:pos="1134"/>
                <w:tab w:val="left" w:pos="1276"/>
                <w:tab w:val="center" w:pos="3402"/>
                <w:tab w:val="center" w:pos="4536"/>
                <w:tab w:val="center" w:pos="5670"/>
                <w:tab w:val="center" w:pos="6804"/>
                <w:tab w:val="right" w:pos="7655"/>
              </w:tabs>
              <w:spacing w:line="340" w:lineRule="exact"/>
              <w:ind w:left="34" w:hanging="138"/>
              <w:rPr>
                <w:rFonts w:cs="Times New Roman"/>
                <w:spacing w:val="0"/>
              </w:rPr>
            </w:pPr>
            <w:r w:rsidRPr="00D325B6">
              <w:rPr>
                <w:rFonts w:cs="Times New Roman"/>
                <w:spacing w:val="0"/>
              </w:rPr>
              <w:t xml:space="preserve">Depreciation </w:t>
            </w:r>
            <w:r>
              <w:rPr>
                <w:rFonts w:cs="Times New Roman"/>
                <w:spacing w:val="0"/>
              </w:rPr>
              <w:t>and a</w:t>
            </w:r>
            <w:r w:rsidRPr="00D325B6">
              <w:rPr>
                <w:rFonts w:cs="Times New Roman"/>
                <w:spacing w:val="0"/>
              </w:rPr>
              <w:t>mortization</w:t>
            </w:r>
          </w:p>
        </w:tc>
        <w:tc>
          <w:tcPr>
            <w:tcW w:w="1312" w:type="dxa"/>
            <w:vAlign w:val="bottom"/>
          </w:tcPr>
          <w:p w14:paraId="6DD94333" w14:textId="761F1954" w:rsidR="00991DA0" w:rsidRPr="00991DA0" w:rsidRDefault="00991DA0" w:rsidP="00991DA0">
            <w:pPr>
              <w:spacing w:line="340" w:lineRule="exact"/>
              <w:jc w:val="right"/>
            </w:pPr>
            <w:r w:rsidRPr="00991DA0">
              <w:t>13,678,337</w:t>
            </w:r>
          </w:p>
        </w:tc>
        <w:tc>
          <w:tcPr>
            <w:tcW w:w="1313" w:type="dxa"/>
            <w:vAlign w:val="bottom"/>
          </w:tcPr>
          <w:p w14:paraId="42F3F80F" w14:textId="6CA1FF7C" w:rsidR="00991DA0" w:rsidRPr="008E0711" w:rsidRDefault="00991DA0" w:rsidP="00991DA0">
            <w:pPr>
              <w:spacing w:line="340" w:lineRule="exact"/>
              <w:jc w:val="right"/>
              <w:rPr>
                <w:rFonts w:cs="Times New Roman"/>
                <w:cs/>
              </w:rPr>
            </w:pPr>
            <w:r>
              <w:rPr>
                <w:rFonts w:cs="Times New Roman"/>
              </w:rPr>
              <w:t>13,850,801</w:t>
            </w:r>
          </w:p>
        </w:tc>
      </w:tr>
      <w:tr w:rsidR="00991DA0" w:rsidRPr="008E0711" w14:paraId="0B4BEFD3" w14:textId="77777777" w:rsidTr="00991DA0">
        <w:trPr>
          <w:trHeight w:val="227"/>
        </w:trPr>
        <w:tc>
          <w:tcPr>
            <w:tcW w:w="6447" w:type="dxa"/>
            <w:vAlign w:val="bottom"/>
          </w:tcPr>
          <w:p w14:paraId="644EBCCC" w14:textId="4588F2B7" w:rsidR="00991DA0" w:rsidRPr="00D325B6" w:rsidRDefault="00991DA0" w:rsidP="00991DA0">
            <w:pPr>
              <w:tabs>
                <w:tab w:val="left" w:pos="1134"/>
                <w:tab w:val="left" w:pos="1276"/>
                <w:tab w:val="center" w:pos="3402"/>
                <w:tab w:val="center" w:pos="4536"/>
                <w:tab w:val="center" w:pos="5670"/>
                <w:tab w:val="center" w:pos="6804"/>
                <w:tab w:val="right" w:pos="7655"/>
              </w:tabs>
              <w:spacing w:line="340" w:lineRule="exact"/>
              <w:ind w:left="34" w:hanging="138"/>
              <w:rPr>
                <w:rFonts w:cs="Times New Roman"/>
                <w:spacing w:val="0"/>
                <w:cs/>
              </w:rPr>
            </w:pPr>
            <w:r w:rsidRPr="00180DAA">
              <w:rPr>
                <w:rFonts w:cs="Times New Roman"/>
                <w:spacing w:val="0"/>
              </w:rPr>
              <w:t>Allowance for diminution in value of inventories</w:t>
            </w:r>
          </w:p>
        </w:tc>
        <w:tc>
          <w:tcPr>
            <w:tcW w:w="1312" w:type="dxa"/>
            <w:vAlign w:val="bottom"/>
          </w:tcPr>
          <w:p w14:paraId="4BE23573" w14:textId="221B9F5B" w:rsidR="00991DA0" w:rsidRPr="00991DA0" w:rsidRDefault="00991DA0" w:rsidP="00991DA0">
            <w:pPr>
              <w:spacing w:line="340" w:lineRule="exact"/>
              <w:jc w:val="right"/>
            </w:pPr>
            <w:r w:rsidRPr="00991DA0">
              <w:t>3,723,933</w:t>
            </w:r>
          </w:p>
        </w:tc>
        <w:tc>
          <w:tcPr>
            <w:tcW w:w="1313" w:type="dxa"/>
            <w:vAlign w:val="bottom"/>
          </w:tcPr>
          <w:p w14:paraId="40294BC1" w14:textId="49B7914B" w:rsidR="00991DA0" w:rsidRPr="008E0711" w:rsidRDefault="00991DA0" w:rsidP="00991DA0">
            <w:pPr>
              <w:spacing w:line="340" w:lineRule="exact"/>
              <w:jc w:val="right"/>
              <w:rPr>
                <w:rFonts w:cs="Times New Roman"/>
                <w:cs/>
              </w:rPr>
            </w:pPr>
            <w:r>
              <w:rPr>
                <w:rFonts w:cs="Times New Roman"/>
              </w:rPr>
              <w:t>3,399,853</w:t>
            </w:r>
          </w:p>
        </w:tc>
      </w:tr>
    </w:tbl>
    <w:p w14:paraId="04A6091A" w14:textId="402191FA" w:rsidR="00500F01" w:rsidRPr="00281255" w:rsidRDefault="00500F01" w:rsidP="00281255">
      <w:pPr>
        <w:pStyle w:val="Heading4"/>
        <w:numPr>
          <w:ilvl w:val="0"/>
          <w:numId w:val="1"/>
        </w:numPr>
        <w:spacing w:before="240" w:after="120"/>
        <w:ind w:left="406" w:hanging="395"/>
        <w:rPr>
          <w:rFonts w:cs="Times New Roman"/>
          <w:spacing w:val="0"/>
          <w:u w:val="none"/>
          <w:lang w:val="th-TH"/>
        </w:rPr>
      </w:pPr>
      <w:r w:rsidRPr="00281255">
        <w:rPr>
          <w:rFonts w:cs="Times New Roman"/>
          <w:spacing w:val="0"/>
          <w:u w:val="none"/>
          <w:lang w:val="th-TH"/>
        </w:rPr>
        <w:lastRenderedPageBreak/>
        <w:t>FAIR VALUE</w:t>
      </w:r>
    </w:p>
    <w:p w14:paraId="38F98A91" w14:textId="77777777" w:rsidR="0060010F" w:rsidRDefault="00180DAA" w:rsidP="0060010F">
      <w:pPr>
        <w:spacing w:before="120" w:after="120"/>
        <w:ind w:left="397"/>
        <w:jc w:val="thaiDistribute"/>
        <w:rPr>
          <w:rFonts w:eastAsia="Cordia New" w:cs="Times New Roman"/>
          <w:snapToGrid w:val="0"/>
          <w:lang w:eastAsia="th-TH"/>
        </w:rPr>
      </w:pPr>
      <w:r w:rsidRPr="00180DAA">
        <w:rPr>
          <w:rFonts w:eastAsia="Cordia New" w:cs="Times New Roman"/>
          <w:snapToGrid w:val="0"/>
          <w:lang w:eastAsia="th-TH"/>
        </w:rPr>
        <w:t xml:space="preserve">The carrying amount of financial assets and liabilities measured at amortized cost which includes cash and cash equivalents, trade receivables, unbilled </w:t>
      </w:r>
      <w:r w:rsidR="000B4B06">
        <w:rPr>
          <w:rFonts w:eastAsia="Cordia New" w:cs="Times New Roman"/>
          <w:snapToGrid w:val="0"/>
          <w:lang w:eastAsia="th-TH"/>
        </w:rPr>
        <w:t>receivables</w:t>
      </w:r>
      <w:r w:rsidRPr="00180DAA">
        <w:rPr>
          <w:rFonts w:eastAsia="Cordia New" w:cs="Times New Roman"/>
          <w:snapToGrid w:val="0"/>
          <w:lang w:eastAsia="th-TH"/>
        </w:rPr>
        <w:t xml:space="preserve">, accrued </w:t>
      </w:r>
      <w:r w:rsidR="0060010F">
        <w:rPr>
          <w:rFonts w:eastAsia="Cordia New" w:cs="Times New Roman"/>
          <w:snapToGrid w:val="0"/>
          <w:lang w:eastAsia="th-TH"/>
        </w:rPr>
        <w:t>i</w:t>
      </w:r>
      <w:r w:rsidRPr="00180DAA">
        <w:rPr>
          <w:rFonts w:eastAsia="Cordia New" w:cs="Times New Roman"/>
          <w:snapToGrid w:val="0"/>
          <w:lang w:eastAsia="th-TH"/>
        </w:rPr>
        <w:t xml:space="preserve">nterest, </w:t>
      </w:r>
      <w:r w:rsidR="001A6CD9">
        <w:rPr>
          <w:rFonts w:eastAsia="Cordia New" w:cs="Times New Roman"/>
          <w:snapToGrid w:val="0"/>
          <w:lang w:eastAsia="th-TH"/>
        </w:rPr>
        <w:t>s</w:t>
      </w:r>
      <w:r w:rsidRPr="00180DAA">
        <w:rPr>
          <w:rFonts w:eastAsia="Cordia New" w:cs="Times New Roman"/>
          <w:snapToGrid w:val="0"/>
          <w:lang w:eastAsia="th-TH"/>
        </w:rPr>
        <w:t>hort</w:t>
      </w:r>
      <w:r w:rsidR="001A6CD9">
        <w:rPr>
          <w:rFonts w:eastAsia="Cordia New" w:cs="Times New Roman"/>
          <w:snapToGrid w:val="0"/>
          <w:lang w:eastAsia="th-TH"/>
        </w:rPr>
        <w:t xml:space="preserve"> </w:t>
      </w:r>
      <w:r w:rsidRPr="00180DAA">
        <w:rPr>
          <w:rFonts w:eastAsia="Cordia New" w:cs="Times New Roman"/>
          <w:snapToGrid w:val="0"/>
          <w:lang w:eastAsia="th-TH"/>
        </w:rPr>
        <w:t>-</w:t>
      </w:r>
      <w:r w:rsidR="001A6CD9">
        <w:rPr>
          <w:rFonts w:eastAsia="Cordia New" w:cs="Times New Roman"/>
          <w:snapToGrid w:val="0"/>
          <w:lang w:eastAsia="th-TH"/>
        </w:rPr>
        <w:t xml:space="preserve"> </w:t>
      </w:r>
      <w:r w:rsidRPr="00180DAA">
        <w:rPr>
          <w:rFonts w:eastAsia="Cordia New" w:cs="Times New Roman"/>
          <w:snapToGrid w:val="0"/>
          <w:lang w:eastAsia="th-TH"/>
        </w:rPr>
        <w:t>term loan to, other current financial assets - fixed deposit, short</w:t>
      </w:r>
      <w:r w:rsidR="00D84B2D">
        <w:rPr>
          <w:rFonts w:eastAsia="Cordia New" w:cs="Times New Roman"/>
          <w:snapToGrid w:val="0"/>
          <w:lang w:eastAsia="th-TH"/>
        </w:rPr>
        <w:t xml:space="preserve"> </w:t>
      </w:r>
      <w:r w:rsidRPr="00180DAA">
        <w:rPr>
          <w:rFonts w:eastAsia="Cordia New" w:cs="Times New Roman"/>
          <w:snapToGrid w:val="0"/>
          <w:lang w:eastAsia="th-TH"/>
        </w:rPr>
        <w:t>-</w:t>
      </w:r>
      <w:r w:rsidR="00D84B2D">
        <w:rPr>
          <w:rFonts w:eastAsia="Cordia New" w:cs="Times New Roman"/>
          <w:snapToGrid w:val="0"/>
          <w:lang w:eastAsia="th-TH"/>
        </w:rPr>
        <w:t xml:space="preserve"> </w:t>
      </w:r>
      <w:r w:rsidRPr="00180DAA">
        <w:rPr>
          <w:rFonts w:eastAsia="Cordia New" w:cs="Times New Roman"/>
          <w:snapToGrid w:val="0"/>
          <w:lang w:eastAsia="th-TH"/>
        </w:rPr>
        <w:t xml:space="preserve">term loans and long-term loans from financial institutions, trade payable, other payable, accrued interest, accrued expenses and </w:t>
      </w:r>
      <w:r w:rsidR="0060010F" w:rsidRPr="0060010F">
        <w:rPr>
          <w:rFonts w:eastAsia="Cordia New" w:cs="Times New Roman"/>
          <w:snapToGrid w:val="0"/>
          <w:lang w:eastAsia="th-TH"/>
        </w:rPr>
        <w:t>unearned revenue which the value are close to fair value.</w:t>
      </w:r>
    </w:p>
    <w:p w14:paraId="69091D69" w14:textId="42C75F23" w:rsidR="00506184" w:rsidRPr="00663B70" w:rsidRDefault="00180DAA" w:rsidP="0060010F">
      <w:pPr>
        <w:spacing w:before="120" w:after="120"/>
        <w:ind w:left="397"/>
        <w:jc w:val="thaiDistribute"/>
        <w:rPr>
          <w:spacing w:val="-10"/>
        </w:rPr>
      </w:pPr>
      <w:r w:rsidRPr="00663B70">
        <w:rPr>
          <w:spacing w:val="-10"/>
        </w:rPr>
        <w:t>As at 31 December 202</w:t>
      </w:r>
      <w:r w:rsidR="006D3298">
        <w:rPr>
          <w:spacing w:val="-10"/>
        </w:rPr>
        <w:t>5</w:t>
      </w:r>
      <w:r w:rsidRPr="00663B70">
        <w:rPr>
          <w:spacing w:val="-10"/>
        </w:rPr>
        <w:t xml:space="preserve"> </w:t>
      </w:r>
      <w:r w:rsidR="00C84ED1" w:rsidRPr="00663B70">
        <w:rPr>
          <w:spacing w:val="-10"/>
        </w:rPr>
        <w:t xml:space="preserve">and </w:t>
      </w:r>
      <w:r w:rsidRPr="00663B70">
        <w:rPr>
          <w:spacing w:val="-10"/>
        </w:rPr>
        <w:t>202</w:t>
      </w:r>
      <w:r w:rsidR="006D3298">
        <w:rPr>
          <w:spacing w:val="-10"/>
        </w:rPr>
        <w:t>4</w:t>
      </w:r>
      <w:r w:rsidRPr="00663B70">
        <w:rPr>
          <w:spacing w:val="-10"/>
        </w:rPr>
        <w:t xml:space="preserve">, The Company has certain assets and liabilities for which measured at fair value </w:t>
      </w:r>
      <w:r w:rsidR="002972B8" w:rsidRPr="00663B70">
        <w:rPr>
          <w:spacing w:val="-10"/>
        </w:rPr>
        <w:t>or</w:t>
      </w:r>
      <w:r w:rsidRPr="00663B70">
        <w:rPr>
          <w:spacing w:val="-10"/>
        </w:rPr>
        <w:t xml:space="preserve"> fair value is disclosed. It separately shows the level of information used in measuring fair value are as follow:</w:t>
      </w:r>
    </w:p>
    <w:tbl>
      <w:tblPr>
        <w:tblW w:w="9075" w:type="dxa"/>
        <w:tblInd w:w="426" w:type="dxa"/>
        <w:tblLayout w:type="fixed"/>
        <w:tblLook w:val="04A0" w:firstRow="1" w:lastRow="0" w:firstColumn="1" w:lastColumn="0" w:noHBand="0" w:noVBand="1"/>
      </w:tblPr>
      <w:tblGrid>
        <w:gridCol w:w="4673"/>
        <w:gridCol w:w="1467"/>
        <w:gridCol w:w="1467"/>
        <w:gridCol w:w="1468"/>
      </w:tblGrid>
      <w:tr w:rsidR="00180DAA" w14:paraId="2BCE0CEC" w14:textId="77777777" w:rsidTr="00133506">
        <w:trPr>
          <w:tblHeader/>
        </w:trPr>
        <w:tc>
          <w:tcPr>
            <w:tcW w:w="4673" w:type="dxa"/>
            <w:vAlign w:val="bottom"/>
          </w:tcPr>
          <w:p w14:paraId="65B169CF" w14:textId="77777777" w:rsidR="00180DAA" w:rsidRDefault="00180DAA" w:rsidP="00133506">
            <w:pPr>
              <w:spacing w:line="360" w:lineRule="exact"/>
              <w:rPr>
                <w:rFonts w:cs="Times New Roman"/>
                <w:lang w:val="en-SG" w:eastAsia="en-SG"/>
              </w:rPr>
            </w:pPr>
          </w:p>
        </w:tc>
        <w:tc>
          <w:tcPr>
            <w:tcW w:w="4402" w:type="dxa"/>
            <w:gridSpan w:val="3"/>
            <w:hideMark/>
          </w:tcPr>
          <w:p w14:paraId="623524B5" w14:textId="77777777" w:rsidR="00180DAA" w:rsidRDefault="00180DAA" w:rsidP="00133506">
            <w:pPr>
              <w:pBdr>
                <w:bottom w:val="single" w:sz="4" w:space="1" w:color="auto"/>
              </w:pBdr>
              <w:spacing w:line="360" w:lineRule="exact"/>
              <w:ind w:right="34"/>
              <w:jc w:val="center"/>
              <w:rPr>
                <w:rFonts w:cs="Times New Roman"/>
                <w:cs/>
                <w:lang w:val="en-SG" w:eastAsia="en-SG"/>
              </w:rPr>
            </w:pPr>
            <w:r>
              <w:rPr>
                <w:rFonts w:cs="Times New Roman"/>
                <w:lang w:val="en-SG" w:eastAsia="en-SG"/>
              </w:rPr>
              <w:t>In Baht</w:t>
            </w:r>
          </w:p>
        </w:tc>
      </w:tr>
      <w:tr w:rsidR="00180DAA" w14:paraId="626B6DBE" w14:textId="77777777" w:rsidTr="00133506">
        <w:trPr>
          <w:tblHeader/>
        </w:trPr>
        <w:tc>
          <w:tcPr>
            <w:tcW w:w="4673" w:type="dxa"/>
            <w:vAlign w:val="bottom"/>
          </w:tcPr>
          <w:p w14:paraId="1AD2730F" w14:textId="77777777" w:rsidR="00180DAA" w:rsidRDefault="00180DAA" w:rsidP="00133506">
            <w:pPr>
              <w:spacing w:line="360" w:lineRule="exact"/>
              <w:rPr>
                <w:rFonts w:cs="Times New Roman"/>
                <w:lang w:val="en-SG" w:eastAsia="en-SG"/>
              </w:rPr>
            </w:pPr>
          </w:p>
        </w:tc>
        <w:tc>
          <w:tcPr>
            <w:tcW w:w="4402" w:type="dxa"/>
            <w:gridSpan w:val="3"/>
            <w:hideMark/>
          </w:tcPr>
          <w:p w14:paraId="1694B834" w14:textId="21C8FE8F" w:rsidR="00180DAA" w:rsidRDefault="00180DAA" w:rsidP="00133506">
            <w:pPr>
              <w:pBdr>
                <w:bottom w:val="single" w:sz="4" w:space="1" w:color="auto"/>
              </w:pBdr>
              <w:spacing w:line="360" w:lineRule="exact"/>
              <w:ind w:right="34"/>
              <w:jc w:val="center"/>
              <w:rPr>
                <w:rFonts w:cs="Times New Roman"/>
                <w:cs/>
                <w:lang w:val="en-SG" w:eastAsia="en-SG"/>
              </w:rPr>
            </w:pPr>
            <w:r>
              <w:rPr>
                <w:rFonts w:cs="Times New Roman"/>
                <w:lang w:val="en-SG" w:eastAsia="en-SG"/>
              </w:rPr>
              <w:t>As at 3</w:t>
            </w:r>
            <w:r w:rsidR="00133506">
              <w:rPr>
                <w:rFonts w:cs="Times New Roman"/>
                <w:lang w:val="en-SG" w:eastAsia="en-SG"/>
              </w:rPr>
              <w:t>1</w:t>
            </w:r>
            <w:r>
              <w:rPr>
                <w:rFonts w:cs="Times New Roman"/>
                <w:lang w:val="en-SG" w:eastAsia="en-SG"/>
              </w:rPr>
              <w:t xml:space="preserve"> </w:t>
            </w:r>
            <w:r w:rsidR="00133506" w:rsidRPr="00180DAA">
              <w:rPr>
                <w:spacing w:val="-6"/>
              </w:rPr>
              <w:t>December</w:t>
            </w:r>
            <w:r>
              <w:rPr>
                <w:rFonts w:cs="Times New Roman"/>
                <w:lang w:val="en-SG" w:eastAsia="en-SG"/>
              </w:rPr>
              <w:t xml:space="preserve"> 202</w:t>
            </w:r>
            <w:r w:rsidR="006D3298">
              <w:rPr>
                <w:rFonts w:cs="Times New Roman"/>
                <w:lang w:val="en-SG" w:eastAsia="en-SG"/>
              </w:rPr>
              <w:t>5</w:t>
            </w:r>
          </w:p>
        </w:tc>
      </w:tr>
      <w:tr w:rsidR="00180DAA" w14:paraId="087C1E92" w14:textId="77777777" w:rsidTr="00133506">
        <w:trPr>
          <w:tblHeader/>
        </w:trPr>
        <w:tc>
          <w:tcPr>
            <w:tcW w:w="4673" w:type="dxa"/>
            <w:vAlign w:val="bottom"/>
          </w:tcPr>
          <w:p w14:paraId="4E5DFD78" w14:textId="77777777" w:rsidR="00180DAA" w:rsidRDefault="00180DAA" w:rsidP="00133506">
            <w:pPr>
              <w:spacing w:line="360" w:lineRule="exact"/>
              <w:rPr>
                <w:rFonts w:cs="Times New Roman"/>
                <w:lang w:val="en-SG" w:eastAsia="en-SG"/>
              </w:rPr>
            </w:pPr>
          </w:p>
        </w:tc>
        <w:tc>
          <w:tcPr>
            <w:tcW w:w="1467" w:type="dxa"/>
            <w:hideMark/>
          </w:tcPr>
          <w:p w14:paraId="06D1D092" w14:textId="77777777" w:rsidR="00180DAA" w:rsidRDefault="00180DAA" w:rsidP="00133506">
            <w:pPr>
              <w:spacing w:line="360" w:lineRule="exact"/>
              <w:ind w:right="34"/>
              <w:jc w:val="center"/>
              <w:rPr>
                <w:rFonts w:cs="Times New Roman"/>
                <w:cs/>
                <w:lang w:val="en-SG" w:eastAsia="en-SG"/>
              </w:rPr>
            </w:pPr>
            <w:r>
              <w:rPr>
                <w:rFonts w:cs="Times New Roman"/>
                <w:lang w:val="en-SG" w:eastAsia="en-SG"/>
              </w:rPr>
              <w:t>Carrying</w:t>
            </w:r>
          </w:p>
        </w:tc>
        <w:tc>
          <w:tcPr>
            <w:tcW w:w="2935" w:type="dxa"/>
            <w:gridSpan w:val="2"/>
            <w:hideMark/>
          </w:tcPr>
          <w:p w14:paraId="3A3B1AB3" w14:textId="77777777" w:rsidR="00180DAA" w:rsidRDefault="00180DAA" w:rsidP="00133506">
            <w:pPr>
              <w:pBdr>
                <w:bottom w:val="single" w:sz="4" w:space="1" w:color="auto"/>
              </w:pBdr>
              <w:spacing w:line="360" w:lineRule="exact"/>
              <w:ind w:right="34"/>
              <w:jc w:val="center"/>
              <w:rPr>
                <w:rFonts w:cs="Times New Roman"/>
                <w:lang w:val="en-SG" w:eastAsia="en-SG"/>
              </w:rPr>
            </w:pPr>
            <w:r>
              <w:rPr>
                <w:rFonts w:cs="Times New Roman"/>
                <w:lang w:val="en-SG" w:eastAsia="en-SG"/>
              </w:rPr>
              <w:t>Fair value</w:t>
            </w:r>
          </w:p>
        </w:tc>
      </w:tr>
      <w:tr w:rsidR="00180DAA" w14:paraId="163A84E8" w14:textId="77777777" w:rsidTr="00133506">
        <w:trPr>
          <w:tblHeader/>
        </w:trPr>
        <w:tc>
          <w:tcPr>
            <w:tcW w:w="4673" w:type="dxa"/>
            <w:vAlign w:val="bottom"/>
          </w:tcPr>
          <w:p w14:paraId="1CAD7CD7" w14:textId="77777777" w:rsidR="00180DAA" w:rsidRDefault="00180DAA" w:rsidP="00133506">
            <w:pPr>
              <w:spacing w:line="360" w:lineRule="exact"/>
              <w:rPr>
                <w:rFonts w:cs="Times New Roman"/>
                <w:lang w:val="en-SG" w:eastAsia="en-SG"/>
              </w:rPr>
            </w:pPr>
          </w:p>
        </w:tc>
        <w:tc>
          <w:tcPr>
            <w:tcW w:w="1467" w:type="dxa"/>
            <w:hideMark/>
          </w:tcPr>
          <w:p w14:paraId="469B079E" w14:textId="77777777" w:rsidR="00180DAA" w:rsidRDefault="00180DAA" w:rsidP="00133506">
            <w:pPr>
              <w:pBdr>
                <w:bottom w:val="single" w:sz="4" w:space="1" w:color="auto"/>
              </w:pBdr>
              <w:spacing w:line="360" w:lineRule="exact"/>
              <w:ind w:right="34"/>
              <w:jc w:val="center"/>
              <w:rPr>
                <w:rFonts w:cs="Times New Roman"/>
                <w:cs/>
                <w:lang w:val="en-SG" w:eastAsia="en-SG"/>
              </w:rPr>
            </w:pPr>
            <w:r>
              <w:rPr>
                <w:rFonts w:cs="Times New Roman"/>
                <w:lang w:val="en-SG" w:eastAsia="en-SG"/>
              </w:rPr>
              <w:t>amount</w:t>
            </w:r>
          </w:p>
        </w:tc>
        <w:tc>
          <w:tcPr>
            <w:tcW w:w="1467" w:type="dxa"/>
            <w:hideMark/>
          </w:tcPr>
          <w:p w14:paraId="44800520" w14:textId="77777777" w:rsidR="00180DAA" w:rsidRDefault="00180DAA" w:rsidP="00133506">
            <w:pPr>
              <w:pBdr>
                <w:bottom w:val="single" w:sz="4" w:space="1" w:color="auto"/>
              </w:pBdr>
              <w:spacing w:line="360" w:lineRule="exact"/>
              <w:ind w:right="34"/>
              <w:jc w:val="center"/>
              <w:rPr>
                <w:rFonts w:cs="Times New Roman"/>
                <w:lang w:val="en-SG" w:eastAsia="en-SG"/>
              </w:rPr>
            </w:pPr>
            <w:r>
              <w:rPr>
                <w:rFonts w:cs="Times New Roman"/>
                <w:lang w:val="en-SG" w:eastAsia="en-SG"/>
              </w:rPr>
              <w:t>Level 1</w:t>
            </w:r>
          </w:p>
        </w:tc>
        <w:tc>
          <w:tcPr>
            <w:tcW w:w="1468" w:type="dxa"/>
            <w:vAlign w:val="bottom"/>
            <w:hideMark/>
          </w:tcPr>
          <w:p w14:paraId="7E517676" w14:textId="77777777" w:rsidR="00180DAA" w:rsidRDefault="00180DAA" w:rsidP="00133506">
            <w:pPr>
              <w:pBdr>
                <w:bottom w:val="single" w:sz="4" w:space="1" w:color="auto"/>
              </w:pBdr>
              <w:spacing w:line="360" w:lineRule="exact"/>
              <w:ind w:right="34"/>
              <w:jc w:val="center"/>
              <w:rPr>
                <w:rFonts w:cs="Times New Roman"/>
                <w:lang w:val="en-SG" w:eastAsia="en-SG"/>
              </w:rPr>
            </w:pPr>
            <w:r>
              <w:rPr>
                <w:rFonts w:cs="Times New Roman"/>
                <w:lang w:val="en-SG" w:eastAsia="en-SG"/>
              </w:rPr>
              <w:t>Level 2</w:t>
            </w:r>
          </w:p>
        </w:tc>
      </w:tr>
      <w:tr w:rsidR="00180DAA" w14:paraId="407C21F6" w14:textId="77777777" w:rsidTr="00180DAA">
        <w:tc>
          <w:tcPr>
            <w:tcW w:w="4673" w:type="dxa"/>
            <w:vAlign w:val="bottom"/>
          </w:tcPr>
          <w:p w14:paraId="19205C4C" w14:textId="57F969B7" w:rsidR="00180DAA" w:rsidRPr="00133506" w:rsidRDefault="00133506" w:rsidP="00133506">
            <w:pPr>
              <w:spacing w:line="360" w:lineRule="exact"/>
              <w:rPr>
                <w:rFonts w:cs="Times New Roman"/>
                <w:u w:val="single"/>
                <w:lang w:val="en-SG" w:eastAsia="en-SG"/>
              </w:rPr>
            </w:pPr>
            <w:r w:rsidRPr="00133506">
              <w:rPr>
                <w:rFonts w:cs="Times New Roman"/>
                <w:u w:val="single"/>
                <w:lang w:val="en-SG" w:eastAsia="en-SG"/>
              </w:rPr>
              <w:t>Measured at fair value</w:t>
            </w:r>
          </w:p>
        </w:tc>
        <w:tc>
          <w:tcPr>
            <w:tcW w:w="1467" w:type="dxa"/>
          </w:tcPr>
          <w:p w14:paraId="0981917A" w14:textId="77777777" w:rsidR="00180DAA" w:rsidRDefault="00180DAA" w:rsidP="00133506">
            <w:pPr>
              <w:spacing w:line="360" w:lineRule="exact"/>
              <w:ind w:right="34"/>
              <w:jc w:val="center"/>
              <w:rPr>
                <w:rFonts w:cs="Times New Roman"/>
                <w:lang w:val="en-SG" w:eastAsia="en-SG"/>
              </w:rPr>
            </w:pPr>
          </w:p>
        </w:tc>
        <w:tc>
          <w:tcPr>
            <w:tcW w:w="1467" w:type="dxa"/>
          </w:tcPr>
          <w:p w14:paraId="4AB69BD5" w14:textId="77777777" w:rsidR="00180DAA" w:rsidRDefault="00180DAA" w:rsidP="00133506">
            <w:pPr>
              <w:spacing w:line="360" w:lineRule="exact"/>
              <w:ind w:right="34"/>
              <w:jc w:val="center"/>
              <w:rPr>
                <w:rFonts w:cs="Times New Roman"/>
                <w:lang w:val="en-SG" w:eastAsia="en-SG"/>
              </w:rPr>
            </w:pPr>
          </w:p>
        </w:tc>
        <w:tc>
          <w:tcPr>
            <w:tcW w:w="1468" w:type="dxa"/>
            <w:vAlign w:val="bottom"/>
          </w:tcPr>
          <w:p w14:paraId="5A852227" w14:textId="77777777" w:rsidR="00180DAA" w:rsidRDefault="00180DAA" w:rsidP="00133506">
            <w:pPr>
              <w:spacing w:line="360" w:lineRule="exact"/>
              <w:ind w:right="34"/>
              <w:jc w:val="center"/>
              <w:rPr>
                <w:rFonts w:cs="Times New Roman"/>
                <w:lang w:val="en-SG" w:eastAsia="en-SG"/>
              </w:rPr>
            </w:pPr>
          </w:p>
        </w:tc>
      </w:tr>
      <w:tr w:rsidR="00DB6498" w14:paraId="256B9256" w14:textId="77777777" w:rsidTr="00126CE7">
        <w:tc>
          <w:tcPr>
            <w:tcW w:w="4673" w:type="dxa"/>
            <w:vAlign w:val="bottom"/>
          </w:tcPr>
          <w:p w14:paraId="51713FBE" w14:textId="71A7E890" w:rsidR="00DB6498" w:rsidRPr="00133506" w:rsidRDefault="00DB6498" w:rsidP="00DB6498">
            <w:pPr>
              <w:spacing w:line="360" w:lineRule="exact"/>
              <w:rPr>
                <w:rFonts w:cs="Times New Roman"/>
                <w:u w:val="single"/>
                <w:lang w:val="en-SG" w:eastAsia="en-SG"/>
              </w:rPr>
            </w:pPr>
            <w:r w:rsidRPr="00DB6498">
              <w:rPr>
                <w:rFonts w:cs="Times New Roman"/>
                <w:spacing w:val="-10"/>
              </w:rPr>
              <w:t xml:space="preserve">Investment in unit trusts measured at fair value </w:t>
            </w:r>
            <w:r>
              <w:rPr>
                <w:spacing w:val="-10"/>
                <w:cs/>
              </w:rPr>
              <w:br/>
            </w:r>
            <w:r>
              <w:rPr>
                <w:spacing w:val="-10"/>
              </w:rPr>
              <w:t xml:space="preserve">  </w:t>
            </w:r>
            <w:r w:rsidRPr="00DB6498">
              <w:rPr>
                <w:rFonts w:cs="Times New Roman"/>
                <w:spacing w:val="-10"/>
              </w:rPr>
              <w:t>through profit or loss (FVTPL)</w:t>
            </w:r>
          </w:p>
        </w:tc>
        <w:tc>
          <w:tcPr>
            <w:tcW w:w="1467" w:type="dxa"/>
            <w:vAlign w:val="bottom"/>
          </w:tcPr>
          <w:p w14:paraId="00A743E1" w14:textId="01960518" w:rsidR="00DB6498" w:rsidRPr="00DB6498" w:rsidRDefault="00DB6498" w:rsidP="00DB6498">
            <w:pPr>
              <w:spacing w:line="360" w:lineRule="exact"/>
              <w:ind w:right="34"/>
              <w:jc w:val="right"/>
            </w:pPr>
            <w:r>
              <w:t>61,819,813</w:t>
            </w:r>
          </w:p>
        </w:tc>
        <w:tc>
          <w:tcPr>
            <w:tcW w:w="1467" w:type="dxa"/>
            <w:vAlign w:val="bottom"/>
          </w:tcPr>
          <w:p w14:paraId="2BE3B8C6" w14:textId="5549DBFC" w:rsidR="00DB6498" w:rsidRPr="00DB6498" w:rsidRDefault="00DB6498" w:rsidP="00DB6498">
            <w:pPr>
              <w:spacing w:line="360" w:lineRule="exact"/>
              <w:ind w:right="34"/>
              <w:jc w:val="right"/>
            </w:pPr>
            <w:r>
              <w:t>61,819,813</w:t>
            </w:r>
          </w:p>
        </w:tc>
        <w:tc>
          <w:tcPr>
            <w:tcW w:w="1468" w:type="dxa"/>
            <w:vAlign w:val="bottom"/>
          </w:tcPr>
          <w:p w14:paraId="5A3459F2" w14:textId="7AF61856" w:rsidR="00DB6498" w:rsidRPr="00DB6498" w:rsidRDefault="00DB6498" w:rsidP="00DB6498">
            <w:pPr>
              <w:spacing w:line="360" w:lineRule="exact"/>
              <w:ind w:right="34"/>
              <w:jc w:val="center"/>
            </w:pPr>
            <w:r w:rsidRPr="00DB6498">
              <w:t>-</w:t>
            </w:r>
          </w:p>
        </w:tc>
      </w:tr>
      <w:tr w:rsidR="00DB6498" w14:paraId="1D563C5D" w14:textId="77777777" w:rsidTr="00DB6498">
        <w:tc>
          <w:tcPr>
            <w:tcW w:w="4673" w:type="dxa"/>
            <w:vAlign w:val="bottom"/>
          </w:tcPr>
          <w:p w14:paraId="2BBF764A" w14:textId="77777777" w:rsidR="00DB6498" w:rsidRDefault="00DB6498" w:rsidP="00DB6498">
            <w:pPr>
              <w:spacing w:line="360" w:lineRule="exact"/>
              <w:rPr>
                <w:rFonts w:cs="Times New Roman"/>
                <w:spacing w:val="-10"/>
              </w:rPr>
            </w:pPr>
            <w:r w:rsidRPr="00E83BAC">
              <w:rPr>
                <w:rFonts w:cs="Times New Roman"/>
                <w:spacing w:val="-10"/>
              </w:rPr>
              <w:t xml:space="preserve">Equity </w:t>
            </w:r>
            <w:r>
              <w:rPr>
                <w:rFonts w:cs="Times New Roman"/>
                <w:spacing w:val="-10"/>
              </w:rPr>
              <w:t>securities</w:t>
            </w:r>
            <w:r w:rsidRPr="00E83BAC">
              <w:rPr>
                <w:rFonts w:cs="Times New Roman"/>
                <w:spacing w:val="-10"/>
              </w:rPr>
              <w:t xml:space="preserve"> of listed companies</w:t>
            </w:r>
          </w:p>
          <w:p w14:paraId="3D03A164" w14:textId="1C97EAE6" w:rsidR="00DB6498" w:rsidRDefault="00DB6498" w:rsidP="00DB6498">
            <w:pPr>
              <w:spacing w:line="360" w:lineRule="exact"/>
              <w:rPr>
                <w:rFonts w:cs="Times New Roman"/>
                <w:lang w:val="en-SG" w:eastAsia="en-SG"/>
              </w:rPr>
            </w:pPr>
            <w:r w:rsidRPr="00133506">
              <w:rPr>
                <w:rFonts w:cs="Times New Roman"/>
                <w:lang w:val="en-SG" w:eastAsia="en-SG"/>
              </w:rPr>
              <w:t xml:space="preserve">  </w:t>
            </w:r>
            <w:r w:rsidRPr="00E83BAC">
              <w:rPr>
                <w:rFonts w:cs="Times New Roman"/>
                <w:spacing w:val="-10"/>
              </w:rPr>
              <w:t>measured at fair value through profit and loss</w:t>
            </w:r>
          </w:p>
        </w:tc>
        <w:tc>
          <w:tcPr>
            <w:tcW w:w="1467" w:type="dxa"/>
            <w:vAlign w:val="bottom"/>
          </w:tcPr>
          <w:p w14:paraId="4F535677" w14:textId="0D93A98E" w:rsidR="00DB6498" w:rsidRPr="00DB6498" w:rsidRDefault="00DB6498" w:rsidP="00DB6498">
            <w:pPr>
              <w:spacing w:line="360" w:lineRule="exact"/>
              <w:ind w:right="34"/>
              <w:jc w:val="right"/>
            </w:pPr>
            <w:r w:rsidRPr="00DB6498">
              <w:t>46,989</w:t>
            </w:r>
          </w:p>
        </w:tc>
        <w:tc>
          <w:tcPr>
            <w:tcW w:w="1467" w:type="dxa"/>
            <w:vAlign w:val="bottom"/>
          </w:tcPr>
          <w:p w14:paraId="4B28E49A" w14:textId="74DC57AB" w:rsidR="00DB6498" w:rsidRPr="00DB6498" w:rsidRDefault="00DB6498" w:rsidP="00DB6498">
            <w:pPr>
              <w:spacing w:line="360" w:lineRule="exact"/>
              <w:ind w:right="34"/>
              <w:jc w:val="right"/>
            </w:pPr>
            <w:r w:rsidRPr="00DB6498">
              <w:t>46,989</w:t>
            </w:r>
          </w:p>
        </w:tc>
        <w:tc>
          <w:tcPr>
            <w:tcW w:w="1468" w:type="dxa"/>
            <w:vAlign w:val="bottom"/>
          </w:tcPr>
          <w:p w14:paraId="7AD6CBD2" w14:textId="441C25F8" w:rsidR="00DB6498" w:rsidRPr="00DB6498" w:rsidRDefault="00DB6498" w:rsidP="00DB6498">
            <w:pPr>
              <w:spacing w:line="360" w:lineRule="exact"/>
              <w:ind w:right="34"/>
              <w:jc w:val="center"/>
            </w:pPr>
            <w:r w:rsidRPr="00DB6498">
              <w:t>-</w:t>
            </w:r>
          </w:p>
        </w:tc>
      </w:tr>
      <w:tr w:rsidR="00DB6498" w14:paraId="36985621" w14:textId="77777777" w:rsidTr="0023427F">
        <w:tc>
          <w:tcPr>
            <w:tcW w:w="4673" w:type="dxa"/>
            <w:vAlign w:val="bottom"/>
          </w:tcPr>
          <w:p w14:paraId="570E6226" w14:textId="7A05C8E9" w:rsidR="00DB6498" w:rsidRPr="00E83BAC" w:rsidRDefault="00DB6498" w:rsidP="00DB6498">
            <w:pPr>
              <w:spacing w:line="360" w:lineRule="exact"/>
              <w:rPr>
                <w:rFonts w:cs="Times New Roman"/>
                <w:spacing w:val="-10"/>
              </w:rPr>
            </w:pPr>
            <w:r w:rsidRPr="00391161">
              <w:rPr>
                <w:rFonts w:cs="Times New Roman"/>
                <w:spacing w:val="-10"/>
              </w:rPr>
              <w:t xml:space="preserve">Derivative assets </w:t>
            </w:r>
            <w:r>
              <w:rPr>
                <w:rFonts w:cs="Times New Roman"/>
                <w:spacing w:val="-10"/>
              </w:rPr>
              <w:t>-</w:t>
            </w:r>
            <w:r w:rsidRPr="00391161">
              <w:rPr>
                <w:rFonts w:cs="Times New Roman"/>
                <w:spacing w:val="-10"/>
              </w:rPr>
              <w:t xml:space="preserve"> foreign </w:t>
            </w:r>
            <w:r>
              <w:rPr>
                <w:rFonts w:cs="Times New Roman"/>
                <w:spacing w:val="-10"/>
              </w:rPr>
              <w:t>currency</w:t>
            </w:r>
            <w:r w:rsidRPr="00391161">
              <w:rPr>
                <w:rFonts w:cs="Times New Roman"/>
                <w:spacing w:val="-10"/>
              </w:rPr>
              <w:t xml:space="preserve"> forward</w:t>
            </w:r>
            <w:r w:rsidRPr="00391161">
              <w:rPr>
                <w:rFonts w:cs="Times New Roman"/>
                <w:spacing w:val="-10"/>
              </w:rPr>
              <w:br/>
              <w:t xml:space="preserve">  </w:t>
            </w:r>
            <w:r>
              <w:rPr>
                <w:rFonts w:cs="Times New Roman"/>
                <w:spacing w:val="-10"/>
              </w:rPr>
              <w:t xml:space="preserve"> </w:t>
            </w:r>
            <w:r w:rsidRPr="00391161">
              <w:rPr>
                <w:rFonts w:cs="Times New Roman"/>
                <w:spacing w:val="-10"/>
              </w:rPr>
              <w:t>contracts measured at fair value through</w:t>
            </w:r>
            <w:r w:rsidRPr="00391161">
              <w:rPr>
                <w:rFonts w:cs="Times New Roman"/>
                <w:spacing w:val="-10"/>
              </w:rPr>
              <w:br/>
              <w:t xml:space="preserve">  </w:t>
            </w:r>
            <w:r>
              <w:rPr>
                <w:rFonts w:cs="Times New Roman"/>
                <w:spacing w:val="-10"/>
              </w:rPr>
              <w:t xml:space="preserve"> </w:t>
            </w:r>
            <w:r w:rsidRPr="00391161">
              <w:rPr>
                <w:rFonts w:cs="Times New Roman"/>
                <w:spacing w:val="-10"/>
              </w:rPr>
              <w:t>profit or loss</w:t>
            </w:r>
          </w:p>
        </w:tc>
        <w:tc>
          <w:tcPr>
            <w:tcW w:w="1467" w:type="dxa"/>
            <w:vAlign w:val="bottom"/>
          </w:tcPr>
          <w:p w14:paraId="5DD82DE2" w14:textId="06E975D6" w:rsidR="00DB6498" w:rsidRPr="00DB6498" w:rsidRDefault="00DB6498" w:rsidP="00DB6498">
            <w:pPr>
              <w:spacing w:line="360" w:lineRule="exact"/>
              <w:ind w:right="34"/>
              <w:jc w:val="right"/>
            </w:pPr>
            <w:r w:rsidRPr="00DB6498">
              <w:t>62,119</w:t>
            </w:r>
          </w:p>
        </w:tc>
        <w:tc>
          <w:tcPr>
            <w:tcW w:w="1467" w:type="dxa"/>
            <w:vAlign w:val="bottom"/>
          </w:tcPr>
          <w:p w14:paraId="49652E63" w14:textId="455A44F2" w:rsidR="00DB6498" w:rsidRPr="00DB6498" w:rsidRDefault="00DB6498" w:rsidP="00DB6498">
            <w:pPr>
              <w:spacing w:line="360" w:lineRule="exact"/>
              <w:ind w:right="34"/>
              <w:jc w:val="center"/>
            </w:pPr>
            <w:r w:rsidRPr="00DB6498">
              <w:t>-</w:t>
            </w:r>
          </w:p>
        </w:tc>
        <w:tc>
          <w:tcPr>
            <w:tcW w:w="1468" w:type="dxa"/>
            <w:vAlign w:val="bottom"/>
          </w:tcPr>
          <w:p w14:paraId="49B16C66" w14:textId="3313C637" w:rsidR="00DB6498" w:rsidRPr="00DB6498" w:rsidRDefault="00DB6498" w:rsidP="0023427F">
            <w:pPr>
              <w:spacing w:line="360" w:lineRule="exact"/>
              <w:ind w:right="34"/>
              <w:jc w:val="right"/>
            </w:pPr>
            <w:r w:rsidRPr="00DB6498">
              <w:t>62,119</w:t>
            </w:r>
          </w:p>
        </w:tc>
      </w:tr>
      <w:tr w:rsidR="00DB6498" w14:paraId="288E3920" w14:textId="77777777" w:rsidTr="00DB6498">
        <w:tc>
          <w:tcPr>
            <w:tcW w:w="4673" w:type="dxa"/>
            <w:vAlign w:val="bottom"/>
          </w:tcPr>
          <w:p w14:paraId="27D48BB4" w14:textId="77777777" w:rsidR="00DB6498" w:rsidRDefault="00DB6498" w:rsidP="00DB6498">
            <w:pPr>
              <w:spacing w:line="360" w:lineRule="exact"/>
              <w:rPr>
                <w:rFonts w:cs="Times New Roman"/>
                <w:spacing w:val="-10"/>
              </w:rPr>
            </w:pPr>
            <w:r w:rsidRPr="00E83BAC">
              <w:rPr>
                <w:rFonts w:cs="Times New Roman"/>
                <w:spacing w:val="-10"/>
              </w:rPr>
              <w:t xml:space="preserve">Derivative liabilities </w:t>
            </w:r>
            <w:r>
              <w:rPr>
                <w:rFonts w:cs="Times New Roman"/>
                <w:spacing w:val="-10"/>
              </w:rPr>
              <w:t>-</w:t>
            </w:r>
            <w:r w:rsidRPr="00E83BAC">
              <w:rPr>
                <w:rFonts w:cs="Times New Roman"/>
                <w:spacing w:val="-10"/>
              </w:rPr>
              <w:t xml:space="preserve"> foreign </w:t>
            </w:r>
            <w:r>
              <w:rPr>
                <w:rFonts w:cs="Times New Roman"/>
                <w:spacing w:val="-10"/>
              </w:rPr>
              <w:t>currency</w:t>
            </w:r>
          </w:p>
          <w:p w14:paraId="795E7E11" w14:textId="77777777" w:rsidR="00DB6498" w:rsidRDefault="00DB6498" w:rsidP="00DB6498">
            <w:pPr>
              <w:spacing w:line="360" w:lineRule="exact"/>
              <w:rPr>
                <w:rFonts w:cs="Times New Roman"/>
              </w:rPr>
            </w:pPr>
            <w:r w:rsidRPr="00133506">
              <w:rPr>
                <w:rFonts w:cs="Times New Roman"/>
                <w:spacing w:val="-8"/>
                <w:lang w:val="en-SG" w:eastAsia="en-SG"/>
              </w:rPr>
              <w:t xml:space="preserve">  </w:t>
            </w:r>
            <w:r w:rsidRPr="00E83BAC">
              <w:rPr>
                <w:rFonts w:cs="Times New Roman"/>
                <w:spacing w:val="-10"/>
              </w:rPr>
              <w:t>forward</w:t>
            </w:r>
            <w:r w:rsidRPr="00034D5A">
              <w:rPr>
                <w:rFonts w:cs="Times New Roman"/>
              </w:rPr>
              <w:t xml:space="preserve"> contracts measured at fair value</w:t>
            </w:r>
            <w:r>
              <w:rPr>
                <w:rFonts w:cs="Times New Roman"/>
              </w:rPr>
              <w:t xml:space="preserve"> </w:t>
            </w:r>
          </w:p>
          <w:p w14:paraId="48AFD9EA" w14:textId="6C49893B" w:rsidR="00DB6498" w:rsidRDefault="00DB6498" w:rsidP="00DB6498">
            <w:pPr>
              <w:spacing w:line="360" w:lineRule="exact"/>
              <w:rPr>
                <w:rFonts w:cs="Times New Roman"/>
                <w:lang w:val="en-SG" w:eastAsia="en-SG"/>
              </w:rPr>
            </w:pPr>
            <w:r>
              <w:rPr>
                <w:rFonts w:cs="Times New Roman"/>
              </w:rPr>
              <w:t xml:space="preserve">  </w:t>
            </w:r>
            <w:r w:rsidRPr="00034D5A">
              <w:rPr>
                <w:rFonts w:cs="Times New Roman"/>
              </w:rPr>
              <w:t>through profit or loss</w:t>
            </w:r>
          </w:p>
        </w:tc>
        <w:tc>
          <w:tcPr>
            <w:tcW w:w="1467" w:type="dxa"/>
            <w:vAlign w:val="bottom"/>
          </w:tcPr>
          <w:p w14:paraId="1D47C22C" w14:textId="18A7FEB4" w:rsidR="00DB6498" w:rsidRPr="00DB6498" w:rsidRDefault="00DB6498" w:rsidP="00DB6498">
            <w:pPr>
              <w:spacing w:line="360" w:lineRule="exact"/>
              <w:ind w:right="34"/>
              <w:jc w:val="right"/>
            </w:pPr>
            <w:r w:rsidRPr="00DB6498">
              <w:t>148,323</w:t>
            </w:r>
          </w:p>
        </w:tc>
        <w:tc>
          <w:tcPr>
            <w:tcW w:w="1467" w:type="dxa"/>
            <w:vAlign w:val="bottom"/>
          </w:tcPr>
          <w:p w14:paraId="64F0D57E" w14:textId="7FE3073E" w:rsidR="00DB6498" w:rsidRPr="00DB6498" w:rsidRDefault="00DB6498" w:rsidP="00DB6498">
            <w:pPr>
              <w:spacing w:line="360" w:lineRule="exact"/>
              <w:ind w:right="34"/>
              <w:jc w:val="center"/>
            </w:pPr>
            <w:r w:rsidRPr="00DB6498">
              <w:t>-</w:t>
            </w:r>
          </w:p>
        </w:tc>
        <w:tc>
          <w:tcPr>
            <w:tcW w:w="1468" w:type="dxa"/>
            <w:vAlign w:val="bottom"/>
          </w:tcPr>
          <w:p w14:paraId="063B35DE" w14:textId="4399DD25" w:rsidR="00DB6498" w:rsidRPr="00DB6498" w:rsidRDefault="00DB6498" w:rsidP="00DB6498">
            <w:pPr>
              <w:spacing w:line="360" w:lineRule="exact"/>
              <w:ind w:right="34"/>
              <w:jc w:val="right"/>
            </w:pPr>
            <w:r w:rsidRPr="00DB6498">
              <w:t>148,323</w:t>
            </w:r>
          </w:p>
        </w:tc>
      </w:tr>
      <w:tr w:rsidR="00DB6498" w14:paraId="018535B1" w14:textId="77777777" w:rsidTr="00DB6498">
        <w:tc>
          <w:tcPr>
            <w:tcW w:w="4673" w:type="dxa"/>
            <w:vAlign w:val="bottom"/>
          </w:tcPr>
          <w:p w14:paraId="6EC73D60" w14:textId="5F00741E" w:rsidR="00DB6498" w:rsidRPr="00133506" w:rsidRDefault="00DB6498" w:rsidP="00DB6498">
            <w:pPr>
              <w:spacing w:line="360" w:lineRule="exact"/>
              <w:rPr>
                <w:rFonts w:cs="Times New Roman"/>
                <w:u w:val="single"/>
                <w:lang w:val="en-SG" w:eastAsia="en-SG"/>
              </w:rPr>
            </w:pPr>
            <w:r w:rsidRPr="00133506">
              <w:rPr>
                <w:rFonts w:cs="Times New Roman"/>
                <w:u w:val="single"/>
                <w:lang w:val="en-SG" w:eastAsia="en-SG"/>
              </w:rPr>
              <w:t>Fair value disclosed</w:t>
            </w:r>
          </w:p>
        </w:tc>
        <w:tc>
          <w:tcPr>
            <w:tcW w:w="1467" w:type="dxa"/>
            <w:vAlign w:val="bottom"/>
          </w:tcPr>
          <w:p w14:paraId="6C8A723A" w14:textId="77777777" w:rsidR="00DB6498" w:rsidRPr="00DB6498" w:rsidRDefault="00DB6498" w:rsidP="00DB6498">
            <w:pPr>
              <w:spacing w:line="360" w:lineRule="exact"/>
              <w:ind w:right="34"/>
              <w:jc w:val="center"/>
            </w:pPr>
          </w:p>
        </w:tc>
        <w:tc>
          <w:tcPr>
            <w:tcW w:w="1467" w:type="dxa"/>
            <w:vAlign w:val="bottom"/>
          </w:tcPr>
          <w:p w14:paraId="164CF9B5" w14:textId="77777777" w:rsidR="00DB6498" w:rsidRPr="00DB6498" w:rsidRDefault="00DB6498" w:rsidP="00DB6498">
            <w:pPr>
              <w:spacing w:line="360" w:lineRule="exact"/>
              <w:ind w:right="34"/>
              <w:jc w:val="center"/>
            </w:pPr>
          </w:p>
        </w:tc>
        <w:tc>
          <w:tcPr>
            <w:tcW w:w="1468" w:type="dxa"/>
            <w:vAlign w:val="bottom"/>
          </w:tcPr>
          <w:p w14:paraId="2214581E" w14:textId="77777777" w:rsidR="00DB6498" w:rsidRPr="00DB6498" w:rsidRDefault="00DB6498" w:rsidP="00DB6498">
            <w:pPr>
              <w:spacing w:line="360" w:lineRule="exact"/>
              <w:ind w:right="34"/>
              <w:jc w:val="center"/>
            </w:pPr>
          </w:p>
        </w:tc>
      </w:tr>
      <w:tr w:rsidR="00DB6498" w14:paraId="2EDC65B5" w14:textId="77777777" w:rsidTr="00DB6498">
        <w:tc>
          <w:tcPr>
            <w:tcW w:w="4673" w:type="dxa"/>
            <w:vAlign w:val="bottom"/>
          </w:tcPr>
          <w:p w14:paraId="56857466" w14:textId="0D0990EC" w:rsidR="00DB6498" w:rsidRPr="00133506" w:rsidRDefault="00DB6498" w:rsidP="00DB6498">
            <w:pPr>
              <w:spacing w:line="360" w:lineRule="exact"/>
              <w:rPr>
                <w:rFonts w:cs="Times New Roman"/>
                <w:lang w:val="en-SG" w:eastAsia="en-SG"/>
              </w:rPr>
            </w:pPr>
            <w:r w:rsidRPr="00133506">
              <w:rPr>
                <w:rFonts w:cs="Times New Roman"/>
                <w:lang w:val="en-SG" w:eastAsia="en-SG"/>
              </w:rPr>
              <w:t>Investment property</w:t>
            </w:r>
          </w:p>
        </w:tc>
        <w:tc>
          <w:tcPr>
            <w:tcW w:w="1467" w:type="dxa"/>
            <w:vAlign w:val="bottom"/>
          </w:tcPr>
          <w:p w14:paraId="58CF5295" w14:textId="00C5A598" w:rsidR="00DB6498" w:rsidRPr="00DB6498" w:rsidRDefault="00DB6498" w:rsidP="00DB6498">
            <w:pPr>
              <w:spacing w:line="360" w:lineRule="exact"/>
              <w:ind w:right="34"/>
              <w:jc w:val="right"/>
            </w:pPr>
            <w:r w:rsidRPr="00DB6498">
              <w:t>32,287,087</w:t>
            </w:r>
          </w:p>
        </w:tc>
        <w:tc>
          <w:tcPr>
            <w:tcW w:w="1467" w:type="dxa"/>
          </w:tcPr>
          <w:p w14:paraId="249FFCB1" w14:textId="396E60D5" w:rsidR="00DB6498" w:rsidRPr="00DB6498" w:rsidRDefault="00DB6498" w:rsidP="00DB6498">
            <w:pPr>
              <w:spacing w:line="360" w:lineRule="exact"/>
              <w:ind w:right="34"/>
              <w:jc w:val="center"/>
            </w:pPr>
            <w:r w:rsidRPr="00DB6498">
              <w:t>-</w:t>
            </w:r>
          </w:p>
        </w:tc>
        <w:tc>
          <w:tcPr>
            <w:tcW w:w="1468" w:type="dxa"/>
            <w:vAlign w:val="bottom"/>
          </w:tcPr>
          <w:p w14:paraId="28ADCE9F" w14:textId="5A859017" w:rsidR="00DB6498" w:rsidRPr="00DB6498" w:rsidRDefault="00DB6498" w:rsidP="00DB6498">
            <w:pPr>
              <w:spacing w:line="360" w:lineRule="exact"/>
              <w:ind w:right="34"/>
              <w:jc w:val="right"/>
            </w:pPr>
            <w:r w:rsidRPr="00DB6498">
              <w:t>86,424,500</w:t>
            </w:r>
          </w:p>
        </w:tc>
      </w:tr>
    </w:tbl>
    <w:p w14:paraId="595A470F" w14:textId="77777777" w:rsidR="00133506" w:rsidRDefault="00133506"/>
    <w:tbl>
      <w:tblPr>
        <w:tblW w:w="9075" w:type="dxa"/>
        <w:tblInd w:w="426" w:type="dxa"/>
        <w:tblLayout w:type="fixed"/>
        <w:tblLook w:val="04A0" w:firstRow="1" w:lastRow="0" w:firstColumn="1" w:lastColumn="0" w:noHBand="0" w:noVBand="1"/>
      </w:tblPr>
      <w:tblGrid>
        <w:gridCol w:w="4673"/>
        <w:gridCol w:w="1467"/>
        <w:gridCol w:w="1467"/>
        <w:gridCol w:w="1468"/>
      </w:tblGrid>
      <w:tr w:rsidR="00133506" w14:paraId="3948DE78" w14:textId="77777777" w:rsidTr="007E0CA8">
        <w:trPr>
          <w:tblHeader/>
        </w:trPr>
        <w:tc>
          <w:tcPr>
            <w:tcW w:w="4673" w:type="dxa"/>
            <w:vAlign w:val="bottom"/>
          </w:tcPr>
          <w:p w14:paraId="41F7A1CF" w14:textId="77777777" w:rsidR="00133506" w:rsidRDefault="00133506" w:rsidP="007E0CA8">
            <w:pPr>
              <w:spacing w:line="360" w:lineRule="exact"/>
              <w:rPr>
                <w:rFonts w:cs="Times New Roman"/>
                <w:lang w:val="en-SG" w:eastAsia="en-SG"/>
              </w:rPr>
            </w:pPr>
          </w:p>
        </w:tc>
        <w:tc>
          <w:tcPr>
            <w:tcW w:w="4402" w:type="dxa"/>
            <w:gridSpan w:val="3"/>
            <w:hideMark/>
          </w:tcPr>
          <w:p w14:paraId="54075B5D" w14:textId="77777777" w:rsidR="00133506" w:rsidRDefault="00133506" w:rsidP="007E0CA8">
            <w:pPr>
              <w:pBdr>
                <w:bottom w:val="single" w:sz="4" w:space="1" w:color="auto"/>
              </w:pBdr>
              <w:spacing w:line="360" w:lineRule="exact"/>
              <w:ind w:right="34"/>
              <w:jc w:val="center"/>
              <w:rPr>
                <w:rFonts w:cs="Times New Roman"/>
                <w:cs/>
                <w:lang w:val="en-SG" w:eastAsia="en-SG"/>
              </w:rPr>
            </w:pPr>
            <w:r>
              <w:rPr>
                <w:rFonts w:cs="Times New Roman"/>
                <w:lang w:val="en-SG" w:eastAsia="en-SG"/>
              </w:rPr>
              <w:t>In Baht</w:t>
            </w:r>
          </w:p>
        </w:tc>
      </w:tr>
      <w:tr w:rsidR="00133506" w14:paraId="6AF6E68A" w14:textId="77777777" w:rsidTr="007E0CA8">
        <w:trPr>
          <w:tblHeader/>
        </w:trPr>
        <w:tc>
          <w:tcPr>
            <w:tcW w:w="4673" w:type="dxa"/>
            <w:vAlign w:val="bottom"/>
          </w:tcPr>
          <w:p w14:paraId="3B8B79B6" w14:textId="77777777" w:rsidR="00133506" w:rsidRDefault="00133506" w:rsidP="007E0CA8">
            <w:pPr>
              <w:spacing w:line="360" w:lineRule="exact"/>
              <w:rPr>
                <w:rFonts w:cs="Times New Roman"/>
                <w:lang w:val="en-SG" w:eastAsia="en-SG"/>
              </w:rPr>
            </w:pPr>
          </w:p>
        </w:tc>
        <w:tc>
          <w:tcPr>
            <w:tcW w:w="4402" w:type="dxa"/>
            <w:gridSpan w:val="3"/>
            <w:hideMark/>
          </w:tcPr>
          <w:p w14:paraId="70C905F8" w14:textId="791C9473" w:rsidR="00133506" w:rsidRDefault="00133506" w:rsidP="007E0CA8">
            <w:pPr>
              <w:pBdr>
                <w:bottom w:val="single" w:sz="4" w:space="1" w:color="auto"/>
              </w:pBdr>
              <w:spacing w:line="360" w:lineRule="exact"/>
              <w:ind w:right="34"/>
              <w:jc w:val="center"/>
              <w:rPr>
                <w:rFonts w:cs="Times New Roman"/>
                <w:cs/>
                <w:lang w:val="en-SG" w:eastAsia="en-SG"/>
              </w:rPr>
            </w:pPr>
            <w:r>
              <w:rPr>
                <w:rFonts w:cs="Times New Roman"/>
                <w:lang w:val="en-SG" w:eastAsia="en-SG"/>
              </w:rPr>
              <w:t xml:space="preserve">As at 31 </w:t>
            </w:r>
            <w:r w:rsidRPr="00180DAA">
              <w:rPr>
                <w:spacing w:val="-6"/>
              </w:rPr>
              <w:t>December</w:t>
            </w:r>
            <w:r>
              <w:rPr>
                <w:rFonts w:cs="Times New Roman"/>
                <w:lang w:val="en-SG" w:eastAsia="en-SG"/>
              </w:rPr>
              <w:t xml:space="preserve"> 202</w:t>
            </w:r>
            <w:r w:rsidR="006D3298">
              <w:rPr>
                <w:rFonts w:cs="Times New Roman"/>
                <w:lang w:val="en-SG" w:eastAsia="en-SG"/>
              </w:rPr>
              <w:t>4</w:t>
            </w:r>
          </w:p>
        </w:tc>
      </w:tr>
      <w:tr w:rsidR="00133506" w14:paraId="4B690CD4" w14:textId="77777777" w:rsidTr="007E0CA8">
        <w:trPr>
          <w:tblHeader/>
        </w:trPr>
        <w:tc>
          <w:tcPr>
            <w:tcW w:w="4673" w:type="dxa"/>
            <w:vAlign w:val="bottom"/>
          </w:tcPr>
          <w:p w14:paraId="1CF72842" w14:textId="77777777" w:rsidR="00133506" w:rsidRDefault="00133506" w:rsidP="007E0CA8">
            <w:pPr>
              <w:spacing w:line="360" w:lineRule="exact"/>
              <w:rPr>
                <w:rFonts w:cs="Times New Roman"/>
                <w:lang w:val="en-SG" w:eastAsia="en-SG"/>
              </w:rPr>
            </w:pPr>
          </w:p>
        </w:tc>
        <w:tc>
          <w:tcPr>
            <w:tcW w:w="1467" w:type="dxa"/>
            <w:hideMark/>
          </w:tcPr>
          <w:p w14:paraId="50D023A6" w14:textId="77777777" w:rsidR="00133506" w:rsidRDefault="00133506" w:rsidP="007E0CA8">
            <w:pPr>
              <w:spacing w:line="360" w:lineRule="exact"/>
              <w:ind w:right="34"/>
              <w:jc w:val="center"/>
              <w:rPr>
                <w:rFonts w:cs="Times New Roman"/>
                <w:cs/>
                <w:lang w:val="en-SG" w:eastAsia="en-SG"/>
              </w:rPr>
            </w:pPr>
            <w:r>
              <w:rPr>
                <w:rFonts w:cs="Times New Roman"/>
                <w:lang w:val="en-SG" w:eastAsia="en-SG"/>
              </w:rPr>
              <w:t>Carrying</w:t>
            </w:r>
          </w:p>
        </w:tc>
        <w:tc>
          <w:tcPr>
            <w:tcW w:w="2935" w:type="dxa"/>
            <w:gridSpan w:val="2"/>
            <w:hideMark/>
          </w:tcPr>
          <w:p w14:paraId="5BF46F92" w14:textId="77777777" w:rsidR="00133506" w:rsidRDefault="00133506" w:rsidP="007E0CA8">
            <w:pPr>
              <w:pBdr>
                <w:bottom w:val="single" w:sz="4" w:space="1" w:color="auto"/>
              </w:pBdr>
              <w:spacing w:line="360" w:lineRule="exact"/>
              <w:ind w:right="34"/>
              <w:jc w:val="center"/>
              <w:rPr>
                <w:rFonts w:cs="Times New Roman"/>
                <w:lang w:val="en-SG" w:eastAsia="en-SG"/>
              </w:rPr>
            </w:pPr>
            <w:r>
              <w:rPr>
                <w:rFonts w:cs="Times New Roman"/>
                <w:lang w:val="en-SG" w:eastAsia="en-SG"/>
              </w:rPr>
              <w:t>Fair value</w:t>
            </w:r>
          </w:p>
        </w:tc>
      </w:tr>
      <w:tr w:rsidR="00133506" w14:paraId="6E25619D" w14:textId="77777777" w:rsidTr="007E0CA8">
        <w:trPr>
          <w:tblHeader/>
        </w:trPr>
        <w:tc>
          <w:tcPr>
            <w:tcW w:w="4673" w:type="dxa"/>
            <w:vAlign w:val="bottom"/>
          </w:tcPr>
          <w:p w14:paraId="181E0439" w14:textId="77777777" w:rsidR="00133506" w:rsidRDefault="00133506" w:rsidP="007E0CA8">
            <w:pPr>
              <w:spacing w:line="360" w:lineRule="exact"/>
              <w:rPr>
                <w:rFonts w:cs="Times New Roman"/>
                <w:lang w:val="en-SG" w:eastAsia="en-SG"/>
              </w:rPr>
            </w:pPr>
          </w:p>
        </w:tc>
        <w:tc>
          <w:tcPr>
            <w:tcW w:w="1467" w:type="dxa"/>
            <w:hideMark/>
          </w:tcPr>
          <w:p w14:paraId="5294C510" w14:textId="77777777" w:rsidR="00133506" w:rsidRDefault="00133506" w:rsidP="007E0CA8">
            <w:pPr>
              <w:pBdr>
                <w:bottom w:val="single" w:sz="4" w:space="1" w:color="auto"/>
              </w:pBdr>
              <w:spacing w:line="360" w:lineRule="exact"/>
              <w:ind w:right="34"/>
              <w:jc w:val="center"/>
              <w:rPr>
                <w:rFonts w:cs="Times New Roman"/>
                <w:cs/>
                <w:lang w:val="en-SG" w:eastAsia="en-SG"/>
              </w:rPr>
            </w:pPr>
            <w:r>
              <w:rPr>
                <w:rFonts w:cs="Times New Roman"/>
                <w:lang w:val="en-SG" w:eastAsia="en-SG"/>
              </w:rPr>
              <w:t>amount</w:t>
            </w:r>
          </w:p>
        </w:tc>
        <w:tc>
          <w:tcPr>
            <w:tcW w:w="1467" w:type="dxa"/>
            <w:hideMark/>
          </w:tcPr>
          <w:p w14:paraId="3058E628" w14:textId="77777777" w:rsidR="00133506" w:rsidRDefault="00133506" w:rsidP="007E0CA8">
            <w:pPr>
              <w:pBdr>
                <w:bottom w:val="single" w:sz="4" w:space="1" w:color="auto"/>
              </w:pBdr>
              <w:spacing w:line="360" w:lineRule="exact"/>
              <w:ind w:right="34"/>
              <w:jc w:val="center"/>
              <w:rPr>
                <w:rFonts w:cs="Times New Roman"/>
                <w:lang w:val="en-SG" w:eastAsia="en-SG"/>
              </w:rPr>
            </w:pPr>
            <w:r>
              <w:rPr>
                <w:rFonts w:cs="Times New Roman"/>
                <w:lang w:val="en-SG" w:eastAsia="en-SG"/>
              </w:rPr>
              <w:t>Level 1</w:t>
            </w:r>
          </w:p>
        </w:tc>
        <w:tc>
          <w:tcPr>
            <w:tcW w:w="1468" w:type="dxa"/>
            <w:vAlign w:val="bottom"/>
            <w:hideMark/>
          </w:tcPr>
          <w:p w14:paraId="5D826339" w14:textId="77777777" w:rsidR="00133506" w:rsidRDefault="00133506" w:rsidP="007E0CA8">
            <w:pPr>
              <w:pBdr>
                <w:bottom w:val="single" w:sz="4" w:space="1" w:color="auto"/>
              </w:pBdr>
              <w:spacing w:line="360" w:lineRule="exact"/>
              <w:ind w:right="34"/>
              <w:jc w:val="center"/>
              <w:rPr>
                <w:rFonts w:cs="Times New Roman"/>
                <w:lang w:val="en-SG" w:eastAsia="en-SG"/>
              </w:rPr>
            </w:pPr>
            <w:r>
              <w:rPr>
                <w:rFonts w:cs="Times New Roman"/>
                <w:lang w:val="en-SG" w:eastAsia="en-SG"/>
              </w:rPr>
              <w:t>Level 2</w:t>
            </w:r>
          </w:p>
        </w:tc>
      </w:tr>
      <w:tr w:rsidR="00133506" w14:paraId="75FC013C" w14:textId="77777777" w:rsidTr="007E0CA8">
        <w:tc>
          <w:tcPr>
            <w:tcW w:w="4673" w:type="dxa"/>
            <w:vAlign w:val="bottom"/>
          </w:tcPr>
          <w:p w14:paraId="2B1EB10F" w14:textId="77777777" w:rsidR="00133506" w:rsidRPr="00133506" w:rsidRDefault="00133506" w:rsidP="007E0CA8">
            <w:pPr>
              <w:spacing w:line="360" w:lineRule="exact"/>
              <w:rPr>
                <w:rFonts w:cs="Times New Roman"/>
                <w:u w:val="single"/>
                <w:lang w:val="en-SG" w:eastAsia="en-SG"/>
              </w:rPr>
            </w:pPr>
            <w:r w:rsidRPr="00133506">
              <w:rPr>
                <w:rFonts w:cs="Times New Roman"/>
                <w:u w:val="single"/>
                <w:lang w:val="en-SG" w:eastAsia="en-SG"/>
              </w:rPr>
              <w:t>Measured at fair value</w:t>
            </w:r>
          </w:p>
        </w:tc>
        <w:tc>
          <w:tcPr>
            <w:tcW w:w="1467" w:type="dxa"/>
          </w:tcPr>
          <w:p w14:paraId="537B4B03" w14:textId="77777777" w:rsidR="00133506" w:rsidRDefault="00133506" w:rsidP="007E0CA8">
            <w:pPr>
              <w:spacing w:line="360" w:lineRule="exact"/>
              <w:ind w:right="34"/>
              <w:jc w:val="center"/>
              <w:rPr>
                <w:rFonts w:cs="Times New Roman"/>
                <w:lang w:val="en-SG" w:eastAsia="en-SG"/>
              </w:rPr>
            </w:pPr>
          </w:p>
        </w:tc>
        <w:tc>
          <w:tcPr>
            <w:tcW w:w="1467" w:type="dxa"/>
          </w:tcPr>
          <w:p w14:paraId="3BF9A5A1" w14:textId="77777777" w:rsidR="00133506" w:rsidRDefault="00133506" w:rsidP="007E0CA8">
            <w:pPr>
              <w:spacing w:line="360" w:lineRule="exact"/>
              <w:ind w:right="34"/>
              <w:jc w:val="center"/>
              <w:rPr>
                <w:rFonts w:cs="Times New Roman"/>
                <w:lang w:val="en-SG" w:eastAsia="en-SG"/>
              </w:rPr>
            </w:pPr>
          </w:p>
        </w:tc>
        <w:tc>
          <w:tcPr>
            <w:tcW w:w="1468" w:type="dxa"/>
            <w:vAlign w:val="bottom"/>
          </w:tcPr>
          <w:p w14:paraId="7353EEC5" w14:textId="77777777" w:rsidR="00133506" w:rsidRDefault="00133506" w:rsidP="007E0CA8">
            <w:pPr>
              <w:spacing w:line="360" w:lineRule="exact"/>
              <w:ind w:right="34"/>
              <w:jc w:val="center"/>
              <w:rPr>
                <w:rFonts w:cs="Times New Roman"/>
                <w:lang w:val="en-SG" w:eastAsia="en-SG"/>
              </w:rPr>
            </w:pPr>
          </w:p>
        </w:tc>
      </w:tr>
      <w:tr w:rsidR="006D3298" w14:paraId="56E35121" w14:textId="77777777" w:rsidTr="007E0CA8">
        <w:tc>
          <w:tcPr>
            <w:tcW w:w="4673" w:type="dxa"/>
            <w:vAlign w:val="bottom"/>
          </w:tcPr>
          <w:p w14:paraId="64BD75D1" w14:textId="77777777" w:rsidR="006D3298" w:rsidRDefault="006D3298" w:rsidP="006D3298">
            <w:pPr>
              <w:spacing w:line="360" w:lineRule="exact"/>
              <w:rPr>
                <w:rFonts w:cs="Times New Roman"/>
                <w:spacing w:val="-10"/>
              </w:rPr>
            </w:pPr>
            <w:r w:rsidRPr="00E83BAC">
              <w:rPr>
                <w:rFonts w:cs="Times New Roman"/>
                <w:spacing w:val="-10"/>
              </w:rPr>
              <w:t xml:space="preserve">Equity </w:t>
            </w:r>
            <w:r>
              <w:rPr>
                <w:rFonts w:cs="Times New Roman"/>
                <w:spacing w:val="-10"/>
              </w:rPr>
              <w:t>securities</w:t>
            </w:r>
            <w:r w:rsidRPr="00E83BAC">
              <w:rPr>
                <w:rFonts w:cs="Times New Roman"/>
                <w:spacing w:val="-10"/>
              </w:rPr>
              <w:t xml:space="preserve"> of listed companies</w:t>
            </w:r>
          </w:p>
          <w:p w14:paraId="249CDDA5" w14:textId="535DB142" w:rsidR="006D3298" w:rsidRDefault="006D3298" w:rsidP="006D3298">
            <w:pPr>
              <w:spacing w:line="360" w:lineRule="exact"/>
              <w:rPr>
                <w:rFonts w:cs="Times New Roman"/>
                <w:lang w:val="en-SG" w:eastAsia="en-SG"/>
              </w:rPr>
            </w:pPr>
            <w:r w:rsidRPr="00133506">
              <w:rPr>
                <w:rFonts w:cs="Times New Roman"/>
                <w:lang w:val="en-SG" w:eastAsia="en-SG"/>
              </w:rPr>
              <w:t xml:space="preserve">  </w:t>
            </w:r>
            <w:r w:rsidRPr="00E83BAC">
              <w:rPr>
                <w:rFonts w:cs="Times New Roman"/>
                <w:spacing w:val="-10"/>
              </w:rPr>
              <w:t>measured at fair value through profit and loss</w:t>
            </w:r>
          </w:p>
        </w:tc>
        <w:tc>
          <w:tcPr>
            <w:tcW w:w="1467" w:type="dxa"/>
            <w:vAlign w:val="bottom"/>
          </w:tcPr>
          <w:p w14:paraId="30EFCD1F" w14:textId="64D905D6" w:rsidR="006D3298" w:rsidRDefault="006D3298" w:rsidP="006D3298">
            <w:pPr>
              <w:spacing w:line="360" w:lineRule="exact"/>
              <w:ind w:right="34"/>
              <w:jc w:val="right"/>
              <w:rPr>
                <w:rFonts w:cs="Times New Roman"/>
                <w:lang w:val="en-SG" w:eastAsia="en-SG"/>
              </w:rPr>
            </w:pPr>
            <w:r>
              <w:rPr>
                <w:rFonts w:cs="Times New Roman"/>
                <w:lang w:val="en-SG" w:eastAsia="en-SG"/>
              </w:rPr>
              <w:t>43,782</w:t>
            </w:r>
          </w:p>
        </w:tc>
        <w:tc>
          <w:tcPr>
            <w:tcW w:w="1467" w:type="dxa"/>
            <w:vAlign w:val="bottom"/>
          </w:tcPr>
          <w:p w14:paraId="7A9CF15B" w14:textId="4A29D23F" w:rsidR="006D3298" w:rsidRDefault="006D3298" w:rsidP="006D3298">
            <w:pPr>
              <w:spacing w:line="360" w:lineRule="exact"/>
              <w:ind w:right="34"/>
              <w:jc w:val="right"/>
              <w:rPr>
                <w:rFonts w:cs="Times New Roman"/>
                <w:lang w:val="en-SG" w:eastAsia="en-SG"/>
              </w:rPr>
            </w:pPr>
            <w:r>
              <w:rPr>
                <w:rFonts w:cs="Times New Roman"/>
                <w:lang w:val="en-SG" w:eastAsia="en-SG"/>
              </w:rPr>
              <w:t>43,782</w:t>
            </w:r>
          </w:p>
        </w:tc>
        <w:tc>
          <w:tcPr>
            <w:tcW w:w="1468" w:type="dxa"/>
            <w:vAlign w:val="bottom"/>
          </w:tcPr>
          <w:p w14:paraId="71E41AC1" w14:textId="08DB83BB" w:rsidR="006D3298" w:rsidRDefault="006D3298" w:rsidP="006D3298">
            <w:pPr>
              <w:spacing w:line="360" w:lineRule="exact"/>
              <w:ind w:right="34"/>
              <w:jc w:val="center"/>
              <w:rPr>
                <w:rFonts w:cs="Times New Roman"/>
                <w:lang w:val="en-SG" w:eastAsia="en-SG"/>
              </w:rPr>
            </w:pPr>
            <w:r>
              <w:rPr>
                <w:rFonts w:cs="Times New Roman"/>
                <w:lang w:val="en-SG" w:eastAsia="en-SG"/>
              </w:rPr>
              <w:t>-</w:t>
            </w:r>
          </w:p>
        </w:tc>
      </w:tr>
      <w:tr w:rsidR="006D3298" w14:paraId="1AE035E1" w14:textId="77777777" w:rsidTr="007E0CA8">
        <w:tc>
          <w:tcPr>
            <w:tcW w:w="4673" w:type="dxa"/>
            <w:vAlign w:val="bottom"/>
          </w:tcPr>
          <w:p w14:paraId="6DFB34EA" w14:textId="77777777" w:rsidR="006D3298" w:rsidRDefault="006D3298" w:rsidP="006D3298">
            <w:pPr>
              <w:spacing w:line="360" w:lineRule="exact"/>
              <w:rPr>
                <w:rFonts w:cs="Times New Roman"/>
                <w:spacing w:val="-10"/>
              </w:rPr>
            </w:pPr>
            <w:r w:rsidRPr="00E83BAC">
              <w:rPr>
                <w:rFonts w:cs="Times New Roman"/>
                <w:spacing w:val="-10"/>
              </w:rPr>
              <w:t xml:space="preserve">Derivative liabilities </w:t>
            </w:r>
            <w:r>
              <w:rPr>
                <w:rFonts w:cs="Times New Roman"/>
                <w:spacing w:val="-10"/>
              </w:rPr>
              <w:t>-</w:t>
            </w:r>
            <w:r w:rsidRPr="00E83BAC">
              <w:rPr>
                <w:rFonts w:cs="Times New Roman"/>
                <w:spacing w:val="-10"/>
              </w:rPr>
              <w:t xml:space="preserve"> foreign </w:t>
            </w:r>
            <w:r>
              <w:rPr>
                <w:rFonts w:cs="Times New Roman"/>
                <w:spacing w:val="-10"/>
              </w:rPr>
              <w:t>currency</w:t>
            </w:r>
          </w:p>
          <w:p w14:paraId="5929EE3E" w14:textId="77777777" w:rsidR="006D3298" w:rsidRDefault="006D3298" w:rsidP="006D3298">
            <w:pPr>
              <w:spacing w:line="360" w:lineRule="exact"/>
              <w:rPr>
                <w:rFonts w:cs="Times New Roman"/>
              </w:rPr>
            </w:pPr>
            <w:r w:rsidRPr="00133506">
              <w:rPr>
                <w:rFonts w:cs="Times New Roman"/>
                <w:spacing w:val="-8"/>
                <w:lang w:val="en-SG" w:eastAsia="en-SG"/>
              </w:rPr>
              <w:t xml:space="preserve">  </w:t>
            </w:r>
            <w:r w:rsidRPr="00E83BAC">
              <w:rPr>
                <w:rFonts w:cs="Times New Roman"/>
                <w:spacing w:val="-10"/>
              </w:rPr>
              <w:t>forward</w:t>
            </w:r>
            <w:r w:rsidRPr="00034D5A">
              <w:rPr>
                <w:rFonts w:cs="Times New Roman"/>
              </w:rPr>
              <w:t xml:space="preserve"> contracts measured at fair value</w:t>
            </w:r>
            <w:r>
              <w:rPr>
                <w:rFonts w:cs="Times New Roman"/>
              </w:rPr>
              <w:t xml:space="preserve"> </w:t>
            </w:r>
          </w:p>
          <w:p w14:paraId="0E047A97" w14:textId="38A59678" w:rsidR="006D3298" w:rsidRDefault="006D3298" w:rsidP="006D3298">
            <w:pPr>
              <w:spacing w:line="360" w:lineRule="exact"/>
              <w:rPr>
                <w:rFonts w:cs="Times New Roman"/>
                <w:lang w:val="en-SG" w:eastAsia="en-SG"/>
              </w:rPr>
            </w:pPr>
            <w:r>
              <w:rPr>
                <w:rFonts w:cs="Times New Roman"/>
              </w:rPr>
              <w:t xml:space="preserve">  </w:t>
            </w:r>
            <w:r w:rsidRPr="00034D5A">
              <w:rPr>
                <w:rFonts w:cs="Times New Roman"/>
              </w:rPr>
              <w:t>through profit or loss</w:t>
            </w:r>
          </w:p>
        </w:tc>
        <w:tc>
          <w:tcPr>
            <w:tcW w:w="1467" w:type="dxa"/>
            <w:vAlign w:val="bottom"/>
          </w:tcPr>
          <w:p w14:paraId="5CDFA162" w14:textId="67EFFB83" w:rsidR="006D3298" w:rsidRDefault="006D3298" w:rsidP="00446909">
            <w:pPr>
              <w:spacing w:line="360" w:lineRule="exact"/>
              <w:ind w:right="34"/>
              <w:jc w:val="right"/>
              <w:rPr>
                <w:rFonts w:cs="Times New Roman"/>
                <w:lang w:val="en-SG" w:eastAsia="en-SG"/>
              </w:rPr>
            </w:pPr>
            <w:r>
              <w:rPr>
                <w:rFonts w:cs="Times New Roman"/>
                <w:lang w:val="en-SG" w:eastAsia="en-SG"/>
              </w:rPr>
              <w:t>1,068,456</w:t>
            </w:r>
          </w:p>
        </w:tc>
        <w:tc>
          <w:tcPr>
            <w:tcW w:w="1467" w:type="dxa"/>
            <w:vAlign w:val="bottom"/>
          </w:tcPr>
          <w:p w14:paraId="0A3F2517" w14:textId="570C16EE" w:rsidR="006D3298" w:rsidRDefault="006D3298" w:rsidP="006D3298">
            <w:pPr>
              <w:spacing w:line="360" w:lineRule="exact"/>
              <w:ind w:right="34"/>
              <w:jc w:val="center"/>
              <w:rPr>
                <w:rFonts w:cs="Times New Roman"/>
                <w:lang w:val="en-SG" w:eastAsia="en-SG"/>
              </w:rPr>
            </w:pPr>
            <w:r>
              <w:rPr>
                <w:rFonts w:cs="Times New Roman"/>
                <w:lang w:val="en-SG" w:eastAsia="en-SG"/>
              </w:rPr>
              <w:t>-</w:t>
            </w:r>
          </w:p>
        </w:tc>
        <w:tc>
          <w:tcPr>
            <w:tcW w:w="1468" w:type="dxa"/>
            <w:vAlign w:val="bottom"/>
          </w:tcPr>
          <w:p w14:paraId="337E99D4" w14:textId="60C33659" w:rsidR="006D3298" w:rsidRDefault="006D3298" w:rsidP="006D3298">
            <w:pPr>
              <w:spacing w:line="360" w:lineRule="exact"/>
              <w:ind w:right="34"/>
              <w:jc w:val="right"/>
              <w:rPr>
                <w:rFonts w:cs="Times New Roman"/>
                <w:lang w:val="en-SG" w:eastAsia="en-SG"/>
              </w:rPr>
            </w:pPr>
            <w:r>
              <w:rPr>
                <w:rFonts w:cs="Times New Roman"/>
                <w:lang w:val="en-SG" w:eastAsia="en-SG"/>
              </w:rPr>
              <w:t>1,068,456</w:t>
            </w:r>
          </w:p>
        </w:tc>
      </w:tr>
      <w:tr w:rsidR="00133506" w14:paraId="2D43D3D4" w14:textId="77777777" w:rsidTr="007E0CA8">
        <w:tc>
          <w:tcPr>
            <w:tcW w:w="4673" w:type="dxa"/>
            <w:vAlign w:val="bottom"/>
          </w:tcPr>
          <w:p w14:paraId="65D14CCD" w14:textId="3F620D1A" w:rsidR="00133506" w:rsidRPr="00133506" w:rsidRDefault="00133506" w:rsidP="007E0CA8">
            <w:pPr>
              <w:spacing w:line="360" w:lineRule="exact"/>
              <w:rPr>
                <w:rFonts w:cs="Times New Roman"/>
                <w:u w:val="single"/>
                <w:lang w:val="en-SG" w:eastAsia="en-SG"/>
              </w:rPr>
            </w:pPr>
            <w:r w:rsidRPr="00133506">
              <w:rPr>
                <w:rFonts w:cs="Times New Roman"/>
                <w:u w:val="single"/>
                <w:lang w:val="en-SG" w:eastAsia="en-SG"/>
              </w:rPr>
              <w:t>Fair value disclosed</w:t>
            </w:r>
          </w:p>
        </w:tc>
        <w:tc>
          <w:tcPr>
            <w:tcW w:w="1467" w:type="dxa"/>
          </w:tcPr>
          <w:p w14:paraId="297C404C" w14:textId="77777777" w:rsidR="00133506" w:rsidRDefault="00133506" w:rsidP="007E0CA8">
            <w:pPr>
              <w:spacing w:line="360" w:lineRule="exact"/>
              <w:ind w:right="34"/>
              <w:jc w:val="center"/>
              <w:rPr>
                <w:rFonts w:cs="Times New Roman"/>
                <w:lang w:val="en-SG" w:eastAsia="en-SG"/>
              </w:rPr>
            </w:pPr>
          </w:p>
        </w:tc>
        <w:tc>
          <w:tcPr>
            <w:tcW w:w="1467" w:type="dxa"/>
          </w:tcPr>
          <w:p w14:paraId="1EBB65B3" w14:textId="77777777" w:rsidR="00133506" w:rsidRDefault="00133506" w:rsidP="007E0CA8">
            <w:pPr>
              <w:spacing w:line="360" w:lineRule="exact"/>
              <w:ind w:right="34"/>
              <w:jc w:val="center"/>
              <w:rPr>
                <w:rFonts w:cs="Times New Roman"/>
                <w:lang w:val="en-SG" w:eastAsia="en-SG"/>
              </w:rPr>
            </w:pPr>
          </w:p>
        </w:tc>
        <w:tc>
          <w:tcPr>
            <w:tcW w:w="1468" w:type="dxa"/>
            <w:vAlign w:val="bottom"/>
          </w:tcPr>
          <w:p w14:paraId="16393F73" w14:textId="77777777" w:rsidR="00133506" w:rsidRDefault="00133506" w:rsidP="007E0CA8">
            <w:pPr>
              <w:spacing w:line="360" w:lineRule="exact"/>
              <w:ind w:right="34"/>
              <w:jc w:val="center"/>
              <w:rPr>
                <w:rFonts w:cs="Times New Roman"/>
                <w:lang w:val="en-SG" w:eastAsia="en-SG"/>
              </w:rPr>
            </w:pPr>
          </w:p>
        </w:tc>
      </w:tr>
      <w:tr w:rsidR="006D3298" w14:paraId="6D1ED437" w14:textId="77777777" w:rsidTr="007E0CA8">
        <w:tc>
          <w:tcPr>
            <w:tcW w:w="4673" w:type="dxa"/>
            <w:vAlign w:val="bottom"/>
          </w:tcPr>
          <w:p w14:paraId="1E223692" w14:textId="77777777" w:rsidR="006D3298" w:rsidRPr="00133506" w:rsidRDefault="006D3298" w:rsidP="006D3298">
            <w:pPr>
              <w:spacing w:line="360" w:lineRule="exact"/>
              <w:rPr>
                <w:rFonts w:cs="Times New Roman"/>
                <w:lang w:val="en-SG" w:eastAsia="en-SG"/>
              </w:rPr>
            </w:pPr>
            <w:r w:rsidRPr="00133506">
              <w:rPr>
                <w:rFonts w:cs="Times New Roman"/>
                <w:lang w:val="en-SG" w:eastAsia="en-SG"/>
              </w:rPr>
              <w:t>Investment property</w:t>
            </w:r>
          </w:p>
        </w:tc>
        <w:tc>
          <w:tcPr>
            <w:tcW w:w="1467" w:type="dxa"/>
            <w:vAlign w:val="bottom"/>
          </w:tcPr>
          <w:p w14:paraId="21944E9D" w14:textId="471493A0" w:rsidR="006D3298" w:rsidRDefault="006D3298" w:rsidP="006D3298">
            <w:pPr>
              <w:spacing w:line="360" w:lineRule="exact"/>
              <w:ind w:right="34"/>
              <w:jc w:val="right"/>
              <w:rPr>
                <w:rFonts w:cs="Times New Roman"/>
                <w:lang w:val="en-SG" w:eastAsia="en-SG"/>
              </w:rPr>
            </w:pPr>
            <w:r>
              <w:rPr>
                <w:rFonts w:cs="Times New Roman"/>
                <w:lang w:val="en-SG" w:eastAsia="en-SG"/>
              </w:rPr>
              <w:t>32,972,752</w:t>
            </w:r>
          </w:p>
        </w:tc>
        <w:tc>
          <w:tcPr>
            <w:tcW w:w="1467" w:type="dxa"/>
          </w:tcPr>
          <w:p w14:paraId="5198B321" w14:textId="1DE8CC81" w:rsidR="006D3298" w:rsidRDefault="006D3298" w:rsidP="006D3298">
            <w:pPr>
              <w:spacing w:line="360" w:lineRule="exact"/>
              <w:ind w:right="34"/>
              <w:jc w:val="center"/>
              <w:rPr>
                <w:rFonts w:cs="Times New Roman"/>
                <w:lang w:val="en-SG" w:eastAsia="en-SG"/>
              </w:rPr>
            </w:pPr>
            <w:r>
              <w:rPr>
                <w:rFonts w:cs="Times New Roman"/>
                <w:lang w:val="en-SG" w:eastAsia="en-SG"/>
              </w:rPr>
              <w:t>-</w:t>
            </w:r>
          </w:p>
        </w:tc>
        <w:tc>
          <w:tcPr>
            <w:tcW w:w="1468" w:type="dxa"/>
            <w:vAlign w:val="bottom"/>
          </w:tcPr>
          <w:p w14:paraId="6A1CC783" w14:textId="490B4457" w:rsidR="006D3298" w:rsidRDefault="006D3298" w:rsidP="006D3298">
            <w:pPr>
              <w:spacing w:line="360" w:lineRule="exact"/>
              <w:ind w:right="34"/>
              <w:jc w:val="right"/>
              <w:rPr>
                <w:rFonts w:cs="Times New Roman"/>
                <w:lang w:val="en-SG" w:eastAsia="en-SG"/>
              </w:rPr>
            </w:pPr>
            <w:r>
              <w:rPr>
                <w:rFonts w:cs="Times New Roman"/>
                <w:lang w:val="en-SG" w:eastAsia="en-SG"/>
              </w:rPr>
              <w:t>86,424,500</w:t>
            </w:r>
          </w:p>
        </w:tc>
      </w:tr>
    </w:tbl>
    <w:p w14:paraId="7AB84F67" w14:textId="77777777" w:rsidR="00901B0F" w:rsidRPr="00281255" w:rsidRDefault="00145261" w:rsidP="00625D28">
      <w:pPr>
        <w:pStyle w:val="Heading4"/>
        <w:numPr>
          <w:ilvl w:val="0"/>
          <w:numId w:val="1"/>
        </w:numPr>
        <w:spacing w:before="240" w:after="120"/>
        <w:ind w:left="408" w:hanging="397"/>
        <w:rPr>
          <w:rFonts w:cs="Times New Roman"/>
          <w:spacing w:val="0"/>
          <w:u w:val="none"/>
          <w:lang w:val="th-TH"/>
        </w:rPr>
      </w:pPr>
      <w:r w:rsidRPr="00281255">
        <w:rPr>
          <w:rFonts w:cs="Times New Roman"/>
          <w:spacing w:val="0"/>
          <w:u w:val="none"/>
          <w:lang w:val="th-TH"/>
        </w:rPr>
        <w:lastRenderedPageBreak/>
        <w:t xml:space="preserve">FINANCIAL </w:t>
      </w:r>
      <w:r w:rsidR="00CE3B56" w:rsidRPr="00281255">
        <w:rPr>
          <w:rFonts w:cs="Times New Roman"/>
          <w:spacing w:val="0"/>
          <w:u w:val="none"/>
          <w:lang w:val="th-TH"/>
        </w:rPr>
        <w:t>RISK MANAGEMENT</w:t>
      </w:r>
    </w:p>
    <w:p w14:paraId="1A684E10" w14:textId="488BE875" w:rsidR="00901B0F" w:rsidRPr="00901B0F" w:rsidRDefault="00901B0F" w:rsidP="002A338F">
      <w:pPr>
        <w:pStyle w:val="Heading4"/>
        <w:keepLines/>
        <w:numPr>
          <w:ilvl w:val="1"/>
          <w:numId w:val="30"/>
        </w:numPr>
        <w:tabs>
          <w:tab w:val="left" w:pos="585"/>
        </w:tabs>
        <w:spacing w:before="120"/>
        <w:ind w:left="1050" w:hanging="588"/>
        <w:rPr>
          <w:rFonts w:cs="Times New Roman"/>
          <w:u w:val="none"/>
        </w:rPr>
      </w:pPr>
      <w:r w:rsidRPr="00901B0F">
        <w:rPr>
          <w:rFonts w:cs="Times New Roman"/>
          <w:u w:val="none"/>
        </w:rPr>
        <w:t>Credit risk</w:t>
      </w:r>
    </w:p>
    <w:p w14:paraId="4EFC1809" w14:textId="77777777" w:rsidR="00901B0F" w:rsidRDefault="00901B0F" w:rsidP="002A338F">
      <w:pPr>
        <w:pStyle w:val="ListParagraph"/>
        <w:keepLines/>
        <w:spacing w:before="120"/>
        <w:ind w:left="1050"/>
        <w:contextualSpacing w:val="0"/>
        <w:jc w:val="thaiDistribute"/>
        <w:rPr>
          <w:rFonts w:cs="Times New Roman"/>
          <w:spacing w:val="-8"/>
        </w:rPr>
      </w:pPr>
      <w:r w:rsidRPr="005C0A1B">
        <w:rPr>
          <w:rFonts w:cs="Times New Roman"/>
          <w:spacing w:val="-8"/>
        </w:rPr>
        <w:t xml:space="preserve">The </w:t>
      </w:r>
      <w:r>
        <w:rPr>
          <w:rFonts w:cs="Times New Roman"/>
          <w:spacing w:val="-8"/>
        </w:rPr>
        <w:t>Company</w:t>
      </w:r>
      <w:r w:rsidRPr="005C0A1B">
        <w:rPr>
          <w:rFonts w:cs="Times New Roman"/>
          <w:spacing w:val="-8"/>
        </w:rPr>
        <w:t xml:space="preserve"> is exposed to credit risks mainly relating to its customers. As management manages the risk by adopting appropriate credit control policies to ensure that the goods are provided only to customers with a </w:t>
      </w:r>
      <w:r w:rsidRPr="00901B0F">
        <w:rPr>
          <w:rFonts w:cs="Times New Roman"/>
          <w:spacing w:val="-8"/>
        </w:rPr>
        <w:t>suitable</w:t>
      </w:r>
      <w:r w:rsidRPr="005C0A1B">
        <w:rPr>
          <w:rFonts w:cs="Times New Roman"/>
          <w:spacing w:val="-8"/>
        </w:rPr>
        <w:t xml:space="preserve"> credit history, the </w:t>
      </w:r>
      <w:r>
        <w:rPr>
          <w:rFonts w:cs="Times New Roman"/>
          <w:spacing w:val="-8"/>
        </w:rPr>
        <w:t>Company</w:t>
      </w:r>
      <w:r w:rsidRPr="005C0A1B">
        <w:rPr>
          <w:rFonts w:cs="Times New Roman"/>
          <w:spacing w:val="-8"/>
        </w:rPr>
        <w:t xml:space="preserve"> does not expect material loss from </w:t>
      </w:r>
      <w:r>
        <w:rPr>
          <w:rFonts w:cs="Times New Roman"/>
          <w:spacing w:val="-8"/>
        </w:rPr>
        <w:t>collecting</w:t>
      </w:r>
      <w:r w:rsidRPr="005C0A1B">
        <w:rPr>
          <w:rFonts w:cs="Times New Roman"/>
          <w:spacing w:val="-8"/>
        </w:rPr>
        <w:t xml:space="preserve"> their receivables. The maximum</w:t>
      </w:r>
      <w:r w:rsidRPr="00D81BA8">
        <w:rPr>
          <w:rFonts w:cs="Times New Roman" w:hint="cs"/>
          <w:spacing w:val="-8"/>
          <w:cs/>
        </w:rPr>
        <w:t xml:space="preserve"> </w:t>
      </w:r>
      <w:r w:rsidRPr="005C0A1B">
        <w:rPr>
          <w:rFonts w:cs="Times New Roman"/>
          <w:spacing w:val="-8"/>
        </w:rPr>
        <w:t xml:space="preserve">exposure to credit risk is limited to the carrying amount of trade receivables, as stated in the statement of financial position. However, the </w:t>
      </w:r>
      <w:r>
        <w:rPr>
          <w:rFonts w:cs="Times New Roman"/>
          <w:spacing w:val="-8"/>
        </w:rPr>
        <w:t>Company</w:t>
      </w:r>
      <w:r w:rsidRPr="005C0A1B">
        <w:rPr>
          <w:rFonts w:cs="Times New Roman"/>
          <w:spacing w:val="-8"/>
        </w:rPr>
        <w:t xml:space="preserve">’s management has a policy to record allowance for credit losses to be sufficient for the possibility of such losses. </w:t>
      </w:r>
    </w:p>
    <w:p w14:paraId="2D67875F" w14:textId="1BEEE9ED" w:rsidR="00901B0F" w:rsidRDefault="00901B0F" w:rsidP="002A338F">
      <w:pPr>
        <w:pStyle w:val="Heading4"/>
        <w:keepLines/>
        <w:numPr>
          <w:ilvl w:val="1"/>
          <w:numId w:val="30"/>
        </w:numPr>
        <w:tabs>
          <w:tab w:val="left" w:pos="585"/>
        </w:tabs>
        <w:spacing w:before="120"/>
        <w:ind w:left="1050" w:hanging="555"/>
        <w:rPr>
          <w:rFonts w:cs="Times New Roman"/>
          <w:u w:val="none"/>
        </w:rPr>
      </w:pPr>
      <w:r>
        <w:rPr>
          <w:rFonts w:cs="Times New Roman"/>
          <w:u w:val="none"/>
        </w:rPr>
        <w:t>Interest rate risk</w:t>
      </w:r>
    </w:p>
    <w:p w14:paraId="56100B1E" w14:textId="2BBD8C28" w:rsidR="009D57F3" w:rsidRPr="00FA3564" w:rsidRDefault="00901B0F" w:rsidP="00D93CE1">
      <w:pPr>
        <w:pStyle w:val="ListParagraph"/>
        <w:keepLines/>
        <w:spacing w:before="120"/>
        <w:ind w:left="1066" w:right="-50"/>
        <w:contextualSpacing w:val="0"/>
        <w:jc w:val="thaiDistribute"/>
        <w:rPr>
          <w:rFonts w:cs="Times New Roman"/>
          <w:spacing w:val="-10"/>
        </w:rPr>
      </w:pPr>
      <w:r w:rsidRPr="00FA3564">
        <w:rPr>
          <w:rFonts w:cs="Times New Roman"/>
          <w:spacing w:val="-10"/>
        </w:rPr>
        <w:t>The Company is exposed to interest rate risk arising from future fluctuations in market interest rates,</w:t>
      </w:r>
      <w:r w:rsidR="00625D28">
        <w:rPr>
          <w:rFonts w:cs="Times New Roman"/>
          <w:spacing w:val="-10"/>
        </w:rPr>
        <w:br/>
      </w:r>
      <w:r w:rsidR="00FA3564" w:rsidRPr="00FA3564">
        <w:rPr>
          <w:rFonts w:cs="Times New Roman"/>
          <w:spacing w:val="-10"/>
        </w:rPr>
        <w:t>this will affect the results of operations and cash flows of the Company</w:t>
      </w:r>
      <w:r w:rsidRPr="00FA3564">
        <w:rPr>
          <w:rFonts w:cs="Times New Roman"/>
          <w:spacing w:val="-10"/>
        </w:rPr>
        <w:t xml:space="preserve">. However, the Company manages interest rate risk using a variety of methods, including the allocation of fixed and floating interest rate loans to be appropriate and consistent with various activities of the Company, which are detailed as follows: </w:t>
      </w:r>
    </w:p>
    <w:tbl>
      <w:tblPr>
        <w:tblpPr w:leftFromText="180" w:rightFromText="180" w:vertAnchor="text" w:tblpX="1027" w:tblpY="1"/>
        <w:tblOverlap w:val="never"/>
        <w:tblW w:w="8469" w:type="dxa"/>
        <w:tblLayout w:type="fixed"/>
        <w:tblLook w:val="0000" w:firstRow="0" w:lastRow="0" w:firstColumn="0" w:lastColumn="0" w:noHBand="0" w:noVBand="0"/>
      </w:tblPr>
      <w:tblGrid>
        <w:gridCol w:w="2765"/>
        <w:gridCol w:w="1140"/>
        <w:gridCol w:w="1141"/>
        <w:gridCol w:w="1123"/>
        <w:gridCol w:w="18"/>
        <w:gridCol w:w="1141"/>
        <w:gridCol w:w="7"/>
        <w:gridCol w:w="1134"/>
      </w:tblGrid>
      <w:tr w:rsidR="00EC0432" w:rsidRPr="008E0711" w14:paraId="12743AD6" w14:textId="77777777" w:rsidTr="00625D28">
        <w:trPr>
          <w:trHeight w:val="288"/>
          <w:tblHeader/>
        </w:trPr>
        <w:tc>
          <w:tcPr>
            <w:tcW w:w="2765" w:type="dxa"/>
            <w:vAlign w:val="bottom"/>
          </w:tcPr>
          <w:p w14:paraId="680E2ED3" w14:textId="77777777" w:rsidR="00EC0432" w:rsidRPr="008E0711" w:rsidRDefault="00EC0432" w:rsidP="00C46E90">
            <w:pPr>
              <w:spacing w:line="340" w:lineRule="exact"/>
              <w:ind w:left="284"/>
              <w:rPr>
                <w:rFonts w:cs="Times New Roman"/>
                <w:cs/>
              </w:rPr>
            </w:pPr>
          </w:p>
        </w:tc>
        <w:tc>
          <w:tcPr>
            <w:tcW w:w="5704" w:type="dxa"/>
            <w:gridSpan w:val="7"/>
            <w:vAlign w:val="bottom"/>
          </w:tcPr>
          <w:p w14:paraId="032736F6" w14:textId="77777777" w:rsidR="00EC0432" w:rsidRPr="008E0711" w:rsidRDefault="00EC0432" w:rsidP="00C46E90">
            <w:pPr>
              <w:pBdr>
                <w:bottom w:val="single" w:sz="4" w:space="1" w:color="auto"/>
              </w:pBdr>
              <w:spacing w:line="340" w:lineRule="exact"/>
              <w:jc w:val="center"/>
              <w:rPr>
                <w:cs/>
              </w:rPr>
            </w:pPr>
            <w:r w:rsidRPr="008E0711">
              <w:rPr>
                <w:rFonts w:cs="Times New Roman"/>
                <w:cs/>
              </w:rPr>
              <w:t>In Baht</w:t>
            </w:r>
          </w:p>
        </w:tc>
      </w:tr>
      <w:tr w:rsidR="00EC0432" w:rsidRPr="008E0711" w14:paraId="46377E8F" w14:textId="77777777" w:rsidTr="00625D28">
        <w:trPr>
          <w:trHeight w:val="288"/>
          <w:tblHeader/>
        </w:trPr>
        <w:tc>
          <w:tcPr>
            <w:tcW w:w="2765" w:type="dxa"/>
            <w:vAlign w:val="bottom"/>
          </w:tcPr>
          <w:p w14:paraId="1001D174" w14:textId="77777777" w:rsidR="00EC0432" w:rsidRPr="008E0711" w:rsidRDefault="00EC0432" w:rsidP="00C46E90">
            <w:pPr>
              <w:spacing w:line="340" w:lineRule="exact"/>
              <w:ind w:left="284"/>
              <w:rPr>
                <w:rFonts w:cs="Times New Roman"/>
                <w:cs/>
              </w:rPr>
            </w:pPr>
          </w:p>
        </w:tc>
        <w:tc>
          <w:tcPr>
            <w:tcW w:w="5704" w:type="dxa"/>
            <w:gridSpan w:val="7"/>
            <w:vAlign w:val="bottom"/>
          </w:tcPr>
          <w:p w14:paraId="30CD11FA" w14:textId="797B91CF" w:rsidR="00EC0432" w:rsidRPr="008E0711" w:rsidRDefault="00EC0432" w:rsidP="00C46E90">
            <w:pPr>
              <w:pBdr>
                <w:bottom w:val="single" w:sz="4" w:space="1" w:color="auto"/>
              </w:pBdr>
              <w:spacing w:line="340" w:lineRule="exact"/>
              <w:ind w:left="-23"/>
              <w:jc w:val="center"/>
              <w:rPr>
                <w:rFonts w:cs="Times New Roman"/>
              </w:rPr>
            </w:pPr>
            <w:r w:rsidRPr="008E0711">
              <w:rPr>
                <w:rFonts w:cs="Angsana New"/>
              </w:rPr>
              <w:t>As at</w:t>
            </w:r>
            <w:r w:rsidRPr="008E0711">
              <w:rPr>
                <w:rFonts w:cs="Times New Roman"/>
                <w:cs/>
              </w:rPr>
              <w:t xml:space="preserve"> </w:t>
            </w:r>
            <w:r w:rsidRPr="008E0711">
              <w:rPr>
                <w:rFonts w:cs="Times New Roman"/>
              </w:rPr>
              <w:t>3</w:t>
            </w:r>
            <w:r w:rsidRPr="008E0711">
              <w:rPr>
                <w:rFonts w:cs="Times New Roman"/>
                <w:cs/>
              </w:rPr>
              <w:t>1</w:t>
            </w:r>
            <w:r w:rsidRPr="008E0711">
              <w:rPr>
                <w:rFonts w:cs="Times New Roman"/>
              </w:rPr>
              <w:t xml:space="preserve"> December</w:t>
            </w:r>
            <w:r w:rsidRPr="008E0711">
              <w:rPr>
                <w:rFonts w:cs="Times New Roman"/>
                <w:cs/>
              </w:rPr>
              <w:t xml:space="preserve"> </w:t>
            </w:r>
            <w:r w:rsidRPr="008E0711">
              <w:rPr>
                <w:rFonts w:cs="Times New Roman"/>
              </w:rPr>
              <w:t>202</w:t>
            </w:r>
            <w:r w:rsidR="00446909">
              <w:rPr>
                <w:rFonts w:cs="Times New Roman"/>
              </w:rPr>
              <w:t>5</w:t>
            </w:r>
          </w:p>
        </w:tc>
      </w:tr>
      <w:tr w:rsidR="00EC0432" w:rsidRPr="008E0711" w14:paraId="55AC8957" w14:textId="77777777" w:rsidTr="00625D28">
        <w:trPr>
          <w:trHeight w:val="288"/>
          <w:tblHeader/>
        </w:trPr>
        <w:tc>
          <w:tcPr>
            <w:tcW w:w="2765" w:type="dxa"/>
            <w:vAlign w:val="bottom"/>
          </w:tcPr>
          <w:p w14:paraId="59FF0C83" w14:textId="77777777" w:rsidR="00EC0432" w:rsidRPr="008E0711" w:rsidRDefault="00EC0432" w:rsidP="00C46E90">
            <w:pPr>
              <w:spacing w:line="340" w:lineRule="exact"/>
              <w:ind w:left="284"/>
              <w:rPr>
                <w:rFonts w:cs="Times New Roman"/>
                <w:b/>
                <w:bCs/>
                <w:cs/>
              </w:rPr>
            </w:pPr>
          </w:p>
        </w:tc>
        <w:tc>
          <w:tcPr>
            <w:tcW w:w="3404" w:type="dxa"/>
            <w:gridSpan w:val="3"/>
            <w:vAlign w:val="bottom"/>
          </w:tcPr>
          <w:p w14:paraId="288FF241" w14:textId="77777777" w:rsidR="00EC0432" w:rsidRPr="009F72EF" w:rsidRDefault="00EC0432" w:rsidP="00C46E90">
            <w:pPr>
              <w:pBdr>
                <w:bottom w:val="single" w:sz="4" w:space="1" w:color="auto"/>
              </w:pBdr>
              <w:spacing w:line="340" w:lineRule="exact"/>
              <w:ind w:left="-40" w:firstLine="40"/>
              <w:jc w:val="center"/>
              <w:rPr>
                <w:rFonts w:eastAsia="CordiaUPC" w:cs="Times New Roman"/>
                <w:snapToGrid w:val="0"/>
                <w:color w:val="000000"/>
                <w:cs/>
              </w:rPr>
            </w:pPr>
            <w:r w:rsidRPr="008E0711">
              <w:rPr>
                <w:rFonts w:eastAsia="CordiaUPC" w:cs="Times New Roman"/>
                <w:snapToGrid w:val="0"/>
                <w:color w:val="000000"/>
              </w:rPr>
              <w:t>Fixed interest rate</w:t>
            </w:r>
          </w:p>
        </w:tc>
        <w:tc>
          <w:tcPr>
            <w:tcW w:w="1166" w:type="dxa"/>
            <w:gridSpan w:val="3"/>
            <w:vAlign w:val="bottom"/>
          </w:tcPr>
          <w:p w14:paraId="354D7A56" w14:textId="77777777" w:rsidR="00EC0432" w:rsidRPr="008E0711" w:rsidRDefault="00EC0432" w:rsidP="00C46E90">
            <w:pPr>
              <w:spacing w:line="340" w:lineRule="exact"/>
              <w:ind w:left="-38" w:firstLine="38"/>
              <w:jc w:val="center"/>
              <w:rPr>
                <w:rFonts w:eastAsia="CordiaUPC" w:cs="Times New Roman"/>
                <w:snapToGrid w:val="0"/>
                <w:color w:val="000000"/>
              </w:rPr>
            </w:pPr>
          </w:p>
        </w:tc>
        <w:tc>
          <w:tcPr>
            <w:tcW w:w="1134" w:type="dxa"/>
            <w:vAlign w:val="bottom"/>
          </w:tcPr>
          <w:p w14:paraId="785AFD18" w14:textId="77777777" w:rsidR="00EC0432" w:rsidRPr="008E0711" w:rsidRDefault="00EC0432" w:rsidP="00C46E90">
            <w:pPr>
              <w:spacing w:line="340" w:lineRule="exact"/>
              <w:ind w:left="-38" w:firstLine="38"/>
              <w:jc w:val="center"/>
              <w:rPr>
                <w:rFonts w:eastAsia="CordiaUPC" w:cs="Times New Roman"/>
                <w:snapToGrid w:val="0"/>
                <w:color w:val="000000"/>
              </w:rPr>
            </w:pPr>
          </w:p>
        </w:tc>
      </w:tr>
      <w:tr w:rsidR="00EC0432" w:rsidRPr="008E0711" w14:paraId="24AF1AF7" w14:textId="77777777" w:rsidTr="00625D28">
        <w:trPr>
          <w:trHeight w:val="288"/>
          <w:tblHeader/>
        </w:trPr>
        <w:tc>
          <w:tcPr>
            <w:tcW w:w="2765" w:type="dxa"/>
            <w:vAlign w:val="bottom"/>
          </w:tcPr>
          <w:p w14:paraId="571D9FC0" w14:textId="77777777" w:rsidR="00EC0432" w:rsidRPr="008E0711" w:rsidRDefault="00EC0432" w:rsidP="00C46E90">
            <w:pPr>
              <w:spacing w:line="340" w:lineRule="exact"/>
              <w:ind w:left="284"/>
              <w:rPr>
                <w:rFonts w:cs="Times New Roman"/>
                <w:b/>
                <w:bCs/>
                <w:cs/>
              </w:rPr>
            </w:pPr>
          </w:p>
        </w:tc>
        <w:tc>
          <w:tcPr>
            <w:tcW w:w="3404" w:type="dxa"/>
            <w:gridSpan w:val="3"/>
            <w:vAlign w:val="bottom"/>
          </w:tcPr>
          <w:p w14:paraId="26867E17" w14:textId="77777777" w:rsidR="00EC0432" w:rsidRPr="008E0711" w:rsidRDefault="00EC0432" w:rsidP="00C46E90">
            <w:pPr>
              <w:pBdr>
                <w:bottom w:val="single" w:sz="4" w:space="1" w:color="auto"/>
              </w:pBdr>
              <w:spacing w:line="340" w:lineRule="exact"/>
              <w:ind w:left="-40" w:firstLine="40"/>
              <w:jc w:val="center"/>
              <w:rPr>
                <w:rFonts w:eastAsia="CordiaUPC" w:cs="Times New Roman"/>
                <w:snapToGrid w:val="0"/>
                <w:color w:val="000000"/>
                <w:cs/>
              </w:rPr>
            </w:pPr>
            <w:r w:rsidRPr="008E0711">
              <w:rPr>
                <w:rFonts w:eastAsia="CordiaUPC" w:cs="Times New Roman"/>
                <w:snapToGrid w:val="0"/>
                <w:color w:val="000000"/>
              </w:rPr>
              <w:t>Due</w:t>
            </w:r>
          </w:p>
        </w:tc>
        <w:tc>
          <w:tcPr>
            <w:tcW w:w="1166" w:type="dxa"/>
            <w:gridSpan w:val="3"/>
            <w:vAlign w:val="bottom"/>
          </w:tcPr>
          <w:p w14:paraId="109FFD11" w14:textId="77777777" w:rsidR="00EC0432" w:rsidRPr="008E0711" w:rsidRDefault="00EC0432" w:rsidP="00C46E90">
            <w:pPr>
              <w:spacing w:line="340" w:lineRule="exact"/>
              <w:ind w:left="-38" w:firstLine="38"/>
              <w:jc w:val="center"/>
              <w:rPr>
                <w:rFonts w:eastAsia="CordiaUPC" w:cs="Times New Roman"/>
                <w:snapToGrid w:val="0"/>
                <w:color w:val="000000"/>
              </w:rPr>
            </w:pPr>
          </w:p>
        </w:tc>
        <w:tc>
          <w:tcPr>
            <w:tcW w:w="1134" w:type="dxa"/>
            <w:vAlign w:val="bottom"/>
          </w:tcPr>
          <w:p w14:paraId="64BC3E4E" w14:textId="77777777" w:rsidR="00EC0432" w:rsidRPr="008E0711" w:rsidRDefault="00EC0432" w:rsidP="00C46E90">
            <w:pPr>
              <w:spacing w:line="340" w:lineRule="exact"/>
              <w:ind w:left="-38" w:firstLine="38"/>
              <w:jc w:val="center"/>
              <w:rPr>
                <w:rFonts w:eastAsia="CordiaUPC" w:cs="Times New Roman"/>
                <w:snapToGrid w:val="0"/>
                <w:color w:val="000000"/>
              </w:rPr>
            </w:pPr>
          </w:p>
        </w:tc>
      </w:tr>
      <w:tr w:rsidR="00133506" w:rsidRPr="008E0711" w14:paraId="6D3C808A" w14:textId="77777777" w:rsidTr="00625D28">
        <w:trPr>
          <w:trHeight w:val="288"/>
          <w:tblHeader/>
        </w:trPr>
        <w:tc>
          <w:tcPr>
            <w:tcW w:w="2765" w:type="dxa"/>
            <w:vAlign w:val="bottom"/>
          </w:tcPr>
          <w:p w14:paraId="6CAA4D65" w14:textId="77777777" w:rsidR="00133506" w:rsidRPr="008E0711" w:rsidRDefault="00133506" w:rsidP="00C46E90">
            <w:pPr>
              <w:spacing w:line="340" w:lineRule="exact"/>
              <w:ind w:left="284"/>
              <w:rPr>
                <w:rFonts w:cs="Times New Roman"/>
                <w:b/>
                <w:bCs/>
                <w:cs/>
              </w:rPr>
            </w:pPr>
          </w:p>
        </w:tc>
        <w:tc>
          <w:tcPr>
            <w:tcW w:w="1140" w:type="dxa"/>
            <w:vAlign w:val="bottom"/>
          </w:tcPr>
          <w:p w14:paraId="59F838FE" w14:textId="59769D1B" w:rsidR="00133506" w:rsidRPr="008E0711" w:rsidRDefault="00133506" w:rsidP="00C46E90">
            <w:pPr>
              <w:pBdr>
                <w:bottom w:val="single" w:sz="4" w:space="1" w:color="auto"/>
              </w:pBdr>
              <w:spacing w:line="340" w:lineRule="exact"/>
              <w:ind w:left="-40" w:firstLine="40"/>
              <w:jc w:val="center"/>
              <w:rPr>
                <w:rFonts w:eastAsia="CordiaUPC" w:cs="Times New Roman"/>
                <w:snapToGrid w:val="0"/>
                <w:color w:val="000000"/>
              </w:rPr>
            </w:pPr>
            <w:r>
              <w:rPr>
                <w:rFonts w:eastAsia="CordiaUPC" w:cs="Angsana New"/>
                <w:snapToGrid w:val="0"/>
                <w:color w:val="000000"/>
              </w:rPr>
              <w:t>W</w:t>
            </w:r>
            <w:r w:rsidRPr="008E0711">
              <w:rPr>
                <w:rFonts w:eastAsia="CordiaUPC" w:cs="Times New Roman"/>
                <w:snapToGrid w:val="0"/>
                <w:color w:val="000000"/>
              </w:rPr>
              <w:t xml:space="preserve">ithin </w:t>
            </w:r>
            <w:r w:rsidR="00625D28">
              <w:rPr>
                <w:rFonts w:eastAsia="CordiaUPC" w:cs="Times New Roman"/>
                <w:snapToGrid w:val="0"/>
                <w:color w:val="000000"/>
              </w:rPr>
              <w:br/>
            </w:r>
            <w:r w:rsidRPr="008E0711">
              <w:rPr>
                <w:rFonts w:eastAsia="CordiaUPC" w:cs="Times New Roman"/>
                <w:snapToGrid w:val="0"/>
                <w:color w:val="000000"/>
              </w:rPr>
              <w:t>1 year</w:t>
            </w:r>
          </w:p>
        </w:tc>
        <w:tc>
          <w:tcPr>
            <w:tcW w:w="1141" w:type="dxa"/>
            <w:vAlign w:val="bottom"/>
          </w:tcPr>
          <w:p w14:paraId="5C680976" w14:textId="4EB18338" w:rsidR="00133506" w:rsidRPr="008E0711" w:rsidRDefault="00133506" w:rsidP="00C46E90">
            <w:pPr>
              <w:pBdr>
                <w:bottom w:val="single" w:sz="4" w:space="1" w:color="auto"/>
              </w:pBdr>
              <w:spacing w:line="340" w:lineRule="exact"/>
              <w:ind w:left="-40" w:firstLine="40"/>
              <w:jc w:val="center"/>
              <w:rPr>
                <w:rFonts w:eastAsia="CordiaUPC" w:cs="Times New Roman"/>
                <w:snapToGrid w:val="0"/>
                <w:color w:val="000000"/>
              </w:rPr>
            </w:pPr>
            <w:r w:rsidRPr="00133506">
              <w:rPr>
                <w:rFonts w:eastAsia="CordiaUPC" w:cs="Times New Roman"/>
                <w:snapToGrid w:val="0"/>
                <w:color w:val="000000"/>
              </w:rPr>
              <w:t>1 - 5 years</w:t>
            </w:r>
          </w:p>
        </w:tc>
        <w:tc>
          <w:tcPr>
            <w:tcW w:w="1141" w:type="dxa"/>
            <w:gridSpan w:val="2"/>
            <w:vAlign w:val="bottom"/>
          </w:tcPr>
          <w:p w14:paraId="1E3FD1C1" w14:textId="77777777" w:rsidR="00133506" w:rsidRPr="008E0711" w:rsidRDefault="00133506" w:rsidP="00C46E90">
            <w:pPr>
              <w:pBdr>
                <w:bottom w:val="single" w:sz="4" w:space="1" w:color="auto"/>
              </w:pBdr>
              <w:spacing w:line="340" w:lineRule="exact"/>
              <w:ind w:left="-40" w:firstLine="40"/>
              <w:jc w:val="center"/>
              <w:rPr>
                <w:rFonts w:eastAsia="CordiaUPC" w:cs="Times New Roman"/>
                <w:snapToGrid w:val="0"/>
                <w:color w:val="000000"/>
              </w:rPr>
            </w:pPr>
            <w:r>
              <w:rPr>
                <w:rFonts w:eastAsia="CordiaUPC" w:cs="Times New Roman"/>
                <w:snapToGrid w:val="0"/>
                <w:color w:val="000000"/>
              </w:rPr>
              <w:t>M</w:t>
            </w:r>
            <w:r w:rsidRPr="008E0711">
              <w:rPr>
                <w:rFonts w:eastAsia="CordiaUPC" w:cs="Times New Roman"/>
                <w:snapToGrid w:val="0"/>
                <w:color w:val="000000"/>
              </w:rPr>
              <w:t xml:space="preserve">ore than </w:t>
            </w:r>
          </w:p>
          <w:p w14:paraId="115EA372" w14:textId="61A6DCEF" w:rsidR="00133506" w:rsidRPr="008E0711" w:rsidRDefault="00625D28" w:rsidP="00C46E90">
            <w:pPr>
              <w:pBdr>
                <w:bottom w:val="single" w:sz="4" w:space="1" w:color="auto"/>
              </w:pBdr>
              <w:spacing w:line="340" w:lineRule="exact"/>
              <w:ind w:left="-40" w:firstLine="40"/>
              <w:jc w:val="center"/>
              <w:rPr>
                <w:rFonts w:eastAsia="CordiaUPC" w:cs="Times New Roman"/>
                <w:snapToGrid w:val="0"/>
                <w:color w:val="000000"/>
              </w:rPr>
            </w:pPr>
            <w:r>
              <w:rPr>
                <w:rFonts w:eastAsia="CordiaUPC" w:cs="Times New Roman"/>
                <w:snapToGrid w:val="0"/>
                <w:color w:val="000000"/>
              </w:rPr>
              <w:t>5</w:t>
            </w:r>
            <w:r w:rsidR="00133506" w:rsidRPr="008E0711">
              <w:rPr>
                <w:rFonts w:eastAsia="CordiaUPC" w:cs="Times New Roman"/>
                <w:snapToGrid w:val="0"/>
                <w:color w:val="000000"/>
              </w:rPr>
              <w:t xml:space="preserve"> years</w:t>
            </w:r>
          </w:p>
        </w:tc>
        <w:tc>
          <w:tcPr>
            <w:tcW w:w="1141" w:type="dxa"/>
            <w:vAlign w:val="bottom"/>
          </w:tcPr>
          <w:p w14:paraId="76B10714" w14:textId="77777777" w:rsidR="00133506" w:rsidRPr="008E0711" w:rsidRDefault="00133506" w:rsidP="00C46E90">
            <w:pPr>
              <w:pBdr>
                <w:bottom w:val="single" w:sz="4" w:space="1" w:color="auto"/>
              </w:pBdr>
              <w:spacing w:line="340" w:lineRule="exact"/>
              <w:ind w:left="-40" w:firstLine="40"/>
              <w:jc w:val="center"/>
              <w:rPr>
                <w:rFonts w:eastAsia="CordiaUPC" w:cs="Times New Roman"/>
                <w:snapToGrid w:val="0"/>
                <w:color w:val="000000"/>
              </w:rPr>
            </w:pPr>
            <w:r w:rsidRPr="008E0711">
              <w:rPr>
                <w:rFonts w:eastAsia="CordiaUPC" w:cs="Times New Roman"/>
                <w:snapToGrid w:val="0"/>
                <w:color w:val="000000"/>
              </w:rPr>
              <w:t>Float interest rate</w:t>
            </w:r>
          </w:p>
        </w:tc>
        <w:tc>
          <w:tcPr>
            <w:tcW w:w="1141" w:type="dxa"/>
            <w:gridSpan w:val="2"/>
            <w:vAlign w:val="bottom"/>
          </w:tcPr>
          <w:p w14:paraId="00699317" w14:textId="77777777" w:rsidR="00133506" w:rsidRPr="008E0711" w:rsidRDefault="00133506" w:rsidP="00C46E90">
            <w:pPr>
              <w:pBdr>
                <w:bottom w:val="single" w:sz="4" w:space="1" w:color="auto"/>
              </w:pBdr>
              <w:spacing w:line="340" w:lineRule="exact"/>
              <w:ind w:left="-40" w:firstLine="40"/>
              <w:jc w:val="center"/>
              <w:rPr>
                <w:rFonts w:eastAsia="CordiaUPC" w:cs="Times New Roman"/>
                <w:snapToGrid w:val="0"/>
                <w:color w:val="000000"/>
              </w:rPr>
            </w:pPr>
            <w:r w:rsidRPr="008E0711">
              <w:rPr>
                <w:rFonts w:eastAsia="CordiaUPC" w:cs="Times New Roman"/>
                <w:snapToGrid w:val="0"/>
                <w:color w:val="000000"/>
              </w:rPr>
              <w:t>Total</w:t>
            </w:r>
          </w:p>
        </w:tc>
      </w:tr>
      <w:tr w:rsidR="00133506" w:rsidRPr="008E0711" w14:paraId="0F294691" w14:textId="77777777" w:rsidTr="00625D28">
        <w:trPr>
          <w:trHeight w:val="288"/>
        </w:trPr>
        <w:tc>
          <w:tcPr>
            <w:tcW w:w="2765" w:type="dxa"/>
            <w:vAlign w:val="bottom"/>
          </w:tcPr>
          <w:p w14:paraId="451C2E43" w14:textId="77777777" w:rsidR="00133506" w:rsidRPr="009F72EF" w:rsidRDefault="00133506" w:rsidP="00625D28">
            <w:pPr>
              <w:tabs>
                <w:tab w:val="left" w:pos="1134"/>
                <w:tab w:val="left" w:pos="1276"/>
                <w:tab w:val="center" w:pos="3402"/>
                <w:tab w:val="center" w:pos="4536"/>
                <w:tab w:val="center" w:pos="5670"/>
                <w:tab w:val="center" w:pos="6804"/>
                <w:tab w:val="right" w:pos="7655"/>
              </w:tabs>
              <w:spacing w:line="360" w:lineRule="exact"/>
              <w:ind w:left="119" w:hanging="230"/>
              <w:rPr>
                <w:rFonts w:cs="Times New Roman"/>
                <w:b/>
                <w:bCs/>
                <w:spacing w:val="0"/>
              </w:rPr>
            </w:pPr>
            <w:r w:rsidRPr="009F72EF">
              <w:rPr>
                <w:rFonts w:cs="Times New Roman"/>
                <w:b/>
                <w:bCs/>
                <w:spacing w:val="0"/>
              </w:rPr>
              <w:t>Financial assets</w:t>
            </w:r>
          </w:p>
        </w:tc>
        <w:tc>
          <w:tcPr>
            <w:tcW w:w="1140" w:type="dxa"/>
            <w:vAlign w:val="bottom"/>
          </w:tcPr>
          <w:p w14:paraId="44DA7205" w14:textId="77777777" w:rsidR="00133506" w:rsidRPr="008E0711" w:rsidRDefault="00133506" w:rsidP="00625D28">
            <w:pPr>
              <w:pStyle w:val="Header"/>
              <w:spacing w:line="360" w:lineRule="exact"/>
              <w:ind w:left="-30"/>
              <w:jc w:val="right"/>
              <w:rPr>
                <w:rFonts w:cs="Times New Roman"/>
                <w:color w:val="000000"/>
                <w:cs/>
              </w:rPr>
            </w:pPr>
          </w:p>
        </w:tc>
        <w:tc>
          <w:tcPr>
            <w:tcW w:w="1141" w:type="dxa"/>
            <w:vAlign w:val="bottom"/>
          </w:tcPr>
          <w:p w14:paraId="6527996D" w14:textId="1FCADF04" w:rsidR="00133506" w:rsidRPr="008E0711" w:rsidRDefault="00133506" w:rsidP="00625D28">
            <w:pPr>
              <w:pStyle w:val="Header"/>
              <w:spacing w:line="360" w:lineRule="exact"/>
              <w:ind w:left="-30"/>
              <w:jc w:val="right"/>
              <w:rPr>
                <w:rFonts w:cs="Times New Roman"/>
                <w:color w:val="000000"/>
                <w:cs/>
              </w:rPr>
            </w:pPr>
          </w:p>
        </w:tc>
        <w:tc>
          <w:tcPr>
            <w:tcW w:w="1141" w:type="dxa"/>
            <w:gridSpan w:val="2"/>
            <w:vAlign w:val="bottom"/>
          </w:tcPr>
          <w:p w14:paraId="3B35E9AD" w14:textId="77777777" w:rsidR="00133506" w:rsidRPr="008E0711" w:rsidRDefault="00133506" w:rsidP="00625D28">
            <w:pPr>
              <w:pStyle w:val="Header"/>
              <w:spacing w:line="360" w:lineRule="exact"/>
              <w:ind w:left="-30"/>
              <w:jc w:val="right"/>
              <w:rPr>
                <w:rFonts w:cs="Times New Roman"/>
                <w:color w:val="000000"/>
                <w:cs/>
              </w:rPr>
            </w:pPr>
          </w:p>
        </w:tc>
        <w:tc>
          <w:tcPr>
            <w:tcW w:w="1141" w:type="dxa"/>
            <w:vAlign w:val="bottom"/>
          </w:tcPr>
          <w:p w14:paraId="1E526E16" w14:textId="77777777" w:rsidR="00133506" w:rsidRPr="008E0711" w:rsidRDefault="00133506" w:rsidP="00625D28">
            <w:pPr>
              <w:pStyle w:val="Header"/>
              <w:spacing w:line="360" w:lineRule="exact"/>
              <w:ind w:left="-30"/>
              <w:jc w:val="center"/>
              <w:rPr>
                <w:rFonts w:cs="Times New Roman"/>
                <w:color w:val="000000"/>
                <w:cs/>
              </w:rPr>
            </w:pPr>
          </w:p>
        </w:tc>
        <w:tc>
          <w:tcPr>
            <w:tcW w:w="1141" w:type="dxa"/>
            <w:gridSpan w:val="2"/>
            <w:vAlign w:val="bottom"/>
          </w:tcPr>
          <w:p w14:paraId="5B560C78" w14:textId="77777777" w:rsidR="00133506" w:rsidRPr="008E0711" w:rsidRDefault="00133506" w:rsidP="00625D28">
            <w:pPr>
              <w:pStyle w:val="Header"/>
              <w:spacing w:line="360" w:lineRule="exact"/>
              <w:ind w:left="-30"/>
              <w:jc w:val="right"/>
              <w:rPr>
                <w:rFonts w:cs="Times New Roman"/>
                <w:color w:val="000000"/>
                <w:cs/>
              </w:rPr>
            </w:pPr>
          </w:p>
        </w:tc>
      </w:tr>
      <w:tr w:rsidR="00C46E90" w:rsidRPr="008E0711" w14:paraId="5689B7A4" w14:textId="77777777" w:rsidTr="00C46E90">
        <w:trPr>
          <w:trHeight w:val="60"/>
        </w:trPr>
        <w:tc>
          <w:tcPr>
            <w:tcW w:w="2765" w:type="dxa"/>
            <w:vAlign w:val="bottom"/>
          </w:tcPr>
          <w:p w14:paraId="3D84DC87" w14:textId="53047257" w:rsidR="00C46E90" w:rsidRPr="009F72EF" w:rsidRDefault="00C46E90" w:rsidP="00C46E90">
            <w:pPr>
              <w:tabs>
                <w:tab w:val="left" w:pos="1134"/>
                <w:tab w:val="left" w:pos="1276"/>
                <w:tab w:val="left" w:pos="2486"/>
                <w:tab w:val="center" w:pos="3402"/>
                <w:tab w:val="center" w:pos="4536"/>
                <w:tab w:val="center" w:pos="5670"/>
                <w:tab w:val="center" w:pos="6804"/>
                <w:tab w:val="right" w:pos="7655"/>
              </w:tabs>
              <w:spacing w:line="360" w:lineRule="exact"/>
              <w:ind w:left="29" w:right="-113" w:hanging="140"/>
              <w:rPr>
                <w:rFonts w:cs="Times New Roman"/>
                <w:b/>
                <w:bCs/>
                <w:spacing w:val="0"/>
              </w:rPr>
            </w:pPr>
            <w:r w:rsidRPr="009F72EF">
              <w:rPr>
                <w:spacing w:val="-8"/>
              </w:rPr>
              <w:t xml:space="preserve">Deposits at </w:t>
            </w:r>
            <w:r>
              <w:rPr>
                <w:spacing w:val="-8"/>
              </w:rPr>
              <w:t>financial institutions</w:t>
            </w:r>
            <w:r w:rsidRPr="009F72EF">
              <w:rPr>
                <w:spacing w:val="-8"/>
              </w:rPr>
              <w:t xml:space="preserve"> - saving accounts</w:t>
            </w:r>
          </w:p>
        </w:tc>
        <w:tc>
          <w:tcPr>
            <w:tcW w:w="1140" w:type="dxa"/>
            <w:vAlign w:val="bottom"/>
          </w:tcPr>
          <w:p w14:paraId="5C64BD9C" w14:textId="01B650B7" w:rsidR="00C46E90" w:rsidRPr="00C46E90" w:rsidRDefault="00C46E90" w:rsidP="00C46E90">
            <w:pPr>
              <w:pStyle w:val="Header"/>
              <w:spacing w:line="360" w:lineRule="exact"/>
              <w:ind w:left="-28"/>
              <w:jc w:val="center"/>
              <w:rPr>
                <w:rFonts w:cs="Times New Roman"/>
                <w:lang w:val="en-SG" w:eastAsia="en-SG"/>
              </w:rPr>
            </w:pPr>
            <w:r w:rsidRPr="00C46E90">
              <w:rPr>
                <w:rFonts w:cs="Times New Roman"/>
                <w:lang w:val="en-SG" w:eastAsia="en-SG"/>
              </w:rPr>
              <w:t>-</w:t>
            </w:r>
          </w:p>
        </w:tc>
        <w:tc>
          <w:tcPr>
            <w:tcW w:w="1141" w:type="dxa"/>
            <w:vAlign w:val="bottom"/>
          </w:tcPr>
          <w:p w14:paraId="2D0CF532" w14:textId="4A433C18" w:rsidR="00C46E90" w:rsidRPr="00C46E90" w:rsidRDefault="00C46E90" w:rsidP="00C46E90">
            <w:pPr>
              <w:pStyle w:val="Header"/>
              <w:spacing w:line="360" w:lineRule="exact"/>
              <w:ind w:left="-28"/>
              <w:jc w:val="center"/>
              <w:rPr>
                <w:rFonts w:cs="Times New Roman"/>
                <w:cs/>
                <w:lang w:val="en-SG" w:eastAsia="en-SG"/>
              </w:rPr>
            </w:pPr>
            <w:r w:rsidRPr="00C46E90">
              <w:rPr>
                <w:rFonts w:cs="Times New Roman"/>
                <w:lang w:val="en-SG" w:eastAsia="en-SG"/>
              </w:rPr>
              <w:t>-</w:t>
            </w:r>
          </w:p>
        </w:tc>
        <w:tc>
          <w:tcPr>
            <w:tcW w:w="1141" w:type="dxa"/>
            <w:gridSpan w:val="2"/>
            <w:vAlign w:val="bottom"/>
          </w:tcPr>
          <w:p w14:paraId="652743F2" w14:textId="106546BB" w:rsidR="00C46E90" w:rsidRPr="00C46E90" w:rsidRDefault="00C46E90" w:rsidP="00C46E90">
            <w:pPr>
              <w:pStyle w:val="Header"/>
              <w:spacing w:line="360" w:lineRule="exact"/>
              <w:ind w:left="-28"/>
              <w:jc w:val="center"/>
              <w:rPr>
                <w:rFonts w:cs="Times New Roman"/>
                <w:cs/>
                <w:lang w:val="en-SG" w:eastAsia="en-SG"/>
              </w:rPr>
            </w:pPr>
            <w:r w:rsidRPr="00C46E90">
              <w:rPr>
                <w:rFonts w:cs="Times New Roman"/>
                <w:lang w:val="en-SG" w:eastAsia="en-SG"/>
              </w:rPr>
              <w:t>-</w:t>
            </w:r>
          </w:p>
        </w:tc>
        <w:tc>
          <w:tcPr>
            <w:tcW w:w="1141" w:type="dxa"/>
            <w:vAlign w:val="bottom"/>
          </w:tcPr>
          <w:p w14:paraId="2E669161" w14:textId="18572E88" w:rsidR="00C46E90" w:rsidRPr="00C46E90" w:rsidRDefault="00C46E90" w:rsidP="00C46E90">
            <w:pPr>
              <w:pStyle w:val="Header"/>
              <w:spacing w:line="360" w:lineRule="exact"/>
              <w:ind w:left="-28"/>
              <w:jc w:val="right"/>
              <w:rPr>
                <w:rFonts w:cs="Times New Roman"/>
                <w:cs/>
                <w:lang w:val="en-SG" w:eastAsia="en-SG"/>
              </w:rPr>
            </w:pPr>
            <w:r w:rsidRPr="00C46E90">
              <w:rPr>
                <w:rFonts w:cs="Times New Roman"/>
                <w:cs/>
                <w:lang w:val="en-SG" w:eastAsia="en-SG"/>
              </w:rPr>
              <w:t>224</w:t>
            </w:r>
            <w:r w:rsidRPr="00C46E90">
              <w:rPr>
                <w:rFonts w:cs="Times New Roman"/>
                <w:lang w:val="en-SG" w:eastAsia="en-SG"/>
              </w:rPr>
              <w:t>,</w:t>
            </w:r>
            <w:r w:rsidRPr="00C46E90">
              <w:rPr>
                <w:rFonts w:cs="Times New Roman"/>
                <w:cs/>
                <w:lang w:val="en-SG" w:eastAsia="en-SG"/>
              </w:rPr>
              <w:t>198</w:t>
            </w:r>
          </w:p>
        </w:tc>
        <w:tc>
          <w:tcPr>
            <w:tcW w:w="1141" w:type="dxa"/>
            <w:gridSpan w:val="2"/>
            <w:vAlign w:val="bottom"/>
          </w:tcPr>
          <w:p w14:paraId="2FE3F062" w14:textId="63A0CC87" w:rsidR="00C46E90" w:rsidRPr="00C46E90" w:rsidRDefault="00C46E90" w:rsidP="00C46E90">
            <w:pPr>
              <w:pStyle w:val="Header"/>
              <w:spacing w:line="360" w:lineRule="exact"/>
              <w:ind w:left="-28"/>
              <w:jc w:val="right"/>
              <w:rPr>
                <w:rFonts w:cs="Times New Roman"/>
                <w:cs/>
                <w:lang w:val="en-SG" w:eastAsia="en-SG"/>
              </w:rPr>
            </w:pPr>
            <w:r w:rsidRPr="00C46E90">
              <w:rPr>
                <w:rFonts w:cs="Times New Roman"/>
                <w:cs/>
                <w:lang w:val="en-SG" w:eastAsia="en-SG"/>
              </w:rPr>
              <w:t>224</w:t>
            </w:r>
            <w:r w:rsidRPr="00C46E90">
              <w:rPr>
                <w:rFonts w:cs="Times New Roman"/>
                <w:lang w:val="en-SG" w:eastAsia="en-SG"/>
              </w:rPr>
              <w:t>,</w:t>
            </w:r>
            <w:r w:rsidRPr="00C46E90">
              <w:rPr>
                <w:rFonts w:cs="Times New Roman"/>
                <w:cs/>
                <w:lang w:val="en-SG" w:eastAsia="en-SG"/>
              </w:rPr>
              <w:t>198</w:t>
            </w:r>
          </w:p>
        </w:tc>
      </w:tr>
      <w:tr w:rsidR="00C46E90" w:rsidRPr="008E0711" w14:paraId="42F9C8C7" w14:textId="77777777" w:rsidTr="00C46E90">
        <w:trPr>
          <w:trHeight w:val="60"/>
        </w:trPr>
        <w:tc>
          <w:tcPr>
            <w:tcW w:w="2765" w:type="dxa"/>
            <w:vAlign w:val="bottom"/>
          </w:tcPr>
          <w:p w14:paraId="1FDA2B2E" w14:textId="72471460" w:rsidR="00C46E90" w:rsidRPr="009F72EF" w:rsidRDefault="00C46E90" w:rsidP="00C46E90">
            <w:pPr>
              <w:tabs>
                <w:tab w:val="left" w:pos="1134"/>
                <w:tab w:val="left" w:pos="1276"/>
                <w:tab w:val="center" w:pos="3402"/>
                <w:tab w:val="center" w:pos="4536"/>
                <w:tab w:val="center" w:pos="5670"/>
                <w:tab w:val="center" w:pos="6804"/>
                <w:tab w:val="right" w:pos="7655"/>
              </w:tabs>
              <w:spacing w:line="360" w:lineRule="exact"/>
              <w:ind w:left="29" w:right="-113" w:hanging="140"/>
              <w:rPr>
                <w:spacing w:val="-8"/>
              </w:rPr>
            </w:pPr>
            <w:r w:rsidRPr="00455CAF">
              <w:rPr>
                <w:spacing w:val="-8"/>
              </w:rPr>
              <w:t>Short-term loans to</w:t>
            </w:r>
          </w:p>
        </w:tc>
        <w:tc>
          <w:tcPr>
            <w:tcW w:w="1140" w:type="dxa"/>
            <w:vAlign w:val="bottom"/>
          </w:tcPr>
          <w:p w14:paraId="0FB74C8B" w14:textId="2AD34EEE" w:rsidR="00C46E90" w:rsidRPr="00C46E90" w:rsidRDefault="00C46E90" w:rsidP="00C46E90">
            <w:pPr>
              <w:pStyle w:val="Header"/>
              <w:spacing w:line="360" w:lineRule="exact"/>
              <w:ind w:left="-28"/>
              <w:jc w:val="right"/>
              <w:rPr>
                <w:rFonts w:cs="Times New Roman"/>
                <w:cs/>
                <w:lang w:val="en-SG" w:eastAsia="en-SG"/>
              </w:rPr>
            </w:pPr>
            <w:r w:rsidRPr="00C46E90">
              <w:rPr>
                <w:rFonts w:cs="Times New Roman"/>
                <w:cs/>
                <w:lang w:val="en-SG" w:eastAsia="en-SG"/>
              </w:rPr>
              <w:t>135</w:t>
            </w:r>
            <w:r w:rsidRPr="00C46E90">
              <w:rPr>
                <w:rFonts w:cs="Times New Roman"/>
                <w:lang w:val="en-SG" w:eastAsia="en-SG"/>
              </w:rPr>
              <w:t>,</w:t>
            </w:r>
            <w:r w:rsidRPr="00C46E90">
              <w:rPr>
                <w:rFonts w:cs="Times New Roman"/>
                <w:cs/>
                <w:lang w:val="en-SG" w:eastAsia="en-SG"/>
              </w:rPr>
              <w:t>833</w:t>
            </w:r>
          </w:p>
        </w:tc>
        <w:tc>
          <w:tcPr>
            <w:tcW w:w="1141" w:type="dxa"/>
            <w:vAlign w:val="bottom"/>
          </w:tcPr>
          <w:p w14:paraId="06003941" w14:textId="0787CBEB" w:rsidR="00C46E90" w:rsidRPr="00C46E90" w:rsidRDefault="00C46E90" w:rsidP="00C46E90">
            <w:pPr>
              <w:pStyle w:val="Header"/>
              <w:spacing w:line="360" w:lineRule="exact"/>
              <w:ind w:left="-28"/>
              <w:jc w:val="center"/>
              <w:rPr>
                <w:rFonts w:cs="Times New Roman"/>
                <w:cs/>
                <w:lang w:val="en-SG" w:eastAsia="en-SG"/>
              </w:rPr>
            </w:pPr>
            <w:r w:rsidRPr="00C46E90">
              <w:rPr>
                <w:rFonts w:cs="Times New Roman"/>
                <w:lang w:val="en-SG" w:eastAsia="en-SG"/>
              </w:rPr>
              <w:t>-</w:t>
            </w:r>
          </w:p>
        </w:tc>
        <w:tc>
          <w:tcPr>
            <w:tcW w:w="1141" w:type="dxa"/>
            <w:gridSpan w:val="2"/>
            <w:vAlign w:val="bottom"/>
          </w:tcPr>
          <w:p w14:paraId="51A13466" w14:textId="7FA6A679" w:rsidR="00C46E90" w:rsidRPr="00C46E90" w:rsidRDefault="00C46E90" w:rsidP="00C46E90">
            <w:pPr>
              <w:pStyle w:val="Header"/>
              <w:spacing w:line="360" w:lineRule="exact"/>
              <w:ind w:left="-28"/>
              <w:jc w:val="center"/>
              <w:rPr>
                <w:rFonts w:cs="Times New Roman"/>
                <w:cs/>
                <w:lang w:val="en-SG" w:eastAsia="en-SG"/>
              </w:rPr>
            </w:pPr>
            <w:r w:rsidRPr="00C46E90">
              <w:rPr>
                <w:rFonts w:cs="Times New Roman"/>
                <w:lang w:val="en-SG" w:eastAsia="en-SG"/>
              </w:rPr>
              <w:t>-</w:t>
            </w:r>
          </w:p>
        </w:tc>
        <w:tc>
          <w:tcPr>
            <w:tcW w:w="1141" w:type="dxa"/>
            <w:vAlign w:val="bottom"/>
          </w:tcPr>
          <w:p w14:paraId="30641954" w14:textId="374D6153" w:rsidR="00C46E90" w:rsidRPr="00C46E90" w:rsidRDefault="00C46E90" w:rsidP="00C46E90">
            <w:pPr>
              <w:pStyle w:val="Header"/>
              <w:spacing w:line="360" w:lineRule="exact"/>
              <w:ind w:left="-28"/>
              <w:jc w:val="center"/>
              <w:rPr>
                <w:rFonts w:cs="Times New Roman"/>
                <w:cs/>
                <w:lang w:val="en-SG" w:eastAsia="en-SG"/>
              </w:rPr>
            </w:pPr>
            <w:r w:rsidRPr="00C46E90">
              <w:rPr>
                <w:rFonts w:cs="Times New Roman"/>
                <w:lang w:val="en-SG" w:eastAsia="en-SG"/>
              </w:rPr>
              <w:t>-</w:t>
            </w:r>
          </w:p>
        </w:tc>
        <w:tc>
          <w:tcPr>
            <w:tcW w:w="1141" w:type="dxa"/>
            <w:gridSpan w:val="2"/>
            <w:vAlign w:val="bottom"/>
          </w:tcPr>
          <w:p w14:paraId="0B2C710D" w14:textId="2E9B8040" w:rsidR="00C46E90" w:rsidRPr="00C46E90" w:rsidRDefault="00C46E90" w:rsidP="00C46E90">
            <w:pPr>
              <w:pStyle w:val="Header"/>
              <w:spacing w:line="360" w:lineRule="exact"/>
              <w:ind w:left="-28"/>
              <w:jc w:val="right"/>
              <w:rPr>
                <w:rFonts w:cs="Times New Roman"/>
                <w:cs/>
                <w:lang w:val="en-SG" w:eastAsia="en-SG"/>
              </w:rPr>
            </w:pPr>
            <w:r w:rsidRPr="00C46E90">
              <w:rPr>
                <w:rFonts w:cs="Times New Roman"/>
                <w:cs/>
                <w:lang w:val="en-SG" w:eastAsia="en-SG"/>
              </w:rPr>
              <w:t>135</w:t>
            </w:r>
            <w:r w:rsidRPr="00C46E90">
              <w:rPr>
                <w:rFonts w:cs="Times New Roman"/>
                <w:lang w:val="en-SG" w:eastAsia="en-SG"/>
              </w:rPr>
              <w:t>,</w:t>
            </w:r>
            <w:r w:rsidRPr="00C46E90">
              <w:rPr>
                <w:rFonts w:cs="Times New Roman"/>
                <w:cs/>
                <w:lang w:val="en-SG" w:eastAsia="en-SG"/>
              </w:rPr>
              <w:t>833</w:t>
            </w:r>
          </w:p>
        </w:tc>
      </w:tr>
      <w:tr w:rsidR="00C46E90" w:rsidRPr="008E0711" w14:paraId="56DBDCB9" w14:textId="77777777" w:rsidTr="00C46E90">
        <w:trPr>
          <w:trHeight w:val="60"/>
        </w:trPr>
        <w:tc>
          <w:tcPr>
            <w:tcW w:w="2765" w:type="dxa"/>
            <w:vAlign w:val="bottom"/>
          </w:tcPr>
          <w:p w14:paraId="760C0B45" w14:textId="2188EDF6" w:rsidR="00C46E90" w:rsidRPr="00455CAF" w:rsidRDefault="00C46E90" w:rsidP="00C46E90">
            <w:pPr>
              <w:tabs>
                <w:tab w:val="left" w:pos="1134"/>
                <w:tab w:val="left" w:pos="1276"/>
                <w:tab w:val="left" w:pos="2503"/>
                <w:tab w:val="center" w:pos="3402"/>
                <w:tab w:val="center" w:pos="4536"/>
                <w:tab w:val="center" w:pos="5670"/>
                <w:tab w:val="center" w:pos="6804"/>
                <w:tab w:val="right" w:pos="7655"/>
              </w:tabs>
              <w:spacing w:line="360" w:lineRule="exact"/>
              <w:ind w:left="29" w:right="-113" w:hanging="140"/>
              <w:rPr>
                <w:spacing w:val="-8"/>
              </w:rPr>
            </w:pPr>
            <w:r w:rsidRPr="00153960">
              <w:rPr>
                <w:spacing w:val="-6"/>
              </w:rPr>
              <w:t>Deposit at financial institutions -</w:t>
            </w:r>
            <w:r>
              <w:rPr>
                <w:spacing w:val="-8"/>
              </w:rPr>
              <w:t xml:space="preserve"> </w:t>
            </w:r>
            <w:r w:rsidRPr="00455CAF">
              <w:rPr>
                <w:spacing w:val="-8"/>
              </w:rPr>
              <w:t>fixed deposits (</w:t>
            </w:r>
            <w:r>
              <w:rPr>
                <w:rFonts w:cs="Cordia New"/>
                <w:spacing w:val="-8"/>
              </w:rPr>
              <w:t>6 - 12</w:t>
            </w:r>
            <w:r w:rsidRPr="00455CAF">
              <w:rPr>
                <w:rFonts w:cs="Cordia New"/>
                <w:spacing w:val="-8"/>
                <w:cs/>
              </w:rPr>
              <w:t xml:space="preserve"> </w:t>
            </w:r>
            <w:r w:rsidRPr="00455CAF">
              <w:rPr>
                <w:spacing w:val="-8"/>
              </w:rPr>
              <w:t>months)</w:t>
            </w:r>
          </w:p>
        </w:tc>
        <w:tc>
          <w:tcPr>
            <w:tcW w:w="1140" w:type="dxa"/>
            <w:vAlign w:val="bottom"/>
          </w:tcPr>
          <w:p w14:paraId="47193D78" w14:textId="1E93DB96" w:rsidR="00C46E90" w:rsidRPr="00C46E90" w:rsidRDefault="00C46E90" w:rsidP="00C46E90">
            <w:pPr>
              <w:pStyle w:val="Header"/>
              <w:spacing w:line="360" w:lineRule="exact"/>
              <w:ind w:left="-28"/>
              <w:jc w:val="right"/>
              <w:rPr>
                <w:rFonts w:cs="Times New Roman"/>
                <w:cs/>
                <w:lang w:val="en-SG" w:eastAsia="en-SG"/>
              </w:rPr>
            </w:pPr>
            <w:r w:rsidRPr="00C46E90">
              <w:rPr>
                <w:rFonts w:cs="Times New Roman"/>
                <w:lang w:val="en-SG" w:eastAsia="en-SG"/>
              </w:rPr>
              <w:t>561,170</w:t>
            </w:r>
          </w:p>
        </w:tc>
        <w:tc>
          <w:tcPr>
            <w:tcW w:w="1141" w:type="dxa"/>
            <w:vAlign w:val="bottom"/>
          </w:tcPr>
          <w:p w14:paraId="2E57F18C" w14:textId="295BD625" w:rsidR="00C46E90" w:rsidRPr="00C46E90" w:rsidRDefault="00C46E90" w:rsidP="00C46E90">
            <w:pPr>
              <w:pStyle w:val="Header"/>
              <w:spacing w:line="360" w:lineRule="exact"/>
              <w:ind w:left="-28"/>
              <w:jc w:val="center"/>
              <w:rPr>
                <w:rFonts w:cs="Times New Roman"/>
                <w:cs/>
                <w:lang w:val="en-SG" w:eastAsia="en-SG"/>
              </w:rPr>
            </w:pPr>
            <w:r w:rsidRPr="00C46E90">
              <w:rPr>
                <w:rFonts w:cs="Times New Roman"/>
                <w:lang w:val="en-SG" w:eastAsia="en-SG"/>
              </w:rPr>
              <w:t>-</w:t>
            </w:r>
          </w:p>
        </w:tc>
        <w:tc>
          <w:tcPr>
            <w:tcW w:w="1141" w:type="dxa"/>
            <w:gridSpan w:val="2"/>
            <w:vAlign w:val="bottom"/>
          </w:tcPr>
          <w:p w14:paraId="7EDA503D" w14:textId="43331C50" w:rsidR="00C46E90" w:rsidRPr="00C46E90" w:rsidRDefault="00C46E90" w:rsidP="00C46E90">
            <w:pPr>
              <w:pStyle w:val="Header"/>
              <w:spacing w:line="360" w:lineRule="exact"/>
              <w:ind w:left="-28"/>
              <w:jc w:val="center"/>
              <w:rPr>
                <w:rFonts w:cs="Times New Roman"/>
                <w:cs/>
                <w:lang w:val="en-SG" w:eastAsia="en-SG"/>
              </w:rPr>
            </w:pPr>
            <w:r w:rsidRPr="00C46E90">
              <w:rPr>
                <w:rFonts w:cs="Times New Roman"/>
                <w:lang w:val="en-SG" w:eastAsia="en-SG"/>
              </w:rPr>
              <w:t>-</w:t>
            </w:r>
          </w:p>
        </w:tc>
        <w:tc>
          <w:tcPr>
            <w:tcW w:w="1141" w:type="dxa"/>
            <w:vAlign w:val="bottom"/>
          </w:tcPr>
          <w:p w14:paraId="18451FD6" w14:textId="1AD1FEDC" w:rsidR="00C46E90" w:rsidRPr="00C46E90" w:rsidRDefault="00C46E90" w:rsidP="00C46E90">
            <w:pPr>
              <w:pStyle w:val="Header"/>
              <w:spacing w:line="360" w:lineRule="exact"/>
              <w:ind w:left="-28"/>
              <w:jc w:val="center"/>
              <w:rPr>
                <w:rFonts w:cs="Times New Roman"/>
                <w:cs/>
                <w:lang w:val="en-SG" w:eastAsia="en-SG"/>
              </w:rPr>
            </w:pPr>
            <w:r w:rsidRPr="00C46E90">
              <w:rPr>
                <w:rFonts w:cs="Times New Roman"/>
                <w:lang w:val="en-SG" w:eastAsia="en-SG"/>
              </w:rPr>
              <w:t>-</w:t>
            </w:r>
          </w:p>
        </w:tc>
        <w:tc>
          <w:tcPr>
            <w:tcW w:w="1141" w:type="dxa"/>
            <w:gridSpan w:val="2"/>
            <w:vAlign w:val="bottom"/>
          </w:tcPr>
          <w:p w14:paraId="2EE308F8" w14:textId="052AF094" w:rsidR="00C46E90" w:rsidRPr="00C46E90" w:rsidRDefault="00C46E90" w:rsidP="00C46E90">
            <w:pPr>
              <w:pStyle w:val="Header"/>
              <w:spacing w:line="360" w:lineRule="exact"/>
              <w:ind w:left="-28"/>
              <w:jc w:val="right"/>
              <w:rPr>
                <w:rFonts w:cs="Times New Roman"/>
                <w:cs/>
                <w:lang w:val="en-SG" w:eastAsia="en-SG"/>
              </w:rPr>
            </w:pPr>
            <w:r w:rsidRPr="00C46E90">
              <w:rPr>
                <w:rFonts w:cs="Times New Roman"/>
                <w:lang w:val="en-SG" w:eastAsia="en-SG"/>
              </w:rPr>
              <w:t>561,170</w:t>
            </w:r>
          </w:p>
        </w:tc>
      </w:tr>
      <w:tr w:rsidR="00C46E90" w:rsidRPr="008E0711" w14:paraId="2CAAE2FE" w14:textId="77777777" w:rsidTr="00C46E90">
        <w:trPr>
          <w:trHeight w:val="60"/>
        </w:trPr>
        <w:tc>
          <w:tcPr>
            <w:tcW w:w="2765" w:type="dxa"/>
            <w:vAlign w:val="bottom"/>
          </w:tcPr>
          <w:p w14:paraId="4FE753A5" w14:textId="2D5E398E" w:rsidR="00C46E90" w:rsidRPr="009F72EF" w:rsidRDefault="00C46E90" w:rsidP="00C46E90">
            <w:pPr>
              <w:tabs>
                <w:tab w:val="left" w:pos="1134"/>
                <w:tab w:val="left" w:pos="1276"/>
                <w:tab w:val="center" w:pos="3402"/>
                <w:tab w:val="center" w:pos="4536"/>
                <w:tab w:val="center" w:pos="5670"/>
                <w:tab w:val="center" w:pos="6804"/>
                <w:tab w:val="right" w:pos="7655"/>
              </w:tabs>
              <w:spacing w:line="360" w:lineRule="exact"/>
              <w:ind w:left="29" w:right="-113" w:hanging="140"/>
              <w:rPr>
                <w:spacing w:val="-8"/>
              </w:rPr>
            </w:pPr>
            <w:r>
              <w:rPr>
                <w:spacing w:val="-8"/>
              </w:rPr>
              <w:t>Deposits at financial institutions pledged as collateral</w:t>
            </w:r>
          </w:p>
        </w:tc>
        <w:tc>
          <w:tcPr>
            <w:tcW w:w="1140" w:type="dxa"/>
            <w:vAlign w:val="bottom"/>
          </w:tcPr>
          <w:p w14:paraId="2B1DD7BD" w14:textId="5B5C0926" w:rsidR="00C46E90" w:rsidRPr="00C46E90" w:rsidRDefault="00C46E90" w:rsidP="00C46E90">
            <w:pPr>
              <w:pStyle w:val="Header"/>
              <w:pBdr>
                <w:bottom w:val="single" w:sz="4" w:space="1" w:color="auto"/>
              </w:pBdr>
              <w:spacing w:line="360" w:lineRule="exact"/>
              <w:ind w:left="-28"/>
              <w:jc w:val="right"/>
              <w:rPr>
                <w:rFonts w:cs="Times New Roman"/>
                <w:cs/>
                <w:lang w:val="en-SG" w:eastAsia="en-SG"/>
              </w:rPr>
            </w:pPr>
            <w:r w:rsidRPr="00C46E90">
              <w:rPr>
                <w:rFonts w:cs="Times New Roman"/>
                <w:lang w:val="en-SG" w:eastAsia="en-SG"/>
              </w:rPr>
              <w:t>26,747,000</w:t>
            </w:r>
          </w:p>
        </w:tc>
        <w:tc>
          <w:tcPr>
            <w:tcW w:w="1141" w:type="dxa"/>
            <w:vAlign w:val="bottom"/>
          </w:tcPr>
          <w:p w14:paraId="7880B934" w14:textId="74D7D729" w:rsidR="00C46E90" w:rsidRPr="00C46E90" w:rsidRDefault="00C46E90" w:rsidP="00C46E90">
            <w:pPr>
              <w:pStyle w:val="Header"/>
              <w:pBdr>
                <w:bottom w:val="single" w:sz="4" w:space="1" w:color="auto"/>
              </w:pBdr>
              <w:spacing w:line="360" w:lineRule="exact"/>
              <w:ind w:left="-28"/>
              <w:jc w:val="center"/>
              <w:rPr>
                <w:rFonts w:cs="Times New Roman"/>
                <w:cs/>
                <w:lang w:val="en-SG" w:eastAsia="en-SG"/>
              </w:rPr>
            </w:pPr>
            <w:r w:rsidRPr="00C46E90">
              <w:rPr>
                <w:rFonts w:cs="Times New Roman"/>
                <w:lang w:val="en-SG" w:eastAsia="en-SG"/>
              </w:rPr>
              <w:t>-</w:t>
            </w:r>
          </w:p>
        </w:tc>
        <w:tc>
          <w:tcPr>
            <w:tcW w:w="1141" w:type="dxa"/>
            <w:gridSpan w:val="2"/>
            <w:vAlign w:val="bottom"/>
          </w:tcPr>
          <w:p w14:paraId="7D4DFF0A" w14:textId="1766305D" w:rsidR="00C46E90" w:rsidRPr="00C46E90" w:rsidRDefault="00C46E90" w:rsidP="00C46E90">
            <w:pPr>
              <w:pStyle w:val="Header"/>
              <w:pBdr>
                <w:bottom w:val="single" w:sz="4" w:space="1" w:color="auto"/>
              </w:pBdr>
              <w:spacing w:line="360" w:lineRule="exact"/>
              <w:ind w:left="-28"/>
              <w:jc w:val="center"/>
              <w:rPr>
                <w:rFonts w:cs="Times New Roman"/>
                <w:lang w:val="en-SG" w:eastAsia="en-SG"/>
              </w:rPr>
            </w:pPr>
            <w:r w:rsidRPr="00C46E90">
              <w:rPr>
                <w:rFonts w:cs="Times New Roman"/>
                <w:lang w:val="en-SG" w:eastAsia="en-SG"/>
              </w:rPr>
              <w:t>-</w:t>
            </w:r>
          </w:p>
        </w:tc>
        <w:tc>
          <w:tcPr>
            <w:tcW w:w="1141" w:type="dxa"/>
            <w:vAlign w:val="bottom"/>
          </w:tcPr>
          <w:p w14:paraId="343E2C47" w14:textId="465A2BFD" w:rsidR="00C46E90" w:rsidRPr="00C46E90" w:rsidRDefault="00C46E90" w:rsidP="00C46E90">
            <w:pPr>
              <w:pStyle w:val="Header"/>
              <w:pBdr>
                <w:bottom w:val="single" w:sz="4" w:space="1" w:color="auto"/>
              </w:pBdr>
              <w:spacing w:line="360" w:lineRule="exact"/>
              <w:ind w:left="-28"/>
              <w:jc w:val="center"/>
              <w:rPr>
                <w:rFonts w:cs="Times New Roman"/>
                <w:cs/>
                <w:lang w:val="en-SG" w:eastAsia="en-SG"/>
              </w:rPr>
            </w:pPr>
            <w:r w:rsidRPr="00C46E90">
              <w:rPr>
                <w:rFonts w:cs="Times New Roman"/>
                <w:lang w:val="en-SG" w:eastAsia="en-SG"/>
              </w:rPr>
              <w:t>-</w:t>
            </w:r>
          </w:p>
        </w:tc>
        <w:tc>
          <w:tcPr>
            <w:tcW w:w="1141" w:type="dxa"/>
            <w:gridSpan w:val="2"/>
            <w:vAlign w:val="bottom"/>
          </w:tcPr>
          <w:p w14:paraId="50356D31" w14:textId="0C565856" w:rsidR="00C46E90" w:rsidRPr="00C46E90" w:rsidRDefault="00C46E90" w:rsidP="00C46E90">
            <w:pPr>
              <w:pStyle w:val="Header"/>
              <w:pBdr>
                <w:bottom w:val="single" w:sz="4" w:space="1" w:color="auto"/>
              </w:pBdr>
              <w:spacing w:line="360" w:lineRule="exact"/>
              <w:ind w:left="-28"/>
              <w:jc w:val="right"/>
              <w:rPr>
                <w:rFonts w:cs="Times New Roman"/>
                <w:cs/>
                <w:lang w:val="en-SG" w:eastAsia="en-SG"/>
              </w:rPr>
            </w:pPr>
            <w:r w:rsidRPr="00C46E90">
              <w:rPr>
                <w:rFonts w:cs="Times New Roman"/>
                <w:lang w:val="en-SG" w:eastAsia="en-SG"/>
              </w:rPr>
              <w:t>26,747,000</w:t>
            </w:r>
          </w:p>
        </w:tc>
      </w:tr>
      <w:tr w:rsidR="00C46E90" w:rsidRPr="008E0711" w14:paraId="630140C6" w14:textId="77777777" w:rsidTr="00C46E90">
        <w:trPr>
          <w:trHeight w:val="60"/>
        </w:trPr>
        <w:tc>
          <w:tcPr>
            <w:tcW w:w="2765" w:type="dxa"/>
            <w:vAlign w:val="bottom"/>
          </w:tcPr>
          <w:p w14:paraId="7C56F8D3" w14:textId="77777777" w:rsidR="00C46E90" w:rsidRPr="008E0711" w:rsidRDefault="00C46E90" w:rsidP="00C46E90">
            <w:pPr>
              <w:tabs>
                <w:tab w:val="left" w:pos="1134"/>
                <w:tab w:val="left" w:pos="1276"/>
                <w:tab w:val="center" w:pos="3402"/>
                <w:tab w:val="center" w:pos="4536"/>
                <w:tab w:val="center" w:pos="5670"/>
                <w:tab w:val="center" w:pos="6804"/>
                <w:tab w:val="right" w:pos="7655"/>
              </w:tabs>
              <w:spacing w:line="360" w:lineRule="exact"/>
              <w:ind w:left="117" w:hanging="222"/>
              <w:rPr>
                <w:rFonts w:cs="Times New Roman"/>
                <w:b/>
                <w:bCs/>
              </w:rPr>
            </w:pPr>
            <w:r w:rsidRPr="0024155B">
              <w:rPr>
                <w:rFonts w:cs="Times New Roman"/>
              </w:rPr>
              <w:t>Total</w:t>
            </w:r>
          </w:p>
        </w:tc>
        <w:tc>
          <w:tcPr>
            <w:tcW w:w="1140" w:type="dxa"/>
            <w:vAlign w:val="bottom"/>
          </w:tcPr>
          <w:p w14:paraId="62B742EB" w14:textId="6787A365" w:rsidR="00C46E90" w:rsidRPr="00C46E90" w:rsidRDefault="00C46E90" w:rsidP="00C46E90">
            <w:pPr>
              <w:pStyle w:val="Header"/>
              <w:pBdr>
                <w:bottom w:val="double" w:sz="4" w:space="1" w:color="auto"/>
              </w:pBdr>
              <w:spacing w:line="360" w:lineRule="exact"/>
              <w:ind w:left="-28"/>
              <w:jc w:val="right"/>
              <w:rPr>
                <w:rFonts w:cs="Times New Roman"/>
                <w:lang w:val="en-SG" w:eastAsia="en-SG"/>
              </w:rPr>
            </w:pPr>
            <w:r w:rsidRPr="00C46E90">
              <w:rPr>
                <w:rFonts w:cs="Times New Roman"/>
                <w:lang w:val="en-SG" w:eastAsia="en-SG"/>
              </w:rPr>
              <w:t>27,444,003</w:t>
            </w:r>
          </w:p>
        </w:tc>
        <w:tc>
          <w:tcPr>
            <w:tcW w:w="1141" w:type="dxa"/>
            <w:vAlign w:val="bottom"/>
          </w:tcPr>
          <w:p w14:paraId="2F94A639" w14:textId="599456D2" w:rsidR="00C46E90" w:rsidRPr="00C46E90" w:rsidRDefault="00C46E90" w:rsidP="00C46E90">
            <w:pPr>
              <w:pStyle w:val="Header"/>
              <w:pBdr>
                <w:bottom w:val="double" w:sz="4" w:space="1" w:color="auto"/>
              </w:pBdr>
              <w:spacing w:line="360" w:lineRule="exact"/>
              <w:ind w:left="-28"/>
              <w:jc w:val="center"/>
              <w:rPr>
                <w:rFonts w:cs="Times New Roman"/>
                <w:lang w:val="en-SG" w:eastAsia="en-SG"/>
              </w:rPr>
            </w:pPr>
            <w:r w:rsidRPr="00C46E90">
              <w:rPr>
                <w:rFonts w:cs="Times New Roman"/>
                <w:lang w:val="en-SG" w:eastAsia="en-SG"/>
              </w:rPr>
              <w:t>-</w:t>
            </w:r>
          </w:p>
        </w:tc>
        <w:tc>
          <w:tcPr>
            <w:tcW w:w="1141" w:type="dxa"/>
            <w:gridSpan w:val="2"/>
            <w:vAlign w:val="bottom"/>
          </w:tcPr>
          <w:p w14:paraId="74B99E03" w14:textId="2AD39D2B" w:rsidR="00C46E90" w:rsidRPr="00C46E90" w:rsidRDefault="00C46E90" w:rsidP="00C46E90">
            <w:pPr>
              <w:pStyle w:val="Header"/>
              <w:pBdr>
                <w:bottom w:val="double" w:sz="4" w:space="1" w:color="auto"/>
              </w:pBdr>
              <w:spacing w:line="360" w:lineRule="exact"/>
              <w:ind w:left="-28"/>
              <w:jc w:val="center"/>
              <w:rPr>
                <w:rFonts w:cs="Times New Roman"/>
                <w:cs/>
                <w:lang w:val="en-SG" w:eastAsia="en-SG"/>
              </w:rPr>
            </w:pPr>
            <w:r w:rsidRPr="00C46E90">
              <w:rPr>
                <w:rFonts w:cs="Times New Roman"/>
                <w:lang w:val="en-SG" w:eastAsia="en-SG"/>
              </w:rPr>
              <w:t>-</w:t>
            </w:r>
          </w:p>
        </w:tc>
        <w:tc>
          <w:tcPr>
            <w:tcW w:w="1141" w:type="dxa"/>
            <w:vAlign w:val="bottom"/>
          </w:tcPr>
          <w:p w14:paraId="0FEFD9F8" w14:textId="13413D29" w:rsidR="00C46E90" w:rsidRPr="00C46E90" w:rsidRDefault="00C46E90" w:rsidP="00C46E90">
            <w:pPr>
              <w:pStyle w:val="Header"/>
              <w:pBdr>
                <w:bottom w:val="double" w:sz="4" w:space="1" w:color="auto"/>
              </w:pBdr>
              <w:spacing w:line="360" w:lineRule="exact"/>
              <w:ind w:left="-30"/>
              <w:jc w:val="right"/>
              <w:rPr>
                <w:rFonts w:cs="Times New Roman"/>
                <w:cs/>
                <w:lang w:val="en-SG" w:eastAsia="en-SG"/>
              </w:rPr>
            </w:pPr>
            <w:r w:rsidRPr="00C46E90">
              <w:rPr>
                <w:rFonts w:cs="Times New Roman"/>
                <w:lang w:val="en-SG" w:eastAsia="en-SG"/>
              </w:rPr>
              <w:t>224,198</w:t>
            </w:r>
          </w:p>
        </w:tc>
        <w:tc>
          <w:tcPr>
            <w:tcW w:w="1141" w:type="dxa"/>
            <w:gridSpan w:val="2"/>
            <w:vAlign w:val="bottom"/>
          </w:tcPr>
          <w:p w14:paraId="7F89C2C0" w14:textId="48D40CC2" w:rsidR="00C46E90" w:rsidRPr="00C46E90" w:rsidRDefault="00C46E90" w:rsidP="00C46E90">
            <w:pPr>
              <w:pStyle w:val="Header"/>
              <w:pBdr>
                <w:bottom w:val="double" w:sz="4" w:space="1" w:color="auto"/>
              </w:pBdr>
              <w:spacing w:line="360" w:lineRule="exact"/>
              <w:ind w:left="-28"/>
              <w:jc w:val="right"/>
              <w:rPr>
                <w:rFonts w:cs="Times New Roman"/>
                <w:cs/>
                <w:lang w:val="en-SG" w:eastAsia="en-SG"/>
              </w:rPr>
            </w:pPr>
            <w:r w:rsidRPr="00C46E90">
              <w:rPr>
                <w:rFonts w:cs="Times New Roman"/>
                <w:lang w:val="en-SG" w:eastAsia="en-SG"/>
              </w:rPr>
              <w:t>27,668,201</w:t>
            </w:r>
          </w:p>
        </w:tc>
      </w:tr>
      <w:tr w:rsidR="00C46E90" w:rsidRPr="008E0711" w14:paraId="5F5D4E96" w14:textId="77777777" w:rsidTr="00625D28">
        <w:trPr>
          <w:trHeight w:val="60"/>
        </w:trPr>
        <w:tc>
          <w:tcPr>
            <w:tcW w:w="2765" w:type="dxa"/>
            <w:vAlign w:val="bottom"/>
          </w:tcPr>
          <w:p w14:paraId="421EE40A" w14:textId="77777777" w:rsidR="00C46E90" w:rsidRPr="00F53851" w:rsidRDefault="00C46E90" w:rsidP="00C46E90">
            <w:pPr>
              <w:tabs>
                <w:tab w:val="left" w:pos="1134"/>
                <w:tab w:val="left" w:pos="1276"/>
                <w:tab w:val="center" w:pos="3402"/>
                <w:tab w:val="center" w:pos="4536"/>
                <w:tab w:val="center" w:pos="5670"/>
                <w:tab w:val="center" w:pos="6804"/>
                <w:tab w:val="right" w:pos="7655"/>
              </w:tabs>
              <w:spacing w:line="360" w:lineRule="exact"/>
              <w:ind w:left="117" w:hanging="222"/>
              <w:rPr>
                <w:rFonts w:cs="Times New Roman"/>
                <w:b/>
                <w:bCs/>
              </w:rPr>
            </w:pPr>
            <w:r w:rsidRPr="00F53851">
              <w:rPr>
                <w:rFonts w:cs="Times New Roman"/>
                <w:b/>
                <w:bCs/>
              </w:rPr>
              <w:t>Financial liabilities</w:t>
            </w:r>
          </w:p>
        </w:tc>
        <w:tc>
          <w:tcPr>
            <w:tcW w:w="1140" w:type="dxa"/>
            <w:vAlign w:val="bottom"/>
          </w:tcPr>
          <w:p w14:paraId="7EC20371" w14:textId="77777777" w:rsidR="00C46E90" w:rsidRPr="00C46E90" w:rsidRDefault="00C46E90" w:rsidP="00C46E90">
            <w:pPr>
              <w:pStyle w:val="Header"/>
              <w:spacing w:line="360" w:lineRule="exact"/>
              <w:ind w:left="-28"/>
              <w:jc w:val="right"/>
              <w:rPr>
                <w:rFonts w:cs="Times New Roman"/>
                <w:lang w:val="en-SG" w:eastAsia="en-SG"/>
              </w:rPr>
            </w:pPr>
          </w:p>
        </w:tc>
        <w:tc>
          <w:tcPr>
            <w:tcW w:w="1141" w:type="dxa"/>
            <w:vAlign w:val="bottom"/>
          </w:tcPr>
          <w:p w14:paraId="361F33FE" w14:textId="23B55671" w:rsidR="00C46E90" w:rsidRPr="00C46E90" w:rsidRDefault="00C46E90" w:rsidP="00C46E90">
            <w:pPr>
              <w:pStyle w:val="Header"/>
              <w:spacing w:line="360" w:lineRule="exact"/>
              <w:ind w:left="-28"/>
              <w:jc w:val="right"/>
              <w:rPr>
                <w:rFonts w:cs="Times New Roman"/>
                <w:lang w:val="en-SG" w:eastAsia="en-SG"/>
              </w:rPr>
            </w:pPr>
          </w:p>
        </w:tc>
        <w:tc>
          <w:tcPr>
            <w:tcW w:w="1141" w:type="dxa"/>
            <w:gridSpan w:val="2"/>
            <w:vAlign w:val="bottom"/>
          </w:tcPr>
          <w:p w14:paraId="661A6160" w14:textId="77777777" w:rsidR="00C46E90" w:rsidRPr="00C46E90" w:rsidRDefault="00C46E90" w:rsidP="00C46E90">
            <w:pPr>
              <w:pStyle w:val="Header"/>
              <w:spacing w:line="360" w:lineRule="exact"/>
              <w:ind w:left="-28"/>
              <w:jc w:val="right"/>
              <w:rPr>
                <w:rFonts w:cs="Times New Roman"/>
                <w:lang w:val="en-SG" w:eastAsia="en-SG"/>
              </w:rPr>
            </w:pPr>
          </w:p>
        </w:tc>
        <w:tc>
          <w:tcPr>
            <w:tcW w:w="1141" w:type="dxa"/>
            <w:vAlign w:val="bottom"/>
          </w:tcPr>
          <w:p w14:paraId="1D16925E" w14:textId="77777777" w:rsidR="00C46E90" w:rsidRPr="00C46E90" w:rsidRDefault="00C46E90" w:rsidP="00C46E90">
            <w:pPr>
              <w:pStyle w:val="Header"/>
              <w:spacing w:line="360" w:lineRule="exact"/>
              <w:ind w:left="-30"/>
              <w:jc w:val="right"/>
              <w:rPr>
                <w:rFonts w:cs="Times New Roman"/>
                <w:lang w:val="en-SG" w:eastAsia="en-SG"/>
              </w:rPr>
            </w:pPr>
          </w:p>
        </w:tc>
        <w:tc>
          <w:tcPr>
            <w:tcW w:w="1141" w:type="dxa"/>
            <w:gridSpan w:val="2"/>
            <w:vAlign w:val="bottom"/>
          </w:tcPr>
          <w:p w14:paraId="05F9E89C" w14:textId="77777777" w:rsidR="00C46E90" w:rsidRPr="00C46E90" w:rsidRDefault="00C46E90" w:rsidP="00C46E90">
            <w:pPr>
              <w:pStyle w:val="Header"/>
              <w:spacing w:line="360" w:lineRule="exact"/>
              <w:ind w:left="-28"/>
              <w:jc w:val="right"/>
              <w:rPr>
                <w:rFonts w:cs="Times New Roman"/>
                <w:lang w:val="en-SG" w:eastAsia="en-SG"/>
              </w:rPr>
            </w:pPr>
          </w:p>
        </w:tc>
      </w:tr>
      <w:tr w:rsidR="00C46E90" w:rsidRPr="008E0711" w14:paraId="78E20BFF" w14:textId="77777777" w:rsidTr="00C46E90">
        <w:trPr>
          <w:trHeight w:val="60"/>
        </w:trPr>
        <w:tc>
          <w:tcPr>
            <w:tcW w:w="2765" w:type="dxa"/>
            <w:vAlign w:val="bottom"/>
          </w:tcPr>
          <w:p w14:paraId="199CA6E3" w14:textId="4A3F6574" w:rsidR="00C46E90" w:rsidRPr="0024155B" w:rsidRDefault="00C46E90" w:rsidP="00C46E90">
            <w:pPr>
              <w:tabs>
                <w:tab w:val="left" w:pos="1134"/>
                <w:tab w:val="left" w:pos="1276"/>
                <w:tab w:val="center" w:pos="3402"/>
                <w:tab w:val="center" w:pos="4536"/>
                <w:tab w:val="center" w:pos="5670"/>
                <w:tab w:val="center" w:pos="6804"/>
                <w:tab w:val="right" w:pos="7655"/>
              </w:tabs>
              <w:spacing w:line="360" w:lineRule="exact"/>
              <w:ind w:left="29" w:right="-113" w:hanging="140"/>
              <w:rPr>
                <w:rFonts w:cs="Times New Roman"/>
              </w:rPr>
            </w:pPr>
            <w:r>
              <w:rPr>
                <w:spacing w:val="-6"/>
              </w:rPr>
              <w:t xml:space="preserve">Short-term loans from financial </w:t>
            </w:r>
            <w:r w:rsidRPr="00625D28">
              <w:rPr>
                <w:spacing w:val="-8"/>
              </w:rPr>
              <w:t>institutions</w:t>
            </w:r>
          </w:p>
        </w:tc>
        <w:tc>
          <w:tcPr>
            <w:tcW w:w="1140" w:type="dxa"/>
            <w:vAlign w:val="bottom"/>
          </w:tcPr>
          <w:p w14:paraId="557C7C31" w14:textId="22BB0F84" w:rsidR="00C46E90" w:rsidRPr="00C46E90" w:rsidRDefault="00C46E90" w:rsidP="00C46E90">
            <w:pPr>
              <w:pStyle w:val="Header"/>
              <w:spacing w:line="360" w:lineRule="exact"/>
              <w:ind w:left="-28"/>
              <w:jc w:val="center"/>
              <w:rPr>
                <w:rFonts w:cs="Times New Roman"/>
                <w:lang w:val="en-SG" w:eastAsia="en-SG"/>
              </w:rPr>
            </w:pPr>
            <w:r w:rsidRPr="00C46E90">
              <w:rPr>
                <w:rFonts w:cs="Times New Roman"/>
                <w:lang w:val="en-SG" w:eastAsia="en-SG"/>
              </w:rPr>
              <w:t>-</w:t>
            </w:r>
          </w:p>
        </w:tc>
        <w:tc>
          <w:tcPr>
            <w:tcW w:w="1141" w:type="dxa"/>
            <w:vAlign w:val="bottom"/>
          </w:tcPr>
          <w:p w14:paraId="29BB1680" w14:textId="7D4EFF0F" w:rsidR="00C46E90" w:rsidRPr="00C46E90" w:rsidRDefault="00C46E90" w:rsidP="00C46E90">
            <w:pPr>
              <w:pStyle w:val="Header"/>
              <w:spacing w:line="360" w:lineRule="exact"/>
              <w:ind w:left="-28"/>
              <w:jc w:val="center"/>
              <w:rPr>
                <w:rFonts w:cs="Times New Roman"/>
                <w:lang w:val="en-SG" w:eastAsia="en-SG"/>
              </w:rPr>
            </w:pPr>
            <w:r w:rsidRPr="00C46E90">
              <w:rPr>
                <w:rFonts w:cs="Times New Roman"/>
                <w:lang w:val="en-SG" w:eastAsia="en-SG"/>
              </w:rPr>
              <w:t>-</w:t>
            </w:r>
          </w:p>
        </w:tc>
        <w:tc>
          <w:tcPr>
            <w:tcW w:w="1141" w:type="dxa"/>
            <w:gridSpan w:val="2"/>
            <w:vAlign w:val="bottom"/>
          </w:tcPr>
          <w:p w14:paraId="095B03A5" w14:textId="5A9BE6EC" w:rsidR="00C46E90" w:rsidRPr="00C46E90" w:rsidRDefault="00C46E90" w:rsidP="00C46E90">
            <w:pPr>
              <w:pStyle w:val="Header"/>
              <w:spacing w:line="360" w:lineRule="exact"/>
              <w:ind w:left="-28"/>
              <w:jc w:val="center"/>
              <w:rPr>
                <w:rFonts w:cs="Times New Roman"/>
                <w:lang w:val="en-SG" w:eastAsia="en-SG"/>
              </w:rPr>
            </w:pPr>
            <w:r w:rsidRPr="00C46E90">
              <w:rPr>
                <w:rFonts w:cs="Times New Roman"/>
                <w:lang w:val="en-SG" w:eastAsia="en-SG"/>
              </w:rPr>
              <w:t>-</w:t>
            </w:r>
          </w:p>
        </w:tc>
        <w:tc>
          <w:tcPr>
            <w:tcW w:w="1141" w:type="dxa"/>
            <w:vAlign w:val="bottom"/>
          </w:tcPr>
          <w:p w14:paraId="03A78DF0" w14:textId="29F6CAF8" w:rsidR="00C46E90" w:rsidRPr="00C46E90" w:rsidRDefault="00C46E90" w:rsidP="00C46E90">
            <w:pPr>
              <w:pStyle w:val="Header"/>
              <w:spacing w:line="360" w:lineRule="exact"/>
              <w:ind w:left="-30"/>
              <w:jc w:val="right"/>
              <w:rPr>
                <w:rFonts w:cs="Times New Roman"/>
                <w:spacing w:val="-14"/>
                <w:cs/>
                <w:lang w:val="en-SG" w:eastAsia="en-SG"/>
              </w:rPr>
            </w:pPr>
            <w:r w:rsidRPr="00C46E90">
              <w:rPr>
                <w:rFonts w:cs="Times New Roman"/>
                <w:spacing w:val="-14"/>
                <w:cs/>
                <w:lang w:val="en-SG" w:eastAsia="en-SG"/>
              </w:rPr>
              <w:t>261</w:t>
            </w:r>
            <w:r w:rsidRPr="00C46E90">
              <w:rPr>
                <w:rFonts w:cs="Times New Roman"/>
                <w:spacing w:val="-14"/>
                <w:lang w:val="en-SG" w:eastAsia="en-SG"/>
              </w:rPr>
              <w:t>,</w:t>
            </w:r>
            <w:r w:rsidRPr="00C46E90">
              <w:rPr>
                <w:rFonts w:cs="Times New Roman"/>
                <w:spacing w:val="-14"/>
                <w:cs/>
                <w:lang w:val="en-SG" w:eastAsia="en-SG"/>
              </w:rPr>
              <w:t>486</w:t>
            </w:r>
            <w:r w:rsidRPr="00C46E90">
              <w:rPr>
                <w:rFonts w:cs="Times New Roman"/>
                <w:spacing w:val="-14"/>
                <w:lang w:val="en-SG" w:eastAsia="en-SG"/>
              </w:rPr>
              <w:t>,</w:t>
            </w:r>
            <w:r w:rsidRPr="00C46E90">
              <w:rPr>
                <w:rFonts w:cs="Times New Roman"/>
                <w:spacing w:val="-14"/>
                <w:cs/>
                <w:lang w:val="en-SG" w:eastAsia="en-SG"/>
              </w:rPr>
              <w:t>809</w:t>
            </w:r>
          </w:p>
        </w:tc>
        <w:tc>
          <w:tcPr>
            <w:tcW w:w="1141" w:type="dxa"/>
            <w:gridSpan w:val="2"/>
            <w:vAlign w:val="bottom"/>
          </w:tcPr>
          <w:p w14:paraId="4DFCDE1E" w14:textId="13A809E2" w:rsidR="00C46E90" w:rsidRPr="00C46E90" w:rsidRDefault="00C46E90" w:rsidP="00C46E90">
            <w:pPr>
              <w:pStyle w:val="Header"/>
              <w:spacing w:line="360" w:lineRule="exact"/>
              <w:ind w:left="-28"/>
              <w:jc w:val="right"/>
              <w:rPr>
                <w:rFonts w:cs="Times New Roman"/>
                <w:lang w:val="en-SG" w:eastAsia="en-SG"/>
              </w:rPr>
            </w:pPr>
            <w:r w:rsidRPr="00C46E90">
              <w:rPr>
                <w:rFonts w:cs="Times New Roman"/>
                <w:spacing w:val="-14"/>
                <w:cs/>
                <w:lang w:val="en-SG" w:eastAsia="en-SG"/>
              </w:rPr>
              <w:t>261</w:t>
            </w:r>
            <w:r w:rsidRPr="00C46E90">
              <w:rPr>
                <w:rFonts w:cs="Times New Roman"/>
                <w:spacing w:val="-14"/>
                <w:lang w:val="en-SG" w:eastAsia="en-SG"/>
              </w:rPr>
              <w:t>,</w:t>
            </w:r>
            <w:r w:rsidRPr="00C46E90">
              <w:rPr>
                <w:rFonts w:cs="Times New Roman"/>
                <w:spacing w:val="-14"/>
                <w:cs/>
                <w:lang w:val="en-SG" w:eastAsia="en-SG"/>
              </w:rPr>
              <w:t>486</w:t>
            </w:r>
            <w:r w:rsidRPr="00C46E90">
              <w:rPr>
                <w:rFonts w:cs="Times New Roman"/>
                <w:spacing w:val="-14"/>
                <w:lang w:val="en-SG" w:eastAsia="en-SG"/>
              </w:rPr>
              <w:t>,</w:t>
            </w:r>
            <w:r w:rsidRPr="00C46E90">
              <w:rPr>
                <w:rFonts w:cs="Times New Roman"/>
                <w:spacing w:val="-14"/>
                <w:cs/>
                <w:lang w:val="en-SG" w:eastAsia="en-SG"/>
              </w:rPr>
              <w:t>809</w:t>
            </w:r>
          </w:p>
        </w:tc>
      </w:tr>
      <w:tr w:rsidR="00C46E90" w:rsidRPr="008E0711" w14:paraId="2D092B69" w14:textId="77777777" w:rsidTr="00C46E90">
        <w:trPr>
          <w:trHeight w:val="60"/>
        </w:trPr>
        <w:tc>
          <w:tcPr>
            <w:tcW w:w="2765" w:type="dxa"/>
            <w:vAlign w:val="bottom"/>
          </w:tcPr>
          <w:p w14:paraId="12F33372" w14:textId="77777777" w:rsidR="00C46E90" w:rsidRPr="00F53851" w:rsidRDefault="00C46E90" w:rsidP="00C46E90">
            <w:pPr>
              <w:tabs>
                <w:tab w:val="left" w:pos="1134"/>
                <w:tab w:val="left" w:pos="1276"/>
                <w:tab w:val="center" w:pos="3402"/>
                <w:tab w:val="center" w:pos="4536"/>
                <w:tab w:val="center" w:pos="5670"/>
                <w:tab w:val="center" w:pos="6804"/>
                <w:tab w:val="right" w:pos="7655"/>
              </w:tabs>
              <w:spacing w:line="360" w:lineRule="exact"/>
              <w:ind w:left="117" w:hanging="222"/>
            </w:pPr>
            <w:r>
              <w:t>Lease liabilities</w:t>
            </w:r>
          </w:p>
        </w:tc>
        <w:tc>
          <w:tcPr>
            <w:tcW w:w="1140" w:type="dxa"/>
            <w:vAlign w:val="bottom"/>
          </w:tcPr>
          <w:p w14:paraId="393757C0" w14:textId="43EDFC6B" w:rsidR="00C46E90" w:rsidRPr="00C46E90" w:rsidRDefault="00C46E90" w:rsidP="00C46E90">
            <w:pPr>
              <w:pStyle w:val="Header"/>
              <w:spacing w:line="360" w:lineRule="exact"/>
              <w:ind w:left="-28"/>
              <w:jc w:val="right"/>
              <w:rPr>
                <w:rFonts w:cs="Times New Roman"/>
                <w:lang w:val="en-SG" w:eastAsia="en-SG"/>
              </w:rPr>
            </w:pPr>
            <w:r w:rsidRPr="00C46E90">
              <w:rPr>
                <w:rFonts w:cs="Times New Roman"/>
                <w:cs/>
                <w:lang w:val="en-SG" w:eastAsia="en-SG"/>
              </w:rPr>
              <w:t>3</w:t>
            </w:r>
            <w:r w:rsidRPr="00C46E90">
              <w:rPr>
                <w:rFonts w:cs="Times New Roman"/>
                <w:lang w:val="en-SG" w:eastAsia="en-SG"/>
              </w:rPr>
              <w:t>,</w:t>
            </w:r>
            <w:r w:rsidRPr="00C46E90">
              <w:rPr>
                <w:rFonts w:cs="Times New Roman"/>
                <w:cs/>
                <w:lang w:val="en-SG" w:eastAsia="en-SG"/>
              </w:rPr>
              <w:t>673</w:t>
            </w:r>
            <w:r w:rsidRPr="00C46E90">
              <w:rPr>
                <w:rFonts w:cs="Times New Roman"/>
                <w:lang w:val="en-SG" w:eastAsia="en-SG"/>
              </w:rPr>
              <w:t>,</w:t>
            </w:r>
            <w:r w:rsidRPr="00C46E90">
              <w:rPr>
                <w:rFonts w:cs="Times New Roman"/>
                <w:cs/>
                <w:lang w:val="en-SG" w:eastAsia="en-SG"/>
              </w:rPr>
              <w:t>710</w:t>
            </w:r>
          </w:p>
        </w:tc>
        <w:tc>
          <w:tcPr>
            <w:tcW w:w="1141" w:type="dxa"/>
            <w:vAlign w:val="bottom"/>
          </w:tcPr>
          <w:p w14:paraId="17094EFE" w14:textId="1BF97E26" w:rsidR="00C46E90" w:rsidRPr="00C46E90" w:rsidRDefault="00C46E90" w:rsidP="00C46E90">
            <w:pPr>
              <w:pStyle w:val="Header"/>
              <w:spacing w:line="360" w:lineRule="exact"/>
              <w:ind w:left="-28"/>
              <w:jc w:val="right"/>
              <w:rPr>
                <w:rFonts w:cs="Times New Roman"/>
                <w:lang w:val="en-SG" w:eastAsia="en-SG"/>
              </w:rPr>
            </w:pPr>
            <w:r w:rsidRPr="00C46E90">
              <w:rPr>
                <w:rFonts w:cs="Times New Roman"/>
                <w:cs/>
                <w:lang w:val="en-SG" w:eastAsia="en-SG"/>
              </w:rPr>
              <w:t>8</w:t>
            </w:r>
            <w:r w:rsidRPr="00C46E90">
              <w:rPr>
                <w:rFonts w:cs="Times New Roman"/>
                <w:lang w:val="en-SG" w:eastAsia="en-SG"/>
              </w:rPr>
              <w:t>,</w:t>
            </w:r>
            <w:r w:rsidRPr="00C46E90">
              <w:rPr>
                <w:rFonts w:cs="Times New Roman"/>
                <w:cs/>
                <w:lang w:val="en-SG" w:eastAsia="en-SG"/>
              </w:rPr>
              <w:t>517</w:t>
            </w:r>
            <w:r w:rsidRPr="00C46E90">
              <w:rPr>
                <w:rFonts w:cs="Times New Roman"/>
                <w:lang w:val="en-SG" w:eastAsia="en-SG"/>
              </w:rPr>
              <w:t>,</w:t>
            </w:r>
            <w:r w:rsidRPr="00C46E90">
              <w:rPr>
                <w:rFonts w:cs="Times New Roman"/>
                <w:cs/>
                <w:lang w:val="en-SG" w:eastAsia="en-SG"/>
              </w:rPr>
              <w:t>949</w:t>
            </w:r>
          </w:p>
        </w:tc>
        <w:tc>
          <w:tcPr>
            <w:tcW w:w="1141" w:type="dxa"/>
            <w:gridSpan w:val="2"/>
            <w:vAlign w:val="bottom"/>
          </w:tcPr>
          <w:p w14:paraId="5B28310D" w14:textId="4D693326" w:rsidR="00C46E90" w:rsidRPr="00C46E90" w:rsidRDefault="00C46E90" w:rsidP="00C46E90">
            <w:pPr>
              <w:pStyle w:val="Header"/>
              <w:spacing w:line="360" w:lineRule="exact"/>
              <w:ind w:left="-28"/>
              <w:jc w:val="right"/>
              <w:rPr>
                <w:rFonts w:cs="Times New Roman"/>
                <w:lang w:val="en-SG" w:eastAsia="en-SG"/>
              </w:rPr>
            </w:pPr>
            <w:r w:rsidRPr="00C46E90">
              <w:rPr>
                <w:rFonts w:cs="Times New Roman"/>
                <w:cs/>
                <w:lang w:val="en-SG" w:eastAsia="en-SG"/>
              </w:rPr>
              <w:t>3</w:t>
            </w:r>
            <w:r w:rsidRPr="00C46E90">
              <w:rPr>
                <w:rFonts w:cs="Times New Roman"/>
                <w:lang w:val="en-SG" w:eastAsia="en-SG"/>
              </w:rPr>
              <w:t>,</w:t>
            </w:r>
            <w:r w:rsidRPr="00C46E90">
              <w:rPr>
                <w:rFonts w:cs="Times New Roman"/>
                <w:cs/>
                <w:lang w:val="en-SG" w:eastAsia="en-SG"/>
              </w:rPr>
              <w:t>051</w:t>
            </w:r>
            <w:r w:rsidRPr="00C46E90">
              <w:rPr>
                <w:rFonts w:cs="Times New Roman"/>
                <w:lang w:val="en-SG" w:eastAsia="en-SG"/>
              </w:rPr>
              <w:t>,</w:t>
            </w:r>
            <w:r w:rsidRPr="00C46E90">
              <w:rPr>
                <w:rFonts w:cs="Times New Roman"/>
                <w:cs/>
                <w:lang w:val="en-SG" w:eastAsia="en-SG"/>
              </w:rPr>
              <w:t>319</w:t>
            </w:r>
          </w:p>
        </w:tc>
        <w:tc>
          <w:tcPr>
            <w:tcW w:w="1141" w:type="dxa"/>
            <w:vAlign w:val="bottom"/>
          </w:tcPr>
          <w:p w14:paraId="2FEEA434" w14:textId="57DC0D3F" w:rsidR="00C46E90" w:rsidRPr="00C46E90" w:rsidRDefault="00C46E90" w:rsidP="00C46E90">
            <w:pPr>
              <w:pStyle w:val="Header"/>
              <w:spacing w:line="360" w:lineRule="exact"/>
              <w:ind w:left="-30"/>
              <w:jc w:val="center"/>
              <w:rPr>
                <w:rFonts w:cs="Times New Roman"/>
                <w:lang w:val="en-SG" w:eastAsia="en-SG"/>
              </w:rPr>
            </w:pPr>
            <w:r w:rsidRPr="00C46E90">
              <w:rPr>
                <w:rFonts w:cs="Times New Roman"/>
                <w:lang w:val="en-SG" w:eastAsia="en-SG"/>
              </w:rPr>
              <w:t>-</w:t>
            </w:r>
          </w:p>
        </w:tc>
        <w:tc>
          <w:tcPr>
            <w:tcW w:w="1141" w:type="dxa"/>
            <w:gridSpan w:val="2"/>
            <w:vAlign w:val="bottom"/>
          </w:tcPr>
          <w:p w14:paraId="711E289E" w14:textId="2FF51EED" w:rsidR="00C46E90" w:rsidRPr="00C46E90" w:rsidRDefault="00C46E90" w:rsidP="00C46E90">
            <w:pPr>
              <w:pStyle w:val="Header"/>
              <w:spacing w:line="360" w:lineRule="exact"/>
              <w:ind w:left="-28"/>
              <w:jc w:val="right"/>
              <w:rPr>
                <w:rFonts w:cs="Times New Roman"/>
                <w:lang w:val="en-SG" w:eastAsia="en-SG"/>
              </w:rPr>
            </w:pPr>
            <w:r w:rsidRPr="00C46E90">
              <w:rPr>
                <w:rFonts w:cs="Times New Roman"/>
                <w:cs/>
                <w:lang w:val="en-SG" w:eastAsia="en-SG"/>
              </w:rPr>
              <w:t>15</w:t>
            </w:r>
            <w:r w:rsidRPr="00C46E90">
              <w:rPr>
                <w:rFonts w:cs="Times New Roman"/>
                <w:lang w:val="en-SG" w:eastAsia="en-SG"/>
              </w:rPr>
              <w:t>,</w:t>
            </w:r>
            <w:r w:rsidRPr="00C46E90">
              <w:rPr>
                <w:rFonts w:cs="Times New Roman"/>
                <w:cs/>
                <w:lang w:val="en-SG" w:eastAsia="en-SG"/>
              </w:rPr>
              <w:t>242</w:t>
            </w:r>
            <w:r w:rsidRPr="00C46E90">
              <w:rPr>
                <w:rFonts w:cs="Times New Roman"/>
                <w:lang w:val="en-SG" w:eastAsia="en-SG"/>
              </w:rPr>
              <w:t>,</w:t>
            </w:r>
            <w:r w:rsidRPr="00C46E90">
              <w:rPr>
                <w:rFonts w:cs="Times New Roman"/>
                <w:cs/>
                <w:lang w:val="en-SG" w:eastAsia="en-SG"/>
              </w:rPr>
              <w:t>978</w:t>
            </w:r>
          </w:p>
        </w:tc>
      </w:tr>
      <w:tr w:rsidR="00C46E90" w:rsidRPr="008E0711" w14:paraId="03A89230" w14:textId="77777777" w:rsidTr="00220622">
        <w:trPr>
          <w:trHeight w:val="60"/>
        </w:trPr>
        <w:tc>
          <w:tcPr>
            <w:tcW w:w="2765" w:type="dxa"/>
            <w:vAlign w:val="bottom"/>
          </w:tcPr>
          <w:p w14:paraId="53D33848" w14:textId="77777777" w:rsidR="00C46E90" w:rsidRPr="0024155B" w:rsidRDefault="00C46E90" w:rsidP="00C46E90">
            <w:pPr>
              <w:tabs>
                <w:tab w:val="left" w:pos="1134"/>
                <w:tab w:val="left" w:pos="1276"/>
                <w:tab w:val="center" w:pos="3402"/>
                <w:tab w:val="center" w:pos="4536"/>
                <w:tab w:val="center" w:pos="5670"/>
                <w:tab w:val="center" w:pos="6804"/>
                <w:tab w:val="right" w:pos="7655"/>
              </w:tabs>
              <w:spacing w:line="360" w:lineRule="exact"/>
              <w:ind w:left="29" w:right="-113" w:hanging="140"/>
              <w:rPr>
                <w:rFonts w:cs="Times New Roman"/>
              </w:rPr>
            </w:pPr>
            <w:r>
              <w:rPr>
                <w:spacing w:val="-6"/>
              </w:rPr>
              <w:t>Long-term loans from financial institutions</w:t>
            </w:r>
          </w:p>
        </w:tc>
        <w:tc>
          <w:tcPr>
            <w:tcW w:w="1140" w:type="dxa"/>
            <w:vAlign w:val="bottom"/>
          </w:tcPr>
          <w:p w14:paraId="1C94EAF2" w14:textId="69B0394B" w:rsidR="00C46E90" w:rsidRPr="00C46E90" w:rsidRDefault="00C46E90" w:rsidP="00220622">
            <w:pPr>
              <w:pStyle w:val="Header"/>
              <w:pBdr>
                <w:bottom w:val="single" w:sz="4" w:space="1" w:color="auto"/>
              </w:pBdr>
              <w:spacing w:line="360" w:lineRule="exact"/>
              <w:ind w:left="-28"/>
              <w:jc w:val="center"/>
              <w:rPr>
                <w:rFonts w:cs="Times New Roman"/>
                <w:lang w:val="en-SG" w:eastAsia="en-SG"/>
              </w:rPr>
            </w:pPr>
            <w:r w:rsidRPr="00C46E90">
              <w:rPr>
                <w:rFonts w:cs="Times New Roman"/>
                <w:lang w:val="en-SG" w:eastAsia="en-SG"/>
              </w:rPr>
              <w:t>-</w:t>
            </w:r>
          </w:p>
        </w:tc>
        <w:tc>
          <w:tcPr>
            <w:tcW w:w="1141" w:type="dxa"/>
            <w:vAlign w:val="bottom"/>
          </w:tcPr>
          <w:p w14:paraId="6922F387" w14:textId="2892F23A" w:rsidR="00C46E90" w:rsidRPr="00C46E90" w:rsidRDefault="00C46E90" w:rsidP="00220622">
            <w:pPr>
              <w:pStyle w:val="Header"/>
              <w:pBdr>
                <w:bottom w:val="single" w:sz="4" w:space="1" w:color="auto"/>
              </w:pBdr>
              <w:spacing w:line="360" w:lineRule="exact"/>
              <w:ind w:left="-28"/>
              <w:jc w:val="center"/>
              <w:rPr>
                <w:rFonts w:cs="Times New Roman"/>
                <w:lang w:val="en-SG" w:eastAsia="en-SG"/>
              </w:rPr>
            </w:pPr>
            <w:r w:rsidRPr="00C46E90">
              <w:rPr>
                <w:rFonts w:cs="Times New Roman"/>
                <w:lang w:val="en-SG" w:eastAsia="en-SG"/>
              </w:rPr>
              <w:t>-</w:t>
            </w:r>
          </w:p>
        </w:tc>
        <w:tc>
          <w:tcPr>
            <w:tcW w:w="1141" w:type="dxa"/>
            <w:gridSpan w:val="2"/>
            <w:vAlign w:val="bottom"/>
          </w:tcPr>
          <w:p w14:paraId="7CE565EB" w14:textId="286357D7" w:rsidR="00C46E90" w:rsidRPr="00C46E90" w:rsidRDefault="00C46E90" w:rsidP="00220622">
            <w:pPr>
              <w:pStyle w:val="Header"/>
              <w:pBdr>
                <w:bottom w:val="single" w:sz="4" w:space="1" w:color="auto"/>
              </w:pBdr>
              <w:spacing w:line="360" w:lineRule="exact"/>
              <w:ind w:left="-28"/>
              <w:jc w:val="center"/>
              <w:rPr>
                <w:rFonts w:cs="Times New Roman"/>
                <w:lang w:val="en-SG" w:eastAsia="en-SG"/>
              </w:rPr>
            </w:pPr>
            <w:r w:rsidRPr="00C46E90">
              <w:rPr>
                <w:rFonts w:cs="Times New Roman"/>
                <w:lang w:val="en-SG" w:eastAsia="en-SG"/>
              </w:rPr>
              <w:t>-</w:t>
            </w:r>
          </w:p>
        </w:tc>
        <w:tc>
          <w:tcPr>
            <w:tcW w:w="1141" w:type="dxa"/>
            <w:vAlign w:val="bottom"/>
          </w:tcPr>
          <w:p w14:paraId="0783ED73" w14:textId="062D9280" w:rsidR="00C46E90" w:rsidRPr="00C46E90" w:rsidRDefault="00C46E90" w:rsidP="00C46E90">
            <w:pPr>
              <w:pStyle w:val="Header"/>
              <w:pBdr>
                <w:bottom w:val="single" w:sz="4" w:space="1" w:color="auto"/>
              </w:pBdr>
              <w:tabs>
                <w:tab w:val="left" w:pos="203"/>
              </w:tabs>
              <w:spacing w:line="360" w:lineRule="exact"/>
              <w:ind w:left="-30"/>
              <w:jc w:val="right"/>
              <w:rPr>
                <w:rFonts w:cs="Times New Roman"/>
                <w:lang w:val="en-SG" w:eastAsia="en-SG"/>
              </w:rPr>
            </w:pPr>
            <w:r w:rsidRPr="00C46E90">
              <w:rPr>
                <w:rFonts w:cs="Times New Roman"/>
                <w:lang w:val="en-SG" w:eastAsia="en-SG"/>
              </w:rPr>
              <w:t>9,337,050</w:t>
            </w:r>
          </w:p>
        </w:tc>
        <w:tc>
          <w:tcPr>
            <w:tcW w:w="1141" w:type="dxa"/>
            <w:gridSpan w:val="2"/>
            <w:vAlign w:val="bottom"/>
          </w:tcPr>
          <w:p w14:paraId="6B38F8AA" w14:textId="1D59DF3E" w:rsidR="00C46E90" w:rsidRPr="00C46E90" w:rsidRDefault="00C46E90" w:rsidP="00C46E90">
            <w:pPr>
              <w:pStyle w:val="Header"/>
              <w:pBdr>
                <w:bottom w:val="single" w:sz="4" w:space="1" w:color="auto"/>
              </w:pBdr>
              <w:spacing w:line="360" w:lineRule="exact"/>
              <w:ind w:left="-28"/>
              <w:jc w:val="right"/>
              <w:rPr>
                <w:rFonts w:cs="Times New Roman"/>
                <w:lang w:val="en-SG" w:eastAsia="en-SG"/>
              </w:rPr>
            </w:pPr>
            <w:r w:rsidRPr="00C46E90">
              <w:rPr>
                <w:rFonts w:cs="Times New Roman"/>
                <w:lang w:val="en-SG" w:eastAsia="en-SG"/>
              </w:rPr>
              <w:t>9,337,050</w:t>
            </w:r>
          </w:p>
        </w:tc>
      </w:tr>
      <w:tr w:rsidR="00C46E90" w:rsidRPr="008E0711" w14:paraId="63528FF3" w14:textId="77777777" w:rsidTr="00C46E90">
        <w:trPr>
          <w:trHeight w:val="60"/>
        </w:trPr>
        <w:tc>
          <w:tcPr>
            <w:tcW w:w="2765" w:type="dxa"/>
            <w:vAlign w:val="bottom"/>
          </w:tcPr>
          <w:p w14:paraId="74FCFBCC" w14:textId="77777777" w:rsidR="00C46E90" w:rsidRDefault="00C46E90" w:rsidP="00C46E90">
            <w:pPr>
              <w:tabs>
                <w:tab w:val="left" w:pos="1134"/>
                <w:tab w:val="left" w:pos="1276"/>
                <w:tab w:val="center" w:pos="3402"/>
                <w:tab w:val="center" w:pos="4536"/>
                <w:tab w:val="center" w:pos="5670"/>
                <w:tab w:val="center" w:pos="6804"/>
                <w:tab w:val="right" w:pos="7655"/>
              </w:tabs>
              <w:spacing w:line="360" w:lineRule="exact"/>
              <w:ind w:left="117" w:hanging="222"/>
              <w:rPr>
                <w:spacing w:val="-6"/>
              </w:rPr>
            </w:pPr>
            <w:r>
              <w:rPr>
                <w:spacing w:val="-6"/>
              </w:rPr>
              <w:t>Total</w:t>
            </w:r>
          </w:p>
        </w:tc>
        <w:tc>
          <w:tcPr>
            <w:tcW w:w="1140" w:type="dxa"/>
          </w:tcPr>
          <w:p w14:paraId="1A79DBCF" w14:textId="1BD5FD7B" w:rsidR="00C46E90" w:rsidRPr="00C46E90" w:rsidRDefault="00C46E90" w:rsidP="00C46E90">
            <w:pPr>
              <w:pStyle w:val="Header"/>
              <w:pBdr>
                <w:bottom w:val="double" w:sz="4" w:space="1" w:color="auto"/>
              </w:pBdr>
              <w:spacing w:line="360" w:lineRule="exact"/>
              <w:ind w:left="-28"/>
              <w:jc w:val="right"/>
              <w:rPr>
                <w:rFonts w:cs="Times New Roman"/>
                <w:lang w:val="en-SG" w:eastAsia="en-SG"/>
              </w:rPr>
            </w:pPr>
            <w:r w:rsidRPr="00C46E90">
              <w:rPr>
                <w:rFonts w:cs="Times New Roman"/>
                <w:lang w:val="en-SG" w:eastAsia="en-SG"/>
              </w:rPr>
              <w:t>3,673,710</w:t>
            </w:r>
          </w:p>
        </w:tc>
        <w:tc>
          <w:tcPr>
            <w:tcW w:w="1141" w:type="dxa"/>
          </w:tcPr>
          <w:p w14:paraId="2854C270" w14:textId="7B6A14BF" w:rsidR="00C46E90" w:rsidRPr="00C46E90" w:rsidRDefault="00C46E90" w:rsidP="00C46E90">
            <w:pPr>
              <w:pStyle w:val="Header"/>
              <w:pBdr>
                <w:bottom w:val="double" w:sz="4" w:space="1" w:color="auto"/>
              </w:pBdr>
              <w:spacing w:line="360" w:lineRule="exact"/>
              <w:ind w:left="-28"/>
              <w:jc w:val="right"/>
              <w:rPr>
                <w:rFonts w:cs="Times New Roman"/>
                <w:lang w:val="en-SG" w:eastAsia="en-SG"/>
              </w:rPr>
            </w:pPr>
            <w:r w:rsidRPr="00C46E90">
              <w:rPr>
                <w:rFonts w:cs="Times New Roman"/>
                <w:lang w:val="en-SG" w:eastAsia="en-SG"/>
              </w:rPr>
              <w:t>8,517,949</w:t>
            </w:r>
          </w:p>
        </w:tc>
        <w:tc>
          <w:tcPr>
            <w:tcW w:w="1141" w:type="dxa"/>
            <w:gridSpan w:val="2"/>
          </w:tcPr>
          <w:p w14:paraId="56B409F1" w14:textId="2FAAE504" w:rsidR="00C46E90" w:rsidRPr="00C46E90" w:rsidRDefault="00C46E90" w:rsidP="00C46E90">
            <w:pPr>
              <w:pStyle w:val="Header"/>
              <w:pBdr>
                <w:bottom w:val="double" w:sz="4" w:space="1" w:color="auto"/>
              </w:pBdr>
              <w:spacing w:line="360" w:lineRule="exact"/>
              <w:ind w:left="-28"/>
              <w:jc w:val="right"/>
              <w:rPr>
                <w:rFonts w:cs="Times New Roman"/>
                <w:lang w:val="en-SG" w:eastAsia="en-SG"/>
              </w:rPr>
            </w:pPr>
            <w:r w:rsidRPr="00C46E90">
              <w:rPr>
                <w:rFonts w:cs="Times New Roman"/>
                <w:lang w:val="en-SG" w:eastAsia="en-SG"/>
              </w:rPr>
              <w:t>3,051,319</w:t>
            </w:r>
          </w:p>
        </w:tc>
        <w:tc>
          <w:tcPr>
            <w:tcW w:w="1141" w:type="dxa"/>
            <w:vAlign w:val="bottom"/>
          </w:tcPr>
          <w:p w14:paraId="53EE58C9" w14:textId="4A208738" w:rsidR="00C46E90" w:rsidRPr="00C46E90" w:rsidRDefault="00C46E90" w:rsidP="00C46E90">
            <w:pPr>
              <w:pStyle w:val="Header"/>
              <w:pBdr>
                <w:bottom w:val="double" w:sz="4" w:space="1" w:color="auto"/>
              </w:pBdr>
              <w:spacing w:line="360" w:lineRule="exact"/>
              <w:ind w:left="-30"/>
              <w:jc w:val="right"/>
              <w:rPr>
                <w:rFonts w:cs="Times New Roman"/>
                <w:spacing w:val="-14"/>
                <w:lang w:val="en-SG" w:eastAsia="en-SG"/>
              </w:rPr>
            </w:pPr>
            <w:r w:rsidRPr="00C46E90">
              <w:rPr>
                <w:rFonts w:cs="Times New Roman"/>
                <w:spacing w:val="-14"/>
                <w:lang w:val="en-SG" w:eastAsia="en-SG"/>
              </w:rPr>
              <w:t>270,823,859</w:t>
            </w:r>
          </w:p>
        </w:tc>
        <w:tc>
          <w:tcPr>
            <w:tcW w:w="1141" w:type="dxa"/>
            <w:gridSpan w:val="2"/>
            <w:vAlign w:val="bottom"/>
          </w:tcPr>
          <w:p w14:paraId="79D108FB" w14:textId="5CF05518" w:rsidR="00C46E90" w:rsidRPr="00C46E90" w:rsidRDefault="00C46E90" w:rsidP="00C46E90">
            <w:pPr>
              <w:pStyle w:val="Header"/>
              <w:pBdr>
                <w:bottom w:val="double" w:sz="4" w:space="1" w:color="auto"/>
              </w:pBdr>
              <w:spacing w:line="360" w:lineRule="exact"/>
              <w:ind w:left="-30"/>
              <w:jc w:val="right"/>
              <w:rPr>
                <w:rFonts w:cs="Times New Roman"/>
                <w:lang w:val="en-SG" w:eastAsia="en-SG"/>
              </w:rPr>
            </w:pPr>
            <w:r w:rsidRPr="00C46E90">
              <w:rPr>
                <w:rFonts w:cs="Times New Roman"/>
                <w:spacing w:val="-14"/>
                <w:lang w:val="en-SG" w:eastAsia="en-SG"/>
              </w:rPr>
              <w:t>286,066,837</w:t>
            </w:r>
          </w:p>
        </w:tc>
      </w:tr>
    </w:tbl>
    <w:p w14:paraId="408FE3BD" w14:textId="77777777" w:rsidR="009D57F3" w:rsidRDefault="009D57F3"/>
    <w:p w14:paraId="5D1383D8" w14:textId="77777777" w:rsidR="009D57F3" w:rsidRDefault="009D57F3"/>
    <w:p w14:paraId="6CD5B93A" w14:textId="77777777" w:rsidR="009D57F3" w:rsidRDefault="009D57F3"/>
    <w:p w14:paraId="6C7FB5BF" w14:textId="77777777" w:rsidR="009D57F3" w:rsidRDefault="009D57F3"/>
    <w:p w14:paraId="28584E56" w14:textId="77777777" w:rsidR="009D57F3" w:rsidRDefault="009D57F3"/>
    <w:p w14:paraId="51219AD3" w14:textId="77777777" w:rsidR="009D57F3" w:rsidRDefault="009D57F3"/>
    <w:p w14:paraId="7DAC641D" w14:textId="77777777" w:rsidR="009D57F3" w:rsidRDefault="009D57F3"/>
    <w:p w14:paraId="0F5EBB4F" w14:textId="77777777" w:rsidR="009D57F3" w:rsidRDefault="009D57F3"/>
    <w:p w14:paraId="20DD8302" w14:textId="77777777" w:rsidR="009D57F3" w:rsidRDefault="009D57F3"/>
    <w:p w14:paraId="75AC26CE" w14:textId="77777777" w:rsidR="009D57F3" w:rsidRDefault="009D57F3"/>
    <w:p w14:paraId="5064CC01" w14:textId="77777777" w:rsidR="009D57F3" w:rsidRDefault="009D57F3"/>
    <w:p w14:paraId="1B2061F8" w14:textId="77777777" w:rsidR="009D57F3" w:rsidRDefault="009D57F3"/>
    <w:p w14:paraId="790562F4" w14:textId="77777777" w:rsidR="009D57F3" w:rsidRDefault="009D57F3"/>
    <w:p w14:paraId="73DA9585" w14:textId="77777777" w:rsidR="009D57F3" w:rsidRDefault="009D57F3"/>
    <w:p w14:paraId="5B41D0AE" w14:textId="77777777" w:rsidR="009D57F3" w:rsidRDefault="009D57F3"/>
    <w:p w14:paraId="2E6638D5" w14:textId="77777777" w:rsidR="009D57F3" w:rsidRDefault="009D57F3"/>
    <w:p w14:paraId="4CA9A518" w14:textId="77777777" w:rsidR="009D57F3" w:rsidRDefault="009D57F3"/>
    <w:p w14:paraId="6C41D429" w14:textId="77777777" w:rsidR="009D57F3" w:rsidRDefault="009D57F3"/>
    <w:p w14:paraId="0D68D940" w14:textId="77777777" w:rsidR="009D57F3" w:rsidRDefault="009D57F3"/>
    <w:p w14:paraId="17211B9E" w14:textId="77777777" w:rsidR="009D57F3" w:rsidRDefault="009D57F3"/>
    <w:p w14:paraId="41F20F12" w14:textId="77777777" w:rsidR="00C46E90" w:rsidRDefault="00C46E90"/>
    <w:tbl>
      <w:tblPr>
        <w:tblpPr w:leftFromText="180" w:rightFromText="180" w:vertAnchor="text" w:tblpX="1027" w:tblpY="1"/>
        <w:tblOverlap w:val="never"/>
        <w:tblW w:w="8469" w:type="dxa"/>
        <w:tblLayout w:type="fixed"/>
        <w:tblLook w:val="0000" w:firstRow="0" w:lastRow="0" w:firstColumn="0" w:lastColumn="0" w:noHBand="0" w:noVBand="0"/>
      </w:tblPr>
      <w:tblGrid>
        <w:gridCol w:w="2765"/>
        <w:gridCol w:w="1140"/>
        <w:gridCol w:w="1141"/>
        <w:gridCol w:w="1123"/>
        <w:gridCol w:w="18"/>
        <w:gridCol w:w="1141"/>
        <w:gridCol w:w="7"/>
        <w:gridCol w:w="1134"/>
      </w:tblGrid>
      <w:tr w:rsidR="009D57F3" w:rsidRPr="008E0711" w14:paraId="56FF4DE0" w14:textId="77777777" w:rsidTr="002A338F">
        <w:trPr>
          <w:trHeight w:val="288"/>
          <w:tblHeader/>
        </w:trPr>
        <w:tc>
          <w:tcPr>
            <w:tcW w:w="2765" w:type="dxa"/>
            <w:vAlign w:val="bottom"/>
          </w:tcPr>
          <w:p w14:paraId="1EE7BD60" w14:textId="77777777" w:rsidR="009D57F3" w:rsidRPr="008E0711" w:rsidRDefault="009D57F3" w:rsidP="002A338F">
            <w:pPr>
              <w:spacing w:line="340" w:lineRule="exact"/>
              <w:ind w:left="284"/>
              <w:rPr>
                <w:rFonts w:cs="Times New Roman"/>
                <w:cs/>
              </w:rPr>
            </w:pPr>
          </w:p>
        </w:tc>
        <w:tc>
          <w:tcPr>
            <w:tcW w:w="5704" w:type="dxa"/>
            <w:gridSpan w:val="7"/>
            <w:vAlign w:val="bottom"/>
          </w:tcPr>
          <w:p w14:paraId="3B58C160" w14:textId="77777777" w:rsidR="009D57F3" w:rsidRPr="008E0711" w:rsidRDefault="009D57F3" w:rsidP="002A338F">
            <w:pPr>
              <w:pBdr>
                <w:bottom w:val="single" w:sz="4" w:space="1" w:color="auto"/>
              </w:pBdr>
              <w:spacing w:line="340" w:lineRule="exact"/>
              <w:jc w:val="center"/>
              <w:rPr>
                <w:cs/>
              </w:rPr>
            </w:pPr>
            <w:r w:rsidRPr="008E0711">
              <w:rPr>
                <w:rFonts w:cs="Times New Roman"/>
                <w:cs/>
              </w:rPr>
              <w:t>In Baht</w:t>
            </w:r>
          </w:p>
        </w:tc>
      </w:tr>
      <w:tr w:rsidR="009D57F3" w:rsidRPr="008E0711" w14:paraId="03FC7424" w14:textId="77777777" w:rsidTr="002A338F">
        <w:trPr>
          <w:trHeight w:val="288"/>
          <w:tblHeader/>
        </w:trPr>
        <w:tc>
          <w:tcPr>
            <w:tcW w:w="2765" w:type="dxa"/>
            <w:vAlign w:val="bottom"/>
          </w:tcPr>
          <w:p w14:paraId="1B5B6797" w14:textId="77777777" w:rsidR="009D57F3" w:rsidRPr="008E0711" w:rsidRDefault="009D57F3" w:rsidP="002A338F">
            <w:pPr>
              <w:spacing w:line="340" w:lineRule="exact"/>
              <w:ind w:left="284"/>
              <w:rPr>
                <w:rFonts w:cs="Times New Roman"/>
                <w:cs/>
              </w:rPr>
            </w:pPr>
          </w:p>
        </w:tc>
        <w:tc>
          <w:tcPr>
            <w:tcW w:w="5704" w:type="dxa"/>
            <w:gridSpan w:val="7"/>
            <w:vAlign w:val="bottom"/>
          </w:tcPr>
          <w:p w14:paraId="1CA1BDD6" w14:textId="349B6870" w:rsidR="009D57F3" w:rsidRPr="008E0711" w:rsidRDefault="009D57F3" w:rsidP="002A338F">
            <w:pPr>
              <w:pBdr>
                <w:bottom w:val="single" w:sz="4" w:space="1" w:color="auto"/>
              </w:pBdr>
              <w:spacing w:line="340" w:lineRule="exact"/>
              <w:ind w:left="-23"/>
              <w:jc w:val="center"/>
              <w:rPr>
                <w:rFonts w:cs="Times New Roman"/>
              </w:rPr>
            </w:pPr>
            <w:r w:rsidRPr="008E0711">
              <w:rPr>
                <w:rFonts w:cs="Angsana New"/>
              </w:rPr>
              <w:t>As at</w:t>
            </w:r>
            <w:r w:rsidRPr="008E0711">
              <w:rPr>
                <w:rFonts w:cs="Times New Roman"/>
                <w:cs/>
              </w:rPr>
              <w:t xml:space="preserve"> </w:t>
            </w:r>
            <w:r w:rsidRPr="008E0711">
              <w:rPr>
                <w:rFonts w:cs="Times New Roman"/>
              </w:rPr>
              <w:t>3</w:t>
            </w:r>
            <w:r w:rsidRPr="008E0711">
              <w:rPr>
                <w:rFonts w:cs="Times New Roman"/>
                <w:cs/>
              </w:rPr>
              <w:t>1</w:t>
            </w:r>
            <w:r w:rsidRPr="008E0711">
              <w:rPr>
                <w:rFonts w:cs="Times New Roman"/>
              </w:rPr>
              <w:t xml:space="preserve"> December</w:t>
            </w:r>
            <w:r w:rsidRPr="008E0711">
              <w:rPr>
                <w:rFonts w:cs="Times New Roman"/>
                <w:cs/>
              </w:rPr>
              <w:t xml:space="preserve"> </w:t>
            </w:r>
            <w:r w:rsidRPr="008E0711">
              <w:rPr>
                <w:rFonts w:cs="Times New Roman"/>
              </w:rPr>
              <w:t>202</w:t>
            </w:r>
            <w:r w:rsidR="00446909">
              <w:rPr>
                <w:rFonts w:cs="Times New Roman"/>
              </w:rPr>
              <w:t>4</w:t>
            </w:r>
          </w:p>
        </w:tc>
      </w:tr>
      <w:tr w:rsidR="009D57F3" w:rsidRPr="008E0711" w14:paraId="689DC474" w14:textId="77777777" w:rsidTr="002A338F">
        <w:trPr>
          <w:trHeight w:val="288"/>
          <w:tblHeader/>
        </w:trPr>
        <w:tc>
          <w:tcPr>
            <w:tcW w:w="2765" w:type="dxa"/>
            <w:vAlign w:val="bottom"/>
          </w:tcPr>
          <w:p w14:paraId="070041CD" w14:textId="77777777" w:rsidR="009D57F3" w:rsidRPr="008E0711" w:rsidRDefault="009D57F3" w:rsidP="002A338F">
            <w:pPr>
              <w:spacing w:line="340" w:lineRule="exact"/>
              <w:ind w:left="284"/>
              <w:rPr>
                <w:rFonts w:cs="Times New Roman"/>
                <w:b/>
                <w:bCs/>
                <w:cs/>
              </w:rPr>
            </w:pPr>
          </w:p>
        </w:tc>
        <w:tc>
          <w:tcPr>
            <w:tcW w:w="3404" w:type="dxa"/>
            <w:gridSpan w:val="3"/>
            <w:vAlign w:val="bottom"/>
          </w:tcPr>
          <w:p w14:paraId="2FE91C35" w14:textId="77777777" w:rsidR="009D57F3" w:rsidRPr="009F72EF" w:rsidRDefault="009D57F3" w:rsidP="002A338F">
            <w:pPr>
              <w:pBdr>
                <w:bottom w:val="single" w:sz="4" w:space="1" w:color="auto"/>
              </w:pBdr>
              <w:spacing w:line="340" w:lineRule="exact"/>
              <w:ind w:left="-40" w:firstLine="40"/>
              <w:jc w:val="center"/>
              <w:rPr>
                <w:rFonts w:eastAsia="CordiaUPC" w:cs="Times New Roman"/>
                <w:snapToGrid w:val="0"/>
                <w:color w:val="000000"/>
                <w:cs/>
              </w:rPr>
            </w:pPr>
            <w:r w:rsidRPr="008E0711">
              <w:rPr>
                <w:rFonts w:eastAsia="CordiaUPC" w:cs="Times New Roman"/>
                <w:snapToGrid w:val="0"/>
                <w:color w:val="000000"/>
              </w:rPr>
              <w:t>Fixed interest rate</w:t>
            </w:r>
          </w:p>
        </w:tc>
        <w:tc>
          <w:tcPr>
            <w:tcW w:w="1166" w:type="dxa"/>
            <w:gridSpan w:val="3"/>
            <w:vAlign w:val="bottom"/>
          </w:tcPr>
          <w:p w14:paraId="1CEBE2B7" w14:textId="77777777" w:rsidR="009D57F3" w:rsidRPr="008E0711" w:rsidRDefault="009D57F3" w:rsidP="002A338F">
            <w:pPr>
              <w:spacing w:line="340" w:lineRule="exact"/>
              <w:ind w:left="-38" w:firstLine="38"/>
              <w:jc w:val="center"/>
              <w:rPr>
                <w:rFonts w:eastAsia="CordiaUPC" w:cs="Times New Roman"/>
                <w:snapToGrid w:val="0"/>
                <w:color w:val="000000"/>
              </w:rPr>
            </w:pPr>
          </w:p>
        </w:tc>
        <w:tc>
          <w:tcPr>
            <w:tcW w:w="1134" w:type="dxa"/>
            <w:vAlign w:val="bottom"/>
          </w:tcPr>
          <w:p w14:paraId="20654892" w14:textId="77777777" w:rsidR="009D57F3" w:rsidRPr="008E0711" w:rsidRDefault="009D57F3" w:rsidP="002A338F">
            <w:pPr>
              <w:spacing w:line="340" w:lineRule="exact"/>
              <w:ind w:left="-38" w:firstLine="38"/>
              <w:jc w:val="center"/>
              <w:rPr>
                <w:rFonts w:eastAsia="CordiaUPC" w:cs="Times New Roman"/>
                <w:snapToGrid w:val="0"/>
                <w:color w:val="000000"/>
              </w:rPr>
            </w:pPr>
          </w:p>
        </w:tc>
      </w:tr>
      <w:tr w:rsidR="009D57F3" w:rsidRPr="008E0711" w14:paraId="2DE41F4B" w14:textId="77777777" w:rsidTr="002A338F">
        <w:trPr>
          <w:trHeight w:val="288"/>
          <w:tblHeader/>
        </w:trPr>
        <w:tc>
          <w:tcPr>
            <w:tcW w:w="2765" w:type="dxa"/>
            <w:vAlign w:val="bottom"/>
          </w:tcPr>
          <w:p w14:paraId="078697EC" w14:textId="77777777" w:rsidR="009D57F3" w:rsidRPr="008E0711" w:rsidRDefault="009D57F3" w:rsidP="002A338F">
            <w:pPr>
              <w:spacing w:line="340" w:lineRule="exact"/>
              <w:ind w:left="284"/>
              <w:rPr>
                <w:rFonts w:cs="Times New Roman"/>
                <w:b/>
                <w:bCs/>
                <w:cs/>
              </w:rPr>
            </w:pPr>
          </w:p>
        </w:tc>
        <w:tc>
          <w:tcPr>
            <w:tcW w:w="3404" w:type="dxa"/>
            <w:gridSpan w:val="3"/>
            <w:vAlign w:val="bottom"/>
          </w:tcPr>
          <w:p w14:paraId="517EDCED" w14:textId="77777777" w:rsidR="009D57F3" w:rsidRPr="008E0711" w:rsidRDefault="009D57F3" w:rsidP="002A338F">
            <w:pPr>
              <w:pBdr>
                <w:bottom w:val="single" w:sz="4" w:space="1" w:color="auto"/>
              </w:pBdr>
              <w:spacing w:line="340" w:lineRule="exact"/>
              <w:ind w:left="-40" w:firstLine="40"/>
              <w:jc w:val="center"/>
              <w:rPr>
                <w:rFonts w:eastAsia="CordiaUPC" w:cs="Times New Roman"/>
                <w:snapToGrid w:val="0"/>
                <w:color w:val="000000"/>
                <w:cs/>
              </w:rPr>
            </w:pPr>
            <w:r w:rsidRPr="008E0711">
              <w:rPr>
                <w:rFonts w:eastAsia="CordiaUPC" w:cs="Times New Roman"/>
                <w:snapToGrid w:val="0"/>
                <w:color w:val="000000"/>
              </w:rPr>
              <w:t>Due</w:t>
            </w:r>
          </w:p>
        </w:tc>
        <w:tc>
          <w:tcPr>
            <w:tcW w:w="1166" w:type="dxa"/>
            <w:gridSpan w:val="3"/>
            <w:vAlign w:val="bottom"/>
          </w:tcPr>
          <w:p w14:paraId="0AEE3FAD" w14:textId="77777777" w:rsidR="009D57F3" w:rsidRPr="008E0711" w:rsidRDefault="009D57F3" w:rsidP="002A338F">
            <w:pPr>
              <w:spacing w:line="340" w:lineRule="exact"/>
              <w:ind w:left="-38" w:firstLine="38"/>
              <w:jc w:val="center"/>
              <w:rPr>
                <w:rFonts w:eastAsia="CordiaUPC" w:cs="Times New Roman"/>
                <w:snapToGrid w:val="0"/>
                <w:color w:val="000000"/>
              </w:rPr>
            </w:pPr>
          </w:p>
        </w:tc>
        <w:tc>
          <w:tcPr>
            <w:tcW w:w="1134" w:type="dxa"/>
            <w:vAlign w:val="bottom"/>
          </w:tcPr>
          <w:p w14:paraId="710D7F93" w14:textId="77777777" w:rsidR="009D57F3" w:rsidRPr="008E0711" w:rsidRDefault="009D57F3" w:rsidP="002A338F">
            <w:pPr>
              <w:spacing w:line="340" w:lineRule="exact"/>
              <w:ind w:left="-38" w:firstLine="38"/>
              <w:jc w:val="center"/>
              <w:rPr>
                <w:rFonts w:eastAsia="CordiaUPC" w:cs="Times New Roman"/>
                <w:snapToGrid w:val="0"/>
                <w:color w:val="000000"/>
              </w:rPr>
            </w:pPr>
          </w:p>
        </w:tc>
      </w:tr>
      <w:tr w:rsidR="009D57F3" w:rsidRPr="008E0711" w14:paraId="0493CC70" w14:textId="77777777" w:rsidTr="002A338F">
        <w:trPr>
          <w:trHeight w:val="288"/>
          <w:tblHeader/>
        </w:trPr>
        <w:tc>
          <w:tcPr>
            <w:tcW w:w="2765" w:type="dxa"/>
            <w:vAlign w:val="bottom"/>
          </w:tcPr>
          <w:p w14:paraId="23914183" w14:textId="77777777" w:rsidR="009D57F3" w:rsidRPr="008E0711" w:rsidRDefault="009D57F3" w:rsidP="002A338F">
            <w:pPr>
              <w:spacing w:line="340" w:lineRule="exact"/>
              <w:ind w:left="284"/>
              <w:rPr>
                <w:rFonts w:cs="Times New Roman"/>
                <w:b/>
                <w:bCs/>
                <w:cs/>
              </w:rPr>
            </w:pPr>
          </w:p>
        </w:tc>
        <w:tc>
          <w:tcPr>
            <w:tcW w:w="1140" w:type="dxa"/>
            <w:vAlign w:val="bottom"/>
          </w:tcPr>
          <w:p w14:paraId="168AFA16" w14:textId="766E42BB" w:rsidR="009D57F3" w:rsidRPr="008E0711" w:rsidRDefault="009D57F3" w:rsidP="002A338F">
            <w:pPr>
              <w:pBdr>
                <w:bottom w:val="single" w:sz="4" w:space="1" w:color="auto"/>
              </w:pBdr>
              <w:spacing w:line="340" w:lineRule="exact"/>
              <w:ind w:left="-40" w:firstLine="40"/>
              <w:jc w:val="center"/>
              <w:rPr>
                <w:rFonts w:eastAsia="CordiaUPC" w:cs="Times New Roman"/>
                <w:snapToGrid w:val="0"/>
                <w:color w:val="000000"/>
              </w:rPr>
            </w:pPr>
            <w:r>
              <w:rPr>
                <w:rFonts w:eastAsia="CordiaUPC" w:cs="Angsana New"/>
                <w:snapToGrid w:val="0"/>
                <w:color w:val="000000"/>
              </w:rPr>
              <w:t>W</w:t>
            </w:r>
            <w:r w:rsidRPr="008E0711">
              <w:rPr>
                <w:rFonts w:eastAsia="CordiaUPC" w:cs="Times New Roman"/>
                <w:snapToGrid w:val="0"/>
                <w:color w:val="000000"/>
              </w:rPr>
              <w:t xml:space="preserve">ithin </w:t>
            </w:r>
            <w:r w:rsidR="00625D28">
              <w:rPr>
                <w:rFonts w:eastAsia="CordiaUPC" w:cs="Times New Roman"/>
                <w:snapToGrid w:val="0"/>
                <w:color w:val="000000"/>
              </w:rPr>
              <w:br/>
            </w:r>
            <w:r w:rsidRPr="008E0711">
              <w:rPr>
                <w:rFonts w:eastAsia="CordiaUPC" w:cs="Times New Roman"/>
                <w:snapToGrid w:val="0"/>
                <w:color w:val="000000"/>
              </w:rPr>
              <w:t>1 year</w:t>
            </w:r>
          </w:p>
        </w:tc>
        <w:tc>
          <w:tcPr>
            <w:tcW w:w="1141" w:type="dxa"/>
            <w:vAlign w:val="bottom"/>
          </w:tcPr>
          <w:p w14:paraId="6CA8DA02" w14:textId="77777777" w:rsidR="009D57F3" w:rsidRPr="008E0711" w:rsidRDefault="009D57F3" w:rsidP="002A338F">
            <w:pPr>
              <w:pBdr>
                <w:bottom w:val="single" w:sz="4" w:space="1" w:color="auto"/>
              </w:pBdr>
              <w:spacing w:line="340" w:lineRule="exact"/>
              <w:ind w:left="-40" w:firstLine="40"/>
              <w:jc w:val="center"/>
              <w:rPr>
                <w:rFonts w:eastAsia="CordiaUPC" w:cs="Times New Roman"/>
                <w:snapToGrid w:val="0"/>
                <w:color w:val="000000"/>
              </w:rPr>
            </w:pPr>
            <w:r w:rsidRPr="00133506">
              <w:rPr>
                <w:rFonts w:eastAsia="CordiaUPC" w:cs="Times New Roman"/>
                <w:snapToGrid w:val="0"/>
                <w:color w:val="000000"/>
              </w:rPr>
              <w:t>1 - 5 years</w:t>
            </w:r>
          </w:p>
        </w:tc>
        <w:tc>
          <w:tcPr>
            <w:tcW w:w="1141" w:type="dxa"/>
            <w:gridSpan w:val="2"/>
            <w:vAlign w:val="bottom"/>
          </w:tcPr>
          <w:p w14:paraId="24C06B86" w14:textId="77777777" w:rsidR="009D57F3" w:rsidRPr="008E0711" w:rsidRDefault="009D57F3" w:rsidP="002A338F">
            <w:pPr>
              <w:pBdr>
                <w:bottom w:val="single" w:sz="4" w:space="1" w:color="auto"/>
              </w:pBdr>
              <w:spacing w:line="340" w:lineRule="exact"/>
              <w:ind w:left="-40" w:firstLine="40"/>
              <w:jc w:val="center"/>
              <w:rPr>
                <w:rFonts w:eastAsia="CordiaUPC" w:cs="Times New Roman"/>
                <w:snapToGrid w:val="0"/>
                <w:color w:val="000000"/>
              </w:rPr>
            </w:pPr>
            <w:r>
              <w:rPr>
                <w:rFonts w:eastAsia="CordiaUPC" w:cs="Times New Roman"/>
                <w:snapToGrid w:val="0"/>
                <w:color w:val="000000"/>
              </w:rPr>
              <w:t>M</w:t>
            </w:r>
            <w:r w:rsidRPr="008E0711">
              <w:rPr>
                <w:rFonts w:eastAsia="CordiaUPC" w:cs="Times New Roman"/>
                <w:snapToGrid w:val="0"/>
                <w:color w:val="000000"/>
              </w:rPr>
              <w:t xml:space="preserve">ore than </w:t>
            </w:r>
          </w:p>
          <w:p w14:paraId="04E9C3A2" w14:textId="31AD4A84" w:rsidR="009D57F3" w:rsidRPr="008E0711" w:rsidRDefault="00625D28" w:rsidP="002A338F">
            <w:pPr>
              <w:pBdr>
                <w:bottom w:val="single" w:sz="4" w:space="1" w:color="auto"/>
              </w:pBdr>
              <w:spacing w:line="340" w:lineRule="exact"/>
              <w:ind w:left="-40" w:firstLine="40"/>
              <w:jc w:val="center"/>
              <w:rPr>
                <w:rFonts w:eastAsia="CordiaUPC" w:cs="Times New Roman"/>
                <w:snapToGrid w:val="0"/>
                <w:color w:val="000000"/>
              </w:rPr>
            </w:pPr>
            <w:r>
              <w:rPr>
                <w:rFonts w:eastAsia="CordiaUPC" w:cs="Times New Roman"/>
                <w:snapToGrid w:val="0"/>
                <w:color w:val="000000"/>
              </w:rPr>
              <w:t>5</w:t>
            </w:r>
            <w:r w:rsidR="009D57F3" w:rsidRPr="008E0711">
              <w:rPr>
                <w:rFonts w:eastAsia="CordiaUPC" w:cs="Times New Roman"/>
                <w:snapToGrid w:val="0"/>
                <w:color w:val="000000"/>
              </w:rPr>
              <w:t xml:space="preserve"> years</w:t>
            </w:r>
          </w:p>
        </w:tc>
        <w:tc>
          <w:tcPr>
            <w:tcW w:w="1141" w:type="dxa"/>
            <w:vAlign w:val="bottom"/>
          </w:tcPr>
          <w:p w14:paraId="1702CA10" w14:textId="77777777" w:rsidR="009D57F3" w:rsidRPr="008E0711" w:rsidRDefault="009D57F3" w:rsidP="002A338F">
            <w:pPr>
              <w:pBdr>
                <w:bottom w:val="single" w:sz="4" w:space="1" w:color="auto"/>
              </w:pBdr>
              <w:spacing w:line="340" w:lineRule="exact"/>
              <w:ind w:left="-40" w:firstLine="40"/>
              <w:jc w:val="center"/>
              <w:rPr>
                <w:rFonts w:eastAsia="CordiaUPC" w:cs="Times New Roman"/>
                <w:snapToGrid w:val="0"/>
                <w:color w:val="000000"/>
              </w:rPr>
            </w:pPr>
            <w:r w:rsidRPr="008E0711">
              <w:rPr>
                <w:rFonts w:eastAsia="CordiaUPC" w:cs="Times New Roman"/>
                <w:snapToGrid w:val="0"/>
                <w:color w:val="000000"/>
              </w:rPr>
              <w:t>Float interest rate</w:t>
            </w:r>
          </w:p>
        </w:tc>
        <w:tc>
          <w:tcPr>
            <w:tcW w:w="1141" w:type="dxa"/>
            <w:gridSpan w:val="2"/>
            <w:vAlign w:val="bottom"/>
          </w:tcPr>
          <w:p w14:paraId="610E81BB" w14:textId="77777777" w:rsidR="009D57F3" w:rsidRPr="008E0711" w:rsidRDefault="009D57F3" w:rsidP="002A338F">
            <w:pPr>
              <w:pBdr>
                <w:bottom w:val="single" w:sz="4" w:space="1" w:color="auto"/>
              </w:pBdr>
              <w:spacing w:line="340" w:lineRule="exact"/>
              <w:ind w:left="-40" w:firstLine="40"/>
              <w:jc w:val="center"/>
              <w:rPr>
                <w:rFonts w:eastAsia="CordiaUPC" w:cs="Times New Roman"/>
                <w:snapToGrid w:val="0"/>
                <w:color w:val="000000"/>
              </w:rPr>
            </w:pPr>
            <w:r w:rsidRPr="008E0711">
              <w:rPr>
                <w:rFonts w:eastAsia="CordiaUPC" w:cs="Times New Roman"/>
                <w:snapToGrid w:val="0"/>
                <w:color w:val="000000"/>
              </w:rPr>
              <w:t>Total</w:t>
            </w:r>
          </w:p>
        </w:tc>
      </w:tr>
      <w:tr w:rsidR="009D57F3" w:rsidRPr="008E0711" w14:paraId="321BF094" w14:textId="77777777" w:rsidTr="002A338F">
        <w:trPr>
          <w:trHeight w:val="288"/>
        </w:trPr>
        <w:tc>
          <w:tcPr>
            <w:tcW w:w="2765" w:type="dxa"/>
            <w:vAlign w:val="bottom"/>
          </w:tcPr>
          <w:p w14:paraId="35168E93" w14:textId="77777777" w:rsidR="009D57F3" w:rsidRPr="009F72EF" w:rsidRDefault="009D57F3" w:rsidP="00625D28">
            <w:pPr>
              <w:tabs>
                <w:tab w:val="left" w:pos="1134"/>
                <w:tab w:val="left" w:pos="1276"/>
                <w:tab w:val="center" w:pos="3402"/>
                <w:tab w:val="center" w:pos="4536"/>
                <w:tab w:val="center" w:pos="5670"/>
                <w:tab w:val="center" w:pos="6804"/>
                <w:tab w:val="right" w:pos="7655"/>
              </w:tabs>
              <w:spacing w:line="360" w:lineRule="exact"/>
              <w:ind w:left="117" w:hanging="222"/>
              <w:rPr>
                <w:rFonts w:cs="Times New Roman"/>
                <w:b/>
                <w:bCs/>
                <w:spacing w:val="0"/>
              </w:rPr>
            </w:pPr>
            <w:r w:rsidRPr="00625D28">
              <w:rPr>
                <w:rFonts w:cs="Times New Roman"/>
                <w:b/>
                <w:bCs/>
              </w:rPr>
              <w:t>Financial</w:t>
            </w:r>
            <w:r w:rsidRPr="009F72EF">
              <w:rPr>
                <w:rFonts w:cs="Times New Roman"/>
                <w:b/>
                <w:bCs/>
                <w:spacing w:val="0"/>
              </w:rPr>
              <w:t xml:space="preserve"> assets</w:t>
            </w:r>
          </w:p>
        </w:tc>
        <w:tc>
          <w:tcPr>
            <w:tcW w:w="1140" w:type="dxa"/>
            <w:vAlign w:val="bottom"/>
          </w:tcPr>
          <w:p w14:paraId="3D68657C" w14:textId="77777777" w:rsidR="009D57F3" w:rsidRPr="008E0711" w:rsidRDefault="009D57F3" w:rsidP="002A338F">
            <w:pPr>
              <w:pStyle w:val="Header"/>
              <w:spacing w:line="340" w:lineRule="exact"/>
              <w:ind w:left="-30"/>
              <w:jc w:val="right"/>
              <w:rPr>
                <w:rFonts w:cs="Times New Roman"/>
                <w:color w:val="000000"/>
                <w:cs/>
              </w:rPr>
            </w:pPr>
          </w:p>
        </w:tc>
        <w:tc>
          <w:tcPr>
            <w:tcW w:w="1141" w:type="dxa"/>
            <w:vAlign w:val="bottom"/>
          </w:tcPr>
          <w:p w14:paraId="690A15D8" w14:textId="77777777" w:rsidR="009D57F3" w:rsidRPr="008E0711" w:rsidRDefault="009D57F3" w:rsidP="002A338F">
            <w:pPr>
              <w:pStyle w:val="Header"/>
              <w:spacing w:line="340" w:lineRule="exact"/>
              <w:ind w:left="-30"/>
              <w:jc w:val="right"/>
              <w:rPr>
                <w:rFonts w:cs="Times New Roman"/>
                <w:color w:val="000000"/>
                <w:cs/>
              </w:rPr>
            </w:pPr>
          </w:p>
        </w:tc>
        <w:tc>
          <w:tcPr>
            <w:tcW w:w="1141" w:type="dxa"/>
            <w:gridSpan w:val="2"/>
            <w:vAlign w:val="bottom"/>
          </w:tcPr>
          <w:p w14:paraId="42F4EA77" w14:textId="77777777" w:rsidR="009D57F3" w:rsidRPr="008E0711" w:rsidRDefault="009D57F3" w:rsidP="002A338F">
            <w:pPr>
              <w:pStyle w:val="Header"/>
              <w:spacing w:line="340" w:lineRule="exact"/>
              <w:ind w:left="-30"/>
              <w:jc w:val="right"/>
              <w:rPr>
                <w:rFonts w:cs="Times New Roman"/>
                <w:color w:val="000000"/>
                <w:cs/>
              </w:rPr>
            </w:pPr>
          </w:p>
        </w:tc>
        <w:tc>
          <w:tcPr>
            <w:tcW w:w="1141" w:type="dxa"/>
            <w:vAlign w:val="bottom"/>
          </w:tcPr>
          <w:p w14:paraId="48D3BFC1" w14:textId="77777777" w:rsidR="009D57F3" w:rsidRPr="008E0711" w:rsidRDefault="009D57F3" w:rsidP="002A338F">
            <w:pPr>
              <w:pStyle w:val="Header"/>
              <w:spacing w:line="340" w:lineRule="exact"/>
              <w:ind w:left="-30"/>
              <w:jc w:val="center"/>
              <w:rPr>
                <w:rFonts w:cs="Times New Roman"/>
                <w:color w:val="000000"/>
                <w:cs/>
              </w:rPr>
            </w:pPr>
          </w:p>
        </w:tc>
        <w:tc>
          <w:tcPr>
            <w:tcW w:w="1141" w:type="dxa"/>
            <w:gridSpan w:val="2"/>
            <w:vAlign w:val="bottom"/>
          </w:tcPr>
          <w:p w14:paraId="7E7037DC" w14:textId="77777777" w:rsidR="009D57F3" w:rsidRPr="008E0711" w:rsidRDefault="009D57F3" w:rsidP="002A338F">
            <w:pPr>
              <w:pStyle w:val="Header"/>
              <w:spacing w:line="340" w:lineRule="exact"/>
              <w:ind w:left="-30"/>
              <w:jc w:val="right"/>
              <w:rPr>
                <w:rFonts w:cs="Times New Roman"/>
                <w:color w:val="000000"/>
                <w:cs/>
              </w:rPr>
            </w:pPr>
          </w:p>
        </w:tc>
      </w:tr>
      <w:tr w:rsidR="00446909" w:rsidRPr="00433E30" w14:paraId="4941C7CD" w14:textId="77777777" w:rsidTr="002A338F">
        <w:trPr>
          <w:trHeight w:val="60"/>
        </w:trPr>
        <w:tc>
          <w:tcPr>
            <w:tcW w:w="2765" w:type="dxa"/>
            <w:vAlign w:val="bottom"/>
          </w:tcPr>
          <w:p w14:paraId="74E928C4" w14:textId="77777777" w:rsidR="00446909" w:rsidRPr="009F72EF" w:rsidRDefault="00446909" w:rsidP="00446909">
            <w:pPr>
              <w:tabs>
                <w:tab w:val="left" w:pos="1134"/>
                <w:tab w:val="left" w:pos="1276"/>
                <w:tab w:val="left" w:pos="2547"/>
                <w:tab w:val="center" w:pos="3402"/>
                <w:tab w:val="center" w:pos="4536"/>
                <w:tab w:val="center" w:pos="5670"/>
                <w:tab w:val="center" w:pos="6804"/>
                <w:tab w:val="right" w:pos="7655"/>
              </w:tabs>
              <w:spacing w:line="360" w:lineRule="exact"/>
              <w:ind w:left="29" w:right="-113" w:hanging="140"/>
              <w:rPr>
                <w:rFonts w:cs="Times New Roman"/>
                <w:b/>
                <w:bCs/>
                <w:spacing w:val="0"/>
              </w:rPr>
            </w:pPr>
            <w:r w:rsidRPr="009F72EF">
              <w:rPr>
                <w:spacing w:val="-8"/>
              </w:rPr>
              <w:t xml:space="preserve">Deposits at </w:t>
            </w:r>
            <w:r>
              <w:rPr>
                <w:spacing w:val="-8"/>
              </w:rPr>
              <w:t>financial institutions</w:t>
            </w:r>
            <w:r w:rsidRPr="009F72EF">
              <w:rPr>
                <w:spacing w:val="-8"/>
              </w:rPr>
              <w:t xml:space="preserve"> - saving accounts</w:t>
            </w:r>
          </w:p>
        </w:tc>
        <w:tc>
          <w:tcPr>
            <w:tcW w:w="1140" w:type="dxa"/>
            <w:vAlign w:val="bottom"/>
          </w:tcPr>
          <w:p w14:paraId="2FCDE097" w14:textId="0747A4BE" w:rsidR="00446909" w:rsidRPr="00455CAF" w:rsidRDefault="00446909" w:rsidP="00446909">
            <w:pPr>
              <w:pStyle w:val="Header"/>
              <w:spacing w:line="340" w:lineRule="exact"/>
              <w:ind w:left="-28"/>
              <w:jc w:val="center"/>
              <w:rPr>
                <w:spacing w:val="-6"/>
              </w:rPr>
            </w:pPr>
            <w:r>
              <w:rPr>
                <w:spacing w:val="-6"/>
              </w:rPr>
              <w:t>-</w:t>
            </w:r>
          </w:p>
        </w:tc>
        <w:tc>
          <w:tcPr>
            <w:tcW w:w="1141" w:type="dxa"/>
            <w:vAlign w:val="bottom"/>
          </w:tcPr>
          <w:p w14:paraId="082DBE3A" w14:textId="6287C9DD" w:rsidR="00446909" w:rsidRPr="00433E30" w:rsidRDefault="00446909" w:rsidP="00446909">
            <w:pPr>
              <w:pStyle w:val="Header"/>
              <w:spacing w:line="340" w:lineRule="exact"/>
              <w:ind w:left="-28"/>
              <w:jc w:val="center"/>
              <w:rPr>
                <w:rFonts w:cs="Times New Roman"/>
                <w:spacing w:val="-6"/>
                <w:cs/>
              </w:rPr>
            </w:pPr>
            <w:r>
              <w:rPr>
                <w:rFonts w:cs="Times New Roman"/>
                <w:spacing w:val="-6"/>
              </w:rPr>
              <w:t>-</w:t>
            </w:r>
          </w:p>
        </w:tc>
        <w:tc>
          <w:tcPr>
            <w:tcW w:w="1141" w:type="dxa"/>
            <w:gridSpan w:val="2"/>
            <w:vAlign w:val="bottom"/>
          </w:tcPr>
          <w:p w14:paraId="5DE7617A" w14:textId="0E581002" w:rsidR="00446909" w:rsidRPr="00433E30" w:rsidRDefault="00446909" w:rsidP="00446909">
            <w:pPr>
              <w:pStyle w:val="Header"/>
              <w:spacing w:line="340" w:lineRule="exact"/>
              <w:ind w:left="-28"/>
              <w:jc w:val="center"/>
              <w:rPr>
                <w:rFonts w:cs="Times New Roman"/>
                <w:spacing w:val="-6"/>
                <w:cs/>
              </w:rPr>
            </w:pPr>
            <w:r>
              <w:rPr>
                <w:rFonts w:cs="Times New Roman"/>
                <w:spacing w:val="-6"/>
              </w:rPr>
              <w:t>-</w:t>
            </w:r>
          </w:p>
        </w:tc>
        <w:tc>
          <w:tcPr>
            <w:tcW w:w="1141" w:type="dxa"/>
            <w:vAlign w:val="bottom"/>
          </w:tcPr>
          <w:p w14:paraId="10937E2F" w14:textId="636AE5B4" w:rsidR="00446909" w:rsidRPr="00433E30" w:rsidRDefault="00446909" w:rsidP="00446909">
            <w:pPr>
              <w:pStyle w:val="Header"/>
              <w:spacing w:line="340" w:lineRule="exact"/>
              <w:ind w:left="-28"/>
              <w:jc w:val="right"/>
              <w:rPr>
                <w:rFonts w:cs="Times New Roman"/>
                <w:spacing w:val="-6"/>
                <w:cs/>
              </w:rPr>
            </w:pPr>
            <w:r>
              <w:rPr>
                <w:rFonts w:cs="Times New Roman"/>
                <w:spacing w:val="-6"/>
              </w:rPr>
              <w:t>1,162,222</w:t>
            </w:r>
          </w:p>
        </w:tc>
        <w:tc>
          <w:tcPr>
            <w:tcW w:w="1141" w:type="dxa"/>
            <w:gridSpan w:val="2"/>
            <w:vAlign w:val="bottom"/>
          </w:tcPr>
          <w:p w14:paraId="055C8408" w14:textId="16FB2773" w:rsidR="00446909" w:rsidRPr="00433E30" w:rsidRDefault="00446909" w:rsidP="00446909">
            <w:pPr>
              <w:pStyle w:val="Header"/>
              <w:spacing w:line="340" w:lineRule="exact"/>
              <w:ind w:left="-28"/>
              <w:jc w:val="right"/>
              <w:rPr>
                <w:rFonts w:cs="Times New Roman"/>
                <w:spacing w:val="-6"/>
                <w:cs/>
              </w:rPr>
            </w:pPr>
            <w:r>
              <w:rPr>
                <w:rFonts w:cs="Times New Roman"/>
                <w:spacing w:val="-6"/>
              </w:rPr>
              <w:t>1,162,222</w:t>
            </w:r>
          </w:p>
        </w:tc>
      </w:tr>
      <w:tr w:rsidR="00446909" w:rsidRPr="00433E30" w14:paraId="6478F816" w14:textId="77777777" w:rsidTr="002A338F">
        <w:trPr>
          <w:trHeight w:val="60"/>
        </w:trPr>
        <w:tc>
          <w:tcPr>
            <w:tcW w:w="2765" w:type="dxa"/>
            <w:vAlign w:val="bottom"/>
          </w:tcPr>
          <w:p w14:paraId="7B9AD358" w14:textId="77777777" w:rsidR="00446909" w:rsidRPr="009F72EF" w:rsidRDefault="00446909" w:rsidP="00446909">
            <w:pPr>
              <w:tabs>
                <w:tab w:val="left" w:pos="1134"/>
                <w:tab w:val="left" w:pos="1276"/>
                <w:tab w:val="center" w:pos="3402"/>
                <w:tab w:val="center" w:pos="4536"/>
                <w:tab w:val="center" w:pos="5670"/>
                <w:tab w:val="center" w:pos="6804"/>
                <w:tab w:val="right" w:pos="7655"/>
              </w:tabs>
              <w:spacing w:line="360" w:lineRule="exact"/>
              <w:ind w:left="29" w:right="-113" w:hanging="140"/>
              <w:rPr>
                <w:spacing w:val="-8"/>
              </w:rPr>
            </w:pPr>
            <w:r w:rsidRPr="00455CAF">
              <w:rPr>
                <w:spacing w:val="-8"/>
              </w:rPr>
              <w:t>Short-term loans to</w:t>
            </w:r>
          </w:p>
        </w:tc>
        <w:tc>
          <w:tcPr>
            <w:tcW w:w="1140" w:type="dxa"/>
            <w:vAlign w:val="bottom"/>
          </w:tcPr>
          <w:p w14:paraId="7DAAC8EE" w14:textId="4E9C58BE" w:rsidR="00446909" w:rsidRPr="00433E30" w:rsidRDefault="00446909" w:rsidP="00446909">
            <w:pPr>
              <w:pStyle w:val="Header"/>
              <w:spacing w:line="340" w:lineRule="exact"/>
              <w:ind w:left="-28"/>
              <w:jc w:val="right"/>
              <w:rPr>
                <w:rFonts w:cs="Times New Roman"/>
                <w:spacing w:val="-6"/>
                <w:cs/>
              </w:rPr>
            </w:pPr>
            <w:r>
              <w:rPr>
                <w:rFonts w:cs="Times New Roman"/>
                <w:spacing w:val="-6"/>
              </w:rPr>
              <w:t>172,333</w:t>
            </w:r>
          </w:p>
        </w:tc>
        <w:tc>
          <w:tcPr>
            <w:tcW w:w="1141" w:type="dxa"/>
            <w:vAlign w:val="bottom"/>
          </w:tcPr>
          <w:p w14:paraId="1BEB5D4E" w14:textId="5F055AF8" w:rsidR="00446909" w:rsidRPr="00433E30" w:rsidRDefault="00446909" w:rsidP="00446909">
            <w:pPr>
              <w:pStyle w:val="Header"/>
              <w:spacing w:line="340" w:lineRule="exact"/>
              <w:ind w:left="-28"/>
              <w:jc w:val="center"/>
              <w:rPr>
                <w:rFonts w:cs="Times New Roman"/>
                <w:spacing w:val="-6"/>
                <w:cs/>
              </w:rPr>
            </w:pPr>
            <w:r>
              <w:rPr>
                <w:rFonts w:cs="Times New Roman"/>
                <w:spacing w:val="-6"/>
              </w:rPr>
              <w:t>-</w:t>
            </w:r>
          </w:p>
        </w:tc>
        <w:tc>
          <w:tcPr>
            <w:tcW w:w="1141" w:type="dxa"/>
            <w:gridSpan w:val="2"/>
            <w:vAlign w:val="bottom"/>
          </w:tcPr>
          <w:p w14:paraId="2F674324" w14:textId="6B7FD626" w:rsidR="00446909" w:rsidRPr="00433E30" w:rsidRDefault="00446909" w:rsidP="00446909">
            <w:pPr>
              <w:pStyle w:val="Header"/>
              <w:spacing w:line="340" w:lineRule="exact"/>
              <w:ind w:left="-28"/>
              <w:jc w:val="center"/>
              <w:rPr>
                <w:rFonts w:cs="Times New Roman"/>
                <w:spacing w:val="-6"/>
                <w:cs/>
              </w:rPr>
            </w:pPr>
            <w:r>
              <w:rPr>
                <w:rFonts w:cs="Times New Roman"/>
                <w:spacing w:val="-6"/>
              </w:rPr>
              <w:t>-</w:t>
            </w:r>
          </w:p>
        </w:tc>
        <w:tc>
          <w:tcPr>
            <w:tcW w:w="1141" w:type="dxa"/>
            <w:vAlign w:val="bottom"/>
          </w:tcPr>
          <w:p w14:paraId="278792B2" w14:textId="22476BE3" w:rsidR="00446909" w:rsidRPr="00433E30" w:rsidRDefault="00446909" w:rsidP="00446909">
            <w:pPr>
              <w:pStyle w:val="Header"/>
              <w:spacing w:line="340" w:lineRule="exact"/>
              <w:ind w:left="-28"/>
              <w:jc w:val="center"/>
              <w:rPr>
                <w:rFonts w:cs="Times New Roman"/>
                <w:spacing w:val="-6"/>
                <w:cs/>
              </w:rPr>
            </w:pPr>
            <w:r>
              <w:rPr>
                <w:rFonts w:cs="Times New Roman"/>
                <w:spacing w:val="-6"/>
              </w:rPr>
              <w:t>-</w:t>
            </w:r>
          </w:p>
        </w:tc>
        <w:tc>
          <w:tcPr>
            <w:tcW w:w="1141" w:type="dxa"/>
            <w:gridSpan w:val="2"/>
            <w:vAlign w:val="bottom"/>
          </w:tcPr>
          <w:p w14:paraId="17138F9B" w14:textId="2902B583" w:rsidR="00446909" w:rsidRPr="00433E30" w:rsidRDefault="00446909" w:rsidP="00446909">
            <w:pPr>
              <w:pStyle w:val="Header"/>
              <w:spacing w:line="340" w:lineRule="exact"/>
              <w:ind w:left="-28"/>
              <w:jc w:val="right"/>
              <w:rPr>
                <w:rFonts w:cs="Times New Roman"/>
                <w:spacing w:val="-6"/>
                <w:cs/>
              </w:rPr>
            </w:pPr>
            <w:r>
              <w:rPr>
                <w:rFonts w:cs="Times New Roman"/>
                <w:spacing w:val="-6"/>
              </w:rPr>
              <w:t>172,333</w:t>
            </w:r>
          </w:p>
        </w:tc>
      </w:tr>
      <w:tr w:rsidR="00446909" w:rsidRPr="00433E30" w14:paraId="07508BEA" w14:textId="77777777" w:rsidTr="002A338F">
        <w:trPr>
          <w:trHeight w:val="60"/>
        </w:trPr>
        <w:tc>
          <w:tcPr>
            <w:tcW w:w="2765" w:type="dxa"/>
            <w:vAlign w:val="bottom"/>
          </w:tcPr>
          <w:p w14:paraId="0FD24879" w14:textId="79CD22D3" w:rsidR="00446909" w:rsidRPr="00455CAF" w:rsidRDefault="00446909" w:rsidP="00446909">
            <w:pPr>
              <w:tabs>
                <w:tab w:val="left" w:pos="1134"/>
                <w:tab w:val="left" w:pos="1276"/>
                <w:tab w:val="left" w:pos="2495"/>
                <w:tab w:val="center" w:pos="3402"/>
                <w:tab w:val="center" w:pos="4536"/>
                <w:tab w:val="center" w:pos="5670"/>
                <w:tab w:val="center" w:pos="6804"/>
                <w:tab w:val="right" w:pos="7655"/>
              </w:tabs>
              <w:spacing w:line="360" w:lineRule="exact"/>
              <w:ind w:left="29" w:right="-113" w:hanging="140"/>
              <w:rPr>
                <w:spacing w:val="-8"/>
              </w:rPr>
            </w:pPr>
            <w:r w:rsidRPr="00153960">
              <w:rPr>
                <w:spacing w:val="-6"/>
              </w:rPr>
              <w:t>Deposit at financial institutions -</w:t>
            </w:r>
            <w:r>
              <w:rPr>
                <w:spacing w:val="-8"/>
              </w:rPr>
              <w:t xml:space="preserve"> </w:t>
            </w:r>
            <w:r w:rsidRPr="00455CAF">
              <w:rPr>
                <w:spacing w:val="-8"/>
              </w:rPr>
              <w:t>fixed deposits (</w:t>
            </w:r>
            <w:r>
              <w:rPr>
                <w:rFonts w:cs="Cordia New"/>
                <w:spacing w:val="-8"/>
              </w:rPr>
              <w:t>6 - 12</w:t>
            </w:r>
            <w:r w:rsidRPr="00455CAF">
              <w:rPr>
                <w:rFonts w:cs="Cordia New"/>
                <w:spacing w:val="-8"/>
                <w:cs/>
              </w:rPr>
              <w:t xml:space="preserve"> </w:t>
            </w:r>
            <w:r w:rsidRPr="00455CAF">
              <w:rPr>
                <w:spacing w:val="-8"/>
              </w:rPr>
              <w:t>months)</w:t>
            </w:r>
          </w:p>
        </w:tc>
        <w:tc>
          <w:tcPr>
            <w:tcW w:w="1140" w:type="dxa"/>
            <w:vAlign w:val="bottom"/>
          </w:tcPr>
          <w:p w14:paraId="113313B1" w14:textId="67FA3875" w:rsidR="00446909" w:rsidRPr="00433E30" w:rsidRDefault="00446909" w:rsidP="00446909">
            <w:pPr>
              <w:pStyle w:val="Header"/>
              <w:spacing w:line="340" w:lineRule="exact"/>
              <w:ind w:left="-28"/>
              <w:jc w:val="right"/>
              <w:rPr>
                <w:rFonts w:cs="Times New Roman"/>
                <w:spacing w:val="-6"/>
                <w:cs/>
              </w:rPr>
            </w:pPr>
            <w:r>
              <w:rPr>
                <w:rFonts w:cs="Times New Roman"/>
                <w:spacing w:val="-6"/>
              </w:rPr>
              <w:t>343,575</w:t>
            </w:r>
          </w:p>
        </w:tc>
        <w:tc>
          <w:tcPr>
            <w:tcW w:w="1141" w:type="dxa"/>
            <w:vAlign w:val="bottom"/>
          </w:tcPr>
          <w:p w14:paraId="6F871695" w14:textId="0554C07E" w:rsidR="00446909" w:rsidRPr="00433E30" w:rsidRDefault="00446909" w:rsidP="00446909">
            <w:pPr>
              <w:pStyle w:val="Header"/>
              <w:spacing w:line="340" w:lineRule="exact"/>
              <w:ind w:left="-28"/>
              <w:jc w:val="center"/>
              <w:rPr>
                <w:rFonts w:cs="Times New Roman"/>
                <w:spacing w:val="-6"/>
                <w:cs/>
              </w:rPr>
            </w:pPr>
            <w:r>
              <w:rPr>
                <w:rFonts w:cs="Times New Roman"/>
                <w:spacing w:val="-6"/>
              </w:rPr>
              <w:t>-</w:t>
            </w:r>
          </w:p>
        </w:tc>
        <w:tc>
          <w:tcPr>
            <w:tcW w:w="1141" w:type="dxa"/>
            <w:gridSpan w:val="2"/>
            <w:vAlign w:val="bottom"/>
          </w:tcPr>
          <w:p w14:paraId="2C7A558E" w14:textId="1F69490A" w:rsidR="00446909" w:rsidRPr="00433E30" w:rsidRDefault="00446909" w:rsidP="00446909">
            <w:pPr>
              <w:pStyle w:val="Header"/>
              <w:spacing w:line="340" w:lineRule="exact"/>
              <w:ind w:left="-28"/>
              <w:jc w:val="center"/>
              <w:rPr>
                <w:rFonts w:cs="Times New Roman"/>
                <w:spacing w:val="-6"/>
                <w:cs/>
              </w:rPr>
            </w:pPr>
            <w:r>
              <w:rPr>
                <w:rFonts w:cs="Times New Roman"/>
                <w:spacing w:val="-6"/>
              </w:rPr>
              <w:t>-</w:t>
            </w:r>
          </w:p>
        </w:tc>
        <w:tc>
          <w:tcPr>
            <w:tcW w:w="1141" w:type="dxa"/>
            <w:vAlign w:val="bottom"/>
          </w:tcPr>
          <w:p w14:paraId="6C30F323" w14:textId="2523BF01" w:rsidR="00446909" w:rsidRPr="00433E30" w:rsidRDefault="00446909" w:rsidP="00446909">
            <w:pPr>
              <w:pStyle w:val="Header"/>
              <w:spacing w:line="340" w:lineRule="exact"/>
              <w:ind w:left="-28"/>
              <w:jc w:val="center"/>
              <w:rPr>
                <w:rFonts w:cs="Times New Roman"/>
                <w:spacing w:val="-6"/>
                <w:cs/>
              </w:rPr>
            </w:pPr>
            <w:r>
              <w:rPr>
                <w:rFonts w:cs="Times New Roman"/>
                <w:spacing w:val="-6"/>
              </w:rPr>
              <w:t>-</w:t>
            </w:r>
          </w:p>
        </w:tc>
        <w:tc>
          <w:tcPr>
            <w:tcW w:w="1141" w:type="dxa"/>
            <w:gridSpan w:val="2"/>
            <w:vAlign w:val="bottom"/>
          </w:tcPr>
          <w:p w14:paraId="2CEC7BA7" w14:textId="67634FF2" w:rsidR="00446909" w:rsidRPr="00433E30" w:rsidRDefault="00446909" w:rsidP="00446909">
            <w:pPr>
              <w:pStyle w:val="Header"/>
              <w:spacing w:line="340" w:lineRule="exact"/>
              <w:ind w:left="-28"/>
              <w:jc w:val="right"/>
              <w:rPr>
                <w:rFonts w:cs="Times New Roman"/>
                <w:spacing w:val="-6"/>
                <w:cs/>
              </w:rPr>
            </w:pPr>
            <w:r>
              <w:rPr>
                <w:rFonts w:cs="Times New Roman"/>
                <w:spacing w:val="-6"/>
              </w:rPr>
              <w:t>343,575</w:t>
            </w:r>
          </w:p>
        </w:tc>
      </w:tr>
      <w:tr w:rsidR="00446909" w:rsidRPr="00433E30" w14:paraId="4FE4A4C3" w14:textId="77777777" w:rsidTr="002A338F">
        <w:trPr>
          <w:trHeight w:val="60"/>
        </w:trPr>
        <w:tc>
          <w:tcPr>
            <w:tcW w:w="2765" w:type="dxa"/>
            <w:vAlign w:val="bottom"/>
          </w:tcPr>
          <w:p w14:paraId="3814461B" w14:textId="3A4E4928" w:rsidR="00446909" w:rsidRPr="009F72EF" w:rsidRDefault="00446909" w:rsidP="00446909">
            <w:pPr>
              <w:tabs>
                <w:tab w:val="left" w:pos="1134"/>
                <w:tab w:val="left" w:pos="1276"/>
                <w:tab w:val="center" w:pos="3402"/>
                <w:tab w:val="center" w:pos="4536"/>
                <w:tab w:val="center" w:pos="5670"/>
                <w:tab w:val="center" w:pos="6804"/>
                <w:tab w:val="right" w:pos="7655"/>
              </w:tabs>
              <w:spacing w:line="360" w:lineRule="exact"/>
              <w:ind w:left="29" w:right="-113" w:hanging="140"/>
              <w:rPr>
                <w:spacing w:val="-8"/>
              </w:rPr>
            </w:pPr>
            <w:r>
              <w:rPr>
                <w:spacing w:val="-8"/>
              </w:rPr>
              <w:t>Deposits at financial institutions pledged as collateral</w:t>
            </w:r>
          </w:p>
        </w:tc>
        <w:tc>
          <w:tcPr>
            <w:tcW w:w="1140" w:type="dxa"/>
            <w:vAlign w:val="bottom"/>
          </w:tcPr>
          <w:p w14:paraId="7CD25930" w14:textId="67FED4CC" w:rsidR="00446909" w:rsidRPr="00433E30" w:rsidRDefault="00446909" w:rsidP="00446909">
            <w:pPr>
              <w:pStyle w:val="Header"/>
              <w:pBdr>
                <w:bottom w:val="single" w:sz="4" w:space="1" w:color="auto"/>
              </w:pBdr>
              <w:spacing w:line="340" w:lineRule="exact"/>
              <w:ind w:left="-28"/>
              <w:jc w:val="right"/>
              <w:rPr>
                <w:rFonts w:cs="Times New Roman"/>
                <w:cs/>
              </w:rPr>
            </w:pPr>
            <w:r>
              <w:rPr>
                <w:rFonts w:cs="Times New Roman"/>
              </w:rPr>
              <w:t>26,747,000</w:t>
            </w:r>
          </w:p>
        </w:tc>
        <w:tc>
          <w:tcPr>
            <w:tcW w:w="1141" w:type="dxa"/>
            <w:vAlign w:val="bottom"/>
          </w:tcPr>
          <w:p w14:paraId="2CB48F68" w14:textId="363686CD" w:rsidR="00446909" w:rsidRPr="00433E30" w:rsidRDefault="00446909" w:rsidP="00446909">
            <w:pPr>
              <w:pStyle w:val="Header"/>
              <w:pBdr>
                <w:bottom w:val="single" w:sz="4" w:space="1" w:color="auto"/>
              </w:pBdr>
              <w:spacing w:line="340" w:lineRule="exact"/>
              <w:ind w:left="-28"/>
              <w:jc w:val="center"/>
              <w:rPr>
                <w:rFonts w:cs="Times New Roman"/>
                <w:cs/>
              </w:rPr>
            </w:pPr>
            <w:r>
              <w:rPr>
                <w:rFonts w:cs="Times New Roman"/>
              </w:rPr>
              <w:t>-</w:t>
            </w:r>
          </w:p>
        </w:tc>
        <w:tc>
          <w:tcPr>
            <w:tcW w:w="1141" w:type="dxa"/>
            <w:gridSpan w:val="2"/>
            <w:vAlign w:val="bottom"/>
          </w:tcPr>
          <w:p w14:paraId="25EE641F" w14:textId="64DE4781" w:rsidR="00446909" w:rsidRPr="00452A19" w:rsidRDefault="00446909" w:rsidP="00446909">
            <w:pPr>
              <w:pStyle w:val="Header"/>
              <w:pBdr>
                <w:bottom w:val="single" w:sz="4" w:space="1" w:color="auto"/>
              </w:pBdr>
              <w:spacing w:line="340" w:lineRule="exact"/>
              <w:ind w:left="-28"/>
              <w:jc w:val="center"/>
            </w:pPr>
            <w:r>
              <w:t>-</w:t>
            </w:r>
          </w:p>
        </w:tc>
        <w:tc>
          <w:tcPr>
            <w:tcW w:w="1141" w:type="dxa"/>
            <w:vAlign w:val="bottom"/>
          </w:tcPr>
          <w:p w14:paraId="4583BCD9" w14:textId="3E6A0252" w:rsidR="00446909" w:rsidRPr="00433E30" w:rsidRDefault="00446909" w:rsidP="00446909">
            <w:pPr>
              <w:pStyle w:val="Header"/>
              <w:pBdr>
                <w:bottom w:val="single" w:sz="4" w:space="1" w:color="auto"/>
              </w:pBdr>
              <w:spacing w:line="340" w:lineRule="exact"/>
              <w:ind w:left="-28"/>
              <w:jc w:val="center"/>
              <w:rPr>
                <w:rFonts w:cs="Times New Roman"/>
                <w:cs/>
              </w:rPr>
            </w:pPr>
            <w:r>
              <w:rPr>
                <w:rFonts w:cs="Times New Roman"/>
              </w:rPr>
              <w:t>-</w:t>
            </w:r>
          </w:p>
        </w:tc>
        <w:tc>
          <w:tcPr>
            <w:tcW w:w="1141" w:type="dxa"/>
            <w:gridSpan w:val="2"/>
            <w:vAlign w:val="bottom"/>
          </w:tcPr>
          <w:p w14:paraId="69F0A486" w14:textId="03E7D132" w:rsidR="00446909" w:rsidRPr="00433E30" w:rsidRDefault="00446909" w:rsidP="00446909">
            <w:pPr>
              <w:pStyle w:val="Header"/>
              <w:pBdr>
                <w:bottom w:val="single" w:sz="4" w:space="1" w:color="auto"/>
              </w:pBdr>
              <w:spacing w:line="340" w:lineRule="exact"/>
              <w:ind w:left="-28"/>
              <w:jc w:val="right"/>
              <w:rPr>
                <w:rFonts w:cs="Times New Roman"/>
                <w:cs/>
              </w:rPr>
            </w:pPr>
            <w:r>
              <w:rPr>
                <w:rFonts w:cs="Times New Roman"/>
              </w:rPr>
              <w:t>26,747,000</w:t>
            </w:r>
          </w:p>
        </w:tc>
      </w:tr>
      <w:tr w:rsidR="00446909" w:rsidRPr="00433E30" w14:paraId="7A719F2C" w14:textId="77777777" w:rsidTr="002A338F">
        <w:trPr>
          <w:trHeight w:val="60"/>
        </w:trPr>
        <w:tc>
          <w:tcPr>
            <w:tcW w:w="2765" w:type="dxa"/>
            <w:vAlign w:val="bottom"/>
          </w:tcPr>
          <w:p w14:paraId="11919EE4" w14:textId="77777777" w:rsidR="00446909" w:rsidRPr="008E0711" w:rsidRDefault="00446909" w:rsidP="00446909">
            <w:pPr>
              <w:tabs>
                <w:tab w:val="left" w:pos="1134"/>
                <w:tab w:val="left" w:pos="1276"/>
                <w:tab w:val="center" w:pos="3402"/>
                <w:tab w:val="center" w:pos="4536"/>
                <w:tab w:val="center" w:pos="5670"/>
                <w:tab w:val="center" w:pos="6804"/>
                <w:tab w:val="right" w:pos="7655"/>
              </w:tabs>
              <w:spacing w:line="360" w:lineRule="exact"/>
              <w:ind w:left="29" w:right="-113" w:hanging="140"/>
              <w:rPr>
                <w:rFonts w:cs="Times New Roman"/>
                <w:b/>
                <w:bCs/>
              </w:rPr>
            </w:pPr>
            <w:r w:rsidRPr="00625D28">
              <w:rPr>
                <w:spacing w:val="-8"/>
              </w:rPr>
              <w:t>Total</w:t>
            </w:r>
          </w:p>
        </w:tc>
        <w:tc>
          <w:tcPr>
            <w:tcW w:w="1140" w:type="dxa"/>
            <w:vAlign w:val="bottom"/>
          </w:tcPr>
          <w:p w14:paraId="1A894056" w14:textId="6F5110A0" w:rsidR="00446909" w:rsidRPr="00433E30" w:rsidRDefault="00446909" w:rsidP="00446909">
            <w:pPr>
              <w:pStyle w:val="Header"/>
              <w:pBdr>
                <w:bottom w:val="double" w:sz="4" w:space="1" w:color="auto"/>
              </w:pBdr>
              <w:spacing w:line="340" w:lineRule="exact"/>
              <w:ind w:left="-28"/>
              <w:jc w:val="right"/>
              <w:rPr>
                <w:rFonts w:cs="Times New Roman"/>
                <w:color w:val="000000"/>
              </w:rPr>
            </w:pPr>
            <w:r>
              <w:rPr>
                <w:rFonts w:cs="Times New Roman"/>
                <w:color w:val="000000"/>
              </w:rPr>
              <w:t>27,262,908</w:t>
            </w:r>
          </w:p>
        </w:tc>
        <w:tc>
          <w:tcPr>
            <w:tcW w:w="1141" w:type="dxa"/>
            <w:vAlign w:val="bottom"/>
          </w:tcPr>
          <w:p w14:paraId="1E75DCDD" w14:textId="13F7C370" w:rsidR="00446909" w:rsidRPr="00433E30" w:rsidRDefault="00446909" w:rsidP="00446909">
            <w:pPr>
              <w:pStyle w:val="Header"/>
              <w:pBdr>
                <w:bottom w:val="double" w:sz="4" w:space="1" w:color="auto"/>
              </w:pBdr>
              <w:spacing w:line="340" w:lineRule="exact"/>
              <w:ind w:left="-28"/>
              <w:jc w:val="center"/>
              <w:rPr>
                <w:rFonts w:cs="Times New Roman"/>
                <w:color w:val="000000"/>
              </w:rPr>
            </w:pPr>
            <w:r>
              <w:rPr>
                <w:rFonts w:cs="Times New Roman"/>
                <w:color w:val="000000"/>
              </w:rPr>
              <w:t>-</w:t>
            </w:r>
          </w:p>
        </w:tc>
        <w:tc>
          <w:tcPr>
            <w:tcW w:w="1141" w:type="dxa"/>
            <w:gridSpan w:val="2"/>
            <w:vAlign w:val="bottom"/>
          </w:tcPr>
          <w:p w14:paraId="2AA6D7EA" w14:textId="2311562A" w:rsidR="00446909" w:rsidRPr="00433E30" w:rsidRDefault="00446909" w:rsidP="00446909">
            <w:pPr>
              <w:pStyle w:val="Header"/>
              <w:pBdr>
                <w:bottom w:val="double" w:sz="4" w:space="1" w:color="auto"/>
              </w:pBdr>
              <w:spacing w:line="340" w:lineRule="exact"/>
              <w:ind w:left="-28"/>
              <w:jc w:val="center"/>
              <w:rPr>
                <w:rFonts w:cs="Times New Roman"/>
                <w:color w:val="000000"/>
                <w:cs/>
              </w:rPr>
            </w:pPr>
            <w:r>
              <w:rPr>
                <w:rFonts w:cs="Times New Roman"/>
                <w:color w:val="000000"/>
              </w:rPr>
              <w:t>-</w:t>
            </w:r>
          </w:p>
        </w:tc>
        <w:tc>
          <w:tcPr>
            <w:tcW w:w="1141" w:type="dxa"/>
            <w:vAlign w:val="bottom"/>
          </w:tcPr>
          <w:p w14:paraId="5DB5E660" w14:textId="6B233EC1" w:rsidR="00446909" w:rsidRPr="00433E30" w:rsidRDefault="00446909" w:rsidP="00446909">
            <w:pPr>
              <w:pStyle w:val="Header"/>
              <w:pBdr>
                <w:bottom w:val="double" w:sz="4" w:space="1" w:color="auto"/>
              </w:pBdr>
              <w:spacing w:line="340" w:lineRule="exact"/>
              <w:ind w:left="-30"/>
              <w:jc w:val="right"/>
              <w:rPr>
                <w:rFonts w:cs="Times New Roman"/>
                <w:cs/>
              </w:rPr>
            </w:pPr>
            <w:r>
              <w:rPr>
                <w:rFonts w:cs="Times New Roman"/>
              </w:rPr>
              <w:t>1,162,222</w:t>
            </w:r>
          </w:p>
        </w:tc>
        <w:tc>
          <w:tcPr>
            <w:tcW w:w="1141" w:type="dxa"/>
            <w:gridSpan w:val="2"/>
            <w:vAlign w:val="bottom"/>
          </w:tcPr>
          <w:p w14:paraId="2653DDD3" w14:textId="422B667A" w:rsidR="00446909" w:rsidRPr="00433E30" w:rsidRDefault="00446909" w:rsidP="00446909">
            <w:pPr>
              <w:pStyle w:val="Header"/>
              <w:pBdr>
                <w:bottom w:val="double" w:sz="4" w:space="1" w:color="auto"/>
              </w:pBdr>
              <w:spacing w:line="340" w:lineRule="exact"/>
              <w:ind w:left="-28"/>
              <w:jc w:val="right"/>
              <w:rPr>
                <w:rFonts w:cs="Times New Roman"/>
                <w:color w:val="000000"/>
                <w:cs/>
              </w:rPr>
            </w:pPr>
            <w:r>
              <w:rPr>
                <w:rFonts w:cs="Times New Roman"/>
                <w:color w:val="000000"/>
              </w:rPr>
              <w:t>28,425,130</w:t>
            </w:r>
          </w:p>
        </w:tc>
      </w:tr>
      <w:tr w:rsidR="00446909" w:rsidRPr="00433E30" w14:paraId="2CDCB789" w14:textId="77777777" w:rsidTr="002A338F">
        <w:trPr>
          <w:trHeight w:val="60"/>
        </w:trPr>
        <w:tc>
          <w:tcPr>
            <w:tcW w:w="2765" w:type="dxa"/>
            <w:vAlign w:val="bottom"/>
          </w:tcPr>
          <w:p w14:paraId="73F44BAC" w14:textId="77777777" w:rsidR="00446909" w:rsidRPr="00F53851" w:rsidRDefault="00446909" w:rsidP="00446909">
            <w:pPr>
              <w:tabs>
                <w:tab w:val="left" w:pos="1134"/>
                <w:tab w:val="left" w:pos="1276"/>
                <w:tab w:val="center" w:pos="3402"/>
                <w:tab w:val="center" w:pos="4536"/>
                <w:tab w:val="center" w:pos="5670"/>
                <w:tab w:val="center" w:pos="6804"/>
                <w:tab w:val="right" w:pos="7655"/>
              </w:tabs>
              <w:spacing w:line="340" w:lineRule="exact"/>
              <w:ind w:left="117" w:hanging="222"/>
              <w:rPr>
                <w:rFonts w:cs="Times New Roman"/>
                <w:b/>
                <w:bCs/>
              </w:rPr>
            </w:pPr>
            <w:r w:rsidRPr="00F53851">
              <w:rPr>
                <w:rFonts w:cs="Times New Roman"/>
                <w:b/>
                <w:bCs/>
              </w:rPr>
              <w:t>Financial liabilities</w:t>
            </w:r>
          </w:p>
        </w:tc>
        <w:tc>
          <w:tcPr>
            <w:tcW w:w="1140" w:type="dxa"/>
            <w:vAlign w:val="bottom"/>
          </w:tcPr>
          <w:p w14:paraId="7E080CE0" w14:textId="77777777" w:rsidR="00446909" w:rsidRPr="00433E30" w:rsidRDefault="00446909" w:rsidP="00446909">
            <w:pPr>
              <w:pStyle w:val="Header"/>
              <w:spacing w:line="340" w:lineRule="exact"/>
              <w:ind w:left="-28"/>
              <w:jc w:val="right"/>
              <w:rPr>
                <w:rFonts w:cs="Times New Roman"/>
                <w:color w:val="000000"/>
              </w:rPr>
            </w:pPr>
          </w:p>
        </w:tc>
        <w:tc>
          <w:tcPr>
            <w:tcW w:w="1141" w:type="dxa"/>
            <w:vAlign w:val="bottom"/>
          </w:tcPr>
          <w:p w14:paraId="15E2F646" w14:textId="77777777" w:rsidR="00446909" w:rsidRPr="00433E30" w:rsidRDefault="00446909" w:rsidP="00446909">
            <w:pPr>
              <w:pStyle w:val="Header"/>
              <w:spacing w:line="340" w:lineRule="exact"/>
              <w:ind w:left="-28"/>
              <w:jc w:val="right"/>
              <w:rPr>
                <w:rFonts w:cs="Times New Roman"/>
                <w:color w:val="000000"/>
              </w:rPr>
            </w:pPr>
          </w:p>
        </w:tc>
        <w:tc>
          <w:tcPr>
            <w:tcW w:w="1141" w:type="dxa"/>
            <w:gridSpan w:val="2"/>
            <w:vAlign w:val="bottom"/>
          </w:tcPr>
          <w:p w14:paraId="3F0E8983" w14:textId="77777777" w:rsidR="00446909" w:rsidRPr="00433E30" w:rsidRDefault="00446909" w:rsidP="00446909">
            <w:pPr>
              <w:pStyle w:val="Header"/>
              <w:spacing w:line="340" w:lineRule="exact"/>
              <w:ind w:left="-28"/>
              <w:jc w:val="right"/>
              <w:rPr>
                <w:rFonts w:cs="Times New Roman"/>
                <w:color w:val="000000"/>
              </w:rPr>
            </w:pPr>
          </w:p>
        </w:tc>
        <w:tc>
          <w:tcPr>
            <w:tcW w:w="1141" w:type="dxa"/>
            <w:vAlign w:val="bottom"/>
          </w:tcPr>
          <w:p w14:paraId="2BBE3544" w14:textId="77777777" w:rsidR="00446909" w:rsidRPr="00433E30" w:rsidRDefault="00446909" w:rsidP="00446909">
            <w:pPr>
              <w:pStyle w:val="Header"/>
              <w:spacing w:line="340" w:lineRule="exact"/>
              <w:ind w:left="-30"/>
              <w:jc w:val="right"/>
              <w:rPr>
                <w:rFonts w:cs="Times New Roman"/>
              </w:rPr>
            </w:pPr>
          </w:p>
        </w:tc>
        <w:tc>
          <w:tcPr>
            <w:tcW w:w="1141" w:type="dxa"/>
            <w:gridSpan w:val="2"/>
            <w:vAlign w:val="bottom"/>
          </w:tcPr>
          <w:p w14:paraId="3B0E40E7" w14:textId="77777777" w:rsidR="00446909" w:rsidRPr="00433E30" w:rsidRDefault="00446909" w:rsidP="00446909">
            <w:pPr>
              <w:pStyle w:val="Header"/>
              <w:spacing w:line="340" w:lineRule="exact"/>
              <w:ind w:left="-28"/>
              <w:jc w:val="right"/>
              <w:rPr>
                <w:rFonts w:cs="Times New Roman"/>
                <w:color w:val="000000"/>
              </w:rPr>
            </w:pPr>
          </w:p>
        </w:tc>
      </w:tr>
      <w:tr w:rsidR="00446909" w:rsidRPr="00433E30" w14:paraId="3691178D" w14:textId="77777777" w:rsidTr="002A338F">
        <w:trPr>
          <w:trHeight w:val="60"/>
        </w:trPr>
        <w:tc>
          <w:tcPr>
            <w:tcW w:w="2765" w:type="dxa"/>
            <w:vAlign w:val="bottom"/>
          </w:tcPr>
          <w:p w14:paraId="2A79BF8A" w14:textId="77777777" w:rsidR="00446909" w:rsidRPr="0024155B" w:rsidRDefault="00446909" w:rsidP="00446909">
            <w:pPr>
              <w:tabs>
                <w:tab w:val="left" w:pos="1134"/>
                <w:tab w:val="left" w:pos="1276"/>
                <w:tab w:val="center" w:pos="3402"/>
                <w:tab w:val="center" w:pos="4536"/>
                <w:tab w:val="center" w:pos="5670"/>
                <w:tab w:val="center" w:pos="6804"/>
                <w:tab w:val="right" w:pos="7655"/>
              </w:tabs>
              <w:spacing w:line="360" w:lineRule="exact"/>
              <w:ind w:left="29" w:right="-113" w:hanging="140"/>
              <w:rPr>
                <w:rFonts w:cs="Times New Roman"/>
              </w:rPr>
            </w:pPr>
            <w:r>
              <w:rPr>
                <w:spacing w:val="-6"/>
              </w:rPr>
              <w:t xml:space="preserve">Short-term loans from financial </w:t>
            </w:r>
            <w:r w:rsidRPr="00625D28">
              <w:rPr>
                <w:spacing w:val="-8"/>
              </w:rPr>
              <w:t>institutions</w:t>
            </w:r>
          </w:p>
        </w:tc>
        <w:tc>
          <w:tcPr>
            <w:tcW w:w="1140" w:type="dxa"/>
            <w:vAlign w:val="bottom"/>
          </w:tcPr>
          <w:p w14:paraId="1BB5D086" w14:textId="46D884E3" w:rsidR="00446909" w:rsidRPr="00433E30" w:rsidRDefault="00446909" w:rsidP="00446909">
            <w:pPr>
              <w:pStyle w:val="Header"/>
              <w:spacing w:line="340" w:lineRule="exact"/>
              <w:ind w:left="-28"/>
              <w:jc w:val="center"/>
              <w:rPr>
                <w:rFonts w:cs="Times New Roman"/>
                <w:color w:val="000000"/>
              </w:rPr>
            </w:pPr>
            <w:r>
              <w:rPr>
                <w:rFonts w:cs="Times New Roman"/>
                <w:color w:val="000000"/>
              </w:rPr>
              <w:t>-</w:t>
            </w:r>
          </w:p>
        </w:tc>
        <w:tc>
          <w:tcPr>
            <w:tcW w:w="1141" w:type="dxa"/>
            <w:vAlign w:val="bottom"/>
          </w:tcPr>
          <w:p w14:paraId="290D71C8" w14:textId="7B6ECABC" w:rsidR="00446909" w:rsidRPr="00433E30" w:rsidRDefault="00446909" w:rsidP="00446909">
            <w:pPr>
              <w:pStyle w:val="Header"/>
              <w:spacing w:line="340" w:lineRule="exact"/>
              <w:ind w:left="-28"/>
              <w:jc w:val="center"/>
              <w:rPr>
                <w:rFonts w:cs="Times New Roman"/>
                <w:color w:val="000000"/>
              </w:rPr>
            </w:pPr>
            <w:r>
              <w:rPr>
                <w:rFonts w:cs="Times New Roman"/>
                <w:color w:val="000000"/>
              </w:rPr>
              <w:t>-</w:t>
            </w:r>
          </w:p>
        </w:tc>
        <w:tc>
          <w:tcPr>
            <w:tcW w:w="1141" w:type="dxa"/>
            <w:gridSpan w:val="2"/>
            <w:vAlign w:val="bottom"/>
          </w:tcPr>
          <w:p w14:paraId="03D2DBFA" w14:textId="64647911" w:rsidR="00446909" w:rsidRPr="00433E30" w:rsidRDefault="00446909" w:rsidP="00446909">
            <w:pPr>
              <w:pStyle w:val="Header"/>
              <w:spacing w:line="340" w:lineRule="exact"/>
              <w:ind w:left="-28"/>
              <w:jc w:val="center"/>
              <w:rPr>
                <w:rFonts w:cs="Times New Roman"/>
                <w:color w:val="000000"/>
              </w:rPr>
            </w:pPr>
            <w:r>
              <w:rPr>
                <w:rFonts w:cs="Times New Roman"/>
                <w:color w:val="000000"/>
              </w:rPr>
              <w:t>-</w:t>
            </w:r>
          </w:p>
        </w:tc>
        <w:tc>
          <w:tcPr>
            <w:tcW w:w="1141" w:type="dxa"/>
            <w:vAlign w:val="bottom"/>
          </w:tcPr>
          <w:p w14:paraId="4B4DC2E3" w14:textId="7D857B3B" w:rsidR="00446909" w:rsidRPr="009D57F3" w:rsidRDefault="00446909" w:rsidP="00446909">
            <w:pPr>
              <w:pStyle w:val="Header"/>
              <w:spacing w:line="340" w:lineRule="exact"/>
              <w:ind w:left="-30"/>
              <w:jc w:val="right"/>
              <w:rPr>
                <w:spacing w:val="-14"/>
                <w:cs/>
              </w:rPr>
            </w:pPr>
            <w:r w:rsidRPr="009D57F3">
              <w:rPr>
                <w:rFonts w:cs="Times New Roman"/>
                <w:spacing w:val="-14"/>
              </w:rPr>
              <w:t>283,777,902</w:t>
            </w:r>
          </w:p>
        </w:tc>
        <w:tc>
          <w:tcPr>
            <w:tcW w:w="1141" w:type="dxa"/>
            <w:gridSpan w:val="2"/>
            <w:vAlign w:val="bottom"/>
          </w:tcPr>
          <w:p w14:paraId="013A59BB" w14:textId="04D58285" w:rsidR="00446909" w:rsidRPr="00433E30" w:rsidRDefault="00446909" w:rsidP="00446909">
            <w:pPr>
              <w:pStyle w:val="Header"/>
              <w:spacing w:line="340" w:lineRule="exact"/>
              <w:ind w:left="-28"/>
              <w:jc w:val="right"/>
              <w:rPr>
                <w:rFonts w:cs="Times New Roman"/>
                <w:color w:val="000000"/>
              </w:rPr>
            </w:pPr>
            <w:r w:rsidRPr="009D57F3">
              <w:rPr>
                <w:rFonts w:cs="Times New Roman"/>
                <w:spacing w:val="-14"/>
              </w:rPr>
              <w:t>283,777,902</w:t>
            </w:r>
          </w:p>
        </w:tc>
      </w:tr>
      <w:tr w:rsidR="00446909" w:rsidRPr="00433E30" w14:paraId="27620832" w14:textId="77777777" w:rsidTr="002A338F">
        <w:trPr>
          <w:trHeight w:val="60"/>
        </w:trPr>
        <w:tc>
          <w:tcPr>
            <w:tcW w:w="2765" w:type="dxa"/>
            <w:vAlign w:val="bottom"/>
          </w:tcPr>
          <w:p w14:paraId="77415409" w14:textId="77777777" w:rsidR="00446909" w:rsidRPr="00F53851" w:rsidRDefault="00446909" w:rsidP="00446909">
            <w:pPr>
              <w:tabs>
                <w:tab w:val="left" w:pos="1134"/>
                <w:tab w:val="left" w:pos="1276"/>
                <w:tab w:val="center" w:pos="3402"/>
                <w:tab w:val="center" w:pos="4536"/>
                <w:tab w:val="center" w:pos="5670"/>
                <w:tab w:val="center" w:pos="6804"/>
                <w:tab w:val="right" w:pos="7655"/>
              </w:tabs>
              <w:spacing w:line="340" w:lineRule="exact"/>
              <w:ind w:left="117" w:hanging="222"/>
            </w:pPr>
            <w:r>
              <w:t>Lease liabilities</w:t>
            </w:r>
          </w:p>
        </w:tc>
        <w:tc>
          <w:tcPr>
            <w:tcW w:w="1140" w:type="dxa"/>
            <w:vAlign w:val="bottom"/>
          </w:tcPr>
          <w:p w14:paraId="2041E471" w14:textId="0DFCD401" w:rsidR="00446909" w:rsidRPr="009D57F3" w:rsidRDefault="00446909" w:rsidP="00446909">
            <w:pPr>
              <w:pStyle w:val="Header"/>
              <w:spacing w:line="340" w:lineRule="exact"/>
              <w:ind w:left="-28"/>
              <w:jc w:val="right"/>
              <w:rPr>
                <w:color w:val="000000"/>
              </w:rPr>
            </w:pPr>
            <w:r>
              <w:rPr>
                <w:color w:val="000000"/>
              </w:rPr>
              <w:t>2,642,383</w:t>
            </w:r>
          </w:p>
        </w:tc>
        <w:tc>
          <w:tcPr>
            <w:tcW w:w="1141" w:type="dxa"/>
            <w:vAlign w:val="bottom"/>
          </w:tcPr>
          <w:p w14:paraId="1AE5909B" w14:textId="375DD9DE" w:rsidR="00446909" w:rsidRPr="00433E30" w:rsidRDefault="00446909" w:rsidP="00446909">
            <w:pPr>
              <w:pStyle w:val="Header"/>
              <w:spacing w:line="340" w:lineRule="exact"/>
              <w:ind w:left="-28"/>
              <w:jc w:val="right"/>
              <w:rPr>
                <w:rFonts w:cs="Times New Roman"/>
                <w:color w:val="000000"/>
              </w:rPr>
            </w:pPr>
            <w:r>
              <w:rPr>
                <w:rFonts w:cs="Times New Roman"/>
                <w:color w:val="000000"/>
              </w:rPr>
              <w:t>7,043,333</w:t>
            </w:r>
          </w:p>
        </w:tc>
        <w:tc>
          <w:tcPr>
            <w:tcW w:w="1141" w:type="dxa"/>
            <w:gridSpan w:val="2"/>
            <w:vAlign w:val="bottom"/>
          </w:tcPr>
          <w:p w14:paraId="73E93DB5" w14:textId="267BF9A2" w:rsidR="00446909" w:rsidRPr="00433E30" w:rsidRDefault="00446909" w:rsidP="00446909">
            <w:pPr>
              <w:pStyle w:val="Header"/>
              <w:spacing w:line="340" w:lineRule="exact"/>
              <w:ind w:left="-28"/>
              <w:jc w:val="right"/>
              <w:rPr>
                <w:rFonts w:cs="Times New Roman"/>
                <w:color w:val="000000"/>
              </w:rPr>
            </w:pPr>
            <w:r>
              <w:rPr>
                <w:rFonts w:cs="Times New Roman"/>
                <w:color w:val="000000"/>
              </w:rPr>
              <w:t>3,492,566</w:t>
            </w:r>
          </w:p>
        </w:tc>
        <w:tc>
          <w:tcPr>
            <w:tcW w:w="1141" w:type="dxa"/>
            <w:vAlign w:val="bottom"/>
          </w:tcPr>
          <w:p w14:paraId="55F139D2" w14:textId="7D248979" w:rsidR="00446909" w:rsidRPr="00433E30" w:rsidRDefault="00446909" w:rsidP="00446909">
            <w:pPr>
              <w:pStyle w:val="Header"/>
              <w:spacing w:line="340" w:lineRule="exact"/>
              <w:ind w:left="-30"/>
              <w:jc w:val="center"/>
              <w:rPr>
                <w:rFonts w:cs="Times New Roman"/>
              </w:rPr>
            </w:pPr>
            <w:r>
              <w:rPr>
                <w:rFonts w:cs="Times New Roman"/>
              </w:rPr>
              <w:t>-</w:t>
            </w:r>
          </w:p>
        </w:tc>
        <w:tc>
          <w:tcPr>
            <w:tcW w:w="1141" w:type="dxa"/>
            <w:gridSpan w:val="2"/>
            <w:vAlign w:val="bottom"/>
          </w:tcPr>
          <w:p w14:paraId="22440AE0" w14:textId="7DBAEE0D" w:rsidR="00446909" w:rsidRPr="00433E30" w:rsidRDefault="00446909" w:rsidP="00446909">
            <w:pPr>
              <w:pStyle w:val="Header"/>
              <w:spacing w:line="340" w:lineRule="exact"/>
              <w:ind w:left="-28"/>
              <w:jc w:val="right"/>
              <w:rPr>
                <w:rFonts w:cs="Times New Roman"/>
                <w:color w:val="000000"/>
              </w:rPr>
            </w:pPr>
            <w:r w:rsidRPr="002A338F">
              <w:rPr>
                <w:rFonts w:cs="Times New Roman"/>
                <w:color w:val="000000"/>
                <w:spacing w:val="-14"/>
              </w:rPr>
              <w:t>13,178,282</w:t>
            </w:r>
          </w:p>
        </w:tc>
      </w:tr>
      <w:tr w:rsidR="00446909" w:rsidRPr="00433E30" w14:paraId="29B6A8CF" w14:textId="77777777" w:rsidTr="002A338F">
        <w:trPr>
          <w:trHeight w:val="60"/>
        </w:trPr>
        <w:tc>
          <w:tcPr>
            <w:tcW w:w="2765" w:type="dxa"/>
            <w:vAlign w:val="bottom"/>
          </w:tcPr>
          <w:p w14:paraId="76E13150" w14:textId="77777777" w:rsidR="00446909" w:rsidRPr="0024155B" w:rsidRDefault="00446909" w:rsidP="00446909">
            <w:pPr>
              <w:tabs>
                <w:tab w:val="left" w:pos="1134"/>
                <w:tab w:val="left" w:pos="1276"/>
                <w:tab w:val="center" w:pos="3402"/>
                <w:tab w:val="center" w:pos="4536"/>
                <w:tab w:val="center" w:pos="5670"/>
                <w:tab w:val="center" w:pos="6804"/>
                <w:tab w:val="right" w:pos="7655"/>
              </w:tabs>
              <w:spacing w:line="340" w:lineRule="exact"/>
              <w:ind w:left="117" w:hanging="222"/>
              <w:rPr>
                <w:rFonts w:cs="Times New Roman"/>
              </w:rPr>
            </w:pPr>
            <w:r>
              <w:rPr>
                <w:spacing w:val="-6"/>
              </w:rPr>
              <w:t>Long-term loans from financial institutions</w:t>
            </w:r>
          </w:p>
        </w:tc>
        <w:tc>
          <w:tcPr>
            <w:tcW w:w="1140" w:type="dxa"/>
            <w:vAlign w:val="bottom"/>
          </w:tcPr>
          <w:p w14:paraId="382DD162" w14:textId="074B55BF" w:rsidR="00446909" w:rsidRPr="00433E30" w:rsidRDefault="00446909" w:rsidP="00446909">
            <w:pPr>
              <w:pStyle w:val="Header"/>
              <w:pBdr>
                <w:bottom w:val="single" w:sz="4" w:space="1" w:color="auto"/>
              </w:pBdr>
              <w:spacing w:line="340" w:lineRule="exact"/>
              <w:ind w:left="-28"/>
              <w:jc w:val="center"/>
              <w:rPr>
                <w:rFonts w:cs="Times New Roman"/>
                <w:color w:val="000000"/>
              </w:rPr>
            </w:pPr>
            <w:r>
              <w:rPr>
                <w:rFonts w:cs="Times New Roman"/>
                <w:color w:val="000000"/>
              </w:rPr>
              <w:t>-</w:t>
            </w:r>
          </w:p>
        </w:tc>
        <w:tc>
          <w:tcPr>
            <w:tcW w:w="1141" w:type="dxa"/>
            <w:vAlign w:val="bottom"/>
          </w:tcPr>
          <w:p w14:paraId="50C6783D" w14:textId="70253EF3" w:rsidR="00446909" w:rsidRPr="00433E30" w:rsidRDefault="00446909" w:rsidP="00446909">
            <w:pPr>
              <w:pStyle w:val="Header"/>
              <w:pBdr>
                <w:bottom w:val="single" w:sz="4" w:space="1" w:color="auto"/>
              </w:pBdr>
              <w:spacing w:line="340" w:lineRule="exact"/>
              <w:ind w:left="-28"/>
              <w:jc w:val="center"/>
              <w:rPr>
                <w:rFonts w:cs="Times New Roman"/>
                <w:color w:val="000000"/>
              </w:rPr>
            </w:pPr>
            <w:r>
              <w:rPr>
                <w:rFonts w:cs="Times New Roman"/>
                <w:color w:val="000000"/>
              </w:rPr>
              <w:t>-</w:t>
            </w:r>
          </w:p>
        </w:tc>
        <w:tc>
          <w:tcPr>
            <w:tcW w:w="1141" w:type="dxa"/>
            <w:gridSpan w:val="2"/>
            <w:vAlign w:val="bottom"/>
          </w:tcPr>
          <w:p w14:paraId="68FF9B9E" w14:textId="5FECE3D1" w:rsidR="00446909" w:rsidRPr="00433E30" w:rsidRDefault="00446909" w:rsidP="00446909">
            <w:pPr>
              <w:pStyle w:val="Header"/>
              <w:pBdr>
                <w:bottom w:val="single" w:sz="4" w:space="1" w:color="auto"/>
              </w:pBdr>
              <w:spacing w:line="340" w:lineRule="exact"/>
              <w:ind w:left="-28"/>
              <w:jc w:val="center"/>
              <w:rPr>
                <w:rFonts w:cs="Times New Roman"/>
                <w:color w:val="000000"/>
              </w:rPr>
            </w:pPr>
            <w:r>
              <w:rPr>
                <w:rFonts w:cs="Times New Roman"/>
                <w:color w:val="000000"/>
              </w:rPr>
              <w:t>-</w:t>
            </w:r>
          </w:p>
        </w:tc>
        <w:tc>
          <w:tcPr>
            <w:tcW w:w="1141" w:type="dxa"/>
            <w:vAlign w:val="bottom"/>
          </w:tcPr>
          <w:p w14:paraId="3101E5F9" w14:textId="1DECA65D" w:rsidR="00446909" w:rsidRPr="00433E30" w:rsidRDefault="00446909" w:rsidP="00446909">
            <w:pPr>
              <w:pStyle w:val="Header"/>
              <w:pBdr>
                <w:bottom w:val="single" w:sz="4" w:space="1" w:color="auto"/>
              </w:pBdr>
              <w:spacing w:line="340" w:lineRule="exact"/>
              <w:ind w:left="-30"/>
              <w:jc w:val="right"/>
              <w:rPr>
                <w:rFonts w:cs="Times New Roman"/>
              </w:rPr>
            </w:pPr>
            <w:r w:rsidRPr="002A338F">
              <w:rPr>
                <w:rFonts w:cs="Times New Roman"/>
                <w:spacing w:val="-14"/>
              </w:rPr>
              <w:t>14,519,671</w:t>
            </w:r>
          </w:p>
        </w:tc>
        <w:tc>
          <w:tcPr>
            <w:tcW w:w="1141" w:type="dxa"/>
            <w:gridSpan w:val="2"/>
            <w:vAlign w:val="bottom"/>
          </w:tcPr>
          <w:p w14:paraId="30E058AD" w14:textId="1AB704AC" w:rsidR="00446909" w:rsidRPr="00433E30" w:rsidRDefault="00446909" w:rsidP="00446909">
            <w:pPr>
              <w:pStyle w:val="Header"/>
              <w:pBdr>
                <w:bottom w:val="single" w:sz="4" w:space="1" w:color="auto"/>
              </w:pBdr>
              <w:spacing w:line="340" w:lineRule="exact"/>
              <w:ind w:left="-28"/>
              <w:jc w:val="right"/>
              <w:rPr>
                <w:rFonts w:cs="Times New Roman"/>
                <w:color w:val="000000"/>
              </w:rPr>
            </w:pPr>
            <w:r w:rsidRPr="002A338F">
              <w:rPr>
                <w:rFonts w:cs="Times New Roman"/>
                <w:spacing w:val="-14"/>
              </w:rPr>
              <w:t>14,519,671</w:t>
            </w:r>
          </w:p>
        </w:tc>
      </w:tr>
      <w:tr w:rsidR="00446909" w:rsidRPr="009D57F3" w14:paraId="14E4E44D" w14:textId="77777777" w:rsidTr="002A338F">
        <w:trPr>
          <w:trHeight w:val="60"/>
        </w:trPr>
        <w:tc>
          <w:tcPr>
            <w:tcW w:w="2765" w:type="dxa"/>
            <w:vAlign w:val="bottom"/>
          </w:tcPr>
          <w:p w14:paraId="5F76DD5F" w14:textId="77777777" w:rsidR="00446909" w:rsidRDefault="00446909" w:rsidP="00446909">
            <w:pPr>
              <w:tabs>
                <w:tab w:val="left" w:pos="1134"/>
                <w:tab w:val="left" w:pos="1276"/>
                <w:tab w:val="center" w:pos="3402"/>
                <w:tab w:val="center" w:pos="4536"/>
                <w:tab w:val="center" w:pos="5670"/>
                <w:tab w:val="center" w:pos="6804"/>
                <w:tab w:val="right" w:pos="7655"/>
              </w:tabs>
              <w:spacing w:line="340" w:lineRule="exact"/>
              <w:ind w:left="117" w:hanging="222"/>
              <w:rPr>
                <w:spacing w:val="-6"/>
              </w:rPr>
            </w:pPr>
            <w:r>
              <w:rPr>
                <w:spacing w:val="-6"/>
              </w:rPr>
              <w:t>Total</w:t>
            </w:r>
          </w:p>
        </w:tc>
        <w:tc>
          <w:tcPr>
            <w:tcW w:w="1140" w:type="dxa"/>
            <w:vAlign w:val="bottom"/>
          </w:tcPr>
          <w:p w14:paraId="6E176CFC" w14:textId="7A3AE783" w:rsidR="00446909" w:rsidRPr="00433E30" w:rsidRDefault="00446909" w:rsidP="00446909">
            <w:pPr>
              <w:pStyle w:val="Header"/>
              <w:pBdr>
                <w:bottom w:val="double" w:sz="4" w:space="1" w:color="auto"/>
              </w:pBdr>
              <w:spacing w:line="340" w:lineRule="exact"/>
              <w:ind w:left="-28"/>
              <w:jc w:val="right"/>
              <w:rPr>
                <w:rFonts w:cs="Times New Roman"/>
                <w:color w:val="000000"/>
              </w:rPr>
            </w:pPr>
            <w:r>
              <w:rPr>
                <w:rFonts w:cs="Times New Roman"/>
                <w:color w:val="000000"/>
              </w:rPr>
              <w:t>2,642,383</w:t>
            </w:r>
          </w:p>
        </w:tc>
        <w:tc>
          <w:tcPr>
            <w:tcW w:w="1141" w:type="dxa"/>
            <w:vAlign w:val="bottom"/>
          </w:tcPr>
          <w:p w14:paraId="13BCF9D5" w14:textId="40D09329" w:rsidR="00446909" w:rsidRPr="00433E30" w:rsidRDefault="00446909" w:rsidP="00446909">
            <w:pPr>
              <w:pStyle w:val="Header"/>
              <w:pBdr>
                <w:bottom w:val="double" w:sz="4" w:space="1" w:color="auto"/>
              </w:pBdr>
              <w:spacing w:line="340" w:lineRule="exact"/>
              <w:ind w:left="-28"/>
              <w:jc w:val="right"/>
              <w:rPr>
                <w:rFonts w:cs="Times New Roman"/>
                <w:color w:val="000000"/>
              </w:rPr>
            </w:pPr>
            <w:r>
              <w:rPr>
                <w:rFonts w:cs="Times New Roman"/>
                <w:color w:val="000000"/>
              </w:rPr>
              <w:t>7,043,333</w:t>
            </w:r>
          </w:p>
        </w:tc>
        <w:tc>
          <w:tcPr>
            <w:tcW w:w="1141" w:type="dxa"/>
            <w:gridSpan w:val="2"/>
            <w:vAlign w:val="bottom"/>
          </w:tcPr>
          <w:p w14:paraId="53C924A3" w14:textId="1CAA6E6D" w:rsidR="00446909" w:rsidRPr="00433E30" w:rsidRDefault="00446909" w:rsidP="00446909">
            <w:pPr>
              <w:pStyle w:val="Header"/>
              <w:pBdr>
                <w:bottom w:val="double" w:sz="4" w:space="1" w:color="auto"/>
              </w:pBdr>
              <w:spacing w:line="340" w:lineRule="exact"/>
              <w:ind w:left="-28"/>
              <w:jc w:val="right"/>
              <w:rPr>
                <w:rFonts w:cs="Times New Roman"/>
                <w:color w:val="000000"/>
              </w:rPr>
            </w:pPr>
            <w:r>
              <w:rPr>
                <w:rFonts w:cs="Times New Roman"/>
                <w:color w:val="000000"/>
              </w:rPr>
              <w:t>3,492,566</w:t>
            </w:r>
          </w:p>
        </w:tc>
        <w:tc>
          <w:tcPr>
            <w:tcW w:w="1141" w:type="dxa"/>
            <w:vAlign w:val="bottom"/>
          </w:tcPr>
          <w:p w14:paraId="668F6D42" w14:textId="515B1FF7" w:rsidR="00446909" w:rsidRPr="009D57F3" w:rsidRDefault="00446909" w:rsidP="00446909">
            <w:pPr>
              <w:pStyle w:val="Header"/>
              <w:pBdr>
                <w:bottom w:val="double" w:sz="4" w:space="1" w:color="auto"/>
              </w:pBdr>
              <w:spacing w:line="340" w:lineRule="exact"/>
              <w:ind w:left="-30"/>
              <w:jc w:val="right"/>
              <w:rPr>
                <w:rFonts w:cs="Times New Roman"/>
                <w:spacing w:val="-14"/>
              </w:rPr>
            </w:pPr>
            <w:r w:rsidRPr="009D57F3">
              <w:rPr>
                <w:rFonts w:cs="Times New Roman"/>
                <w:spacing w:val="-14"/>
              </w:rPr>
              <w:t>298,297,573</w:t>
            </w:r>
          </w:p>
        </w:tc>
        <w:tc>
          <w:tcPr>
            <w:tcW w:w="1141" w:type="dxa"/>
            <w:gridSpan w:val="2"/>
            <w:vAlign w:val="bottom"/>
          </w:tcPr>
          <w:p w14:paraId="275F7A55" w14:textId="2FE634CD" w:rsidR="00446909" w:rsidRPr="009D57F3" w:rsidRDefault="00446909" w:rsidP="00446909">
            <w:pPr>
              <w:pStyle w:val="Header"/>
              <w:pBdr>
                <w:bottom w:val="double" w:sz="4" w:space="1" w:color="auto"/>
              </w:pBdr>
              <w:spacing w:line="340" w:lineRule="exact"/>
              <w:ind w:left="-28"/>
              <w:jc w:val="right"/>
              <w:rPr>
                <w:rFonts w:cs="Times New Roman"/>
                <w:color w:val="000000"/>
                <w:spacing w:val="-14"/>
              </w:rPr>
            </w:pPr>
            <w:r w:rsidRPr="009D57F3">
              <w:rPr>
                <w:rFonts w:cs="Times New Roman"/>
                <w:color w:val="000000"/>
                <w:spacing w:val="-14"/>
              </w:rPr>
              <w:t>311,475,855</w:t>
            </w:r>
          </w:p>
        </w:tc>
      </w:tr>
    </w:tbl>
    <w:p w14:paraId="274A39B9" w14:textId="5F83E8BB" w:rsidR="00380963" w:rsidRDefault="00380963" w:rsidP="002A338F">
      <w:pPr>
        <w:pStyle w:val="Heading4"/>
        <w:keepLines/>
        <w:numPr>
          <w:ilvl w:val="1"/>
          <w:numId w:val="30"/>
        </w:numPr>
        <w:tabs>
          <w:tab w:val="left" w:pos="585"/>
        </w:tabs>
        <w:spacing w:before="240"/>
        <w:ind w:left="1064" w:hanging="554"/>
        <w:rPr>
          <w:u w:val="none"/>
        </w:rPr>
      </w:pPr>
      <w:r w:rsidRPr="00380963">
        <w:rPr>
          <w:rFonts w:cs="Times New Roman"/>
          <w:u w:val="none"/>
        </w:rPr>
        <w:t>Foreign Exchange Risk</w:t>
      </w:r>
    </w:p>
    <w:p w14:paraId="03894203" w14:textId="03E54D5E" w:rsidR="00380963" w:rsidRDefault="00716141" w:rsidP="00D93CE1">
      <w:pPr>
        <w:pStyle w:val="ListParagraph"/>
        <w:keepLines/>
        <w:spacing w:before="120"/>
        <w:ind w:left="1064" w:right="-36"/>
        <w:contextualSpacing w:val="0"/>
        <w:jc w:val="thaiDistribute"/>
        <w:rPr>
          <w:rFonts w:cs="Times New Roman"/>
          <w:spacing w:val="-8"/>
        </w:rPr>
      </w:pPr>
      <w:r w:rsidRPr="00716141">
        <w:rPr>
          <w:rFonts w:cs="Times New Roman"/>
          <w:spacing w:val="-8"/>
        </w:rPr>
        <w:t>The Company is exposed to exchange rate risk arising from purchase of goods in foreign currencies.</w:t>
      </w:r>
      <w:r>
        <w:rPr>
          <w:rFonts w:cs="Times New Roman"/>
          <w:spacing w:val="-8"/>
        </w:rPr>
        <w:br/>
      </w:r>
      <w:r w:rsidRPr="00716141">
        <w:rPr>
          <w:rFonts w:cs="Times New Roman"/>
          <w:spacing w:val="-8"/>
        </w:rPr>
        <w:t xml:space="preserve">To mitigate this risk, the Company has entered into forward foreign exchange contracts </w:t>
      </w:r>
      <w:r w:rsidR="00380963" w:rsidRPr="00C526A3">
        <w:rPr>
          <w:rFonts w:cs="Times New Roman"/>
          <w:spacing w:val="-8"/>
        </w:rPr>
        <w:t xml:space="preserve">(Note </w:t>
      </w:r>
      <w:r w:rsidR="00380963" w:rsidRPr="00C526A3">
        <w:rPr>
          <w:rFonts w:cstheme="minorBidi"/>
          <w:spacing w:val="-8"/>
        </w:rPr>
        <w:t>13)</w:t>
      </w:r>
      <w:r>
        <w:rPr>
          <w:rFonts w:cs="Times New Roman"/>
          <w:spacing w:val="-8"/>
        </w:rPr>
        <w:br/>
      </w:r>
      <w:r w:rsidRPr="00716141">
        <w:rPr>
          <w:rFonts w:cs="Times New Roman"/>
          <w:spacing w:val="-8"/>
        </w:rPr>
        <w:t>to hedge against exchange rate fluctuations when settling foreign currency-denominated liabilities.</w:t>
      </w:r>
      <w:r>
        <w:rPr>
          <w:rFonts w:cs="Times New Roman"/>
          <w:spacing w:val="-8"/>
        </w:rPr>
        <w:br/>
      </w:r>
      <w:r w:rsidRPr="00716141">
        <w:rPr>
          <w:rFonts w:cs="Times New Roman"/>
          <w:spacing w:val="-8"/>
        </w:rPr>
        <w:t>Most of these contracts have a maturity of no more than one year.</w:t>
      </w:r>
    </w:p>
    <w:p w14:paraId="02E972B7" w14:textId="7E22AE48" w:rsidR="00380963" w:rsidRDefault="00380963" w:rsidP="00D93CE1">
      <w:pPr>
        <w:pStyle w:val="ListParagraph"/>
        <w:keepLines/>
        <w:spacing w:before="120" w:after="120"/>
        <w:ind w:left="1078" w:right="-36"/>
        <w:contextualSpacing w:val="0"/>
        <w:jc w:val="thaiDistribute"/>
        <w:rPr>
          <w:rFonts w:cstheme="minorBidi"/>
          <w:spacing w:val="-8"/>
        </w:rPr>
      </w:pPr>
      <w:r w:rsidRPr="00380963">
        <w:rPr>
          <w:rFonts w:cstheme="minorBidi"/>
          <w:spacing w:val="-8"/>
        </w:rPr>
        <w:t xml:space="preserve">The </w:t>
      </w:r>
      <w:r w:rsidRPr="00380963">
        <w:rPr>
          <w:rFonts w:cs="Times New Roman"/>
          <w:spacing w:val="-8"/>
        </w:rPr>
        <w:t>Company</w:t>
      </w:r>
      <w:r w:rsidRPr="00380963">
        <w:rPr>
          <w:rFonts w:cstheme="minorBidi"/>
          <w:spacing w:val="-8"/>
        </w:rPr>
        <w:t xml:space="preserve"> has </w:t>
      </w:r>
      <w:r w:rsidR="00FA3564" w:rsidRPr="00380963">
        <w:rPr>
          <w:rFonts w:cstheme="minorBidi"/>
          <w:spacing w:val="-8"/>
        </w:rPr>
        <w:t>balance</w:t>
      </w:r>
      <w:r w:rsidRPr="00380963">
        <w:rPr>
          <w:rFonts w:cstheme="minorBidi"/>
          <w:spacing w:val="-8"/>
        </w:rPr>
        <w:t xml:space="preserve"> of financial liabilities consisted of trade </w:t>
      </w:r>
      <w:r w:rsidR="00716141">
        <w:rPr>
          <w:rFonts w:cstheme="minorBidi"/>
          <w:spacing w:val="-8"/>
        </w:rPr>
        <w:t xml:space="preserve">accounts </w:t>
      </w:r>
      <w:r w:rsidRPr="00380963">
        <w:rPr>
          <w:rFonts w:cstheme="minorBidi"/>
          <w:spacing w:val="-8"/>
        </w:rPr>
        <w:t xml:space="preserve">payables and </w:t>
      </w:r>
      <w:r w:rsidR="002D25D6">
        <w:rPr>
          <w:spacing w:val="-8"/>
          <w:szCs w:val="28"/>
        </w:rPr>
        <w:t>t</w:t>
      </w:r>
      <w:r w:rsidRPr="00380963">
        <w:rPr>
          <w:spacing w:val="-8"/>
          <w:szCs w:val="28"/>
        </w:rPr>
        <w:t xml:space="preserve">rust </w:t>
      </w:r>
      <w:r w:rsidR="002D25D6">
        <w:rPr>
          <w:spacing w:val="-8"/>
          <w:szCs w:val="28"/>
        </w:rPr>
        <w:t>r</w:t>
      </w:r>
      <w:r w:rsidRPr="00380963">
        <w:rPr>
          <w:spacing w:val="-8"/>
          <w:szCs w:val="28"/>
        </w:rPr>
        <w:t>eceipt</w:t>
      </w:r>
      <w:r w:rsidRPr="00380963">
        <w:rPr>
          <w:rFonts w:cstheme="minorBidi"/>
          <w:spacing w:val="-8"/>
        </w:rPr>
        <w:t xml:space="preserve"> payables denominated in foreign currencies as follows</w:t>
      </w:r>
      <w:r w:rsidR="00D61CDA">
        <w:rPr>
          <w:rFonts w:cstheme="minorBidi"/>
          <w:spacing w:val="-8"/>
        </w:rPr>
        <w:t>:</w:t>
      </w:r>
    </w:p>
    <w:tbl>
      <w:tblPr>
        <w:tblW w:w="8420" w:type="dxa"/>
        <w:tblInd w:w="1078" w:type="dxa"/>
        <w:tblLayout w:type="fixed"/>
        <w:tblLook w:val="0000" w:firstRow="0" w:lastRow="0" w:firstColumn="0" w:lastColumn="0" w:noHBand="0" w:noVBand="0"/>
      </w:tblPr>
      <w:tblGrid>
        <w:gridCol w:w="2324"/>
        <w:gridCol w:w="2552"/>
        <w:gridCol w:w="1512"/>
        <w:gridCol w:w="2032"/>
      </w:tblGrid>
      <w:tr w:rsidR="002D25D6" w:rsidRPr="00F764F6" w14:paraId="5C7519E2" w14:textId="77777777" w:rsidTr="002A338F">
        <w:tc>
          <w:tcPr>
            <w:tcW w:w="2324" w:type="dxa"/>
            <w:vAlign w:val="bottom"/>
          </w:tcPr>
          <w:p w14:paraId="358603AA" w14:textId="77777777" w:rsidR="002D25D6" w:rsidRPr="002D25D6" w:rsidRDefault="002D25D6" w:rsidP="00380963">
            <w:pPr>
              <w:keepNext/>
              <w:tabs>
                <w:tab w:val="left" w:pos="720"/>
              </w:tabs>
              <w:overflowPunct w:val="0"/>
              <w:autoSpaceDE w:val="0"/>
              <w:autoSpaceDN w:val="0"/>
              <w:adjustRightInd w:val="0"/>
              <w:textAlignment w:val="baseline"/>
              <w:outlineLvl w:val="5"/>
              <w:rPr>
                <w:rFonts w:ascii="Angsana New" w:hAnsi="Angsana New" w:cs="Angsana New"/>
                <w:b/>
                <w:bCs/>
                <w:cs/>
              </w:rPr>
            </w:pPr>
          </w:p>
        </w:tc>
        <w:tc>
          <w:tcPr>
            <w:tcW w:w="2552" w:type="dxa"/>
            <w:vAlign w:val="bottom"/>
          </w:tcPr>
          <w:p w14:paraId="1590401C" w14:textId="1A6C3A5A" w:rsidR="002D25D6" w:rsidRPr="002D25D6" w:rsidRDefault="002D25D6" w:rsidP="00380963">
            <w:pPr>
              <w:tabs>
                <w:tab w:val="left" w:pos="900"/>
                <w:tab w:val="left" w:pos="1440"/>
              </w:tabs>
              <w:overflowPunct w:val="0"/>
              <w:autoSpaceDE w:val="0"/>
              <w:autoSpaceDN w:val="0"/>
              <w:adjustRightInd w:val="0"/>
              <w:jc w:val="center"/>
              <w:textAlignment w:val="baseline"/>
              <w:rPr>
                <w:rFonts w:ascii="Angsana New" w:hAnsi="Angsana New" w:cs="Angsana New"/>
                <w:b/>
                <w:bCs/>
                <w:cs/>
              </w:rPr>
            </w:pPr>
          </w:p>
        </w:tc>
        <w:tc>
          <w:tcPr>
            <w:tcW w:w="1512" w:type="dxa"/>
            <w:vAlign w:val="bottom"/>
          </w:tcPr>
          <w:p w14:paraId="1F98452D" w14:textId="77777777" w:rsidR="002D25D6" w:rsidRPr="002D25D6" w:rsidRDefault="002D25D6" w:rsidP="00380963">
            <w:pPr>
              <w:tabs>
                <w:tab w:val="left" w:pos="900"/>
                <w:tab w:val="left" w:pos="1440"/>
              </w:tabs>
              <w:overflowPunct w:val="0"/>
              <w:autoSpaceDE w:val="0"/>
              <w:autoSpaceDN w:val="0"/>
              <w:adjustRightInd w:val="0"/>
              <w:jc w:val="center"/>
              <w:textAlignment w:val="baseline"/>
              <w:rPr>
                <w:rFonts w:ascii="Angsana New" w:hAnsi="Angsana New" w:cs="Angsana New"/>
                <w:b/>
                <w:bCs/>
                <w:cs/>
              </w:rPr>
            </w:pPr>
          </w:p>
        </w:tc>
        <w:tc>
          <w:tcPr>
            <w:tcW w:w="2032" w:type="dxa"/>
            <w:vAlign w:val="bottom"/>
          </w:tcPr>
          <w:p w14:paraId="71476EDD" w14:textId="0A3C7FC8" w:rsidR="002D25D6" w:rsidRPr="002D25D6" w:rsidRDefault="002D25D6" w:rsidP="007A1D9A">
            <w:pPr>
              <w:keepNext/>
              <w:tabs>
                <w:tab w:val="left" w:pos="720"/>
              </w:tabs>
              <w:overflowPunct w:val="0"/>
              <w:autoSpaceDE w:val="0"/>
              <w:autoSpaceDN w:val="0"/>
              <w:adjustRightInd w:val="0"/>
              <w:ind w:right="8"/>
              <w:jc w:val="right"/>
              <w:textAlignment w:val="baseline"/>
              <w:outlineLvl w:val="5"/>
              <w:rPr>
                <w:rFonts w:cs="Times New Roman"/>
                <w:b/>
                <w:bCs/>
                <w:spacing w:val="-8"/>
              </w:rPr>
            </w:pPr>
            <w:r w:rsidRPr="002D25D6">
              <w:rPr>
                <w:rFonts w:cs="Times New Roman"/>
                <w:b/>
                <w:bCs/>
                <w:spacing w:val="-8"/>
              </w:rPr>
              <w:t>(Unit: Baht)</w:t>
            </w:r>
          </w:p>
        </w:tc>
      </w:tr>
      <w:tr w:rsidR="002D25D6" w:rsidRPr="00F764F6" w14:paraId="73ABA1D4" w14:textId="77777777" w:rsidTr="002A338F">
        <w:tc>
          <w:tcPr>
            <w:tcW w:w="2324" w:type="dxa"/>
            <w:vAlign w:val="bottom"/>
          </w:tcPr>
          <w:p w14:paraId="3BDF0255" w14:textId="7C00ED5A" w:rsidR="002D25D6" w:rsidRPr="002D25D6" w:rsidRDefault="002D25D6" w:rsidP="00DE777D">
            <w:pPr>
              <w:keepNext/>
              <w:pBdr>
                <w:bottom w:val="single" w:sz="4" w:space="1" w:color="auto"/>
              </w:pBdr>
              <w:tabs>
                <w:tab w:val="left" w:pos="720"/>
              </w:tabs>
              <w:overflowPunct w:val="0"/>
              <w:autoSpaceDE w:val="0"/>
              <w:autoSpaceDN w:val="0"/>
              <w:adjustRightInd w:val="0"/>
              <w:ind w:left="-76"/>
              <w:textAlignment w:val="baseline"/>
              <w:outlineLvl w:val="5"/>
              <w:rPr>
                <w:rFonts w:ascii="Angsana New" w:hAnsi="Angsana New" w:cs="Angsana New"/>
                <w:b/>
                <w:bCs/>
                <w:cs/>
              </w:rPr>
            </w:pPr>
            <w:r w:rsidRPr="002D25D6">
              <w:rPr>
                <w:rFonts w:cs="Times New Roman"/>
                <w:b/>
                <w:bCs/>
                <w:spacing w:val="-8"/>
              </w:rPr>
              <w:t>As at 31 December 202</w:t>
            </w:r>
            <w:r w:rsidR="00446909">
              <w:rPr>
                <w:rFonts w:cs="Times New Roman"/>
                <w:b/>
                <w:bCs/>
                <w:spacing w:val="-8"/>
              </w:rPr>
              <w:t>5</w:t>
            </w:r>
          </w:p>
        </w:tc>
        <w:tc>
          <w:tcPr>
            <w:tcW w:w="2552" w:type="dxa"/>
            <w:vAlign w:val="bottom"/>
          </w:tcPr>
          <w:p w14:paraId="75693F42" w14:textId="65CC2AA8" w:rsidR="002D25D6" w:rsidRPr="002D25D6" w:rsidRDefault="002D25D6" w:rsidP="00380963">
            <w:pPr>
              <w:keepNext/>
              <w:pBdr>
                <w:bottom w:val="single" w:sz="4" w:space="1" w:color="auto"/>
              </w:pBdr>
              <w:tabs>
                <w:tab w:val="left" w:pos="720"/>
              </w:tabs>
              <w:overflowPunct w:val="0"/>
              <w:autoSpaceDE w:val="0"/>
              <w:autoSpaceDN w:val="0"/>
              <w:adjustRightInd w:val="0"/>
              <w:jc w:val="center"/>
              <w:textAlignment w:val="baseline"/>
              <w:outlineLvl w:val="5"/>
              <w:rPr>
                <w:rFonts w:ascii="Angsana New" w:hAnsi="Angsana New"/>
                <w:b/>
                <w:bCs/>
                <w:cs/>
              </w:rPr>
            </w:pPr>
            <w:r w:rsidRPr="002D25D6">
              <w:rPr>
                <w:rFonts w:cs="Times New Roman"/>
                <w:b/>
                <w:bCs/>
                <w:spacing w:val="-8"/>
              </w:rPr>
              <w:t>Currency</w:t>
            </w:r>
          </w:p>
        </w:tc>
        <w:tc>
          <w:tcPr>
            <w:tcW w:w="1512" w:type="dxa"/>
            <w:vAlign w:val="bottom"/>
          </w:tcPr>
          <w:p w14:paraId="394E64E5" w14:textId="367543CD" w:rsidR="002D25D6" w:rsidRPr="002D25D6" w:rsidRDefault="002D25D6" w:rsidP="007E0CA8">
            <w:pPr>
              <w:pBdr>
                <w:bottom w:val="single" w:sz="4" w:space="1" w:color="auto"/>
              </w:pBdr>
              <w:tabs>
                <w:tab w:val="left" w:pos="900"/>
                <w:tab w:val="left" w:pos="1440"/>
              </w:tabs>
              <w:overflowPunct w:val="0"/>
              <w:autoSpaceDE w:val="0"/>
              <w:autoSpaceDN w:val="0"/>
              <w:adjustRightInd w:val="0"/>
              <w:jc w:val="center"/>
              <w:textAlignment w:val="baseline"/>
              <w:rPr>
                <w:rFonts w:ascii="Angsana New" w:hAnsi="Angsana New" w:cs="Angsana New"/>
                <w:b/>
                <w:bCs/>
                <w:cs/>
              </w:rPr>
            </w:pPr>
            <w:r w:rsidRPr="002D25D6">
              <w:rPr>
                <w:rFonts w:cs="Times New Roman"/>
                <w:b/>
                <w:bCs/>
                <w:spacing w:val="-8"/>
              </w:rPr>
              <w:t>Amount</w:t>
            </w:r>
          </w:p>
        </w:tc>
        <w:tc>
          <w:tcPr>
            <w:tcW w:w="2032" w:type="dxa"/>
            <w:vAlign w:val="bottom"/>
          </w:tcPr>
          <w:p w14:paraId="0F816FD3" w14:textId="1039ECEB" w:rsidR="002D25D6" w:rsidRPr="002D25D6" w:rsidRDefault="002D25D6" w:rsidP="007A1D9A">
            <w:pPr>
              <w:keepNext/>
              <w:pBdr>
                <w:bottom w:val="single" w:sz="4" w:space="1" w:color="auto"/>
              </w:pBdr>
              <w:tabs>
                <w:tab w:val="left" w:pos="720"/>
              </w:tabs>
              <w:overflowPunct w:val="0"/>
              <w:autoSpaceDE w:val="0"/>
              <w:autoSpaceDN w:val="0"/>
              <w:adjustRightInd w:val="0"/>
              <w:ind w:right="-34"/>
              <w:jc w:val="center"/>
              <w:textAlignment w:val="baseline"/>
              <w:outlineLvl w:val="5"/>
              <w:rPr>
                <w:rFonts w:ascii="Angsana New" w:hAnsi="Angsana New" w:cs="Angsana New"/>
                <w:b/>
                <w:bCs/>
                <w:cs/>
              </w:rPr>
            </w:pPr>
            <w:r w:rsidRPr="002D25D6">
              <w:rPr>
                <w:rFonts w:cs="Times New Roman"/>
                <w:b/>
                <w:bCs/>
                <w:spacing w:val="-8"/>
              </w:rPr>
              <w:t xml:space="preserve">Average </w:t>
            </w:r>
            <w:r w:rsidR="007A1756">
              <w:rPr>
                <w:rFonts w:cs="Times New Roman"/>
                <w:b/>
                <w:bCs/>
                <w:spacing w:val="-8"/>
              </w:rPr>
              <w:t xml:space="preserve">              </w:t>
            </w:r>
            <w:r w:rsidRPr="002D25D6">
              <w:rPr>
                <w:rFonts w:cs="Times New Roman"/>
                <w:b/>
                <w:bCs/>
                <w:spacing w:val="-8"/>
              </w:rPr>
              <w:t>exchange rate</w:t>
            </w:r>
          </w:p>
        </w:tc>
      </w:tr>
      <w:tr w:rsidR="00C46E90" w:rsidRPr="00C46E90" w14:paraId="0CB7B6F1" w14:textId="77777777" w:rsidTr="00C46E90">
        <w:tc>
          <w:tcPr>
            <w:tcW w:w="2324" w:type="dxa"/>
            <w:vAlign w:val="bottom"/>
          </w:tcPr>
          <w:p w14:paraId="1D1BA610" w14:textId="251899CC" w:rsidR="00C46E90" w:rsidRPr="00C46E90" w:rsidRDefault="00C46E90" w:rsidP="00C46E90">
            <w:pPr>
              <w:keepNext/>
              <w:tabs>
                <w:tab w:val="left" w:pos="720"/>
              </w:tabs>
              <w:overflowPunct w:val="0"/>
              <w:autoSpaceDE w:val="0"/>
              <w:autoSpaceDN w:val="0"/>
              <w:adjustRightInd w:val="0"/>
              <w:spacing w:line="360" w:lineRule="exact"/>
              <w:ind w:left="-90"/>
              <w:textAlignment w:val="baseline"/>
              <w:outlineLvl w:val="5"/>
              <w:rPr>
                <w:spacing w:val="-8"/>
                <w:cs/>
              </w:rPr>
            </w:pPr>
            <w:r w:rsidRPr="00C46E90">
              <w:rPr>
                <w:rFonts w:cs="Angsana New"/>
                <w:spacing w:val="-8"/>
                <w:szCs w:val="28"/>
              </w:rPr>
              <w:t>Trade accounts payables</w:t>
            </w:r>
          </w:p>
        </w:tc>
        <w:tc>
          <w:tcPr>
            <w:tcW w:w="2552" w:type="dxa"/>
            <w:vAlign w:val="bottom"/>
          </w:tcPr>
          <w:p w14:paraId="48BE69D6" w14:textId="00E3DB84" w:rsidR="00C46E90" w:rsidRPr="00C46E90" w:rsidRDefault="00C46E90" w:rsidP="00C46E90">
            <w:pPr>
              <w:keepNext/>
              <w:tabs>
                <w:tab w:val="left" w:pos="720"/>
              </w:tabs>
              <w:overflowPunct w:val="0"/>
              <w:autoSpaceDE w:val="0"/>
              <w:autoSpaceDN w:val="0"/>
              <w:adjustRightInd w:val="0"/>
              <w:spacing w:line="360" w:lineRule="exact"/>
              <w:jc w:val="center"/>
              <w:textAlignment w:val="baseline"/>
              <w:outlineLvl w:val="5"/>
              <w:rPr>
                <w:rFonts w:cs="Times New Roman"/>
                <w:spacing w:val="-8"/>
              </w:rPr>
            </w:pPr>
            <w:r w:rsidRPr="00C46E90">
              <w:rPr>
                <w:rFonts w:cs="Times New Roman"/>
                <w:spacing w:val="-8"/>
              </w:rPr>
              <w:t>United states dollar currency</w:t>
            </w:r>
          </w:p>
        </w:tc>
        <w:tc>
          <w:tcPr>
            <w:tcW w:w="1512" w:type="dxa"/>
            <w:vAlign w:val="bottom"/>
          </w:tcPr>
          <w:p w14:paraId="4BEF0F28" w14:textId="3F45AB45" w:rsidR="00C46E90" w:rsidRPr="00C46E90" w:rsidRDefault="00C46E90" w:rsidP="00C46E90">
            <w:pPr>
              <w:tabs>
                <w:tab w:val="left" w:pos="900"/>
                <w:tab w:val="left" w:pos="1440"/>
              </w:tabs>
              <w:overflowPunct w:val="0"/>
              <w:autoSpaceDE w:val="0"/>
              <w:autoSpaceDN w:val="0"/>
              <w:adjustRightInd w:val="0"/>
              <w:spacing w:line="360" w:lineRule="exact"/>
              <w:jc w:val="right"/>
              <w:textAlignment w:val="baseline"/>
              <w:rPr>
                <w:rFonts w:cs="Times New Roman"/>
                <w:spacing w:val="-8"/>
              </w:rPr>
            </w:pPr>
            <w:r w:rsidRPr="00C46E90">
              <w:rPr>
                <w:rFonts w:cs="Times New Roman"/>
                <w:spacing w:val="-8"/>
              </w:rPr>
              <w:t>31,497,548</w:t>
            </w:r>
          </w:p>
        </w:tc>
        <w:tc>
          <w:tcPr>
            <w:tcW w:w="2032" w:type="dxa"/>
          </w:tcPr>
          <w:p w14:paraId="2D255842" w14:textId="6EC84843" w:rsidR="00C46E90" w:rsidRPr="00C46E90" w:rsidRDefault="00C46E90" w:rsidP="00C46E90">
            <w:pPr>
              <w:keepNext/>
              <w:tabs>
                <w:tab w:val="left" w:pos="720"/>
              </w:tabs>
              <w:overflowPunct w:val="0"/>
              <w:autoSpaceDE w:val="0"/>
              <w:autoSpaceDN w:val="0"/>
              <w:adjustRightInd w:val="0"/>
              <w:spacing w:line="360" w:lineRule="exact"/>
              <w:jc w:val="right"/>
              <w:textAlignment w:val="baseline"/>
              <w:outlineLvl w:val="5"/>
              <w:rPr>
                <w:rFonts w:cs="Times New Roman"/>
                <w:spacing w:val="-8"/>
              </w:rPr>
            </w:pPr>
            <w:r w:rsidRPr="00C46E90">
              <w:rPr>
                <w:rFonts w:cs="Times New Roman"/>
                <w:spacing w:val="-8"/>
                <w:cs/>
              </w:rPr>
              <w:t>31.7436</w:t>
            </w:r>
          </w:p>
        </w:tc>
      </w:tr>
      <w:tr w:rsidR="00C46E90" w:rsidRPr="00C46E90" w14:paraId="29CF4A89" w14:textId="77777777" w:rsidTr="00C46E90">
        <w:tc>
          <w:tcPr>
            <w:tcW w:w="2324" w:type="dxa"/>
            <w:vAlign w:val="bottom"/>
          </w:tcPr>
          <w:p w14:paraId="04A39DAB" w14:textId="12B77A5C" w:rsidR="00C46E90" w:rsidRPr="00C46E90" w:rsidRDefault="00C46E90" w:rsidP="00C46E90">
            <w:pPr>
              <w:keepNext/>
              <w:tabs>
                <w:tab w:val="left" w:pos="720"/>
              </w:tabs>
              <w:overflowPunct w:val="0"/>
              <w:autoSpaceDE w:val="0"/>
              <w:autoSpaceDN w:val="0"/>
              <w:adjustRightInd w:val="0"/>
              <w:spacing w:line="360" w:lineRule="exact"/>
              <w:ind w:left="-90"/>
              <w:textAlignment w:val="baseline"/>
              <w:outlineLvl w:val="5"/>
              <w:rPr>
                <w:rFonts w:cs="Angsana New"/>
                <w:spacing w:val="-8"/>
                <w:szCs w:val="28"/>
              </w:rPr>
            </w:pPr>
            <w:r w:rsidRPr="00C46E90">
              <w:rPr>
                <w:rFonts w:cs="Angsana New"/>
                <w:spacing w:val="-8"/>
                <w:szCs w:val="28"/>
              </w:rPr>
              <w:t>Trade accounts payables</w:t>
            </w:r>
          </w:p>
        </w:tc>
        <w:tc>
          <w:tcPr>
            <w:tcW w:w="2552" w:type="dxa"/>
            <w:vAlign w:val="bottom"/>
          </w:tcPr>
          <w:p w14:paraId="13E46B5C" w14:textId="7F298C7A" w:rsidR="00C46E90" w:rsidRPr="00C46E90" w:rsidRDefault="00C46E90" w:rsidP="00C46E90">
            <w:pPr>
              <w:keepNext/>
              <w:tabs>
                <w:tab w:val="left" w:pos="720"/>
              </w:tabs>
              <w:overflowPunct w:val="0"/>
              <w:autoSpaceDE w:val="0"/>
              <w:autoSpaceDN w:val="0"/>
              <w:adjustRightInd w:val="0"/>
              <w:spacing w:line="360" w:lineRule="exact"/>
              <w:jc w:val="center"/>
              <w:textAlignment w:val="baseline"/>
              <w:outlineLvl w:val="5"/>
              <w:rPr>
                <w:rFonts w:cs="Times New Roman"/>
                <w:spacing w:val="-8"/>
              </w:rPr>
            </w:pPr>
            <w:r w:rsidRPr="00C46E90">
              <w:rPr>
                <w:rFonts w:cs="Times New Roman"/>
                <w:spacing w:val="-8"/>
              </w:rPr>
              <w:t>Renminbi currency</w:t>
            </w:r>
          </w:p>
        </w:tc>
        <w:tc>
          <w:tcPr>
            <w:tcW w:w="1512" w:type="dxa"/>
            <w:vAlign w:val="bottom"/>
          </w:tcPr>
          <w:p w14:paraId="3CF771C7" w14:textId="14891626" w:rsidR="00C46E90" w:rsidRPr="00C46E90" w:rsidRDefault="00C46E90" w:rsidP="00C46E90">
            <w:pPr>
              <w:tabs>
                <w:tab w:val="left" w:pos="900"/>
                <w:tab w:val="left" w:pos="1440"/>
              </w:tabs>
              <w:overflowPunct w:val="0"/>
              <w:autoSpaceDE w:val="0"/>
              <w:autoSpaceDN w:val="0"/>
              <w:adjustRightInd w:val="0"/>
              <w:spacing w:line="360" w:lineRule="exact"/>
              <w:jc w:val="right"/>
              <w:textAlignment w:val="baseline"/>
              <w:rPr>
                <w:rFonts w:cs="Times New Roman"/>
                <w:spacing w:val="-8"/>
              </w:rPr>
            </w:pPr>
            <w:r w:rsidRPr="00C46E90">
              <w:rPr>
                <w:rFonts w:cs="Times New Roman"/>
                <w:spacing w:val="-8"/>
              </w:rPr>
              <w:t>1,028,200</w:t>
            </w:r>
          </w:p>
        </w:tc>
        <w:tc>
          <w:tcPr>
            <w:tcW w:w="2032" w:type="dxa"/>
          </w:tcPr>
          <w:p w14:paraId="7BD4B276" w14:textId="6A23612E" w:rsidR="00C46E90" w:rsidRPr="00C46E90" w:rsidRDefault="00C46E90" w:rsidP="00C46E90">
            <w:pPr>
              <w:keepNext/>
              <w:tabs>
                <w:tab w:val="left" w:pos="720"/>
              </w:tabs>
              <w:overflowPunct w:val="0"/>
              <w:autoSpaceDE w:val="0"/>
              <w:autoSpaceDN w:val="0"/>
              <w:adjustRightInd w:val="0"/>
              <w:spacing w:line="360" w:lineRule="exact"/>
              <w:jc w:val="right"/>
              <w:textAlignment w:val="baseline"/>
              <w:outlineLvl w:val="5"/>
              <w:rPr>
                <w:rFonts w:cs="Times New Roman"/>
                <w:spacing w:val="-8"/>
              </w:rPr>
            </w:pPr>
            <w:r w:rsidRPr="00C46E90">
              <w:rPr>
                <w:rFonts w:cs="Times New Roman"/>
                <w:spacing w:val="-8"/>
              </w:rPr>
              <w:t>4.5610</w:t>
            </w:r>
          </w:p>
        </w:tc>
      </w:tr>
      <w:tr w:rsidR="00C46E90" w:rsidRPr="00F764F6" w14:paraId="7B407A75" w14:textId="77777777" w:rsidTr="00C46E90">
        <w:tc>
          <w:tcPr>
            <w:tcW w:w="2324" w:type="dxa"/>
            <w:vAlign w:val="bottom"/>
          </w:tcPr>
          <w:p w14:paraId="6967F270" w14:textId="69E36E6E" w:rsidR="00C46E90" w:rsidRPr="00C46E90" w:rsidRDefault="00C46E90" w:rsidP="00C46E90">
            <w:pPr>
              <w:keepNext/>
              <w:tabs>
                <w:tab w:val="left" w:pos="720"/>
              </w:tabs>
              <w:overflowPunct w:val="0"/>
              <w:autoSpaceDE w:val="0"/>
              <w:autoSpaceDN w:val="0"/>
              <w:adjustRightInd w:val="0"/>
              <w:spacing w:line="360" w:lineRule="exact"/>
              <w:ind w:left="-90"/>
              <w:textAlignment w:val="baseline"/>
              <w:outlineLvl w:val="5"/>
              <w:rPr>
                <w:rFonts w:cs="Angsana New"/>
                <w:spacing w:val="-8"/>
                <w:szCs w:val="28"/>
              </w:rPr>
            </w:pPr>
            <w:r w:rsidRPr="00C46E90">
              <w:rPr>
                <w:rFonts w:cs="Angsana New"/>
                <w:spacing w:val="-8"/>
                <w:szCs w:val="28"/>
              </w:rPr>
              <w:t>Trade accounts payables</w:t>
            </w:r>
          </w:p>
        </w:tc>
        <w:tc>
          <w:tcPr>
            <w:tcW w:w="2552" w:type="dxa"/>
            <w:vAlign w:val="bottom"/>
          </w:tcPr>
          <w:p w14:paraId="53CC9B5D" w14:textId="1CAD4C44" w:rsidR="00C46E90" w:rsidRPr="00C46E90" w:rsidRDefault="00C46E90" w:rsidP="00C46E90">
            <w:pPr>
              <w:keepNext/>
              <w:tabs>
                <w:tab w:val="left" w:pos="720"/>
              </w:tabs>
              <w:overflowPunct w:val="0"/>
              <w:autoSpaceDE w:val="0"/>
              <w:autoSpaceDN w:val="0"/>
              <w:adjustRightInd w:val="0"/>
              <w:spacing w:line="360" w:lineRule="exact"/>
              <w:jc w:val="center"/>
              <w:textAlignment w:val="baseline"/>
              <w:outlineLvl w:val="5"/>
              <w:rPr>
                <w:rFonts w:cs="Times New Roman"/>
                <w:spacing w:val="-8"/>
              </w:rPr>
            </w:pPr>
            <w:r w:rsidRPr="00C46E90">
              <w:rPr>
                <w:rFonts w:cs="Times New Roman"/>
                <w:spacing w:val="-8"/>
              </w:rPr>
              <w:t>Euro currency</w:t>
            </w:r>
          </w:p>
        </w:tc>
        <w:tc>
          <w:tcPr>
            <w:tcW w:w="1512" w:type="dxa"/>
            <w:vAlign w:val="bottom"/>
          </w:tcPr>
          <w:p w14:paraId="6B710F1B" w14:textId="6A541672" w:rsidR="00C46E90" w:rsidRPr="00C46E90" w:rsidRDefault="00C46E90" w:rsidP="00C46E90">
            <w:pPr>
              <w:tabs>
                <w:tab w:val="left" w:pos="900"/>
                <w:tab w:val="left" w:pos="1440"/>
              </w:tabs>
              <w:overflowPunct w:val="0"/>
              <w:autoSpaceDE w:val="0"/>
              <w:autoSpaceDN w:val="0"/>
              <w:adjustRightInd w:val="0"/>
              <w:spacing w:line="360" w:lineRule="exact"/>
              <w:jc w:val="right"/>
              <w:textAlignment w:val="baseline"/>
              <w:rPr>
                <w:rFonts w:cs="Times New Roman"/>
                <w:spacing w:val="-8"/>
              </w:rPr>
            </w:pPr>
            <w:r w:rsidRPr="00C46E90">
              <w:rPr>
                <w:rFonts w:cs="Times New Roman"/>
                <w:spacing w:val="-8"/>
              </w:rPr>
              <w:t>32,439</w:t>
            </w:r>
          </w:p>
        </w:tc>
        <w:tc>
          <w:tcPr>
            <w:tcW w:w="2032" w:type="dxa"/>
          </w:tcPr>
          <w:p w14:paraId="6B5D7438" w14:textId="36EE1378" w:rsidR="00C46E90" w:rsidRPr="002D25D6" w:rsidRDefault="00C46E90" w:rsidP="00C46E90">
            <w:pPr>
              <w:keepNext/>
              <w:tabs>
                <w:tab w:val="left" w:pos="720"/>
              </w:tabs>
              <w:overflowPunct w:val="0"/>
              <w:autoSpaceDE w:val="0"/>
              <w:autoSpaceDN w:val="0"/>
              <w:adjustRightInd w:val="0"/>
              <w:spacing w:line="360" w:lineRule="exact"/>
              <w:jc w:val="right"/>
              <w:textAlignment w:val="baseline"/>
              <w:outlineLvl w:val="5"/>
              <w:rPr>
                <w:rFonts w:cs="Times New Roman"/>
                <w:spacing w:val="-8"/>
              </w:rPr>
            </w:pPr>
            <w:r w:rsidRPr="00C46E90">
              <w:rPr>
                <w:rFonts w:cs="Times New Roman"/>
                <w:spacing w:val="-8"/>
              </w:rPr>
              <w:t>37.5016</w:t>
            </w:r>
          </w:p>
        </w:tc>
      </w:tr>
    </w:tbl>
    <w:p w14:paraId="533F83FC" w14:textId="77777777" w:rsidR="002A338F" w:rsidRPr="00D74046" w:rsidRDefault="002A338F">
      <w:pPr>
        <w:rPr>
          <w:sz w:val="12"/>
          <w:szCs w:val="12"/>
        </w:rPr>
      </w:pPr>
    </w:p>
    <w:tbl>
      <w:tblPr>
        <w:tblW w:w="8420" w:type="dxa"/>
        <w:tblInd w:w="1078" w:type="dxa"/>
        <w:tblLayout w:type="fixed"/>
        <w:tblLook w:val="0000" w:firstRow="0" w:lastRow="0" w:firstColumn="0" w:lastColumn="0" w:noHBand="0" w:noVBand="0"/>
      </w:tblPr>
      <w:tblGrid>
        <w:gridCol w:w="2324"/>
        <w:gridCol w:w="2552"/>
        <w:gridCol w:w="1512"/>
        <w:gridCol w:w="2032"/>
      </w:tblGrid>
      <w:tr w:rsidR="002A338F" w:rsidRPr="00F764F6" w14:paraId="6E3E4A02" w14:textId="77777777" w:rsidTr="002A338F">
        <w:tc>
          <w:tcPr>
            <w:tcW w:w="2324" w:type="dxa"/>
            <w:vAlign w:val="bottom"/>
          </w:tcPr>
          <w:p w14:paraId="771EFC35" w14:textId="77777777" w:rsidR="002A338F" w:rsidRDefault="002A338F" w:rsidP="002A338F">
            <w:pPr>
              <w:keepNext/>
              <w:tabs>
                <w:tab w:val="left" w:pos="720"/>
              </w:tabs>
              <w:overflowPunct w:val="0"/>
              <w:autoSpaceDE w:val="0"/>
              <w:autoSpaceDN w:val="0"/>
              <w:adjustRightInd w:val="0"/>
              <w:spacing w:line="360" w:lineRule="exact"/>
              <w:ind w:left="-90"/>
              <w:textAlignment w:val="baseline"/>
              <w:outlineLvl w:val="5"/>
              <w:rPr>
                <w:rFonts w:cs="Angsana New"/>
                <w:spacing w:val="-8"/>
                <w:szCs w:val="28"/>
              </w:rPr>
            </w:pPr>
          </w:p>
        </w:tc>
        <w:tc>
          <w:tcPr>
            <w:tcW w:w="2552" w:type="dxa"/>
            <w:vAlign w:val="bottom"/>
          </w:tcPr>
          <w:p w14:paraId="7ABE7510" w14:textId="77777777" w:rsidR="002A338F" w:rsidRDefault="002A338F" w:rsidP="002A338F">
            <w:pPr>
              <w:keepNext/>
              <w:tabs>
                <w:tab w:val="left" w:pos="720"/>
              </w:tabs>
              <w:overflowPunct w:val="0"/>
              <w:autoSpaceDE w:val="0"/>
              <w:autoSpaceDN w:val="0"/>
              <w:adjustRightInd w:val="0"/>
              <w:spacing w:line="360" w:lineRule="exact"/>
              <w:jc w:val="center"/>
              <w:textAlignment w:val="baseline"/>
              <w:outlineLvl w:val="5"/>
              <w:rPr>
                <w:rFonts w:cs="Times New Roman"/>
                <w:spacing w:val="-8"/>
              </w:rPr>
            </w:pPr>
          </w:p>
        </w:tc>
        <w:tc>
          <w:tcPr>
            <w:tcW w:w="1512" w:type="dxa"/>
            <w:vAlign w:val="bottom"/>
          </w:tcPr>
          <w:p w14:paraId="779DD1BB" w14:textId="77777777" w:rsidR="002A338F" w:rsidRDefault="002A338F" w:rsidP="002A338F">
            <w:pPr>
              <w:tabs>
                <w:tab w:val="left" w:pos="900"/>
                <w:tab w:val="left" w:pos="1440"/>
              </w:tabs>
              <w:overflowPunct w:val="0"/>
              <w:autoSpaceDE w:val="0"/>
              <w:autoSpaceDN w:val="0"/>
              <w:adjustRightInd w:val="0"/>
              <w:spacing w:line="360" w:lineRule="exact"/>
              <w:jc w:val="right"/>
              <w:textAlignment w:val="baseline"/>
              <w:rPr>
                <w:rFonts w:cs="Times New Roman"/>
                <w:spacing w:val="-8"/>
              </w:rPr>
            </w:pPr>
          </w:p>
        </w:tc>
        <w:tc>
          <w:tcPr>
            <w:tcW w:w="2032" w:type="dxa"/>
            <w:vAlign w:val="bottom"/>
          </w:tcPr>
          <w:p w14:paraId="7C83FAED" w14:textId="55EDF6F4" w:rsidR="002A338F" w:rsidRDefault="002A338F" w:rsidP="002A338F">
            <w:pPr>
              <w:keepNext/>
              <w:tabs>
                <w:tab w:val="left" w:pos="720"/>
              </w:tabs>
              <w:overflowPunct w:val="0"/>
              <w:autoSpaceDE w:val="0"/>
              <w:autoSpaceDN w:val="0"/>
              <w:adjustRightInd w:val="0"/>
              <w:spacing w:line="360" w:lineRule="exact"/>
              <w:ind w:right="-6"/>
              <w:jc w:val="right"/>
              <w:textAlignment w:val="baseline"/>
              <w:outlineLvl w:val="5"/>
              <w:rPr>
                <w:rFonts w:cs="Times New Roman"/>
                <w:spacing w:val="-8"/>
              </w:rPr>
            </w:pPr>
            <w:r w:rsidRPr="00500883">
              <w:rPr>
                <w:rFonts w:cs="Times New Roman"/>
                <w:b/>
                <w:bCs/>
                <w:spacing w:val="-8"/>
              </w:rPr>
              <w:t>(Unit: Baht)</w:t>
            </w:r>
          </w:p>
        </w:tc>
      </w:tr>
      <w:tr w:rsidR="002A338F" w:rsidRPr="00F764F6" w14:paraId="54E03F0C" w14:textId="77777777" w:rsidTr="002A338F">
        <w:tc>
          <w:tcPr>
            <w:tcW w:w="2324" w:type="dxa"/>
            <w:vAlign w:val="bottom"/>
          </w:tcPr>
          <w:p w14:paraId="0BE6852E" w14:textId="4233FB81" w:rsidR="002A338F" w:rsidRDefault="002A338F" w:rsidP="002A338F">
            <w:pPr>
              <w:keepNext/>
              <w:pBdr>
                <w:bottom w:val="single" w:sz="4" w:space="1" w:color="auto"/>
              </w:pBdr>
              <w:tabs>
                <w:tab w:val="left" w:pos="720"/>
              </w:tabs>
              <w:overflowPunct w:val="0"/>
              <w:autoSpaceDE w:val="0"/>
              <w:autoSpaceDN w:val="0"/>
              <w:adjustRightInd w:val="0"/>
              <w:ind w:left="-76"/>
              <w:textAlignment w:val="baseline"/>
              <w:outlineLvl w:val="5"/>
              <w:rPr>
                <w:rFonts w:cs="Angsana New"/>
                <w:spacing w:val="-8"/>
                <w:szCs w:val="28"/>
              </w:rPr>
            </w:pPr>
            <w:r w:rsidRPr="00500883">
              <w:rPr>
                <w:rFonts w:cs="Angsana New"/>
                <w:b/>
                <w:bCs/>
                <w:spacing w:val="-8"/>
                <w:szCs w:val="28"/>
              </w:rPr>
              <w:t xml:space="preserve">As at </w:t>
            </w:r>
            <w:r w:rsidRPr="002A338F">
              <w:rPr>
                <w:rFonts w:cs="Times New Roman"/>
                <w:b/>
                <w:bCs/>
                <w:spacing w:val="-8"/>
              </w:rPr>
              <w:t>31</w:t>
            </w:r>
            <w:r w:rsidRPr="00500883">
              <w:rPr>
                <w:rFonts w:cs="Angsana New"/>
                <w:b/>
                <w:bCs/>
                <w:spacing w:val="-8"/>
                <w:szCs w:val="28"/>
              </w:rPr>
              <w:t xml:space="preserve"> December 202</w:t>
            </w:r>
            <w:r w:rsidR="00446909">
              <w:rPr>
                <w:rFonts w:cs="Angsana New"/>
                <w:b/>
                <w:bCs/>
                <w:spacing w:val="-8"/>
                <w:szCs w:val="28"/>
              </w:rPr>
              <w:t>4</w:t>
            </w:r>
          </w:p>
        </w:tc>
        <w:tc>
          <w:tcPr>
            <w:tcW w:w="2552" w:type="dxa"/>
            <w:vAlign w:val="bottom"/>
          </w:tcPr>
          <w:p w14:paraId="258FF70D" w14:textId="06529ED6" w:rsidR="002A338F" w:rsidRDefault="002A338F" w:rsidP="002A338F">
            <w:pPr>
              <w:keepNext/>
              <w:pBdr>
                <w:bottom w:val="single" w:sz="4" w:space="1" w:color="auto"/>
              </w:pBdr>
              <w:tabs>
                <w:tab w:val="left" w:pos="720"/>
              </w:tabs>
              <w:overflowPunct w:val="0"/>
              <w:autoSpaceDE w:val="0"/>
              <w:autoSpaceDN w:val="0"/>
              <w:adjustRightInd w:val="0"/>
              <w:ind w:left="-76"/>
              <w:jc w:val="center"/>
              <w:textAlignment w:val="baseline"/>
              <w:outlineLvl w:val="5"/>
              <w:rPr>
                <w:rFonts w:cs="Times New Roman"/>
                <w:spacing w:val="-8"/>
              </w:rPr>
            </w:pPr>
            <w:r w:rsidRPr="00500883">
              <w:rPr>
                <w:rFonts w:cs="Times New Roman"/>
                <w:b/>
                <w:bCs/>
                <w:spacing w:val="-8"/>
              </w:rPr>
              <w:t>Currency</w:t>
            </w:r>
          </w:p>
        </w:tc>
        <w:tc>
          <w:tcPr>
            <w:tcW w:w="1512" w:type="dxa"/>
            <w:vAlign w:val="bottom"/>
          </w:tcPr>
          <w:p w14:paraId="1F057030" w14:textId="2AA43BC7" w:rsidR="002A338F" w:rsidRDefault="002A338F" w:rsidP="002A338F">
            <w:pPr>
              <w:pBdr>
                <w:bottom w:val="single" w:sz="4" w:space="1" w:color="auto"/>
              </w:pBdr>
              <w:tabs>
                <w:tab w:val="left" w:pos="900"/>
                <w:tab w:val="left" w:pos="1440"/>
              </w:tabs>
              <w:overflowPunct w:val="0"/>
              <w:autoSpaceDE w:val="0"/>
              <w:autoSpaceDN w:val="0"/>
              <w:adjustRightInd w:val="0"/>
              <w:spacing w:line="360" w:lineRule="exact"/>
              <w:jc w:val="center"/>
              <w:textAlignment w:val="baseline"/>
              <w:rPr>
                <w:rFonts w:cs="Times New Roman"/>
                <w:spacing w:val="-8"/>
              </w:rPr>
            </w:pPr>
            <w:r w:rsidRPr="00500883">
              <w:rPr>
                <w:rFonts w:cs="Times New Roman"/>
                <w:b/>
                <w:bCs/>
                <w:spacing w:val="-8"/>
              </w:rPr>
              <w:t>Amount</w:t>
            </w:r>
          </w:p>
        </w:tc>
        <w:tc>
          <w:tcPr>
            <w:tcW w:w="2032" w:type="dxa"/>
            <w:vAlign w:val="bottom"/>
          </w:tcPr>
          <w:p w14:paraId="2EAD9956" w14:textId="5BB1C51C" w:rsidR="002A338F" w:rsidRPr="002A338F" w:rsidRDefault="002A338F" w:rsidP="00D93CE1">
            <w:pPr>
              <w:keepNext/>
              <w:pBdr>
                <w:bottom w:val="single" w:sz="4" w:space="1" w:color="auto"/>
              </w:pBdr>
              <w:tabs>
                <w:tab w:val="left" w:pos="720"/>
              </w:tabs>
              <w:overflowPunct w:val="0"/>
              <w:autoSpaceDE w:val="0"/>
              <w:autoSpaceDN w:val="0"/>
              <w:adjustRightInd w:val="0"/>
              <w:ind w:right="22"/>
              <w:jc w:val="center"/>
              <w:textAlignment w:val="baseline"/>
              <w:outlineLvl w:val="5"/>
              <w:rPr>
                <w:rFonts w:cs="Times New Roman"/>
                <w:b/>
                <w:bCs/>
                <w:spacing w:val="-8"/>
              </w:rPr>
            </w:pPr>
            <w:r w:rsidRPr="00500883">
              <w:rPr>
                <w:rFonts w:cs="Times New Roman"/>
                <w:b/>
                <w:bCs/>
                <w:spacing w:val="-8"/>
              </w:rPr>
              <w:t xml:space="preserve">Average </w:t>
            </w:r>
            <w:r w:rsidR="007A1756">
              <w:rPr>
                <w:rFonts w:cs="Times New Roman"/>
                <w:b/>
                <w:bCs/>
                <w:spacing w:val="-8"/>
              </w:rPr>
              <w:t xml:space="preserve">                 </w:t>
            </w:r>
            <w:r w:rsidRPr="00500883">
              <w:rPr>
                <w:rFonts w:cs="Times New Roman"/>
                <w:b/>
                <w:bCs/>
                <w:spacing w:val="-8"/>
              </w:rPr>
              <w:t>exchange rate</w:t>
            </w:r>
          </w:p>
        </w:tc>
      </w:tr>
      <w:tr w:rsidR="00446909" w:rsidRPr="00F764F6" w14:paraId="29AC1305" w14:textId="77777777" w:rsidTr="002A338F">
        <w:tc>
          <w:tcPr>
            <w:tcW w:w="2324" w:type="dxa"/>
            <w:vAlign w:val="bottom"/>
          </w:tcPr>
          <w:p w14:paraId="7B8F1363" w14:textId="658CF70C" w:rsidR="00446909" w:rsidRDefault="00446909" w:rsidP="00446909">
            <w:pPr>
              <w:keepNext/>
              <w:tabs>
                <w:tab w:val="left" w:pos="720"/>
              </w:tabs>
              <w:overflowPunct w:val="0"/>
              <w:autoSpaceDE w:val="0"/>
              <w:autoSpaceDN w:val="0"/>
              <w:adjustRightInd w:val="0"/>
              <w:spacing w:line="360" w:lineRule="exact"/>
              <w:ind w:left="-90"/>
              <w:textAlignment w:val="baseline"/>
              <w:outlineLvl w:val="5"/>
              <w:rPr>
                <w:rFonts w:cs="Angsana New"/>
                <w:spacing w:val="-8"/>
                <w:szCs w:val="28"/>
              </w:rPr>
            </w:pPr>
            <w:r w:rsidRPr="007A1756">
              <w:rPr>
                <w:rFonts w:cs="Angsana New"/>
                <w:spacing w:val="-8"/>
                <w:szCs w:val="28"/>
              </w:rPr>
              <w:t>Trade accounts payables</w:t>
            </w:r>
          </w:p>
        </w:tc>
        <w:tc>
          <w:tcPr>
            <w:tcW w:w="2552" w:type="dxa"/>
            <w:vAlign w:val="bottom"/>
          </w:tcPr>
          <w:p w14:paraId="3AE7CA5B" w14:textId="78B4E718" w:rsidR="00446909" w:rsidRDefault="00446909" w:rsidP="00446909">
            <w:pPr>
              <w:keepNext/>
              <w:tabs>
                <w:tab w:val="left" w:pos="720"/>
              </w:tabs>
              <w:overflowPunct w:val="0"/>
              <w:autoSpaceDE w:val="0"/>
              <w:autoSpaceDN w:val="0"/>
              <w:adjustRightInd w:val="0"/>
              <w:spacing w:line="360" w:lineRule="exact"/>
              <w:jc w:val="center"/>
              <w:textAlignment w:val="baseline"/>
              <w:outlineLvl w:val="5"/>
              <w:rPr>
                <w:rFonts w:cs="Times New Roman"/>
                <w:spacing w:val="-8"/>
              </w:rPr>
            </w:pPr>
            <w:r w:rsidRPr="002D25D6">
              <w:rPr>
                <w:rFonts w:cs="Times New Roman"/>
                <w:spacing w:val="-8"/>
              </w:rPr>
              <w:t>United states dollar currency</w:t>
            </w:r>
          </w:p>
        </w:tc>
        <w:tc>
          <w:tcPr>
            <w:tcW w:w="1512" w:type="dxa"/>
            <w:vAlign w:val="bottom"/>
          </w:tcPr>
          <w:p w14:paraId="694AD59B" w14:textId="7BE29B12" w:rsidR="00446909" w:rsidRDefault="00446909" w:rsidP="00446909">
            <w:pPr>
              <w:tabs>
                <w:tab w:val="left" w:pos="900"/>
                <w:tab w:val="left" w:pos="1440"/>
              </w:tabs>
              <w:overflowPunct w:val="0"/>
              <w:autoSpaceDE w:val="0"/>
              <w:autoSpaceDN w:val="0"/>
              <w:adjustRightInd w:val="0"/>
              <w:spacing w:line="360" w:lineRule="exact"/>
              <w:jc w:val="right"/>
              <w:textAlignment w:val="baseline"/>
              <w:rPr>
                <w:rFonts w:cs="Times New Roman"/>
                <w:spacing w:val="-8"/>
              </w:rPr>
            </w:pPr>
            <w:r>
              <w:rPr>
                <w:rFonts w:cs="Times New Roman"/>
                <w:spacing w:val="-8"/>
              </w:rPr>
              <w:t>1,165,705</w:t>
            </w:r>
          </w:p>
        </w:tc>
        <w:tc>
          <w:tcPr>
            <w:tcW w:w="2032" w:type="dxa"/>
            <w:vAlign w:val="bottom"/>
          </w:tcPr>
          <w:p w14:paraId="76F17F43" w14:textId="7BA37C2F" w:rsidR="00446909" w:rsidRDefault="00446909" w:rsidP="00446909">
            <w:pPr>
              <w:keepNext/>
              <w:tabs>
                <w:tab w:val="left" w:pos="720"/>
              </w:tabs>
              <w:overflowPunct w:val="0"/>
              <w:autoSpaceDE w:val="0"/>
              <w:autoSpaceDN w:val="0"/>
              <w:adjustRightInd w:val="0"/>
              <w:spacing w:line="360" w:lineRule="exact"/>
              <w:jc w:val="right"/>
              <w:textAlignment w:val="baseline"/>
              <w:outlineLvl w:val="5"/>
              <w:rPr>
                <w:rFonts w:cs="Times New Roman"/>
                <w:spacing w:val="-8"/>
              </w:rPr>
            </w:pPr>
            <w:r>
              <w:rPr>
                <w:rFonts w:cs="Times New Roman"/>
                <w:spacing w:val="-8"/>
              </w:rPr>
              <w:t>34.1461</w:t>
            </w:r>
          </w:p>
        </w:tc>
      </w:tr>
      <w:tr w:rsidR="00446909" w:rsidRPr="00F764F6" w14:paraId="773DD7C1" w14:textId="77777777" w:rsidTr="002A338F">
        <w:tc>
          <w:tcPr>
            <w:tcW w:w="2324" w:type="dxa"/>
            <w:vAlign w:val="bottom"/>
          </w:tcPr>
          <w:p w14:paraId="63400181" w14:textId="34C89F8B" w:rsidR="00446909" w:rsidRDefault="00446909" w:rsidP="00446909">
            <w:pPr>
              <w:keepNext/>
              <w:tabs>
                <w:tab w:val="left" w:pos="720"/>
              </w:tabs>
              <w:overflowPunct w:val="0"/>
              <w:autoSpaceDE w:val="0"/>
              <w:autoSpaceDN w:val="0"/>
              <w:adjustRightInd w:val="0"/>
              <w:spacing w:line="360" w:lineRule="exact"/>
              <w:ind w:left="-90"/>
              <w:textAlignment w:val="baseline"/>
              <w:outlineLvl w:val="5"/>
              <w:rPr>
                <w:rFonts w:cs="Angsana New"/>
                <w:spacing w:val="-8"/>
                <w:szCs w:val="28"/>
              </w:rPr>
            </w:pPr>
            <w:r w:rsidRPr="007A1756">
              <w:rPr>
                <w:rFonts w:cs="Angsana New"/>
                <w:spacing w:val="-8"/>
                <w:szCs w:val="28"/>
              </w:rPr>
              <w:t>Trade accounts payables</w:t>
            </w:r>
          </w:p>
        </w:tc>
        <w:tc>
          <w:tcPr>
            <w:tcW w:w="2552" w:type="dxa"/>
            <w:vAlign w:val="bottom"/>
          </w:tcPr>
          <w:p w14:paraId="29869239" w14:textId="7969553C" w:rsidR="00446909" w:rsidRDefault="00446909" w:rsidP="00446909">
            <w:pPr>
              <w:keepNext/>
              <w:tabs>
                <w:tab w:val="left" w:pos="720"/>
              </w:tabs>
              <w:overflowPunct w:val="0"/>
              <w:autoSpaceDE w:val="0"/>
              <w:autoSpaceDN w:val="0"/>
              <w:adjustRightInd w:val="0"/>
              <w:spacing w:line="360" w:lineRule="exact"/>
              <w:jc w:val="center"/>
              <w:textAlignment w:val="baseline"/>
              <w:outlineLvl w:val="5"/>
              <w:rPr>
                <w:rFonts w:cs="Times New Roman"/>
                <w:spacing w:val="-8"/>
              </w:rPr>
            </w:pPr>
            <w:r w:rsidRPr="002D25D6">
              <w:rPr>
                <w:rFonts w:cs="Times New Roman"/>
                <w:spacing w:val="-8"/>
              </w:rPr>
              <w:t>Renminbi currency</w:t>
            </w:r>
          </w:p>
        </w:tc>
        <w:tc>
          <w:tcPr>
            <w:tcW w:w="1512" w:type="dxa"/>
            <w:vAlign w:val="bottom"/>
          </w:tcPr>
          <w:p w14:paraId="2AA45ED0" w14:textId="319F9682" w:rsidR="00446909" w:rsidRDefault="00446909" w:rsidP="00446909">
            <w:pPr>
              <w:tabs>
                <w:tab w:val="left" w:pos="900"/>
                <w:tab w:val="left" w:pos="1440"/>
              </w:tabs>
              <w:overflowPunct w:val="0"/>
              <w:autoSpaceDE w:val="0"/>
              <w:autoSpaceDN w:val="0"/>
              <w:adjustRightInd w:val="0"/>
              <w:spacing w:line="360" w:lineRule="exact"/>
              <w:jc w:val="right"/>
              <w:textAlignment w:val="baseline"/>
              <w:rPr>
                <w:rFonts w:cs="Times New Roman"/>
                <w:spacing w:val="-8"/>
              </w:rPr>
            </w:pPr>
            <w:r>
              <w:rPr>
                <w:rFonts w:cs="Times New Roman"/>
                <w:spacing w:val="-8"/>
              </w:rPr>
              <w:t>431,132</w:t>
            </w:r>
          </w:p>
        </w:tc>
        <w:tc>
          <w:tcPr>
            <w:tcW w:w="2032" w:type="dxa"/>
            <w:vAlign w:val="bottom"/>
          </w:tcPr>
          <w:p w14:paraId="7ED61DB0" w14:textId="7377305B" w:rsidR="00446909" w:rsidRDefault="00446909" w:rsidP="00446909">
            <w:pPr>
              <w:keepNext/>
              <w:tabs>
                <w:tab w:val="left" w:pos="720"/>
              </w:tabs>
              <w:overflowPunct w:val="0"/>
              <w:autoSpaceDE w:val="0"/>
              <w:autoSpaceDN w:val="0"/>
              <w:adjustRightInd w:val="0"/>
              <w:spacing w:line="360" w:lineRule="exact"/>
              <w:jc w:val="right"/>
              <w:textAlignment w:val="baseline"/>
              <w:outlineLvl w:val="5"/>
              <w:rPr>
                <w:rFonts w:cs="Times New Roman"/>
                <w:spacing w:val="-8"/>
              </w:rPr>
            </w:pPr>
            <w:r>
              <w:rPr>
                <w:rFonts w:cs="Times New Roman"/>
                <w:spacing w:val="-8"/>
              </w:rPr>
              <w:t>4.7130</w:t>
            </w:r>
          </w:p>
        </w:tc>
      </w:tr>
      <w:tr w:rsidR="00446909" w:rsidRPr="00F764F6" w14:paraId="27547787" w14:textId="77777777" w:rsidTr="002A338F">
        <w:tc>
          <w:tcPr>
            <w:tcW w:w="2324" w:type="dxa"/>
            <w:vAlign w:val="bottom"/>
          </w:tcPr>
          <w:p w14:paraId="3C4809EF" w14:textId="24235829" w:rsidR="00446909" w:rsidRDefault="00446909" w:rsidP="00446909">
            <w:pPr>
              <w:keepNext/>
              <w:tabs>
                <w:tab w:val="left" w:pos="720"/>
              </w:tabs>
              <w:overflowPunct w:val="0"/>
              <w:autoSpaceDE w:val="0"/>
              <w:autoSpaceDN w:val="0"/>
              <w:adjustRightInd w:val="0"/>
              <w:spacing w:line="360" w:lineRule="exact"/>
              <w:ind w:left="-90"/>
              <w:textAlignment w:val="baseline"/>
              <w:outlineLvl w:val="5"/>
              <w:rPr>
                <w:rFonts w:cs="Angsana New"/>
                <w:spacing w:val="-8"/>
                <w:szCs w:val="28"/>
              </w:rPr>
            </w:pPr>
            <w:r w:rsidRPr="007A1756">
              <w:rPr>
                <w:rFonts w:cs="Angsana New"/>
                <w:spacing w:val="-8"/>
                <w:szCs w:val="28"/>
              </w:rPr>
              <w:t>Trade accounts payables</w:t>
            </w:r>
          </w:p>
        </w:tc>
        <w:tc>
          <w:tcPr>
            <w:tcW w:w="2552" w:type="dxa"/>
            <w:vAlign w:val="bottom"/>
          </w:tcPr>
          <w:p w14:paraId="32B1E2ED" w14:textId="0F10BAC8" w:rsidR="00446909" w:rsidRDefault="00446909" w:rsidP="00446909">
            <w:pPr>
              <w:keepNext/>
              <w:tabs>
                <w:tab w:val="left" w:pos="720"/>
              </w:tabs>
              <w:overflowPunct w:val="0"/>
              <w:autoSpaceDE w:val="0"/>
              <w:autoSpaceDN w:val="0"/>
              <w:adjustRightInd w:val="0"/>
              <w:spacing w:line="360" w:lineRule="exact"/>
              <w:jc w:val="center"/>
              <w:textAlignment w:val="baseline"/>
              <w:outlineLvl w:val="5"/>
              <w:rPr>
                <w:rFonts w:cs="Times New Roman"/>
                <w:spacing w:val="-8"/>
              </w:rPr>
            </w:pPr>
            <w:r w:rsidRPr="002D25D6">
              <w:rPr>
                <w:rFonts w:cs="Times New Roman"/>
                <w:spacing w:val="-8"/>
              </w:rPr>
              <w:t>Euro currency</w:t>
            </w:r>
          </w:p>
        </w:tc>
        <w:tc>
          <w:tcPr>
            <w:tcW w:w="1512" w:type="dxa"/>
            <w:vAlign w:val="bottom"/>
          </w:tcPr>
          <w:p w14:paraId="6D5B746A" w14:textId="5C62C0E2" w:rsidR="00446909" w:rsidRDefault="00446909" w:rsidP="00446909">
            <w:pPr>
              <w:tabs>
                <w:tab w:val="left" w:pos="900"/>
                <w:tab w:val="left" w:pos="1440"/>
              </w:tabs>
              <w:overflowPunct w:val="0"/>
              <w:autoSpaceDE w:val="0"/>
              <w:autoSpaceDN w:val="0"/>
              <w:adjustRightInd w:val="0"/>
              <w:spacing w:line="360" w:lineRule="exact"/>
              <w:jc w:val="right"/>
              <w:textAlignment w:val="baseline"/>
              <w:rPr>
                <w:rFonts w:cs="Times New Roman"/>
                <w:spacing w:val="-8"/>
              </w:rPr>
            </w:pPr>
            <w:r>
              <w:rPr>
                <w:rFonts w:cs="Times New Roman"/>
                <w:spacing w:val="-8"/>
              </w:rPr>
              <w:t>1,165</w:t>
            </w:r>
          </w:p>
        </w:tc>
        <w:tc>
          <w:tcPr>
            <w:tcW w:w="2032" w:type="dxa"/>
            <w:vAlign w:val="bottom"/>
          </w:tcPr>
          <w:p w14:paraId="688DE9EF" w14:textId="20399512" w:rsidR="00446909" w:rsidRDefault="00446909" w:rsidP="00446909">
            <w:pPr>
              <w:keepNext/>
              <w:tabs>
                <w:tab w:val="left" w:pos="720"/>
              </w:tabs>
              <w:overflowPunct w:val="0"/>
              <w:autoSpaceDE w:val="0"/>
              <w:autoSpaceDN w:val="0"/>
              <w:adjustRightInd w:val="0"/>
              <w:spacing w:line="360" w:lineRule="exact"/>
              <w:jc w:val="right"/>
              <w:textAlignment w:val="baseline"/>
              <w:outlineLvl w:val="5"/>
              <w:rPr>
                <w:rFonts w:cs="Times New Roman"/>
                <w:spacing w:val="-8"/>
              </w:rPr>
            </w:pPr>
            <w:r>
              <w:rPr>
                <w:rFonts w:cs="Times New Roman"/>
                <w:spacing w:val="-8"/>
              </w:rPr>
              <w:t>35.7819</w:t>
            </w:r>
          </w:p>
        </w:tc>
      </w:tr>
      <w:tr w:rsidR="00446909" w:rsidRPr="00F764F6" w14:paraId="4E50ACD4" w14:textId="77777777" w:rsidTr="002A338F">
        <w:tc>
          <w:tcPr>
            <w:tcW w:w="2324" w:type="dxa"/>
            <w:vAlign w:val="bottom"/>
          </w:tcPr>
          <w:p w14:paraId="52B76348" w14:textId="4CC411BF" w:rsidR="00446909" w:rsidRPr="007A1756" w:rsidRDefault="00446909" w:rsidP="00446909">
            <w:pPr>
              <w:keepNext/>
              <w:tabs>
                <w:tab w:val="left" w:pos="720"/>
              </w:tabs>
              <w:overflowPunct w:val="0"/>
              <w:autoSpaceDE w:val="0"/>
              <w:autoSpaceDN w:val="0"/>
              <w:adjustRightInd w:val="0"/>
              <w:spacing w:line="360" w:lineRule="exact"/>
              <w:ind w:left="-90"/>
              <w:textAlignment w:val="baseline"/>
              <w:outlineLvl w:val="5"/>
              <w:rPr>
                <w:rFonts w:cs="Angsana New"/>
                <w:spacing w:val="-8"/>
                <w:szCs w:val="28"/>
              </w:rPr>
            </w:pPr>
            <w:r w:rsidRPr="007A1756">
              <w:rPr>
                <w:rFonts w:cs="Angsana New"/>
                <w:spacing w:val="-8"/>
                <w:szCs w:val="28"/>
              </w:rPr>
              <w:t>Trade accounts payables</w:t>
            </w:r>
          </w:p>
        </w:tc>
        <w:tc>
          <w:tcPr>
            <w:tcW w:w="2552" w:type="dxa"/>
            <w:vAlign w:val="bottom"/>
          </w:tcPr>
          <w:p w14:paraId="6068A1BD" w14:textId="18E99CDD" w:rsidR="00446909" w:rsidRPr="002D25D6" w:rsidRDefault="00446909" w:rsidP="00446909">
            <w:pPr>
              <w:keepNext/>
              <w:tabs>
                <w:tab w:val="left" w:pos="720"/>
              </w:tabs>
              <w:overflowPunct w:val="0"/>
              <w:autoSpaceDE w:val="0"/>
              <w:autoSpaceDN w:val="0"/>
              <w:adjustRightInd w:val="0"/>
              <w:spacing w:line="360" w:lineRule="exact"/>
              <w:jc w:val="center"/>
              <w:textAlignment w:val="baseline"/>
              <w:outlineLvl w:val="5"/>
              <w:rPr>
                <w:rFonts w:cs="Times New Roman"/>
                <w:spacing w:val="-8"/>
              </w:rPr>
            </w:pPr>
            <w:r>
              <w:rPr>
                <w:rFonts w:cs="Times New Roman"/>
                <w:spacing w:val="-8"/>
              </w:rPr>
              <w:t>S</w:t>
            </w:r>
            <w:r w:rsidRPr="002D25D6">
              <w:rPr>
                <w:rFonts w:cs="Times New Roman"/>
                <w:spacing w:val="-8"/>
              </w:rPr>
              <w:t>terling currency</w:t>
            </w:r>
          </w:p>
        </w:tc>
        <w:tc>
          <w:tcPr>
            <w:tcW w:w="1512" w:type="dxa"/>
            <w:vAlign w:val="bottom"/>
          </w:tcPr>
          <w:p w14:paraId="2911AEAC" w14:textId="5C18A728" w:rsidR="00446909" w:rsidRDefault="00446909" w:rsidP="00446909">
            <w:pPr>
              <w:tabs>
                <w:tab w:val="left" w:pos="900"/>
                <w:tab w:val="left" w:pos="1440"/>
              </w:tabs>
              <w:overflowPunct w:val="0"/>
              <w:autoSpaceDE w:val="0"/>
              <w:autoSpaceDN w:val="0"/>
              <w:adjustRightInd w:val="0"/>
              <w:spacing w:line="360" w:lineRule="exact"/>
              <w:jc w:val="right"/>
              <w:textAlignment w:val="baseline"/>
              <w:rPr>
                <w:rFonts w:cs="Times New Roman"/>
                <w:spacing w:val="-8"/>
              </w:rPr>
            </w:pPr>
            <w:r>
              <w:rPr>
                <w:rFonts w:cs="Times New Roman"/>
                <w:spacing w:val="-8"/>
              </w:rPr>
              <w:t>632</w:t>
            </w:r>
          </w:p>
        </w:tc>
        <w:tc>
          <w:tcPr>
            <w:tcW w:w="2032" w:type="dxa"/>
            <w:vAlign w:val="bottom"/>
          </w:tcPr>
          <w:p w14:paraId="2666BC40" w14:textId="38D19EA5" w:rsidR="00446909" w:rsidRDefault="00446909" w:rsidP="00446909">
            <w:pPr>
              <w:keepNext/>
              <w:tabs>
                <w:tab w:val="left" w:pos="720"/>
              </w:tabs>
              <w:overflowPunct w:val="0"/>
              <w:autoSpaceDE w:val="0"/>
              <w:autoSpaceDN w:val="0"/>
              <w:adjustRightInd w:val="0"/>
              <w:spacing w:line="360" w:lineRule="exact"/>
              <w:jc w:val="right"/>
              <w:textAlignment w:val="baseline"/>
              <w:outlineLvl w:val="5"/>
              <w:rPr>
                <w:rFonts w:cs="Times New Roman"/>
                <w:spacing w:val="-8"/>
              </w:rPr>
            </w:pPr>
            <w:r>
              <w:rPr>
                <w:rFonts w:cs="Times New Roman"/>
                <w:spacing w:val="-8"/>
              </w:rPr>
              <w:t>43.1742</w:t>
            </w:r>
          </w:p>
        </w:tc>
      </w:tr>
    </w:tbl>
    <w:p w14:paraId="3BF7E67C" w14:textId="779790EF" w:rsidR="002A338F" w:rsidRPr="007A1D9A" w:rsidRDefault="00C526A3" w:rsidP="006B6DF6">
      <w:pPr>
        <w:spacing w:before="120"/>
        <w:ind w:left="1021"/>
        <w:rPr>
          <w:rFonts w:cs="Times New Roman"/>
          <w:b/>
          <w:bCs/>
          <w:spacing w:val="-6"/>
        </w:rPr>
      </w:pPr>
      <w:r w:rsidRPr="007A1D9A">
        <w:rPr>
          <w:rFonts w:cs="Times New Roman"/>
          <w:spacing w:val="-6"/>
        </w:rPr>
        <w:t>Balance of derivative assets and liabilities as at the end of each reporting date, are shown in Note 13.</w:t>
      </w:r>
    </w:p>
    <w:p w14:paraId="0FA27078" w14:textId="77777777" w:rsidR="00DE777D" w:rsidRDefault="00DE777D" w:rsidP="006B6DF6">
      <w:pPr>
        <w:spacing w:before="120"/>
        <w:ind w:left="1021"/>
        <w:rPr>
          <w:rFonts w:cs="Times New Roman"/>
          <w:b/>
          <w:bCs/>
        </w:rPr>
      </w:pPr>
      <w:r w:rsidRPr="00DE777D">
        <w:rPr>
          <w:rFonts w:cs="Times New Roman"/>
        </w:rPr>
        <w:t>Foreign currency sensitivity analysis</w:t>
      </w:r>
    </w:p>
    <w:p w14:paraId="27A88591" w14:textId="16321E09" w:rsidR="00DE777D" w:rsidRDefault="00DE777D" w:rsidP="006B6DF6">
      <w:pPr>
        <w:spacing w:before="120"/>
        <w:ind w:left="1038"/>
        <w:jc w:val="thaiDistribute"/>
        <w:rPr>
          <w:b/>
          <w:bCs/>
        </w:rPr>
      </w:pPr>
      <w:r w:rsidRPr="00DE777D">
        <w:t>The following table details the</w:t>
      </w:r>
      <w:r>
        <w:t xml:space="preserve"> Company</w:t>
      </w:r>
      <w:r w:rsidRPr="00DE777D">
        <w:t>’s sensitivity to a 5% appreciate and depreciate in Thai Baht against the relevant foreign currencies. The sensitivity analysis includes only outstanding monetary items denominated in foreign currency and adjusts their translation at 31 December 202</w:t>
      </w:r>
      <w:r w:rsidR="00446909">
        <w:t>5</w:t>
      </w:r>
      <w:r w:rsidRPr="00DE777D">
        <w:t xml:space="preserve"> for a 5% change in</w:t>
      </w:r>
      <w:r>
        <w:t xml:space="preserve"> </w:t>
      </w:r>
      <w:r w:rsidRPr="00DE777D">
        <w:t xml:space="preserve">US Dollars and Renminbi currency </w:t>
      </w:r>
      <w:r w:rsidR="00C526A3">
        <w:t xml:space="preserve">rates </w:t>
      </w:r>
      <w:r w:rsidRPr="00DE777D">
        <w:t>as follows:</w:t>
      </w:r>
    </w:p>
    <w:tbl>
      <w:tblPr>
        <w:tblW w:w="8476" w:type="dxa"/>
        <w:tblInd w:w="1022" w:type="dxa"/>
        <w:tblLayout w:type="fixed"/>
        <w:tblLook w:val="0000" w:firstRow="0" w:lastRow="0" w:firstColumn="0" w:lastColumn="0" w:noHBand="0" w:noVBand="0"/>
      </w:tblPr>
      <w:tblGrid>
        <w:gridCol w:w="5357"/>
        <w:gridCol w:w="1559"/>
        <w:gridCol w:w="1560"/>
      </w:tblGrid>
      <w:tr w:rsidR="00DE777D" w:rsidRPr="008E0711" w14:paraId="7185CD34" w14:textId="77777777" w:rsidTr="00CB14EA">
        <w:trPr>
          <w:trHeight w:val="288"/>
          <w:tblHeader/>
        </w:trPr>
        <w:tc>
          <w:tcPr>
            <w:tcW w:w="5357" w:type="dxa"/>
            <w:vAlign w:val="bottom"/>
          </w:tcPr>
          <w:p w14:paraId="19B7C42D" w14:textId="77777777" w:rsidR="00DE777D" w:rsidRPr="008E0711" w:rsidRDefault="00DE777D" w:rsidP="007E0CA8">
            <w:pPr>
              <w:spacing w:line="340" w:lineRule="exact"/>
              <w:ind w:left="284"/>
              <w:rPr>
                <w:rFonts w:cs="Times New Roman"/>
                <w:cs/>
              </w:rPr>
            </w:pPr>
          </w:p>
        </w:tc>
        <w:tc>
          <w:tcPr>
            <w:tcW w:w="3119" w:type="dxa"/>
            <w:gridSpan w:val="2"/>
            <w:vAlign w:val="bottom"/>
          </w:tcPr>
          <w:p w14:paraId="39EDC405" w14:textId="08CABD8D" w:rsidR="00DE777D" w:rsidRPr="008E0711" w:rsidRDefault="00DE777D" w:rsidP="007E0CA8">
            <w:pPr>
              <w:pBdr>
                <w:bottom w:val="single" w:sz="4" w:space="1" w:color="auto"/>
              </w:pBdr>
              <w:spacing w:line="340" w:lineRule="exact"/>
              <w:jc w:val="center"/>
              <w:rPr>
                <w:cs/>
              </w:rPr>
            </w:pPr>
            <w:r w:rsidRPr="00DE777D">
              <w:t>In Million Baht</w:t>
            </w:r>
          </w:p>
        </w:tc>
      </w:tr>
      <w:tr w:rsidR="00DE777D" w:rsidRPr="008E0711" w14:paraId="6CE07572" w14:textId="77777777" w:rsidTr="00CB14EA">
        <w:trPr>
          <w:trHeight w:val="288"/>
          <w:tblHeader/>
        </w:trPr>
        <w:tc>
          <w:tcPr>
            <w:tcW w:w="5357" w:type="dxa"/>
            <w:vAlign w:val="bottom"/>
          </w:tcPr>
          <w:p w14:paraId="654C9D3C" w14:textId="77777777" w:rsidR="00DE777D" w:rsidRPr="008E0711" w:rsidRDefault="00DE777D" w:rsidP="007E0CA8">
            <w:pPr>
              <w:spacing w:line="340" w:lineRule="exact"/>
              <w:ind w:left="284"/>
              <w:rPr>
                <w:rFonts w:cs="Times New Roman"/>
                <w:cs/>
              </w:rPr>
            </w:pPr>
          </w:p>
        </w:tc>
        <w:tc>
          <w:tcPr>
            <w:tcW w:w="3119" w:type="dxa"/>
            <w:gridSpan w:val="2"/>
            <w:vAlign w:val="bottom"/>
          </w:tcPr>
          <w:p w14:paraId="4738E61B" w14:textId="34D2A224" w:rsidR="00DE777D" w:rsidRPr="00DE777D" w:rsidRDefault="00DE777D" w:rsidP="007E0CA8">
            <w:pPr>
              <w:pBdr>
                <w:bottom w:val="single" w:sz="4" w:space="1" w:color="auto"/>
              </w:pBdr>
              <w:spacing w:line="340" w:lineRule="exact"/>
              <w:jc w:val="center"/>
            </w:pPr>
            <w:r w:rsidRPr="00DE777D">
              <w:t>Liabilities</w:t>
            </w:r>
          </w:p>
        </w:tc>
      </w:tr>
      <w:tr w:rsidR="00CB14EA" w:rsidRPr="008E0711" w14:paraId="458AC0A4" w14:textId="77777777" w:rsidTr="00CB14EA">
        <w:trPr>
          <w:trHeight w:val="288"/>
          <w:tblHeader/>
        </w:trPr>
        <w:tc>
          <w:tcPr>
            <w:tcW w:w="5357" w:type="dxa"/>
            <w:vAlign w:val="bottom"/>
          </w:tcPr>
          <w:p w14:paraId="351E387B" w14:textId="77777777" w:rsidR="00CB14EA" w:rsidRPr="00DE777D" w:rsidRDefault="00CB14EA" w:rsidP="00CB14EA">
            <w:pPr>
              <w:spacing w:line="340" w:lineRule="exact"/>
              <w:ind w:left="284"/>
              <w:rPr>
                <w:rFonts w:cs="Times New Roman"/>
                <w:cs/>
              </w:rPr>
            </w:pPr>
          </w:p>
        </w:tc>
        <w:tc>
          <w:tcPr>
            <w:tcW w:w="1559" w:type="dxa"/>
            <w:vAlign w:val="bottom"/>
          </w:tcPr>
          <w:p w14:paraId="6369926F" w14:textId="62CE897B" w:rsidR="00CB14EA" w:rsidRPr="002D2137" w:rsidRDefault="00CB14EA" w:rsidP="00CB14EA">
            <w:pPr>
              <w:pBdr>
                <w:bottom w:val="single" w:sz="4" w:space="1" w:color="auto"/>
              </w:pBdr>
              <w:spacing w:line="340" w:lineRule="exact"/>
              <w:ind w:right="4"/>
              <w:jc w:val="center"/>
              <w:rPr>
                <w:rFonts w:cs="Angsana New"/>
                <w:szCs w:val="28"/>
              </w:rPr>
            </w:pPr>
            <w:r w:rsidRPr="002D25D6">
              <w:rPr>
                <w:rFonts w:cs="Times New Roman"/>
                <w:spacing w:val="-8"/>
              </w:rPr>
              <w:t>United states dollar currency</w:t>
            </w:r>
          </w:p>
        </w:tc>
        <w:tc>
          <w:tcPr>
            <w:tcW w:w="1560" w:type="dxa"/>
            <w:vAlign w:val="bottom"/>
          </w:tcPr>
          <w:p w14:paraId="64239EAA" w14:textId="79648779" w:rsidR="00CB14EA" w:rsidRPr="008E0711" w:rsidRDefault="00CB14EA" w:rsidP="00CB14EA">
            <w:pPr>
              <w:pBdr>
                <w:bottom w:val="single" w:sz="4" w:space="1" w:color="auto"/>
              </w:pBdr>
              <w:spacing w:line="340" w:lineRule="exact"/>
              <w:ind w:right="4"/>
              <w:jc w:val="center"/>
              <w:rPr>
                <w:rFonts w:cs="Times New Roman"/>
              </w:rPr>
            </w:pPr>
            <w:r w:rsidRPr="002D25D6">
              <w:rPr>
                <w:rFonts w:cs="Times New Roman"/>
                <w:spacing w:val="-8"/>
              </w:rPr>
              <w:t>Renminbi currency</w:t>
            </w:r>
          </w:p>
        </w:tc>
      </w:tr>
      <w:tr w:rsidR="00CB14EA" w:rsidRPr="008E0711" w14:paraId="5C464E1E" w14:textId="77777777" w:rsidTr="00CB14EA">
        <w:trPr>
          <w:trHeight w:val="288"/>
          <w:tblHeader/>
        </w:trPr>
        <w:tc>
          <w:tcPr>
            <w:tcW w:w="5357" w:type="dxa"/>
            <w:vAlign w:val="bottom"/>
          </w:tcPr>
          <w:p w14:paraId="7A204F89" w14:textId="68C79A93" w:rsidR="00CB14EA" w:rsidRPr="00DE777D" w:rsidRDefault="00CB14EA" w:rsidP="00CB14EA">
            <w:pPr>
              <w:spacing w:line="340" w:lineRule="exact"/>
              <w:ind w:left="-106"/>
              <w:rPr>
                <w:rFonts w:cs="Times New Roman"/>
                <w:cs/>
              </w:rPr>
            </w:pPr>
            <w:r w:rsidRPr="00DE777D">
              <w:rPr>
                <w:rFonts w:cs="Times New Roman"/>
              </w:rPr>
              <w:t>Profit (loss)</w:t>
            </w:r>
          </w:p>
        </w:tc>
        <w:tc>
          <w:tcPr>
            <w:tcW w:w="1559" w:type="dxa"/>
            <w:vAlign w:val="bottom"/>
          </w:tcPr>
          <w:p w14:paraId="449830C8" w14:textId="77777777" w:rsidR="00CB14EA" w:rsidRPr="008E0711" w:rsidRDefault="00CB14EA" w:rsidP="00CB14EA">
            <w:pPr>
              <w:spacing w:line="340" w:lineRule="exact"/>
              <w:ind w:right="4"/>
              <w:jc w:val="center"/>
              <w:rPr>
                <w:rFonts w:cs="Times New Roman"/>
              </w:rPr>
            </w:pPr>
          </w:p>
        </w:tc>
        <w:tc>
          <w:tcPr>
            <w:tcW w:w="1560" w:type="dxa"/>
            <w:vAlign w:val="bottom"/>
          </w:tcPr>
          <w:p w14:paraId="1D9445CB" w14:textId="77777777" w:rsidR="00CB14EA" w:rsidRPr="008E0711" w:rsidRDefault="00CB14EA" w:rsidP="00CB14EA">
            <w:pPr>
              <w:spacing w:line="340" w:lineRule="exact"/>
              <w:ind w:right="4"/>
              <w:jc w:val="center"/>
              <w:rPr>
                <w:rFonts w:cs="Times New Roman"/>
              </w:rPr>
            </w:pPr>
          </w:p>
        </w:tc>
      </w:tr>
      <w:tr w:rsidR="00C46E90" w:rsidRPr="008E0711" w14:paraId="02A7CF2C" w14:textId="77777777" w:rsidTr="00C46E90">
        <w:trPr>
          <w:trHeight w:val="288"/>
          <w:tblHeader/>
        </w:trPr>
        <w:tc>
          <w:tcPr>
            <w:tcW w:w="5357" w:type="dxa"/>
            <w:vAlign w:val="bottom"/>
          </w:tcPr>
          <w:p w14:paraId="3F20AA47" w14:textId="466C1A79" w:rsidR="00C46E90" w:rsidRPr="00DE777D" w:rsidRDefault="00C46E90" w:rsidP="00C46E90">
            <w:pPr>
              <w:spacing w:line="340" w:lineRule="exact"/>
              <w:ind w:left="34"/>
              <w:rPr>
                <w:rFonts w:cs="Times New Roman"/>
                <w:cs/>
              </w:rPr>
            </w:pPr>
            <w:r w:rsidRPr="00DE777D">
              <w:rPr>
                <w:rFonts w:cs="Times New Roman"/>
              </w:rPr>
              <w:t xml:space="preserve">Appreciate </w:t>
            </w:r>
            <w:r w:rsidRPr="00DE777D">
              <w:rPr>
                <w:rFonts w:cs="Times New Roman" w:hint="cs"/>
                <w:cs/>
              </w:rPr>
              <w:t>5</w:t>
            </w:r>
            <w:r w:rsidRPr="00DE777D">
              <w:rPr>
                <w:rFonts w:cs="Times New Roman"/>
              </w:rPr>
              <w:t>%</w:t>
            </w:r>
          </w:p>
        </w:tc>
        <w:tc>
          <w:tcPr>
            <w:tcW w:w="1559" w:type="dxa"/>
            <w:vAlign w:val="bottom"/>
          </w:tcPr>
          <w:p w14:paraId="63312C60" w14:textId="73BCEEFF" w:rsidR="00C46E90" w:rsidRPr="00C46E90" w:rsidRDefault="00C46E90" w:rsidP="00C46E90">
            <w:pPr>
              <w:spacing w:line="340" w:lineRule="exact"/>
              <w:ind w:right="4"/>
              <w:jc w:val="right"/>
              <w:rPr>
                <w:rFonts w:cs="Times New Roman"/>
                <w:spacing w:val="-8"/>
              </w:rPr>
            </w:pPr>
            <w:r w:rsidRPr="00C46E90">
              <w:rPr>
                <w:rFonts w:cs="Times New Roman"/>
                <w:spacing w:val="-8"/>
              </w:rPr>
              <w:t>(</w:t>
            </w:r>
            <w:r w:rsidRPr="00C46E90">
              <w:rPr>
                <w:rFonts w:cs="Times New Roman"/>
                <w:spacing w:val="-8"/>
                <w:cs/>
              </w:rPr>
              <w:t>1.57</w:t>
            </w:r>
            <w:r w:rsidRPr="00C46E90">
              <w:rPr>
                <w:rFonts w:cs="Times New Roman"/>
                <w:spacing w:val="-8"/>
              </w:rPr>
              <w:t>)</w:t>
            </w:r>
          </w:p>
        </w:tc>
        <w:tc>
          <w:tcPr>
            <w:tcW w:w="1560" w:type="dxa"/>
            <w:vAlign w:val="bottom"/>
          </w:tcPr>
          <w:p w14:paraId="70803CC2" w14:textId="3229B349" w:rsidR="00C46E90" w:rsidRPr="00C46E90" w:rsidRDefault="00C46E90" w:rsidP="00C46E90">
            <w:pPr>
              <w:spacing w:line="340" w:lineRule="exact"/>
              <w:ind w:right="-34"/>
              <w:jc w:val="right"/>
              <w:rPr>
                <w:rFonts w:cs="Times New Roman"/>
                <w:spacing w:val="-8"/>
              </w:rPr>
            </w:pPr>
            <w:r w:rsidRPr="00C46E90">
              <w:rPr>
                <w:rFonts w:cs="Times New Roman"/>
                <w:spacing w:val="-8"/>
              </w:rPr>
              <w:t>(</w:t>
            </w:r>
            <w:r w:rsidRPr="00C46E90">
              <w:rPr>
                <w:rFonts w:cs="Times New Roman"/>
                <w:spacing w:val="-8"/>
                <w:cs/>
              </w:rPr>
              <w:t>0.05</w:t>
            </w:r>
            <w:r w:rsidRPr="00C46E90">
              <w:rPr>
                <w:rFonts w:cs="Times New Roman"/>
                <w:spacing w:val="-8"/>
              </w:rPr>
              <w:t>)</w:t>
            </w:r>
          </w:p>
        </w:tc>
      </w:tr>
      <w:tr w:rsidR="00C46E90" w:rsidRPr="00116A13" w14:paraId="7DF45829" w14:textId="77777777" w:rsidTr="00C46E90">
        <w:trPr>
          <w:trHeight w:val="227"/>
        </w:trPr>
        <w:tc>
          <w:tcPr>
            <w:tcW w:w="5357" w:type="dxa"/>
            <w:vAlign w:val="bottom"/>
          </w:tcPr>
          <w:p w14:paraId="770D2818" w14:textId="666E3263" w:rsidR="00C46E90" w:rsidRPr="00776AB2" w:rsidRDefault="00C46E90" w:rsidP="00C46E90">
            <w:pPr>
              <w:spacing w:line="340" w:lineRule="exact"/>
              <w:ind w:left="33"/>
              <w:rPr>
                <w:spacing w:val="0"/>
                <w:cs/>
              </w:rPr>
            </w:pPr>
            <w:r w:rsidRPr="00DE777D">
              <w:rPr>
                <w:rFonts w:cs="Times New Roman"/>
              </w:rPr>
              <w:t>Depreciate</w:t>
            </w:r>
            <w:r w:rsidRPr="00DE777D">
              <w:rPr>
                <w:spacing w:val="0"/>
              </w:rPr>
              <w:t xml:space="preserve"> 5%</w:t>
            </w:r>
          </w:p>
        </w:tc>
        <w:tc>
          <w:tcPr>
            <w:tcW w:w="1559" w:type="dxa"/>
            <w:vAlign w:val="bottom"/>
          </w:tcPr>
          <w:p w14:paraId="4EC81CB9" w14:textId="04CFBABC" w:rsidR="00C46E90" w:rsidRPr="00C46E90" w:rsidRDefault="00C46E90" w:rsidP="00C46E90">
            <w:pPr>
              <w:spacing w:line="340" w:lineRule="exact"/>
              <w:ind w:left="-109"/>
              <w:jc w:val="right"/>
              <w:rPr>
                <w:rFonts w:cs="Times New Roman"/>
                <w:spacing w:val="-8"/>
              </w:rPr>
            </w:pPr>
            <w:r w:rsidRPr="00C46E90">
              <w:rPr>
                <w:rFonts w:cs="Times New Roman"/>
                <w:spacing w:val="-8"/>
                <w:cs/>
              </w:rPr>
              <w:t>1.57</w:t>
            </w:r>
          </w:p>
        </w:tc>
        <w:tc>
          <w:tcPr>
            <w:tcW w:w="1560" w:type="dxa"/>
            <w:vAlign w:val="bottom"/>
          </w:tcPr>
          <w:p w14:paraId="6E02D6B9" w14:textId="303B6F27" w:rsidR="00C46E90" w:rsidRPr="00C46E90" w:rsidRDefault="00C46E90" w:rsidP="00C46E90">
            <w:pPr>
              <w:spacing w:line="340" w:lineRule="exact"/>
              <w:ind w:left="-109"/>
              <w:jc w:val="right"/>
              <w:rPr>
                <w:rFonts w:cs="Times New Roman"/>
                <w:spacing w:val="-8"/>
                <w:cs/>
              </w:rPr>
            </w:pPr>
            <w:r w:rsidRPr="00C46E90">
              <w:rPr>
                <w:rFonts w:cs="Times New Roman"/>
                <w:spacing w:val="-8"/>
                <w:cs/>
              </w:rPr>
              <w:t>0.05</w:t>
            </w:r>
          </w:p>
        </w:tc>
      </w:tr>
    </w:tbl>
    <w:p w14:paraId="0AF2F1A9" w14:textId="6A058FF2" w:rsidR="00901B0F" w:rsidRPr="00901B0F" w:rsidRDefault="00901B0F" w:rsidP="00CB14EA">
      <w:pPr>
        <w:pStyle w:val="Heading4"/>
        <w:keepLines/>
        <w:numPr>
          <w:ilvl w:val="1"/>
          <w:numId w:val="30"/>
        </w:numPr>
        <w:tabs>
          <w:tab w:val="left" w:pos="585"/>
        </w:tabs>
        <w:spacing w:before="240"/>
        <w:ind w:left="994" w:hanging="532"/>
        <w:rPr>
          <w:rFonts w:cs="Times New Roman"/>
          <w:u w:val="none"/>
        </w:rPr>
      </w:pPr>
      <w:r w:rsidRPr="00901B0F">
        <w:rPr>
          <w:rFonts w:cs="Times New Roman"/>
          <w:u w:val="none"/>
        </w:rPr>
        <w:t>Liquidity risk</w:t>
      </w:r>
    </w:p>
    <w:p w14:paraId="629F0F9A" w14:textId="027A90DA" w:rsidR="00901B0F" w:rsidRDefault="00901B0F" w:rsidP="007A1D9A">
      <w:pPr>
        <w:pStyle w:val="ListParagraph"/>
        <w:keepLines/>
        <w:spacing w:before="120"/>
        <w:ind w:left="1022" w:right="-22"/>
        <w:contextualSpacing w:val="0"/>
        <w:jc w:val="thaiDistribute"/>
        <w:rPr>
          <w:rFonts w:cstheme="minorBidi"/>
          <w:spacing w:val="-8"/>
        </w:rPr>
      </w:pPr>
      <w:r w:rsidRPr="005D223F">
        <w:rPr>
          <w:rFonts w:cs="Times New Roman"/>
          <w:spacing w:val="-8"/>
        </w:rPr>
        <w:t>Prudent liquidity risk management implies maintaining sufficient cash and the availability of funding through an adequate amount of committed credit facilities. Due to the dynamic nature of the underlying business, the Company’s treasury aims at maintaining flexibility in funding by keeping committed credit lines available</w:t>
      </w:r>
      <w:r w:rsidR="00D61CDA" w:rsidRPr="005D223F">
        <w:rPr>
          <w:rFonts w:cs="Times New Roman"/>
          <w:spacing w:val="-8"/>
        </w:rPr>
        <w:t>.</w:t>
      </w:r>
    </w:p>
    <w:p w14:paraId="029B053E" w14:textId="77C12B02" w:rsidR="003341CE" w:rsidRPr="00281255" w:rsidRDefault="003341CE" w:rsidP="00281255">
      <w:pPr>
        <w:pStyle w:val="Heading4"/>
        <w:numPr>
          <w:ilvl w:val="0"/>
          <w:numId w:val="1"/>
        </w:numPr>
        <w:spacing w:before="240" w:after="120"/>
        <w:ind w:left="406" w:hanging="395"/>
        <w:rPr>
          <w:rFonts w:cs="Times New Roman"/>
          <w:spacing w:val="0"/>
          <w:u w:val="none"/>
          <w:lang w:val="th-TH"/>
        </w:rPr>
      </w:pPr>
      <w:r w:rsidRPr="00281255">
        <w:rPr>
          <w:rFonts w:cs="Times New Roman"/>
          <w:spacing w:val="0"/>
          <w:u w:val="none"/>
          <w:lang w:val="th-TH"/>
        </w:rPr>
        <w:t xml:space="preserve">COMMITMENTS </w:t>
      </w:r>
      <w:r w:rsidRPr="00281255">
        <w:rPr>
          <w:rFonts w:cs="Times New Roman"/>
          <w:spacing w:val="0"/>
          <w:u w:val="none"/>
          <w:cs/>
          <w:lang w:val="th-TH"/>
        </w:rPr>
        <w:t>AND</w:t>
      </w:r>
      <w:r w:rsidRPr="00281255">
        <w:rPr>
          <w:rFonts w:cs="Times New Roman"/>
          <w:spacing w:val="0"/>
          <w:u w:val="none"/>
          <w:lang w:val="th-TH"/>
        </w:rPr>
        <w:t xml:space="preserve"> </w:t>
      </w:r>
      <w:r w:rsidRPr="00281255">
        <w:rPr>
          <w:rFonts w:cs="Times New Roman"/>
          <w:spacing w:val="0"/>
          <w:u w:val="none"/>
          <w:cs/>
          <w:lang w:val="th-TH"/>
        </w:rPr>
        <w:t>CONTINGENT</w:t>
      </w:r>
      <w:r w:rsidRPr="00281255">
        <w:rPr>
          <w:rFonts w:cs="Times New Roman"/>
          <w:spacing w:val="0"/>
          <w:u w:val="none"/>
          <w:lang w:val="th-TH"/>
        </w:rPr>
        <w:t xml:space="preserve"> </w:t>
      </w:r>
      <w:r w:rsidRPr="00281255">
        <w:rPr>
          <w:rFonts w:cs="Times New Roman"/>
          <w:spacing w:val="0"/>
          <w:u w:val="none"/>
          <w:cs/>
          <w:lang w:val="th-TH"/>
        </w:rPr>
        <w:t>LIABILIT</w:t>
      </w:r>
      <w:r w:rsidRPr="00281255">
        <w:rPr>
          <w:rFonts w:cs="Times New Roman"/>
          <w:spacing w:val="0"/>
          <w:u w:val="none"/>
          <w:lang w:val="th-TH"/>
        </w:rPr>
        <w:t>IES</w:t>
      </w:r>
    </w:p>
    <w:p w14:paraId="22A93A63" w14:textId="7F03DE1C" w:rsidR="00AF52C8" w:rsidRDefault="00AF52C8" w:rsidP="00CB14EA">
      <w:pPr>
        <w:pStyle w:val="ListParagraph"/>
        <w:numPr>
          <w:ilvl w:val="1"/>
          <w:numId w:val="32"/>
        </w:numPr>
        <w:tabs>
          <w:tab w:val="left" w:pos="1022"/>
          <w:tab w:val="left" w:pos="1170"/>
        </w:tabs>
        <w:spacing w:before="120"/>
        <w:ind w:left="1050" w:right="-85" w:hanging="589"/>
        <w:outlineLvl w:val="3"/>
        <w:rPr>
          <w:rFonts w:cs="Times New Roman"/>
          <w:b/>
          <w:bCs/>
        </w:rPr>
      </w:pPr>
      <w:r w:rsidRPr="00AF52C8">
        <w:rPr>
          <w:rFonts w:cs="Times New Roman"/>
          <w:b/>
          <w:bCs/>
        </w:rPr>
        <w:t>Capital commitments</w:t>
      </w:r>
    </w:p>
    <w:p w14:paraId="186127C2" w14:textId="107E2CAB" w:rsidR="00AF1730" w:rsidRPr="00C46E90" w:rsidRDefault="00AF52C8" w:rsidP="00AF1730">
      <w:pPr>
        <w:pStyle w:val="ListParagraph"/>
        <w:numPr>
          <w:ilvl w:val="0"/>
          <w:numId w:val="38"/>
        </w:numPr>
        <w:shd w:val="clear" w:color="auto" w:fill="FFFFFF" w:themeFill="background1"/>
        <w:spacing w:before="120" w:after="120"/>
        <w:jc w:val="thaiDistribute"/>
        <w:rPr>
          <w:rFonts w:cs="Times New Roman"/>
          <w:spacing w:val="-6"/>
          <w:szCs w:val="22"/>
        </w:rPr>
      </w:pPr>
      <w:r w:rsidRPr="00AF1730">
        <w:rPr>
          <w:rFonts w:cs="Times New Roman"/>
          <w:spacing w:val="-8"/>
        </w:rPr>
        <w:t>As at 31 December 202</w:t>
      </w:r>
      <w:r w:rsidR="00AF1730" w:rsidRPr="00AF1730">
        <w:rPr>
          <w:rFonts w:cs="Times New Roman"/>
          <w:spacing w:val="-8"/>
        </w:rPr>
        <w:t>4</w:t>
      </w:r>
      <w:r w:rsidRPr="00AF1730">
        <w:rPr>
          <w:rFonts w:cs="Times New Roman"/>
          <w:spacing w:val="-8"/>
        </w:rPr>
        <w:t>, the Company ha</w:t>
      </w:r>
      <w:r w:rsidR="005F50B0" w:rsidRPr="00AF1730">
        <w:rPr>
          <w:spacing w:val="-8"/>
        </w:rPr>
        <w:t>s</w:t>
      </w:r>
      <w:r w:rsidRPr="00AF1730">
        <w:rPr>
          <w:rFonts w:cs="Times New Roman"/>
          <w:spacing w:val="-8"/>
        </w:rPr>
        <w:t xml:space="preserve"> commitments related to the construction</w:t>
      </w:r>
      <w:r w:rsidR="005F50B0" w:rsidRPr="00AF1730">
        <w:rPr>
          <w:rFonts w:cs="Times New Roman"/>
          <w:spacing w:val="-8"/>
        </w:rPr>
        <w:t xml:space="preserve"> </w:t>
      </w:r>
      <w:r w:rsidRPr="00AF1730">
        <w:rPr>
          <w:rFonts w:cs="Times New Roman"/>
          <w:spacing w:val="-8"/>
        </w:rPr>
        <w:t>in</w:t>
      </w:r>
      <w:r w:rsidR="005F50B0" w:rsidRPr="00AF1730">
        <w:rPr>
          <w:rFonts w:cs="Times New Roman"/>
          <w:spacing w:val="-8"/>
        </w:rPr>
        <w:t xml:space="preserve"> </w:t>
      </w:r>
      <w:r w:rsidRPr="00AF1730">
        <w:rPr>
          <w:rFonts w:cs="Times New Roman"/>
          <w:spacing w:val="-8"/>
        </w:rPr>
        <w:t>progress of the Solar PV Rooftop System of Baht 0.</w:t>
      </w:r>
      <w:r w:rsidR="00446909" w:rsidRPr="00AF1730">
        <w:rPr>
          <w:rFonts w:cs="Times New Roman"/>
          <w:spacing w:val="-8"/>
        </w:rPr>
        <w:t>32</w:t>
      </w:r>
      <w:r w:rsidRPr="00AF1730">
        <w:rPr>
          <w:rFonts w:cs="Times New Roman"/>
          <w:spacing w:val="-8"/>
        </w:rPr>
        <w:t xml:space="preserve"> million</w:t>
      </w:r>
      <w:r w:rsidR="00AF1730">
        <w:rPr>
          <w:rFonts w:cs="Times New Roman"/>
          <w:spacing w:val="-8"/>
        </w:rPr>
        <w:t xml:space="preserve"> </w:t>
      </w:r>
      <w:r w:rsidR="00AF1730" w:rsidRPr="008B4C3C">
        <w:rPr>
          <w:rFonts w:cs="Times New Roman"/>
          <w:spacing w:val="-6"/>
          <w:szCs w:val="22"/>
        </w:rPr>
        <w:t>(</w:t>
      </w:r>
      <w:r w:rsidR="00AF1730" w:rsidRPr="008B4C3C">
        <w:rPr>
          <w:spacing w:val="-6"/>
          <w:szCs w:val="28"/>
        </w:rPr>
        <w:t>3</w:t>
      </w:r>
      <w:r w:rsidR="00AF1730">
        <w:rPr>
          <w:spacing w:val="-6"/>
          <w:szCs w:val="28"/>
        </w:rPr>
        <w:t>1</w:t>
      </w:r>
      <w:r w:rsidR="00AF1730" w:rsidRPr="008B4C3C">
        <w:rPr>
          <w:spacing w:val="-6"/>
          <w:szCs w:val="28"/>
        </w:rPr>
        <w:t xml:space="preserve"> </w:t>
      </w:r>
      <w:r w:rsidR="00AF1730">
        <w:rPr>
          <w:spacing w:val="-6"/>
          <w:szCs w:val="28"/>
        </w:rPr>
        <w:t>December</w:t>
      </w:r>
      <w:r w:rsidR="00AF1730" w:rsidRPr="008B4C3C">
        <w:rPr>
          <w:spacing w:val="-6"/>
          <w:szCs w:val="28"/>
        </w:rPr>
        <w:t xml:space="preserve"> 2025 </w:t>
      </w:r>
      <w:r w:rsidR="00AF1730" w:rsidRPr="008B4C3C">
        <w:rPr>
          <w:spacing w:val="-6"/>
          <w:szCs w:val="22"/>
        </w:rPr>
        <w:t>: None)</w:t>
      </w:r>
      <w:r w:rsidR="00AF1730">
        <w:rPr>
          <w:spacing w:val="-6"/>
          <w:szCs w:val="22"/>
        </w:rPr>
        <w:t>.</w:t>
      </w:r>
    </w:p>
    <w:p w14:paraId="4E2B4D17" w14:textId="623EF705" w:rsidR="00AF52C8" w:rsidRPr="00AF1730" w:rsidRDefault="002B4763" w:rsidP="00AF1730">
      <w:pPr>
        <w:pStyle w:val="ListParagraph"/>
        <w:keepLines/>
        <w:numPr>
          <w:ilvl w:val="1"/>
          <w:numId w:val="32"/>
        </w:numPr>
        <w:spacing w:before="240" w:after="120"/>
        <w:ind w:left="1049" w:right="-85" w:hanging="573"/>
        <w:contextualSpacing w:val="0"/>
        <w:jc w:val="thaiDistribute"/>
        <w:outlineLvl w:val="3"/>
        <w:rPr>
          <w:rFonts w:cs="Times New Roman"/>
          <w:b/>
          <w:bCs/>
        </w:rPr>
      </w:pPr>
      <w:r w:rsidRPr="00AF1730">
        <w:rPr>
          <w:rFonts w:cs="Times New Roman"/>
          <w:b/>
          <w:bCs/>
        </w:rPr>
        <w:t>Letters of guarantee</w:t>
      </w:r>
    </w:p>
    <w:p w14:paraId="061520B4" w14:textId="051B9BDC" w:rsidR="00AF52C8" w:rsidRPr="005F50B0" w:rsidRDefault="00AF52C8" w:rsidP="007A1D9A">
      <w:pPr>
        <w:pStyle w:val="ListParagraph"/>
        <w:keepLines/>
        <w:numPr>
          <w:ilvl w:val="0"/>
          <w:numId w:val="35"/>
        </w:numPr>
        <w:spacing w:before="240" w:after="120"/>
        <w:ind w:left="1344" w:right="-36" w:hanging="281"/>
        <w:contextualSpacing w:val="0"/>
        <w:jc w:val="thaiDistribute"/>
        <w:rPr>
          <w:rFonts w:cs="Times New Roman"/>
          <w:spacing w:val="-10"/>
        </w:rPr>
      </w:pPr>
      <w:r w:rsidRPr="005F50B0">
        <w:rPr>
          <w:rFonts w:cs="Times New Roman"/>
          <w:spacing w:val="-10"/>
        </w:rPr>
        <w:t>As at 31 December 202</w:t>
      </w:r>
      <w:r w:rsidR="00446909">
        <w:rPr>
          <w:rFonts w:cs="Times New Roman"/>
          <w:spacing w:val="-10"/>
        </w:rPr>
        <w:t>5</w:t>
      </w:r>
      <w:r w:rsidRPr="005F50B0">
        <w:rPr>
          <w:rFonts w:cs="Times New Roman"/>
          <w:spacing w:val="-10"/>
        </w:rPr>
        <w:t xml:space="preserve"> and 202</w:t>
      </w:r>
      <w:r w:rsidR="00446909">
        <w:rPr>
          <w:rFonts w:cs="Times New Roman"/>
          <w:spacing w:val="-10"/>
        </w:rPr>
        <w:t>4</w:t>
      </w:r>
      <w:r w:rsidRPr="005F50B0">
        <w:rPr>
          <w:rFonts w:cs="Times New Roman"/>
          <w:spacing w:val="-10"/>
        </w:rPr>
        <w:t xml:space="preserve">, the Company has bank guarantees for the delivery of work to receive the performance guarantee amounting to Baht </w:t>
      </w:r>
      <w:r w:rsidR="00C46E90">
        <w:rPr>
          <w:rFonts w:cs="Times New Roman"/>
          <w:spacing w:val="-10"/>
        </w:rPr>
        <w:t>14.07</w:t>
      </w:r>
      <w:r w:rsidR="00446909">
        <w:rPr>
          <w:rFonts w:cs="Times New Roman"/>
          <w:spacing w:val="-10"/>
        </w:rPr>
        <w:t xml:space="preserve"> </w:t>
      </w:r>
      <w:r w:rsidRPr="005F50B0">
        <w:rPr>
          <w:rFonts w:cs="Times New Roman"/>
          <w:spacing w:val="-10"/>
        </w:rPr>
        <w:t xml:space="preserve">million and Baht </w:t>
      </w:r>
      <w:r w:rsidR="00446909">
        <w:rPr>
          <w:rFonts w:cs="Times New Roman"/>
          <w:spacing w:val="-10"/>
        </w:rPr>
        <w:t>7.86</w:t>
      </w:r>
      <w:r w:rsidRPr="005F50B0">
        <w:rPr>
          <w:rFonts w:cs="Times New Roman"/>
          <w:spacing w:val="-10"/>
        </w:rPr>
        <w:t xml:space="preserve"> million, respectively, with deposits at financial institutions as collateral (Note 15) </w:t>
      </w:r>
      <w:r w:rsidR="009C3E3D" w:rsidRPr="009C3E3D">
        <w:rPr>
          <w:rFonts w:cs="Times New Roman"/>
          <w:spacing w:val="-10"/>
        </w:rPr>
        <w:t>and personal guarantees provided by shareholders who are also directors of the Company.</w:t>
      </w:r>
    </w:p>
    <w:p w14:paraId="6E79EA87" w14:textId="0F879CBC" w:rsidR="00AF52C8" w:rsidRDefault="00AF52C8" w:rsidP="007A1D9A">
      <w:pPr>
        <w:pStyle w:val="ListParagraph"/>
        <w:keepLines/>
        <w:numPr>
          <w:ilvl w:val="0"/>
          <w:numId w:val="35"/>
        </w:numPr>
        <w:spacing w:before="120" w:after="120"/>
        <w:ind w:left="1358" w:right="-36" w:hanging="308"/>
        <w:contextualSpacing w:val="0"/>
        <w:jc w:val="thaiDistribute"/>
        <w:rPr>
          <w:rFonts w:cs="Times New Roman"/>
          <w:spacing w:val="-10"/>
        </w:rPr>
      </w:pPr>
      <w:r w:rsidRPr="005F50B0">
        <w:rPr>
          <w:rFonts w:cs="Times New Roman"/>
          <w:spacing w:val="-10"/>
        </w:rPr>
        <w:t>As at 31 December 202</w:t>
      </w:r>
      <w:r w:rsidR="00446909">
        <w:rPr>
          <w:rFonts w:cs="Times New Roman"/>
          <w:spacing w:val="-10"/>
        </w:rPr>
        <w:t>5</w:t>
      </w:r>
      <w:r w:rsidRPr="005F50B0">
        <w:rPr>
          <w:rFonts w:cs="Times New Roman"/>
          <w:spacing w:val="-10"/>
        </w:rPr>
        <w:t xml:space="preserve"> and 202</w:t>
      </w:r>
      <w:r w:rsidR="00446909">
        <w:rPr>
          <w:rFonts w:cs="Times New Roman"/>
          <w:spacing w:val="-10"/>
        </w:rPr>
        <w:t>4</w:t>
      </w:r>
      <w:r w:rsidRPr="005F50B0">
        <w:rPr>
          <w:rFonts w:cs="Times New Roman"/>
          <w:spacing w:val="-10"/>
        </w:rPr>
        <w:t>, the Company has obligations from the Thai Credit Guarantee Corporation issuing a bank guarantee to the Company as collateral for loans from financial institutions, whereby the Company is obliged to pay a fee from year</w:t>
      </w:r>
      <w:r w:rsidR="005F50B0" w:rsidRPr="005F50B0">
        <w:rPr>
          <w:rFonts w:cs="Times New Roman"/>
          <w:spacing w:val="-10"/>
        </w:rPr>
        <w:t xml:space="preserve"> 1</w:t>
      </w:r>
      <w:r w:rsidRPr="005F50B0">
        <w:rPr>
          <w:rFonts w:cs="Times New Roman"/>
          <w:spacing w:val="-10"/>
        </w:rPr>
        <w:t xml:space="preserve"> of the long-term loan agreement onwards at the rate specified in the agreement (Note 25).</w:t>
      </w:r>
    </w:p>
    <w:p w14:paraId="6196B963" w14:textId="77777777" w:rsidR="00D618D4" w:rsidRDefault="00D618D4" w:rsidP="00D618D4">
      <w:pPr>
        <w:keepLines/>
        <w:spacing w:before="120" w:after="120"/>
        <w:ind w:right="-36"/>
        <w:jc w:val="thaiDistribute"/>
        <w:rPr>
          <w:rFonts w:cs="Times New Roman"/>
          <w:spacing w:val="-10"/>
        </w:rPr>
      </w:pPr>
    </w:p>
    <w:p w14:paraId="324BEE43" w14:textId="77777777" w:rsidR="00D618D4" w:rsidRDefault="00D618D4" w:rsidP="00D618D4">
      <w:pPr>
        <w:keepLines/>
        <w:spacing w:before="120" w:after="120"/>
        <w:ind w:right="-36"/>
        <w:jc w:val="thaiDistribute"/>
        <w:rPr>
          <w:rFonts w:cs="Times New Roman"/>
          <w:spacing w:val="-10"/>
        </w:rPr>
      </w:pPr>
    </w:p>
    <w:p w14:paraId="765F8A94" w14:textId="77777777" w:rsidR="00D618D4" w:rsidRDefault="00D618D4" w:rsidP="00D618D4">
      <w:pPr>
        <w:keepLines/>
        <w:spacing w:before="120" w:after="120"/>
        <w:ind w:right="-36"/>
        <w:jc w:val="thaiDistribute"/>
        <w:rPr>
          <w:rFonts w:cs="Times New Roman"/>
          <w:spacing w:val="-10"/>
        </w:rPr>
      </w:pPr>
    </w:p>
    <w:p w14:paraId="1E7B9B0E" w14:textId="77777777" w:rsidR="00D618D4" w:rsidRDefault="00D618D4" w:rsidP="00D618D4">
      <w:pPr>
        <w:keepLines/>
        <w:spacing w:before="120" w:after="120"/>
        <w:ind w:right="-36"/>
        <w:jc w:val="thaiDistribute"/>
        <w:rPr>
          <w:rFonts w:cs="Times New Roman"/>
          <w:spacing w:val="-10"/>
        </w:rPr>
      </w:pPr>
    </w:p>
    <w:p w14:paraId="7862C82E" w14:textId="77777777" w:rsidR="00D618D4" w:rsidRPr="00D618D4" w:rsidRDefault="00D618D4" w:rsidP="00D618D4">
      <w:pPr>
        <w:keepLines/>
        <w:spacing w:before="120" w:after="120"/>
        <w:ind w:right="-36"/>
        <w:jc w:val="thaiDistribute"/>
        <w:rPr>
          <w:rFonts w:cs="Times New Roman"/>
          <w:spacing w:val="-10"/>
        </w:rPr>
      </w:pPr>
    </w:p>
    <w:p w14:paraId="18644C9B" w14:textId="4FA8B6AA" w:rsidR="005521FA" w:rsidRDefault="005521FA" w:rsidP="00CB14EA">
      <w:pPr>
        <w:pStyle w:val="ListParagraph"/>
        <w:numPr>
          <w:ilvl w:val="1"/>
          <w:numId w:val="32"/>
        </w:numPr>
        <w:tabs>
          <w:tab w:val="left" w:pos="1170"/>
        </w:tabs>
        <w:spacing w:before="120"/>
        <w:ind w:left="1050" w:right="-85" w:hanging="560"/>
        <w:outlineLvl w:val="3"/>
        <w:rPr>
          <w:rFonts w:cs="Times New Roman"/>
          <w:b/>
          <w:bCs/>
        </w:rPr>
      </w:pPr>
      <w:r w:rsidRPr="003C5062">
        <w:rPr>
          <w:rFonts w:cs="Times New Roman"/>
          <w:b/>
          <w:bCs/>
        </w:rPr>
        <w:lastRenderedPageBreak/>
        <w:t>Credit facilities</w:t>
      </w:r>
    </w:p>
    <w:p w14:paraId="313450ED" w14:textId="77777777" w:rsidR="005521FA" w:rsidRDefault="005521FA" w:rsidP="00CB14EA">
      <w:pPr>
        <w:pStyle w:val="ListParagraph"/>
        <w:keepLines/>
        <w:spacing w:before="120" w:after="120"/>
        <w:ind w:left="1064"/>
        <w:contextualSpacing w:val="0"/>
        <w:jc w:val="thaiDistribute"/>
        <w:rPr>
          <w:rFonts w:cs="Times New Roman"/>
          <w:spacing w:val="-2"/>
        </w:rPr>
      </w:pPr>
      <w:r w:rsidRPr="005521FA">
        <w:rPr>
          <w:rFonts w:cs="Times New Roman"/>
          <w:spacing w:val="-2"/>
        </w:rPr>
        <w:t xml:space="preserve">The </w:t>
      </w:r>
      <w:r w:rsidRPr="005521FA">
        <w:rPr>
          <w:rFonts w:cs="Times New Roman"/>
          <w:spacing w:val="-8"/>
        </w:rPr>
        <w:t>Company</w:t>
      </w:r>
      <w:r w:rsidRPr="005521FA">
        <w:rPr>
          <w:rFonts w:cs="Times New Roman"/>
          <w:spacing w:val="-2"/>
        </w:rPr>
        <w:t xml:space="preserve"> has short-term and long-term credit facilities from bank as follows:</w:t>
      </w:r>
    </w:p>
    <w:tbl>
      <w:tblPr>
        <w:tblW w:w="8539" w:type="dxa"/>
        <w:tblInd w:w="1064" w:type="dxa"/>
        <w:tblLayout w:type="fixed"/>
        <w:tblLook w:val="0000" w:firstRow="0" w:lastRow="0" w:firstColumn="0" w:lastColumn="0" w:noHBand="0" w:noVBand="0"/>
      </w:tblPr>
      <w:tblGrid>
        <w:gridCol w:w="2632"/>
        <w:gridCol w:w="1325"/>
        <w:gridCol w:w="1325"/>
        <w:gridCol w:w="1325"/>
        <w:gridCol w:w="1932"/>
      </w:tblGrid>
      <w:tr w:rsidR="005521FA" w:rsidRPr="008E0711" w14:paraId="0ABCB988" w14:textId="77777777" w:rsidTr="007A1D9A">
        <w:trPr>
          <w:trHeight w:val="284"/>
          <w:tblHeader/>
        </w:trPr>
        <w:tc>
          <w:tcPr>
            <w:tcW w:w="2632" w:type="dxa"/>
            <w:vAlign w:val="bottom"/>
          </w:tcPr>
          <w:p w14:paraId="69142B46" w14:textId="77777777" w:rsidR="005521FA" w:rsidRPr="008E0711" w:rsidRDefault="005521FA" w:rsidP="00500883">
            <w:pPr>
              <w:spacing w:line="360" w:lineRule="exact"/>
              <w:ind w:right="-108" w:hanging="37"/>
              <w:rPr>
                <w:rFonts w:cs="Times New Roman"/>
              </w:rPr>
            </w:pPr>
          </w:p>
        </w:tc>
        <w:tc>
          <w:tcPr>
            <w:tcW w:w="3975" w:type="dxa"/>
            <w:gridSpan w:val="3"/>
            <w:vAlign w:val="bottom"/>
          </w:tcPr>
          <w:p w14:paraId="45CD1643" w14:textId="77777777" w:rsidR="005521FA" w:rsidRPr="008E0711" w:rsidRDefault="005521FA" w:rsidP="00500883">
            <w:pPr>
              <w:pBdr>
                <w:bottom w:val="single" w:sz="4" w:space="1" w:color="auto"/>
              </w:pBdr>
              <w:spacing w:line="360" w:lineRule="exact"/>
              <w:ind w:left="-6"/>
              <w:jc w:val="center"/>
              <w:rPr>
                <w:rFonts w:cs="Times New Roman"/>
                <w:lang w:val="en-GB"/>
              </w:rPr>
            </w:pPr>
            <w:r w:rsidRPr="008E0711">
              <w:rPr>
                <w:rFonts w:cs="Times New Roman"/>
                <w:cs/>
              </w:rPr>
              <w:t>In Baht</w:t>
            </w:r>
          </w:p>
        </w:tc>
        <w:tc>
          <w:tcPr>
            <w:tcW w:w="1932" w:type="dxa"/>
            <w:vMerge w:val="restart"/>
            <w:vAlign w:val="bottom"/>
          </w:tcPr>
          <w:p w14:paraId="67DBEF84" w14:textId="0B61476D" w:rsidR="005521FA" w:rsidRPr="007A1D9A" w:rsidRDefault="005521FA" w:rsidP="007A1D9A">
            <w:pPr>
              <w:spacing w:line="360" w:lineRule="exact"/>
              <w:jc w:val="center"/>
              <w:rPr>
                <w:rFonts w:cs="Times New Roman"/>
                <w:spacing w:val="-2"/>
                <w:lang w:val="en-GB"/>
              </w:rPr>
            </w:pPr>
            <w:r w:rsidRPr="007A1D9A">
              <w:rPr>
                <w:rFonts w:cs="Times New Roman"/>
                <w:spacing w:val="-2"/>
                <w:lang w:val="en-GB"/>
              </w:rPr>
              <w:t>Interest rate</w:t>
            </w:r>
          </w:p>
          <w:p w14:paraId="7B80795C" w14:textId="77777777" w:rsidR="005521FA" w:rsidRPr="007A1D9A" w:rsidRDefault="005521FA" w:rsidP="007A1D9A">
            <w:pPr>
              <w:pBdr>
                <w:bottom w:val="single" w:sz="4" w:space="1" w:color="auto"/>
              </w:pBdr>
              <w:spacing w:line="360" w:lineRule="exact"/>
              <w:ind w:right="105"/>
              <w:jc w:val="center"/>
              <w:rPr>
                <w:rFonts w:cs="Times New Roman"/>
                <w:spacing w:val="-2"/>
              </w:rPr>
            </w:pPr>
            <w:r w:rsidRPr="007A1D9A">
              <w:rPr>
                <w:rFonts w:cs="Times New Roman"/>
                <w:spacing w:val="-2"/>
                <w:lang w:val="en-GB"/>
              </w:rPr>
              <w:t>% per annum</w:t>
            </w:r>
          </w:p>
        </w:tc>
      </w:tr>
      <w:tr w:rsidR="005521FA" w:rsidRPr="008E0711" w14:paraId="39B16A6F" w14:textId="77777777" w:rsidTr="007A1D9A">
        <w:trPr>
          <w:trHeight w:val="284"/>
          <w:tblHeader/>
        </w:trPr>
        <w:tc>
          <w:tcPr>
            <w:tcW w:w="2632" w:type="dxa"/>
            <w:vAlign w:val="bottom"/>
          </w:tcPr>
          <w:p w14:paraId="05265AAB" w14:textId="77777777" w:rsidR="005521FA" w:rsidRPr="008E0711" w:rsidRDefault="005521FA" w:rsidP="00500883">
            <w:pPr>
              <w:spacing w:line="360" w:lineRule="exact"/>
              <w:ind w:right="-108" w:hanging="37"/>
              <w:rPr>
                <w:rFonts w:cs="Times New Roman"/>
                <w:cs/>
              </w:rPr>
            </w:pPr>
          </w:p>
        </w:tc>
        <w:tc>
          <w:tcPr>
            <w:tcW w:w="3975" w:type="dxa"/>
            <w:gridSpan w:val="3"/>
            <w:vAlign w:val="bottom"/>
          </w:tcPr>
          <w:p w14:paraId="2B7117CE" w14:textId="6E26E4B8" w:rsidR="005521FA" w:rsidRPr="00CC0E99" w:rsidRDefault="005521FA" w:rsidP="00500883">
            <w:pPr>
              <w:pBdr>
                <w:bottom w:val="single" w:sz="4" w:space="1" w:color="auto"/>
              </w:pBdr>
              <w:spacing w:line="360" w:lineRule="exact"/>
              <w:ind w:left="-7"/>
              <w:jc w:val="center"/>
            </w:pPr>
            <w:r w:rsidRPr="008E0711">
              <w:rPr>
                <w:rFonts w:cs="Times New Roman"/>
                <w:lang w:val="en-GB"/>
              </w:rPr>
              <w:t xml:space="preserve">As at </w:t>
            </w:r>
            <w:r w:rsidRPr="008E0711">
              <w:rPr>
                <w:rFonts w:cs="Times New Roman"/>
                <w:cs/>
              </w:rPr>
              <w:t>31</w:t>
            </w:r>
            <w:r w:rsidRPr="008E0711">
              <w:rPr>
                <w:rFonts w:cs="Times New Roman"/>
                <w:cs/>
                <w:lang w:val="en-GB"/>
              </w:rPr>
              <w:t xml:space="preserve"> </w:t>
            </w:r>
            <w:r w:rsidRPr="008E0711">
              <w:rPr>
                <w:rFonts w:cs="Times New Roman"/>
                <w:lang w:val="en-GB"/>
              </w:rPr>
              <w:t>December</w:t>
            </w:r>
            <w:r w:rsidRPr="008E0711">
              <w:rPr>
                <w:rFonts w:cs="Times New Roman"/>
                <w:cs/>
                <w:lang w:val="en-GB"/>
              </w:rPr>
              <w:t xml:space="preserve"> </w:t>
            </w:r>
            <w:r w:rsidRPr="008E0711">
              <w:rPr>
                <w:rFonts w:cs="Times New Roman"/>
                <w:cs/>
              </w:rPr>
              <w:t>202</w:t>
            </w:r>
            <w:r w:rsidR="001737DD">
              <w:t>5</w:t>
            </w:r>
          </w:p>
        </w:tc>
        <w:tc>
          <w:tcPr>
            <w:tcW w:w="1932" w:type="dxa"/>
            <w:vMerge/>
            <w:shd w:val="clear" w:color="auto" w:fill="FFFFFF"/>
            <w:vAlign w:val="bottom"/>
          </w:tcPr>
          <w:p w14:paraId="2CAB10D4" w14:textId="77777777" w:rsidR="005521FA" w:rsidRPr="008E0711" w:rsidRDefault="005521FA" w:rsidP="00500883">
            <w:pPr>
              <w:spacing w:line="360" w:lineRule="exact"/>
              <w:jc w:val="center"/>
              <w:rPr>
                <w:rFonts w:cs="Times New Roman"/>
                <w:cs/>
              </w:rPr>
            </w:pPr>
          </w:p>
        </w:tc>
      </w:tr>
      <w:tr w:rsidR="005521FA" w:rsidRPr="008E0711" w14:paraId="36378285" w14:textId="77777777" w:rsidTr="007A1D9A">
        <w:trPr>
          <w:trHeight w:val="284"/>
          <w:tblHeader/>
        </w:trPr>
        <w:tc>
          <w:tcPr>
            <w:tcW w:w="2632" w:type="dxa"/>
            <w:vAlign w:val="bottom"/>
          </w:tcPr>
          <w:p w14:paraId="664D00DC" w14:textId="77777777" w:rsidR="005521FA" w:rsidRPr="008E0711" w:rsidRDefault="005521FA" w:rsidP="00500883">
            <w:pPr>
              <w:spacing w:line="360" w:lineRule="exact"/>
              <w:ind w:right="-108" w:hanging="37"/>
              <w:rPr>
                <w:rFonts w:cs="Times New Roman"/>
              </w:rPr>
            </w:pPr>
          </w:p>
        </w:tc>
        <w:tc>
          <w:tcPr>
            <w:tcW w:w="1325" w:type="dxa"/>
            <w:vAlign w:val="bottom"/>
          </w:tcPr>
          <w:p w14:paraId="3326DE46" w14:textId="77777777" w:rsidR="005521FA" w:rsidRPr="008E0711" w:rsidRDefault="005521FA" w:rsidP="00500883">
            <w:pPr>
              <w:pBdr>
                <w:bottom w:val="single" w:sz="4" w:space="1" w:color="auto"/>
              </w:pBdr>
              <w:spacing w:line="360" w:lineRule="exact"/>
              <w:ind w:left="-18"/>
              <w:jc w:val="center"/>
              <w:rPr>
                <w:rFonts w:cs="Times New Roman"/>
              </w:rPr>
            </w:pPr>
            <w:r w:rsidRPr="008E0711">
              <w:rPr>
                <w:rFonts w:cs="Times New Roman"/>
                <w:lang w:val="en-GB"/>
              </w:rPr>
              <w:t>Total</w:t>
            </w:r>
          </w:p>
        </w:tc>
        <w:tc>
          <w:tcPr>
            <w:tcW w:w="1325" w:type="dxa"/>
            <w:vAlign w:val="bottom"/>
          </w:tcPr>
          <w:p w14:paraId="752A01E9" w14:textId="77777777" w:rsidR="005521FA" w:rsidRPr="008E0711" w:rsidRDefault="005521FA" w:rsidP="00500883">
            <w:pPr>
              <w:pBdr>
                <w:bottom w:val="single" w:sz="4" w:space="1" w:color="auto"/>
              </w:pBdr>
              <w:spacing w:line="360" w:lineRule="exact"/>
              <w:ind w:right="4" w:hanging="83"/>
              <w:jc w:val="center"/>
              <w:rPr>
                <w:rFonts w:cs="Times New Roman"/>
                <w:cs/>
              </w:rPr>
            </w:pPr>
            <w:r w:rsidRPr="008E0711">
              <w:rPr>
                <w:rFonts w:cs="Times New Roman"/>
                <w:lang w:val="en-GB"/>
              </w:rPr>
              <w:t>Utilized</w:t>
            </w:r>
          </w:p>
        </w:tc>
        <w:tc>
          <w:tcPr>
            <w:tcW w:w="1325" w:type="dxa"/>
            <w:vAlign w:val="bottom"/>
          </w:tcPr>
          <w:p w14:paraId="679849B8" w14:textId="77777777" w:rsidR="005521FA" w:rsidRPr="008E0711" w:rsidRDefault="005521FA" w:rsidP="00500883">
            <w:pPr>
              <w:pBdr>
                <w:bottom w:val="single" w:sz="4" w:space="1" w:color="auto"/>
              </w:pBdr>
              <w:spacing w:line="360" w:lineRule="exact"/>
              <w:ind w:left="-18"/>
              <w:jc w:val="center"/>
              <w:rPr>
                <w:rFonts w:cs="Times New Roman"/>
              </w:rPr>
            </w:pPr>
            <w:r w:rsidRPr="008E0711">
              <w:rPr>
                <w:rFonts w:cs="Times New Roman"/>
                <w:lang w:val="en-GB"/>
              </w:rPr>
              <w:t>Balance</w:t>
            </w:r>
          </w:p>
        </w:tc>
        <w:tc>
          <w:tcPr>
            <w:tcW w:w="1932" w:type="dxa"/>
            <w:vMerge/>
            <w:shd w:val="clear" w:color="auto" w:fill="FFFFFF"/>
            <w:vAlign w:val="bottom"/>
          </w:tcPr>
          <w:p w14:paraId="5850FE45" w14:textId="77777777" w:rsidR="005521FA" w:rsidRPr="008E0711" w:rsidRDefault="005521FA" w:rsidP="00500883">
            <w:pPr>
              <w:spacing w:line="360" w:lineRule="exact"/>
              <w:jc w:val="right"/>
              <w:rPr>
                <w:rFonts w:cs="Times New Roman"/>
                <w:cs/>
              </w:rPr>
            </w:pPr>
          </w:p>
        </w:tc>
      </w:tr>
      <w:tr w:rsidR="00C46E90" w:rsidRPr="008E0711" w14:paraId="33F27CD8" w14:textId="77777777" w:rsidTr="00C46E90">
        <w:trPr>
          <w:trHeight w:val="284"/>
        </w:trPr>
        <w:tc>
          <w:tcPr>
            <w:tcW w:w="2632" w:type="dxa"/>
            <w:vAlign w:val="bottom"/>
          </w:tcPr>
          <w:p w14:paraId="0A96FFE9" w14:textId="77777777" w:rsidR="00C46E90" w:rsidRPr="00941FFF" w:rsidRDefault="00C46E90" w:rsidP="00C46E90">
            <w:pPr>
              <w:spacing w:line="360" w:lineRule="exact"/>
              <w:ind w:left="76" w:right="-108" w:hanging="185"/>
              <w:rPr>
                <w:rFonts w:cs="Times New Roman"/>
                <w:spacing w:val="-6"/>
                <w:cs/>
                <w:lang w:val="en-GB"/>
              </w:rPr>
            </w:pPr>
            <w:r w:rsidRPr="00BC5FB9">
              <w:rPr>
                <w:rFonts w:cs="Times New Roman"/>
                <w:spacing w:val="-6"/>
                <w:lang w:val="en-GB"/>
              </w:rPr>
              <w:t>Overdraft</w:t>
            </w:r>
          </w:p>
        </w:tc>
        <w:tc>
          <w:tcPr>
            <w:tcW w:w="1325" w:type="dxa"/>
            <w:vAlign w:val="bottom"/>
          </w:tcPr>
          <w:p w14:paraId="5DE44E15" w14:textId="17F2D95E" w:rsidR="00C46E90" w:rsidRPr="00C46E90" w:rsidRDefault="00C46E90" w:rsidP="00C46E90">
            <w:pPr>
              <w:spacing w:line="360" w:lineRule="exact"/>
              <w:ind w:right="4" w:hanging="83"/>
              <w:jc w:val="right"/>
              <w:rPr>
                <w:rFonts w:cs="Times New Roman"/>
                <w:spacing w:val="-12"/>
                <w:cs/>
              </w:rPr>
            </w:pPr>
            <w:r w:rsidRPr="00C46E90">
              <w:rPr>
                <w:rFonts w:cs="Times New Roman"/>
                <w:spacing w:val="-12"/>
              </w:rPr>
              <w:t>44,500,000</w:t>
            </w:r>
          </w:p>
        </w:tc>
        <w:tc>
          <w:tcPr>
            <w:tcW w:w="1325" w:type="dxa"/>
            <w:vAlign w:val="bottom"/>
          </w:tcPr>
          <w:p w14:paraId="1A945D90" w14:textId="5A89A19F" w:rsidR="00C46E90" w:rsidRPr="00C46E90" w:rsidRDefault="00C46E90" w:rsidP="00C46E90">
            <w:pPr>
              <w:spacing w:line="360" w:lineRule="exact"/>
              <w:ind w:right="4" w:hanging="83"/>
              <w:jc w:val="center"/>
              <w:rPr>
                <w:rFonts w:cs="Times New Roman"/>
                <w:spacing w:val="-12"/>
              </w:rPr>
            </w:pPr>
            <w:r w:rsidRPr="00C46E90">
              <w:rPr>
                <w:rFonts w:cs="Times New Roman"/>
                <w:spacing w:val="-12"/>
              </w:rPr>
              <w:t>-</w:t>
            </w:r>
          </w:p>
        </w:tc>
        <w:tc>
          <w:tcPr>
            <w:tcW w:w="1325" w:type="dxa"/>
            <w:vAlign w:val="bottom"/>
          </w:tcPr>
          <w:p w14:paraId="48D6204C" w14:textId="6D0A2C9F" w:rsidR="00C46E90" w:rsidRPr="00C46E90" w:rsidRDefault="00C46E90" w:rsidP="00C46E90">
            <w:pPr>
              <w:spacing w:line="360" w:lineRule="exact"/>
              <w:ind w:right="4" w:hanging="83"/>
              <w:jc w:val="right"/>
              <w:rPr>
                <w:rFonts w:cs="Times New Roman"/>
                <w:spacing w:val="-12"/>
                <w:cs/>
              </w:rPr>
            </w:pPr>
            <w:r w:rsidRPr="00C46E90">
              <w:rPr>
                <w:rFonts w:cs="Times New Roman"/>
                <w:spacing w:val="-12"/>
              </w:rPr>
              <w:t>44,500,000</w:t>
            </w:r>
          </w:p>
        </w:tc>
        <w:tc>
          <w:tcPr>
            <w:tcW w:w="1932" w:type="dxa"/>
            <w:vAlign w:val="bottom"/>
          </w:tcPr>
          <w:p w14:paraId="59A1EC48" w14:textId="0BE38C11" w:rsidR="00C46E90" w:rsidRPr="007A1D9A" w:rsidRDefault="00C46E90" w:rsidP="00C46E90">
            <w:pPr>
              <w:spacing w:line="360" w:lineRule="exact"/>
              <w:ind w:right="77"/>
              <w:jc w:val="center"/>
              <w:rPr>
                <w:spacing w:val="-12"/>
                <w:cs/>
              </w:rPr>
            </w:pPr>
            <w:r w:rsidRPr="007A1D9A">
              <w:rPr>
                <w:rFonts w:cs="Times New Roman"/>
                <w:spacing w:val="-12"/>
              </w:rPr>
              <w:t>As specified in the agreement</w:t>
            </w:r>
            <w:r w:rsidRPr="007A1D9A">
              <w:rPr>
                <w:rFonts w:cs="Times New Roman" w:hint="cs"/>
                <w:spacing w:val="-12"/>
                <w:cs/>
              </w:rPr>
              <w:t xml:space="preserve"> (</w:t>
            </w:r>
            <w:r w:rsidRPr="007A1D9A">
              <w:rPr>
                <w:rFonts w:cs="Times New Roman"/>
                <w:spacing w:val="-12"/>
              </w:rPr>
              <w:t>Note 22</w:t>
            </w:r>
            <w:r w:rsidRPr="007A1D9A">
              <w:rPr>
                <w:rFonts w:cs="Times New Roman"/>
                <w:spacing w:val="-12"/>
                <w:cs/>
              </w:rPr>
              <w:t>)</w:t>
            </w:r>
          </w:p>
        </w:tc>
      </w:tr>
      <w:tr w:rsidR="00C46E90" w:rsidRPr="008E0711" w14:paraId="17AA90D2" w14:textId="77777777" w:rsidTr="00C46E90">
        <w:trPr>
          <w:trHeight w:val="284"/>
        </w:trPr>
        <w:tc>
          <w:tcPr>
            <w:tcW w:w="2632" w:type="dxa"/>
            <w:vAlign w:val="bottom"/>
          </w:tcPr>
          <w:p w14:paraId="7ECFEAA3" w14:textId="61781B63" w:rsidR="00C46E90" w:rsidRPr="00BC5FB9" w:rsidRDefault="00C46E90" w:rsidP="00C46E90">
            <w:pPr>
              <w:spacing w:line="360" w:lineRule="exact"/>
              <w:ind w:left="76" w:right="-108" w:hanging="185"/>
              <w:rPr>
                <w:rFonts w:cs="Times New Roman"/>
                <w:spacing w:val="-6"/>
                <w:lang w:val="en-GB"/>
              </w:rPr>
            </w:pPr>
            <w:r w:rsidRPr="005521FA">
              <w:rPr>
                <w:rFonts w:cs="Times New Roman"/>
                <w:spacing w:val="-6"/>
              </w:rPr>
              <w:t>Letter of Credit</w:t>
            </w:r>
            <w:r w:rsidRPr="005521FA">
              <w:rPr>
                <w:rFonts w:cs="Times New Roman"/>
                <w:spacing w:val="-6"/>
                <w:cs/>
                <w:lang w:val="en-GB"/>
              </w:rPr>
              <w:t xml:space="preserve"> </w:t>
            </w:r>
            <w:r w:rsidRPr="005521FA">
              <w:rPr>
                <w:rFonts w:cs="Times New Roman"/>
                <w:spacing w:val="-6"/>
              </w:rPr>
              <w:t xml:space="preserve">and </w:t>
            </w:r>
            <w:r>
              <w:rPr>
                <w:rFonts w:cs="Times New Roman"/>
                <w:spacing w:val="-6"/>
              </w:rPr>
              <w:br/>
            </w:r>
            <w:r w:rsidRPr="005521FA">
              <w:rPr>
                <w:rFonts w:cs="Times New Roman"/>
                <w:spacing w:val="-6"/>
              </w:rPr>
              <w:t>Trust Receipt</w:t>
            </w:r>
          </w:p>
        </w:tc>
        <w:tc>
          <w:tcPr>
            <w:tcW w:w="1325" w:type="dxa"/>
            <w:vAlign w:val="bottom"/>
          </w:tcPr>
          <w:p w14:paraId="096958CB" w14:textId="3A5EC420" w:rsidR="00C46E90" w:rsidRPr="00C46E90" w:rsidRDefault="00C46E90" w:rsidP="00C46E90">
            <w:pPr>
              <w:spacing w:line="360" w:lineRule="exact"/>
              <w:ind w:right="4" w:hanging="83"/>
              <w:jc w:val="right"/>
              <w:rPr>
                <w:rFonts w:cs="Times New Roman"/>
                <w:spacing w:val="-12"/>
                <w:cs/>
              </w:rPr>
            </w:pPr>
            <w:r w:rsidRPr="00C46E90">
              <w:rPr>
                <w:rFonts w:cs="Times New Roman"/>
                <w:spacing w:val="-12"/>
              </w:rPr>
              <w:t>570,000,000</w:t>
            </w:r>
          </w:p>
        </w:tc>
        <w:tc>
          <w:tcPr>
            <w:tcW w:w="1325" w:type="dxa"/>
            <w:vAlign w:val="bottom"/>
          </w:tcPr>
          <w:p w14:paraId="298014AD" w14:textId="6096DCE9" w:rsidR="00C46E90" w:rsidRPr="00C46E90" w:rsidRDefault="00C46E90" w:rsidP="00C46E90">
            <w:pPr>
              <w:spacing w:line="360" w:lineRule="exact"/>
              <w:ind w:right="4" w:hanging="83"/>
              <w:jc w:val="right"/>
              <w:rPr>
                <w:rFonts w:cs="Times New Roman"/>
                <w:spacing w:val="-12"/>
              </w:rPr>
            </w:pPr>
            <w:r w:rsidRPr="00C46E90">
              <w:rPr>
                <w:rFonts w:cs="Times New Roman"/>
                <w:spacing w:val="-12"/>
              </w:rPr>
              <w:t>261,486,809</w:t>
            </w:r>
          </w:p>
        </w:tc>
        <w:tc>
          <w:tcPr>
            <w:tcW w:w="1325" w:type="dxa"/>
            <w:vAlign w:val="bottom"/>
          </w:tcPr>
          <w:p w14:paraId="31A5FBC7" w14:textId="16A5B5F5" w:rsidR="00C46E90" w:rsidRPr="00C46E90" w:rsidRDefault="00C46E90" w:rsidP="00C46E90">
            <w:pPr>
              <w:spacing w:line="360" w:lineRule="exact"/>
              <w:ind w:right="4" w:hanging="83"/>
              <w:jc w:val="right"/>
              <w:rPr>
                <w:rFonts w:cs="Times New Roman"/>
                <w:spacing w:val="-12"/>
                <w:cs/>
              </w:rPr>
            </w:pPr>
            <w:r w:rsidRPr="00C46E90">
              <w:rPr>
                <w:rFonts w:cs="Times New Roman"/>
                <w:spacing w:val="-12"/>
              </w:rPr>
              <w:t>308,513,191</w:t>
            </w:r>
          </w:p>
        </w:tc>
        <w:tc>
          <w:tcPr>
            <w:tcW w:w="1932" w:type="dxa"/>
            <w:vAlign w:val="bottom"/>
          </w:tcPr>
          <w:p w14:paraId="47B8CD58" w14:textId="6B85039A" w:rsidR="00C46E90" w:rsidRPr="00466DB7" w:rsidRDefault="00C46E90" w:rsidP="00C46E90">
            <w:pPr>
              <w:spacing w:line="360" w:lineRule="exact"/>
              <w:ind w:right="77"/>
              <w:jc w:val="center"/>
              <w:rPr>
                <w:rFonts w:cs="Times New Roman"/>
              </w:rPr>
            </w:pPr>
            <w:r w:rsidRPr="005521FA">
              <w:rPr>
                <w:rFonts w:cs="Times New Roman"/>
                <w:spacing w:val="-10"/>
              </w:rPr>
              <w:t>As specified in the agreement</w:t>
            </w:r>
            <w:r w:rsidRPr="005521FA">
              <w:rPr>
                <w:rFonts w:cs="Times New Roman" w:hint="cs"/>
                <w:spacing w:val="-10"/>
                <w:cs/>
              </w:rPr>
              <w:t xml:space="preserve"> (</w:t>
            </w:r>
            <w:r w:rsidRPr="007A1D9A">
              <w:rPr>
                <w:rFonts w:cs="Times New Roman"/>
                <w:spacing w:val="-12"/>
              </w:rPr>
              <w:t>Note</w:t>
            </w:r>
            <w:r w:rsidRPr="005521FA">
              <w:rPr>
                <w:rFonts w:cs="Times New Roman"/>
                <w:spacing w:val="-10"/>
              </w:rPr>
              <w:t xml:space="preserve"> 22</w:t>
            </w:r>
            <w:r w:rsidRPr="005521FA">
              <w:rPr>
                <w:rFonts w:cs="Times New Roman"/>
                <w:spacing w:val="-10"/>
                <w:cs/>
              </w:rPr>
              <w:t>)</w:t>
            </w:r>
          </w:p>
        </w:tc>
      </w:tr>
      <w:tr w:rsidR="00C46E90" w:rsidRPr="008E0711" w14:paraId="6438AC51" w14:textId="77777777" w:rsidTr="00C46E90">
        <w:trPr>
          <w:trHeight w:val="284"/>
        </w:trPr>
        <w:tc>
          <w:tcPr>
            <w:tcW w:w="2632" w:type="dxa"/>
            <w:vAlign w:val="bottom"/>
          </w:tcPr>
          <w:p w14:paraId="78AC3984" w14:textId="77777777" w:rsidR="00C46E90" w:rsidRPr="00BC5FB9" w:rsidRDefault="00C46E90" w:rsidP="00C46E90">
            <w:pPr>
              <w:spacing w:line="360" w:lineRule="exact"/>
              <w:ind w:left="76" w:right="-108" w:hanging="185"/>
              <w:rPr>
                <w:rFonts w:cs="Times New Roman"/>
                <w:spacing w:val="-6"/>
                <w:lang w:val="en-GB"/>
              </w:rPr>
            </w:pPr>
            <w:r w:rsidRPr="00BC5FB9">
              <w:rPr>
                <w:rFonts w:cs="Times New Roman"/>
                <w:spacing w:val="-6"/>
                <w:lang w:val="en-GB"/>
              </w:rPr>
              <w:t>Promissory note</w:t>
            </w:r>
          </w:p>
        </w:tc>
        <w:tc>
          <w:tcPr>
            <w:tcW w:w="1325" w:type="dxa"/>
            <w:vAlign w:val="bottom"/>
          </w:tcPr>
          <w:p w14:paraId="02276F00" w14:textId="6E422D47" w:rsidR="00C46E90" w:rsidRPr="00C46E90" w:rsidRDefault="00C46E90" w:rsidP="00C46E90">
            <w:pPr>
              <w:spacing w:line="360" w:lineRule="exact"/>
              <w:ind w:right="4" w:hanging="83"/>
              <w:jc w:val="right"/>
              <w:rPr>
                <w:rFonts w:cs="Times New Roman"/>
                <w:spacing w:val="-12"/>
              </w:rPr>
            </w:pPr>
            <w:r w:rsidRPr="00C46E90">
              <w:rPr>
                <w:rFonts w:cs="Times New Roman"/>
                <w:spacing w:val="-12"/>
              </w:rPr>
              <w:t>61,500,000</w:t>
            </w:r>
          </w:p>
        </w:tc>
        <w:tc>
          <w:tcPr>
            <w:tcW w:w="1325" w:type="dxa"/>
            <w:vAlign w:val="bottom"/>
          </w:tcPr>
          <w:p w14:paraId="3DD9F1CC" w14:textId="7BCFDC40" w:rsidR="00C46E90" w:rsidRPr="00C46E90" w:rsidRDefault="00C46E90" w:rsidP="00C46E90">
            <w:pPr>
              <w:spacing w:line="360" w:lineRule="exact"/>
              <w:ind w:right="4" w:hanging="83"/>
              <w:jc w:val="center"/>
              <w:rPr>
                <w:rFonts w:cs="Times New Roman"/>
                <w:spacing w:val="-12"/>
              </w:rPr>
            </w:pPr>
            <w:r w:rsidRPr="00C46E90">
              <w:rPr>
                <w:rFonts w:cs="Times New Roman"/>
                <w:spacing w:val="-12"/>
              </w:rPr>
              <w:t>-</w:t>
            </w:r>
          </w:p>
        </w:tc>
        <w:tc>
          <w:tcPr>
            <w:tcW w:w="1325" w:type="dxa"/>
            <w:vAlign w:val="bottom"/>
          </w:tcPr>
          <w:p w14:paraId="6D1DEBB0" w14:textId="70416CF9" w:rsidR="00C46E90" w:rsidRPr="00C46E90" w:rsidRDefault="00C46E90" w:rsidP="00C46E90">
            <w:pPr>
              <w:spacing w:line="360" w:lineRule="exact"/>
              <w:ind w:right="4" w:hanging="83"/>
              <w:jc w:val="right"/>
              <w:rPr>
                <w:rFonts w:cs="Times New Roman"/>
                <w:spacing w:val="-12"/>
              </w:rPr>
            </w:pPr>
            <w:r w:rsidRPr="00C46E90">
              <w:rPr>
                <w:rFonts w:cs="Times New Roman"/>
                <w:spacing w:val="-12"/>
              </w:rPr>
              <w:t>61,500,000</w:t>
            </w:r>
          </w:p>
        </w:tc>
        <w:tc>
          <w:tcPr>
            <w:tcW w:w="1932" w:type="dxa"/>
          </w:tcPr>
          <w:p w14:paraId="2FE7A1D8" w14:textId="6122309B" w:rsidR="00C46E90" w:rsidRPr="008E0711" w:rsidRDefault="00C46E90" w:rsidP="00C46E90">
            <w:pPr>
              <w:spacing w:line="360" w:lineRule="exact"/>
              <w:ind w:right="77"/>
              <w:jc w:val="center"/>
              <w:rPr>
                <w:rFonts w:cs="Times New Roman"/>
              </w:rPr>
            </w:pPr>
            <w:r w:rsidRPr="005521FA">
              <w:rPr>
                <w:rFonts w:cs="Times New Roman"/>
                <w:spacing w:val="-10"/>
              </w:rPr>
              <w:t>As specified in the agreement (Note 22)</w:t>
            </w:r>
          </w:p>
        </w:tc>
      </w:tr>
      <w:tr w:rsidR="00C46E90" w:rsidRPr="008E0711" w14:paraId="004A2AA2" w14:textId="77777777" w:rsidTr="00C46E90">
        <w:trPr>
          <w:trHeight w:val="284"/>
        </w:trPr>
        <w:tc>
          <w:tcPr>
            <w:tcW w:w="2632" w:type="dxa"/>
            <w:vAlign w:val="bottom"/>
          </w:tcPr>
          <w:p w14:paraId="6D3778E3" w14:textId="4B30491B" w:rsidR="00C46E90" w:rsidRPr="008A6782" w:rsidRDefault="00C46E90" w:rsidP="00C46E90">
            <w:pPr>
              <w:spacing w:line="360" w:lineRule="exact"/>
              <w:ind w:left="76" w:right="-108" w:hanging="185"/>
              <w:rPr>
                <w:rFonts w:cs="Times New Roman"/>
                <w:spacing w:val="-6"/>
                <w:lang w:val="en-GB"/>
              </w:rPr>
            </w:pPr>
            <w:r w:rsidRPr="005521FA">
              <w:rPr>
                <w:rFonts w:cs="Times New Roman"/>
                <w:spacing w:val="-6"/>
                <w:lang w:val="en-GB"/>
              </w:rPr>
              <w:t>Long-term loan</w:t>
            </w:r>
          </w:p>
        </w:tc>
        <w:tc>
          <w:tcPr>
            <w:tcW w:w="1325" w:type="dxa"/>
            <w:vAlign w:val="bottom"/>
          </w:tcPr>
          <w:p w14:paraId="04259807" w14:textId="18FE71B0" w:rsidR="00C46E90" w:rsidRPr="00C46E90" w:rsidRDefault="00C46E90" w:rsidP="00C46E90">
            <w:pPr>
              <w:spacing w:line="360" w:lineRule="exact"/>
              <w:ind w:right="4" w:hanging="83"/>
              <w:jc w:val="right"/>
              <w:rPr>
                <w:rFonts w:cs="Times New Roman"/>
                <w:spacing w:val="-12"/>
              </w:rPr>
            </w:pPr>
            <w:r w:rsidRPr="00C46E90">
              <w:rPr>
                <w:rFonts w:cs="Times New Roman"/>
                <w:spacing w:val="-12"/>
              </w:rPr>
              <w:t>20,000,000</w:t>
            </w:r>
          </w:p>
        </w:tc>
        <w:tc>
          <w:tcPr>
            <w:tcW w:w="1325" w:type="dxa"/>
            <w:vAlign w:val="bottom"/>
          </w:tcPr>
          <w:p w14:paraId="3145E5E3" w14:textId="745C2FB2" w:rsidR="00C46E90" w:rsidRPr="00C46E90" w:rsidRDefault="00C46E90" w:rsidP="00C46E90">
            <w:pPr>
              <w:spacing w:line="360" w:lineRule="exact"/>
              <w:ind w:right="4" w:hanging="83"/>
              <w:jc w:val="right"/>
              <w:rPr>
                <w:rFonts w:cs="Times New Roman"/>
                <w:spacing w:val="-12"/>
              </w:rPr>
            </w:pPr>
            <w:r w:rsidRPr="00C46E90">
              <w:rPr>
                <w:rFonts w:cs="Times New Roman"/>
                <w:spacing w:val="-12"/>
              </w:rPr>
              <w:t>20,000,000</w:t>
            </w:r>
          </w:p>
        </w:tc>
        <w:tc>
          <w:tcPr>
            <w:tcW w:w="1325" w:type="dxa"/>
            <w:vAlign w:val="bottom"/>
          </w:tcPr>
          <w:p w14:paraId="619108C9" w14:textId="0F9EB9CD" w:rsidR="00C46E90" w:rsidRPr="00C46E90" w:rsidRDefault="00C46E90" w:rsidP="00C46E90">
            <w:pPr>
              <w:spacing w:line="360" w:lineRule="exact"/>
              <w:ind w:right="4" w:hanging="83"/>
              <w:jc w:val="center"/>
              <w:rPr>
                <w:rFonts w:cs="Times New Roman"/>
                <w:spacing w:val="-12"/>
              </w:rPr>
            </w:pPr>
            <w:r w:rsidRPr="00C46E90">
              <w:rPr>
                <w:rFonts w:cs="Times New Roman"/>
                <w:spacing w:val="-12"/>
              </w:rPr>
              <w:t>-</w:t>
            </w:r>
          </w:p>
        </w:tc>
        <w:tc>
          <w:tcPr>
            <w:tcW w:w="1932" w:type="dxa"/>
          </w:tcPr>
          <w:p w14:paraId="140AE043" w14:textId="2B4DE2AB" w:rsidR="00C46E90" w:rsidRPr="00AD2E11" w:rsidRDefault="00C46E90" w:rsidP="00C46E90">
            <w:pPr>
              <w:spacing w:line="360" w:lineRule="exact"/>
              <w:ind w:right="77"/>
              <w:jc w:val="center"/>
              <w:rPr>
                <w:rFonts w:cs="Times New Roman"/>
              </w:rPr>
            </w:pPr>
            <w:r w:rsidRPr="005521FA">
              <w:rPr>
                <w:rFonts w:cs="Times New Roman"/>
                <w:spacing w:val="-10"/>
              </w:rPr>
              <w:t>As specified in the agreement (Note 25)</w:t>
            </w:r>
          </w:p>
        </w:tc>
      </w:tr>
      <w:tr w:rsidR="00C46E90" w:rsidRPr="008E0711" w14:paraId="6C387EF7" w14:textId="77777777" w:rsidTr="00C46E90">
        <w:trPr>
          <w:trHeight w:val="284"/>
        </w:trPr>
        <w:tc>
          <w:tcPr>
            <w:tcW w:w="2632" w:type="dxa"/>
            <w:vAlign w:val="bottom"/>
          </w:tcPr>
          <w:p w14:paraId="0D5E4958" w14:textId="77777777" w:rsidR="00C46E90" w:rsidRPr="00BC5FB9" w:rsidRDefault="00C46E90" w:rsidP="00C46E90">
            <w:pPr>
              <w:spacing w:line="360" w:lineRule="exact"/>
              <w:ind w:left="76" w:right="-108" w:hanging="185"/>
              <w:rPr>
                <w:rFonts w:cs="Times New Roman"/>
                <w:spacing w:val="-6"/>
                <w:lang w:val="en-GB"/>
              </w:rPr>
            </w:pPr>
            <w:r w:rsidRPr="008A6782">
              <w:rPr>
                <w:rFonts w:cs="Times New Roman"/>
                <w:spacing w:val="-6"/>
                <w:lang w:val="en-GB"/>
              </w:rPr>
              <w:t>PTT Fleet Card</w:t>
            </w:r>
          </w:p>
        </w:tc>
        <w:tc>
          <w:tcPr>
            <w:tcW w:w="1325" w:type="dxa"/>
            <w:vAlign w:val="bottom"/>
          </w:tcPr>
          <w:p w14:paraId="75307BC6" w14:textId="574AA3F2" w:rsidR="00C46E90" w:rsidRPr="00C46E90" w:rsidRDefault="00C46E90" w:rsidP="00D618D4">
            <w:pPr>
              <w:spacing w:line="360" w:lineRule="exact"/>
              <w:ind w:right="4" w:hanging="83"/>
              <w:jc w:val="right"/>
              <w:rPr>
                <w:rFonts w:cs="Times New Roman"/>
                <w:spacing w:val="-12"/>
              </w:rPr>
            </w:pPr>
            <w:r w:rsidRPr="00C46E90">
              <w:rPr>
                <w:rFonts w:cs="Times New Roman"/>
                <w:spacing w:val="-12"/>
              </w:rPr>
              <w:t>1,714,000</w:t>
            </w:r>
          </w:p>
        </w:tc>
        <w:tc>
          <w:tcPr>
            <w:tcW w:w="1325" w:type="dxa"/>
            <w:vAlign w:val="bottom"/>
          </w:tcPr>
          <w:p w14:paraId="60094DB8" w14:textId="658056C6" w:rsidR="00C46E90" w:rsidRPr="00C46E90" w:rsidRDefault="00C46E90" w:rsidP="00C46E90">
            <w:pPr>
              <w:spacing w:line="360" w:lineRule="exact"/>
              <w:ind w:right="4" w:hanging="83"/>
              <w:jc w:val="right"/>
              <w:rPr>
                <w:rFonts w:cs="Times New Roman"/>
                <w:spacing w:val="-12"/>
              </w:rPr>
            </w:pPr>
            <w:r w:rsidRPr="00C46E90">
              <w:rPr>
                <w:rFonts w:cs="Times New Roman"/>
                <w:spacing w:val="-12"/>
              </w:rPr>
              <w:t>501,835</w:t>
            </w:r>
          </w:p>
        </w:tc>
        <w:tc>
          <w:tcPr>
            <w:tcW w:w="1325" w:type="dxa"/>
            <w:vAlign w:val="bottom"/>
          </w:tcPr>
          <w:p w14:paraId="5FF7702C" w14:textId="078DDE4C" w:rsidR="00C46E90" w:rsidRPr="00C46E90" w:rsidRDefault="00C46E90" w:rsidP="00C46E90">
            <w:pPr>
              <w:spacing w:line="360" w:lineRule="exact"/>
              <w:ind w:left="-18"/>
              <w:jc w:val="right"/>
              <w:rPr>
                <w:rFonts w:cs="Times New Roman"/>
                <w:spacing w:val="-12"/>
              </w:rPr>
            </w:pPr>
            <w:r w:rsidRPr="00C46E90">
              <w:rPr>
                <w:rFonts w:cs="Times New Roman"/>
                <w:spacing w:val="-12"/>
              </w:rPr>
              <w:t>1,212,165</w:t>
            </w:r>
          </w:p>
        </w:tc>
        <w:tc>
          <w:tcPr>
            <w:tcW w:w="1932" w:type="dxa"/>
            <w:vAlign w:val="bottom"/>
          </w:tcPr>
          <w:p w14:paraId="32972A24" w14:textId="77777777" w:rsidR="00C46E90" w:rsidRPr="008E0711" w:rsidRDefault="00C46E90" w:rsidP="00C46E90">
            <w:pPr>
              <w:spacing w:line="360" w:lineRule="exact"/>
              <w:jc w:val="center"/>
            </w:pPr>
            <w:r>
              <w:t>16%</w:t>
            </w:r>
          </w:p>
        </w:tc>
      </w:tr>
      <w:tr w:rsidR="00C46E90" w:rsidRPr="008E0711" w14:paraId="64120B2D" w14:textId="77777777" w:rsidTr="00C46E90">
        <w:trPr>
          <w:trHeight w:val="284"/>
        </w:trPr>
        <w:tc>
          <w:tcPr>
            <w:tcW w:w="2632" w:type="dxa"/>
            <w:vAlign w:val="bottom"/>
          </w:tcPr>
          <w:p w14:paraId="4E6BCC68" w14:textId="77777777" w:rsidR="00C46E90" w:rsidRPr="00BC5FB9" w:rsidRDefault="00C46E90" w:rsidP="00C46E90">
            <w:pPr>
              <w:spacing w:line="360" w:lineRule="exact"/>
              <w:ind w:left="76" w:right="-108" w:hanging="185"/>
              <w:rPr>
                <w:rFonts w:cs="Times New Roman"/>
                <w:spacing w:val="-6"/>
                <w:lang w:val="en-GB"/>
              </w:rPr>
            </w:pPr>
            <w:r w:rsidRPr="008A6782">
              <w:rPr>
                <w:rFonts w:cs="Times New Roman"/>
                <w:spacing w:val="-6"/>
                <w:lang w:val="en-GB"/>
              </w:rPr>
              <w:t>C</w:t>
            </w:r>
            <w:r w:rsidRPr="002B44F2">
              <w:rPr>
                <w:rFonts w:cs="Times New Roman"/>
                <w:spacing w:val="-6"/>
                <w:lang w:val="en-GB"/>
              </w:rPr>
              <w:t>redit card</w:t>
            </w:r>
          </w:p>
        </w:tc>
        <w:tc>
          <w:tcPr>
            <w:tcW w:w="1325" w:type="dxa"/>
            <w:vAlign w:val="bottom"/>
          </w:tcPr>
          <w:p w14:paraId="188D833B" w14:textId="15B9D751" w:rsidR="00C46E90" w:rsidRPr="00C46E90" w:rsidRDefault="00C535C9" w:rsidP="00D618D4">
            <w:pPr>
              <w:spacing w:line="360" w:lineRule="exact"/>
              <w:ind w:right="4" w:hanging="83"/>
              <w:jc w:val="right"/>
              <w:rPr>
                <w:rFonts w:cs="Times New Roman"/>
                <w:spacing w:val="-12"/>
              </w:rPr>
            </w:pPr>
            <w:r w:rsidRPr="00C535C9">
              <w:rPr>
                <w:rFonts w:cs="Times New Roman"/>
                <w:spacing w:val="-12"/>
              </w:rPr>
              <w:t>4</w:t>
            </w:r>
            <w:r w:rsidR="001744E8">
              <w:rPr>
                <w:rFonts w:cs="Times New Roman"/>
                <w:spacing w:val="-12"/>
              </w:rPr>
              <w:t>7</w:t>
            </w:r>
            <w:r w:rsidRPr="00C535C9">
              <w:rPr>
                <w:rFonts w:cs="Times New Roman"/>
                <w:spacing w:val="-12"/>
              </w:rPr>
              <w:t>0,000</w:t>
            </w:r>
          </w:p>
        </w:tc>
        <w:tc>
          <w:tcPr>
            <w:tcW w:w="1325" w:type="dxa"/>
            <w:vAlign w:val="bottom"/>
          </w:tcPr>
          <w:p w14:paraId="07F032EC" w14:textId="540520D8" w:rsidR="00C46E90" w:rsidRPr="00C46E90" w:rsidRDefault="00C46E90" w:rsidP="00C46E90">
            <w:pPr>
              <w:spacing w:line="360" w:lineRule="exact"/>
              <w:ind w:right="4" w:hanging="83"/>
              <w:jc w:val="right"/>
              <w:rPr>
                <w:rFonts w:cs="Times New Roman"/>
                <w:spacing w:val="-12"/>
              </w:rPr>
            </w:pPr>
            <w:r w:rsidRPr="00C46E90">
              <w:rPr>
                <w:rFonts w:cs="Times New Roman"/>
                <w:spacing w:val="-12"/>
              </w:rPr>
              <w:t>86,034</w:t>
            </w:r>
          </w:p>
        </w:tc>
        <w:tc>
          <w:tcPr>
            <w:tcW w:w="1325" w:type="dxa"/>
            <w:vAlign w:val="bottom"/>
          </w:tcPr>
          <w:p w14:paraId="24DE3BF6" w14:textId="5AB79352" w:rsidR="00C46E90" w:rsidRPr="00C46E90" w:rsidRDefault="001744E8" w:rsidP="00C46E90">
            <w:pPr>
              <w:spacing w:line="360" w:lineRule="exact"/>
              <w:ind w:left="-18"/>
              <w:jc w:val="right"/>
              <w:rPr>
                <w:rFonts w:cs="Times New Roman"/>
                <w:spacing w:val="-12"/>
              </w:rPr>
            </w:pPr>
            <w:r>
              <w:rPr>
                <w:rFonts w:cs="Times New Roman"/>
                <w:spacing w:val="-12"/>
              </w:rPr>
              <w:t>383,966</w:t>
            </w:r>
          </w:p>
        </w:tc>
        <w:tc>
          <w:tcPr>
            <w:tcW w:w="1932" w:type="dxa"/>
            <w:vAlign w:val="bottom"/>
          </w:tcPr>
          <w:p w14:paraId="7CAF16FE" w14:textId="77777777" w:rsidR="00C46E90" w:rsidRDefault="00C46E90" w:rsidP="00C46E90">
            <w:pPr>
              <w:spacing w:line="360" w:lineRule="exact"/>
              <w:jc w:val="center"/>
            </w:pPr>
            <w:r>
              <w:t>16%</w:t>
            </w:r>
          </w:p>
        </w:tc>
      </w:tr>
      <w:tr w:rsidR="00C46E90" w:rsidRPr="008E0711" w14:paraId="69D73829" w14:textId="77777777" w:rsidTr="00C46E90">
        <w:trPr>
          <w:trHeight w:val="284"/>
        </w:trPr>
        <w:tc>
          <w:tcPr>
            <w:tcW w:w="2632" w:type="dxa"/>
            <w:vAlign w:val="bottom"/>
          </w:tcPr>
          <w:p w14:paraId="2343B5C2" w14:textId="5E0A1F1E" w:rsidR="00C46E90" w:rsidRPr="00BC5FB9" w:rsidRDefault="00C46E90" w:rsidP="00C46E90">
            <w:pPr>
              <w:spacing w:line="360" w:lineRule="exact"/>
              <w:ind w:left="76" w:right="-108" w:hanging="185"/>
              <w:rPr>
                <w:rFonts w:cs="Times New Roman"/>
                <w:spacing w:val="-6"/>
                <w:lang w:val="en-GB"/>
              </w:rPr>
            </w:pPr>
            <w:r>
              <w:rPr>
                <w:rFonts w:cs="Times New Roman"/>
                <w:lang w:val="en-GB"/>
              </w:rPr>
              <w:t xml:space="preserve">Letter of </w:t>
            </w:r>
            <w:r w:rsidRPr="00024C25">
              <w:rPr>
                <w:rFonts w:cs="Times New Roman"/>
                <w:lang w:val="en-GB"/>
              </w:rPr>
              <w:t>Guarantee</w:t>
            </w:r>
          </w:p>
        </w:tc>
        <w:tc>
          <w:tcPr>
            <w:tcW w:w="1325" w:type="dxa"/>
            <w:vAlign w:val="bottom"/>
          </w:tcPr>
          <w:p w14:paraId="77A0A957" w14:textId="525F3627" w:rsidR="00C46E90" w:rsidRPr="00C46E90" w:rsidRDefault="00C46E90" w:rsidP="00D618D4">
            <w:pPr>
              <w:spacing w:line="360" w:lineRule="exact"/>
              <w:ind w:right="4" w:hanging="83"/>
              <w:jc w:val="right"/>
              <w:rPr>
                <w:rFonts w:cs="Times New Roman"/>
                <w:spacing w:val="-12"/>
              </w:rPr>
            </w:pPr>
            <w:r w:rsidRPr="00C46E90">
              <w:rPr>
                <w:rFonts w:cs="Times New Roman"/>
                <w:spacing w:val="-12"/>
              </w:rPr>
              <w:t>55,500,000</w:t>
            </w:r>
          </w:p>
        </w:tc>
        <w:tc>
          <w:tcPr>
            <w:tcW w:w="1325" w:type="dxa"/>
            <w:vAlign w:val="bottom"/>
          </w:tcPr>
          <w:p w14:paraId="698D74F3" w14:textId="29AD6344" w:rsidR="00C46E90" w:rsidRPr="00C46E90" w:rsidRDefault="00C46E90" w:rsidP="00C46E90">
            <w:pPr>
              <w:spacing w:line="360" w:lineRule="exact"/>
              <w:ind w:right="4" w:hanging="83"/>
              <w:jc w:val="right"/>
              <w:rPr>
                <w:rFonts w:cs="Times New Roman"/>
                <w:spacing w:val="-12"/>
              </w:rPr>
            </w:pPr>
            <w:r w:rsidRPr="00C46E90">
              <w:rPr>
                <w:rFonts w:cs="Times New Roman"/>
                <w:spacing w:val="-12"/>
              </w:rPr>
              <w:t>14,071,473</w:t>
            </w:r>
          </w:p>
        </w:tc>
        <w:tc>
          <w:tcPr>
            <w:tcW w:w="1325" w:type="dxa"/>
            <w:vAlign w:val="bottom"/>
          </w:tcPr>
          <w:p w14:paraId="72CC8257" w14:textId="7BC5ED29" w:rsidR="00C46E90" w:rsidRPr="00C46E90" w:rsidRDefault="00C46E90" w:rsidP="00C46E90">
            <w:pPr>
              <w:spacing w:line="360" w:lineRule="exact"/>
              <w:ind w:left="-18"/>
              <w:jc w:val="right"/>
              <w:rPr>
                <w:rFonts w:cs="Times New Roman"/>
                <w:spacing w:val="-12"/>
              </w:rPr>
            </w:pPr>
            <w:r w:rsidRPr="00C46E90">
              <w:rPr>
                <w:rFonts w:cs="Times New Roman"/>
                <w:spacing w:val="-12"/>
              </w:rPr>
              <w:t>41,428,527</w:t>
            </w:r>
          </w:p>
        </w:tc>
        <w:tc>
          <w:tcPr>
            <w:tcW w:w="1932" w:type="dxa"/>
            <w:vAlign w:val="bottom"/>
          </w:tcPr>
          <w:p w14:paraId="2AB12B4F" w14:textId="475F4CE0" w:rsidR="00C46E90" w:rsidRDefault="00C46E90" w:rsidP="00C46E90">
            <w:pPr>
              <w:spacing w:line="360" w:lineRule="exact"/>
              <w:jc w:val="center"/>
            </w:pPr>
            <w:r>
              <w:t>-</w:t>
            </w:r>
          </w:p>
        </w:tc>
      </w:tr>
    </w:tbl>
    <w:p w14:paraId="7A962659" w14:textId="61AE8653" w:rsidR="005521FA" w:rsidRPr="002972B8" w:rsidRDefault="005521FA" w:rsidP="007A1D9A">
      <w:pPr>
        <w:pStyle w:val="ListParagraph"/>
        <w:spacing w:before="120" w:after="120"/>
        <w:ind w:left="1064" w:right="-64" w:firstLine="14"/>
        <w:contextualSpacing w:val="0"/>
        <w:jc w:val="thaiDistribute"/>
        <w:rPr>
          <w:rFonts w:cs="Times New Roman"/>
        </w:rPr>
      </w:pPr>
      <w:r w:rsidRPr="002972B8">
        <w:rPr>
          <w:rFonts w:cs="Times New Roman"/>
        </w:rPr>
        <w:t xml:space="preserve">The above short-term and long-term credit facilities </w:t>
      </w:r>
      <w:r w:rsidR="00D74046">
        <w:rPr>
          <w:rFonts w:cs="Times New Roman"/>
        </w:rPr>
        <w:t>are secured by deposits at</w:t>
      </w:r>
      <w:r w:rsidRPr="002972B8">
        <w:rPr>
          <w:rFonts w:cs="Times New Roman"/>
        </w:rPr>
        <w:t xml:space="preserve"> financial institutions (Note 15),</w:t>
      </w:r>
      <w:r w:rsidR="00CB14EA" w:rsidRPr="002972B8">
        <w:rPr>
          <w:rFonts w:cs="Times New Roman"/>
        </w:rPr>
        <w:t xml:space="preserve"> </w:t>
      </w:r>
      <w:r w:rsidRPr="002972B8">
        <w:rPr>
          <w:rFonts w:cs="Times New Roman"/>
        </w:rPr>
        <w:t>investment property (Note 17), land</w:t>
      </w:r>
      <w:r w:rsidR="001A6CD9" w:rsidRPr="002972B8">
        <w:rPr>
          <w:rFonts w:cs="Times New Roman"/>
        </w:rPr>
        <w:t xml:space="preserve"> and</w:t>
      </w:r>
      <w:r w:rsidRPr="002972B8">
        <w:rPr>
          <w:rFonts w:cs="Times New Roman"/>
        </w:rPr>
        <w:t xml:space="preserve"> building (Note 18)</w:t>
      </w:r>
      <w:r w:rsidR="001A6CD9" w:rsidRPr="002972B8">
        <w:rPr>
          <w:rFonts w:cs="Times New Roman"/>
        </w:rPr>
        <w:t xml:space="preserve"> </w:t>
      </w:r>
      <w:r w:rsidRPr="002972B8">
        <w:rPr>
          <w:rFonts w:cs="Times New Roman"/>
        </w:rPr>
        <w:t xml:space="preserve">and letters of guarantee </w:t>
      </w:r>
      <w:r w:rsidR="00D74046">
        <w:rPr>
          <w:rFonts w:cs="Times New Roman"/>
        </w:rPr>
        <w:t>issued by</w:t>
      </w:r>
      <w:r w:rsidRPr="002972B8">
        <w:rPr>
          <w:rFonts w:cs="Times New Roman"/>
        </w:rPr>
        <w:t xml:space="preserve"> the</w:t>
      </w:r>
      <w:r w:rsidR="002972B8" w:rsidRPr="002972B8">
        <w:rPr>
          <w:rFonts w:cs="Times New Roman"/>
        </w:rPr>
        <w:t xml:space="preserve"> </w:t>
      </w:r>
      <w:r w:rsidRPr="002972B8">
        <w:rPr>
          <w:rFonts w:cs="Times New Roman"/>
        </w:rPr>
        <w:t xml:space="preserve">Thai Credit Guarantee Corporation, as well as guarantees by the </w:t>
      </w:r>
      <w:r w:rsidR="002972B8" w:rsidRPr="002972B8">
        <w:rPr>
          <w:rFonts w:cs="Times New Roman"/>
          <w:szCs w:val="22"/>
        </w:rPr>
        <w:t>shareholders who are directors of the company</w:t>
      </w:r>
      <w:r w:rsidR="00CB14EA" w:rsidRPr="002972B8">
        <w:rPr>
          <w:rFonts w:cs="Times New Roman"/>
        </w:rPr>
        <w:t>.</w:t>
      </w:r>
    </w:p>
    <w:p w14:paraId="26EC8FDD" w14:textId="002E530A" w:rsidR="002B4763" w:rsidRPr="002B4763" w:rsidRDefault="002B4763" w:rsidP="00C346A3">
      <w:pPr>
        <w:pStyle w:val="ListParagraph"/>
        <w:numPr>
          <w:ilvl w:val="1"/>
          <w:numId w:val="32"/>
        </w:numPr>
        <w:tabs>
          <w:tab w:val="left" w:pos="1050"/>
        </w:tabs>
        <w:spacing w:before="240"/>
        <w:ind w:left="1049" w:right="-85" w:hanging="573"/>
        <w:outlineLvl w:val="3"/>
        <w:rPr>
          <w:rFonts w:cs="Times New Roman"/>
          <w:b/>
          <w:bCs/>
        </w:rPr>
      </w:pPr>
      <w:r w:rsidRPr="00FF0C2F">
        <w:rPr>
          <w:rFonts w:cs="Times New Roman"/>
          <w:b/>
          <w:bCs/>
        </w:rPr>
        <w:t>Contractual</w:t>
      </w:r>
      <w:r w:rsidRPr="00B2139C">
        <w:rPr>
          <w:b/>
          <w:bCs/>
        </w:rPr>
        <w:t xml:space="preserve"> Obligations</w:t>
      </w:r>
      <w:r w:rsidR="000A2BCF">
        <w:rPr>
          <w:b/>
          <w:bCs/>
        </w:rPr>
        <w:t xml:space="preserve"> </w:t>
      </w:r>
      <w:r w:rsidR="000A2BCF" w:rsidRPr="000A2BCF">
        <w:rPr>
          <w:b/>
          <w:bCs/>
        </w:rPr>
        <w:t>and contracts service</w:t>
      </w:r>
    </w:p>
    <w:p w14:paraId="3DCE1C70" w14:textId="43A2BE88" w:rsidR="002B4763" w:rsidRPr="00C346A3" w:rsidRDefault="002B4763" w:rsidP="007A1D9A">
      <w:pPr>
        <w:pStyle w:val="ListParagraph"/>
        <w:keepLines/>
        <w:spacing w:before="120" w:after="120"/>
        <w:ind w:left="1050" w:right="-64"/>
        <w:contextualSpacing w:val="0"/>
        <w:jc w:val="thaiDistribute"/>
        <w:rPr>
          <w:rFonts w:cs="Times New Roman"/>
          <w:spacing w:val="-2"/>
        </w:rPr>
      </w:pPr>
      <w:r w:rsidRPr="00C346A3">
        <w:rPr>
          <w:rFonts w:cs="Times New Roman"/>
          <w:spacing w:val="-2"/>
        </w:rPr>
        <w:t>As at 31 December 202</w:t>
      </w:r>
      <w:r w:rsidR="001737DD">
        <w:rPr>
          <w:rFonts w:cs="Times New Roman"/>
          <w:spacing w:val="-2"/>
        </w:rPr>
        <w:t>5</w:t>
      </w:r>
      <w:r w:rsidRPr="00C346A3">
        <w:rPr>
          <w:rFonts w:cs="Times New Roman"/>
          <w:spacing w:val="-2"/>
        </w:rPr>
        <w:t xml:space="preserve"> and 202</w:t>
      </w:r>
      <w:r w:rsidR="001737DD">
        <w:rPr>
          <w:rFonts w:cs="Times New Roman"/>
          <w:spacing w:val="-2"/>
        </w:rPr>
        <w:t>4</w:t>
      </w:r>
      <w:r w:rsidRPr="00C346A3">
        <w:rPr>
          <w:rFonts w:cs="Times New Roman"/>
          <w:spacing w:val="-2"/>
        </w:rPr>
        <w:t>, the Company has future minimum payments under short-term leases, leases of low-value underlying assets and non-cancellable service contracts, other than those recorded as lease liabilities in the statement of financial position as below:</w:t>
      </w:r>
    </w:p>
    <w:tbl>
      <w:tblPr>
        <w:tblW w:w="8448" w:type="dxa"/>
        <w:tblInd w:w="1050" w:type="dxa"/>
        <w:tblLayout w:type="fixed"/>
        <w:tblLook w:val="0000" w:firstRow="0" w:lastRow="0" w:firstColumn="0" w:lastColumn="0" w:noHBand="0" w:noVBand="0"/>
      </w:tblPr>
      <w:tblGrid>
        <w:gridCol w:w="5329"/>
        <w:gridCol w:w="1559"/>
        <w:gridCol w:w="1560"/>
      </w:tblGrid>
      <w:tr w:rsidR="002B4763" w:rsidRPr="008E0711" w14:paraId="18BAFCA2" w14:textId="77777777" w:rsidTr="00C52EDD">
        <w:trPr>
          <w:trHeight w:val="288"/>
          <w:tblHeader/>
        </w:trPr>
        <w:tc>
          <w:tcPr>
            <w:tcW w:w="5329" w:type="dxa"/>
            <w:vAlign w:val="bottom"/>
          </w:tcPr>
          <w:p w14:paraId="71B579D2" w14:textId="77777777" w:rsidR="002B4763" w:rsidRPr="008E0711" w:rsidRDefault="002B4763" w:rsidP="00500883">
            <w:pPr>
              <w:spacing w:line="360" w:lineRule="exact"/>
              <w:ind w:left="284"/>
              <w:rPr>
                <w:rFonts w:cs="Times New Roman"/>
                <w:cs/>
              </w:rPr>
            </w:pPr>
          </w:p>
        </w:tc>
        <w:tc>
          <w:tcPr>
            <w:tcW w:w="3119" w:type="dxa"/>
            <w:gridSpan w:val="2"/>
            <w:vAlign w:val="bottom"/>
          </w:tcPr>
          <w:p w14:paraId="5A0F519E" w14:textId="77777777" w:rsidR="002B4763" w:rsidRPr="008E0711" w:rsidRDefault="002B4763" w:rsidP="00500883">
            <w:pPr>
              <w:pBdr>
                <w:bottom w:val="single" w:sz="4" w:space="1" w:color="auto"/>
              </w:pBdr>
              <w:spacing w:line="360" w:lineRule="exact"/>
              <w:jc w:val="center"/>
              <w:rPr>
                <w:cs/>
              </w:rPr>
            </w:pPr>
            <w:r>
              <w:t>In Baht</w:t>
            </w:r>
          </w:p>
        </w:tc>
      </w:tr>
      <w:tr w:rsidR="002B4763" w:rsidRPr="008E0711" w14:paraId="4DB878D3" w14:textId="77777777" w:rsidTr="00C52EDD">
        <w:trPr>
          <w:trHeight w:val="288"/>
          <w:tblHeader/>
        </w:trPr>
        <w:tc>
          <w:tcPr>
            <w:tcW w:w="5329" w:type="dxa"/>
            <w:vAlign w:val="bottom"/>
          </w:tcPr>
          <w:p w14:paraId="587A8B59" w14:textId="77777777" w:rsidR="002B4763" w:rsidRPr="008E0711" w:rsidRDefault="002B4763" w:rsidP="00500883">
            <w:pPr>
              <w:spacing w:line="360" w:lineRule="exact"/>
              <w:ind w:left="284"/>
              <w:rPr>
                <w:rFonts w:cs="Times New Roman"/>
                <w:b/>
                <w:bCs/>
                <w:cs/>
              </w:rPr>
            </w:pPr>
          </w:p>
        </w:tc>
        <w:tc>
          <w:tcPr>
            <w:tcW w:w="1559" w:type="dxa"/>
            <w:vAlign w:val="bottom"/>
          </w:tcPr>
          <w:p w14:paraId="7040AD85" w14:textId="683FBC53" w:rsidR="002B4763" w:rsidRPr="008E0711" w:rsidRDefault="002B4763" w:rsidP="00500883">
            <w:pPr>
              <w:pBdr>
                <w:bottom w:val="single" w:sz="4" w:space="1" w:color="auto"/>
              </w:pBdr>
              <w:spacing w:line="360" w:lineRule="exact"/>
              <w:ind w:right="4"/>
              <w:jc w:val="center"/>
              <w:rPr>
                <w:rFonts w:cs="Times New Roman"/>
              </w:rPr>
            </w:pPr>
            <w:r w:rsidRPr="008E0711">
              <w:rPr>
                <w:rFonts w:cs="Times New Roman"/>
              </w:rPr>
              <w:t>202</w:t>
            </w:r>
            <w:r w:rsidR="001737DD">
              <w:rPr>
                <w:rFonts w:cs="Times New Roman"/>
              </w:rPr>
              <w:t>5</w:t>
            </w:r>
          </w:p>
        </w:tc>
        <w:tc>
          <w:tcPr>
            <w:tcW w:w="1560" w:type="dxa"/>
            <w:vAlign w:val="bottom"/>
          </w:tcPr>
          <w:p w14:paraId="7C4DBF7F" w14:textId="61CC8EE6" w:rsidR="002B4763" w:rsidRPr="008E0711" w:rsidRDefault="002B4763" w:rsidP="00500883">
            <w:pPr>
              <w:pBdr>
                <w:bottom w:val="single" w:sz="4" w:space="1" w:color="auto"/>
              </w:pBdr>
              <w:spacing w:line="360" w:lineRule="exact"/>
              <w:ind w:right="4"/>
              <w:jc w:val="center"/>
              <w:rPr>
                <w:rFonts w:cs="Times New Roman"/>
              </w:rPr>
            </w:pPr>
            <w:r w:rsidRPr="008E0711">
              <w:rPr>
                <w:rFonts w:cs="Times New Roman"/>
              </w:rPr>
              <w:t>202</w:t>
            </w:r>
            <w:r w:rsidR="001737DD">
              <w:rPr>
                <w:rFonts w:cs="Times New Roman"/>
              </w:rPr>
              <w:t>4</w:t>
            </w:r>
          </w:p>
        </w:tc>
      </w:tr>
      <w:tr w:rsidR="00C46E90" w:rsidRPr="008E0711" w14:paraId="31D7B059" w14:textId="77777777" w:rsidTr="00C46E90">
        <w:trPr>
          <w:trHeight w:val="227"/>
        </w:trPr>
        <w:tc>
          <w:tcPr>
            <w:tcW w:w="5329" w:type="dxa"/>
            <w:vAlign w:val="bottom"/>
          </w:tcPr>
          <w:p w14:paraId="39002313" w14:textId="77777777" w:rsidR="00C46E90" w:rsidRPr="00D325B6" w:rsidRDefault="00C46E90" w:rsidP="00C46E90">
            <w:pPr>
              <w:tabs>
                <w:tab w:val="left" w:pos="1134"/>
                <w:tab w:val="left" w:pos="1276"/>
                <w:tab w:val="center" w:pos="3402"/>
                <w:tab w:val="center" w:pos="4536"/>
                <w:tab w:val="center" w:pos="5670"/>
                <w:tab w:val="center" w:pos="6804"/>
                <w:tab w:val="right" w:pos="7655"/>
              </w:tabs>
              <w:spacing w:line="360" w:lineRule="exact"/>
              <w:ind w:left="-40" w:hanging="59"/>
              <w:rPr>
                <w:spacing w:val="0"/>
                <w:cs/>
              </w:rPr>
            </w:pPr>
            <w:r>
              <w:rPr>
                <w:spacing w:val="0"/>
              </w:rPr>
              <w:t>Within 1 year</w:t>
            </w:r>
          </w:p>
        </w:tc>
        <w:tc>
          <w:tcPr>
            <w:tcW w:w="1559" w:type="dxa"/>
            <w:vAlign w:val="bottom"/>
          </w:tcPr>
          <w:p w14:paraId="554E635F" w14:textId="244155F1" w:rsidR="00C46E90" w:rsidRPr="000A2BCF" w:rsidRDefault="00C46E90" w:rsidP="00C46E90">
            <w:pPr>
              <w:spacing w:line="360" w:lineRule="exact"/>
              <w:ind w:left="-109"/>
              <w:jc w:val="right"/>
            </w:pPr>
            <w:r w:rsidRPr="00C46E90">
              <w:t>1,706,740</w:t>
            </w:r>
          </w:p>
        </w:tc>
        <w:tc>
          <w:tcPr>
            <w:tcW w:w="1560" w:type="dxa"/>
            <w:vAlign w:val="bottom"/>
          </w:tcPr>
          <w:p w14:paraId="3B471AB0" w14:textId="50C2F596" w:rsidR="00C46E90" w:rsidRPr="00116A13" w:rsidRDefault="00C46E90" w:rsidP="00C46E90">
            <w:pPr>
              <w:spacing w:line="360" w:lineRule="exact"/>
              <w:ind w:left="-109"/>
              <w:jc w:val="right"/>
              <w:rPr>
                <w:rFonts w:cs="Times New Roman"/>
                <w:cs/>
              </w:rPr>
            </w:pPr>
            <w:r>
              <w:t>1,152,380</w:t>
            </w:r>
          </w:p>
        </w:tc>
      </w:tr>
      <w:tr w:rsidR="00C46E90" w:rsidRPr="008E0711" w14:paraId="3037EEAC" w14:textId="77777777" w:rsidTr="00C46E90">
        <w:trPr>
          <w:trHeight w:val="227"/>
        </w:trPr>
        <w:tc>
          <w:tcPr>
            <w:tcW w:w="5329" w:type="dxa"/>
            <w:vAlign w:val="bottom"/>
          </w:tcPr>
          <w:p w14:paraId="3A951B14" w14:textId="36E9E94F" w:rsidR="00C46E90" w:rsidRPr="008A6782" w:rsidRDefault="00C46E90" w:rsidP="00C46E90">
            <w:pPr>
              <w:tabs>
                <w:tab w:val="left" w:pos="1134"/>
                <w:tab w:val="left" w:pos="1276"/>
                <w:tab w:val="center" w:pos="3402"/>
                <w:tab w:val="center" w:pos="4536"/>
                <w:tab w:val="center" w:pos="5670"/>
                <w:tab w:val="center" w:pos="6804"/>
                <w:tab w:val="right" w:pos="7655"/>
              </w:tabs>
              <w:spacing w:line="360" w:lineRule="exact"/>
              <w:ind w:left="-40" w:hanging="59"/>
              <w:rPr>
                <w:spacing w:val="0"/>
                <w:cs/>
              </w:rPr>
            </w:pPr>
            <w:r w:rsidRPr="008A6782">
              <w:rPr>
                <w:spacing w:val="0"/>
              </w:rPr>
              <w:t>Over 1 year but not exceeding 5 years</w:t>
            </w:r>
          </w:p>
        </w:tc>
        <w:tc>
          <w:tcPr>
            <w:tcW w:w="1559" w:type="dxa"/>
            <w:vAlign w:val="bottom"/>
          </w:tcPr>
          <w:p w14:paraId="053C9274" w14:textId="798AB505" w:rsidR="00C46E90" w:rsidRPr="00C46E90" w:rsidRDefault="00C46E90" w:rsidP="00C46E90">
            <w:pPr>
              <w:pBdr>
                <w:bottom w:val="single" w:sz="4" w:space="1" w:color="auto"/>
              </w:pBdr>
              <w:spacing w:line="360" w:lineRule="exact"/>
              <w:ind w:firstLine="137"/>
              <w:jc w:val="right"/>
            </w:pPr>
            <w:r w:rsidRPr="00C46E90">
              <w:t>577,330</w:t>
            </w:r>
          </w:p>
        </w:tc>
        <w:tc>
          <w:tcPr>
            <w:tcW w:w="1560" w:type="dxa"/>
            <w:vAlign w:val="bottom"/>
          </w:tcPr>
          <w:p w14:paraId="7FCB2ADA" w14:textId="58185286" w:rsidR="00C46E90" w:rsidRPr="00417F58" w:rsidRDefault="00C46E90" w:rsidP="00C46E90">
            <w:pPr>
              <w:pBdr>
                <w:bottom w:val="single" w:sz="4" w:space="1" w:color="auto"/>
              </w:pBdr>
              <w:spacing w:line="360" w:lineRule="exact"/>
              <w:jc w:val="right"/>
              <w:rPr>
                <w:rFonts w:cs="Times New Roman"/>
                <w:spacing w:val="-6"/>
                <w:cs/>
              </w:rPr>
            </w:pPr>
            <w:r>
              <w:rPr>
                <w:rFonts w:cs="Times New Roman"/>
              </w:rPr>
              <w:t>496,420</w:t>
            </w:r>
          </w:p>
        </w:tc>
      </w:tr>
      <w:tr w:rsidR="00C46E90" w:rsidRPr="008E0711" w14:paraId="5EF5360F" w14:textId="77777777" w:rsidTr="00C46E90">
        <w:trPr>
          <w:trHeight w:val="227"/>
        </w:trPr>
        <w:tc>
          <w:tcPr>
            <w:tcW w:w="5329" w:type="dxa"/>
            <w:vAlign w:val="bottom"/>
          </w:tcPr>
          <w:p w14:paraId="6CCC1187" w14:textId="77777777" w:rsidR="00C46E90" w:rsidRPr="0074081B" w:rsidRDefault="00C46E90" w:rsidP="00C46E90">
            <w:pPr>
              <w:tabs>
                <w:tab w:val="left" w:pos="1134"/>
                <w:tab w:val="left" w:pos="1276"/>
                <w:tab w:val="center" w:pos="3402"/>
                <w:tab w:val="center" w:pos="4536"/>
                <w:tab w:val="center" w:pos="5670"/>
                <w:tab w:val="center" w:pos="6804"/>
                <w:tab w:val="right" w:pos="7655"/>
              </w:tabs>
              <w:spacing w:line="360" w:lineRule="exact"/>
              <w:ind w:left="-153" w:firstLine="56"/>
              <w:rPr>
                <w:spacing w:val="0"/>
              </w:rPr>
            </w:pPr>
            <w:r>
              <w:rPr>
                <w:spacing w:val="0"/>
              </w:rPr>
              <w:t>Total</w:t>
            </w:r>
          </w:p>
        </w:tc>
        <w:tc>
          <w:tcPr>
            <w:tcW w:w="1559" w:type="dxa"/>
            <w:vAlign w:val="bottom"/>
          </w:tcPr>
          <w:p w14:paraId="6BC94819" w14:textId="594F830A" w:rsidR="00C46E90" w:rsidRPr="00C46E90" w:rsidRDefault="00C46E90" w:rsidP="00C46E90">
            <w:pPr>
              <w:pBdr>
                <w:bottom w:val="double" w:sz="4" w:space="1" w:color="auto"/>
              </w:pBdr>
              <w:spacing w:line="360" w:lineRule="exact"/>
              <w:jc w:val="right"/>
            </w:pPr>
            <w:r w:rsidRPr="00C46E90">
              <w:t>2,284,070</w:t>
            </w:r>
          </w:p>
        </w:tc>
        <w:tc>
          <w:tcPr>
            <w:tcW w:w="1560" w:type="dxa"/>
            <w:vAlign w:val="bottom"/>
          </w:tcPr>
          <w:p w14:paraId="23DFE231" w14:textId="29B11999" w:rsidR="00C46E90" w:rsidRPr="008E0711" w:rsidRDefault="00C46E90" w:rsidP="00C46E90">
            <w:pPr>
              <w:pBdr>
                <w:bottom w:val="double" w:sz="4" w:space="1" w:color="auto"/>
              </w:pBdr>
              <w:spacing w:line="360" w:lineRule="exact"/>
              <w:jc w:val="right"/>
              <w:rPr>
                <w:rFonts w:cs="Times New Roman"/>
                <w:cs/>
              </w:rPr>
            </w:pPr>
            <w:r>
              <w:rPr>
                <w:rFonts w:cs="Times New Roman"/>
              </w:rPr>
              <w:t>1,648,800</w:t>
            </w:r>
          </w:p>
        </w:tc>
      </w:tr>
    </w:tbl>
    <w:p w14:paraId="094CF560" w14:textId="2E3E076D" w:rsidR="003341CE" w:rsidRDefault="000A2BCF" w:rsidP="00281255">
      <w:pPr>
        <w:pStyle w:val="Heading4"/>
        <w:numPr>
          <w:ilvl w:val="0"/>
          <w:numId w:val="1"/>
        </w:numPr>
        <w:spacing w:before="240" w:after="120"/>
        <w:ind w:left="406" w:hanging="395"/>
        <w:rPr>
          <w:rFonts w:cs="Times New Roman"/>
          <w:spacing w:val="0"/>
          <w:u w:val="none"/>
        </w:rPr>
      </w:pPr>
      <w:r w:rsidRPr="00C346A3">
        <w:rPr>
          <w:rFonts w:cs="Times New Roman"/>
          <w:spacing w:val="0"/>
          <w:u w:val="none"/>
        </w:rPr>
        <w:t>EVENT AFTER THE REPORTING PERIOD</w:t>
      </w:r>
    </w:p>
    <w:p w14:paraId="0C8D7526" w14:textId="28F4C80C" w:rsidR="001737DD" w:rsidRPr="00D618D4" w:rsidRDefault="00B57D9F" w:rsidP="00813F34">
      <w:pPr>
        <w:ind w:left="406"/>
        <w:jc w:val="thaiDistribute"/>
        <w:rPr>
          <w:rFonts w:cs="Times New Roman"/>
        </w:rPr>
      </w:pPr>
      <w:r w:rsidRPr="00B57D9F">
        <w:rPr>
          <w:rFonts w:cs="Times New Roman"/>
        </w:rPr>
        <w:t>On 26 February 2026, the Board of Directors meeting No.1/2026 of the Company passed a resolution to approve an annual dividend payment to shareholders of the Company for 300 million shares at the rate of 0.14 Baht per share, totaling of Baht 42 million, paid from its net profit and retained earning. Such resolution will be proposed to the Annual General Meeting of shareholders for the year 2026 for further approval.</w:t>
      </w:r>
    </w:p>
    <w:p w14:paraId="0FF49B79" w14:textId="200A8774" w:rsidR="006438BC" w:rsidRPr="001737DD" w:rsidRDefault="006438BC" w:rsidP="00281255">
      <w:pPr>
        <w:pStyle w:val="Heading4"/>
        <w:numPr>
          <w:ilvl w:val="0"/>
          <w:numId w:val="1"/>
        </w:numPr>
        <w:spacing w:before="240" w:after="120"/>
        <w:ind w:left="406" w:hanging="395"/>
        <w:rPr>
          <w:rFonts w:cs="Times New Roman"/>
          <w:spacing w:val="0"/>
          <w:u w:val="none"/>
        </w:rPr>
      </w:pPr>
      <w:r w:rsidRPr="001737DD">
        <w:rPr>
          <w:rFonts w:cs="Times New Roman"/>
          <w:spacing w:val="0"/>
          <w:u w:val="none"/>
        </w:rPr>
        <w:t>APPROVAL OF THE FINANCIAL STATEMENTS</w:t>
      </w:r>
    </w:p>
    <w:p w14:paraId="35FD3092" w14:textId="29CF241B" w:rsidR="006438BC" w:rsidRPr="00EB3B7F" w:rsidRDefault="006438BC" w:rsidP="002F3B48">
      <w:pPr>
        <w:pStyle w:val="ListParagraph"/>
        <w:spacing w:before="120" w:after="120"/>
        <w:ind w:left="431" w:right="-36"/>
        <w:contextualSpacing w:val="0"/>
        <w:jc w:val="thaiDistribute"/>
        <w:rPr>
          <w:rFonts w:cstheme="minorBidi"/>
          <w:szCs w:val="22"/>
          <w:cs/>
        </w:rPr>
      </w:pPr>
      <w:r w:rsidRPr="009868E5">
        <w:rPr>
          <w:rFonts w:cs="Times New Roman"/>
          <w:szCs w:val="22"/>
        </w:rPr>
        <w:t xml:space="preserve">These financial statements have been approved for issuing by the Company’s Board of Directors on </w:t>
      </w:r>
      <w:r w:rsidRPr="009868E5">
        <w:rPr>
          <w:rFonts w:cs="Times New Roman"/>
          <w:szCs w:val="22"/>
        </w:rPr>
        <w:br/>
      </w:r>
      <w:r w:rsidR="00994453">
        <w:rPr>
          <w:rFonts w:cs="Times New Roman"/>
          <w:szCs w:val="22"/>
        </w:rPr>
        <w:t>26</w:t>
      </w:r>
      <w:r w:rsidRPr="009868E5">
        <w:rPr>
          <w:rFonts w:cs="Times New Roman"/>
          <w:szCs w:val="22"/>
        </w:rPr>
        <w:t xml:space="preserve"> February 202</w:t>
      </w:r>
      <w:r w:rsidR="001737DD">
        <w:rPr>
          <w:rFonts w:cs="Times New Roman"/>
          <w:szCs w:val="22"/>
        </w:rPr>
        <w:t>6</w:t>
      </w:r>
      <w:r w:rsidRPr="009868E5">
        <w:rPr>
          <w:rFonts w:cs="Times New Roman"/>
          <w:szCs w:val="22"/>
        </w:rPr>
        <w:t>.</w:t>
      </w:r>
    </w:p>
    <w:sectPr w:rsidR="006438BC" w:rsidRPr="00EB3B7F" w:rsidSect="00324F77">
      <w:headerReference w:type="even" r:id="rId17"/>
      <w:footerReference w:type="even" r:id="rId18"/>
      <w:footerReference w:type="default" r:id="rId19"/>
      <w:headerReference w:type="first" r:id="rId20"/>
      <w:pgSz w:w="11909" w:h="16834" w:code="9"/>
      <w:pgMar w:top="1610" w:right="1134" w:bottom="851" w:left="1418" w:header="567" w:footer="408" w:gutter="0"/>
      <w:pgNumType w:start="37"/>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40A613" w14:textId="77777777" w:rsidR="006F4CEA" w:rsidRDefault="006F4CEA">
      <w:pPr>
        <w:rPr>
          <w:rFonts w:cs="Times New Roman"/>
          <w:cs/>
        </w:rPr>
      </w:pPr>
      <w:r>
        <w:separator/>
      </w:r>
    </w:p>
  </w:endnote>
  <w:endnote w:type="continuationSeparator" w:id="0">
    <w:p w14:paraId="25604FD0" w14:textId="77777777" w:rsidR="006F4CEA" w:rsidRDefault="006F4CEA">
      <w:pPr>
        <w:rPr>
          <w:rFonts w:cs="Times New Roman"/>
          <w:c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tencil">
    <w:panose1 w:val="040409050D0802020404"/>
    <w:charset w:val="00"/>
    <w:family w:val="decorativ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Browallia New">
    <w:panose1 w:val="020B0604020202020204"/>
    <w:charset w:val="DE"/>
    <w:family w:val="swiss"/>
    <w:pitch w:val="variable"/>
    <w:sig w:usb0="81000003" w:usb1="00000000" w:usb2="00000000" w:usb3="00000000" w:csb0="00010001" w:csb1="00000000"/>
  </w:font>
  <w:font w:name="CordiaUPC">
    <w:panose1 w:val="020B0304020202020204"/>
    <w:charset w:val="DE"/>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AppleSystemUIFont">
    <w:altName w:val="Cambria"/>
    <w:panose1 w:val="00000000000000000000"/>
    <w:charset w:val="00"/>
    <w:family w:val="roman"/>
    <w:notTrueType/>
    <w:pitch w:val="default"/>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imes New Roman"/>
      </w:rPr>
      <w:id w:val="1336883627"/>
      <w:docPartObj>
        <w:docPartGallery w:val="Page Numbers (Bottom of Page)"/>
        <w:docPartUnique/>
      </w:docPartObj>
    </w:sdtPr>
    <w:sdtContent>
      <w:p w14:paraId="541AFB4A" w14:textId="74F545CB" w:rsidR="00BB24F5" w:rsidRPr="007B00DC" w:rsidRDefault="00BB24F5" w:rsidP="007E7F48">
        <w:pPr>
          <w:pStyle w:val="Footer"/>
          <w:tabs>
            <w:tab w:val="left" w:pos="9214"/>
            <w:tab w:val="left" w:pos="9351"/>
          </w:tabs>
          <w:ind w:right="6"/>
          <w:jc w:val="right"/>
          <w:rPr>
            <w:rFonts w:cs="Times New Roman"/>
            <w:cs/>
            <w:lang w:eastAsia="en-US"/>
          </w:rPr>
        </w:pPr>
        <w:r w:rsidRPr="007B00DC">
          <w:rPr>
            <w:rFonts w:cs="Times New Roman"/>
          </w:rPr>
          <w:t xml:space="preserve">Page </w:t>
        </w:r>
        <w:r w:rsidRPr="007B00DC">
          <w:rPr>
            <w:rFonts w:cs="Times New Roman"/>
          </w:rPr>
          <w:fldChar w:fldCharType="begin"/>
        </w:r>
        <w:r w:rsidRPr="007B00DC">
          <w:rPr>
            <w:rFonts w:cs="Times New Roman"/>
            <w:cs/>
          </w:rPr>
          <w:instrText xml:space="preserve"> PAGE   \* MERGEFORMAT </w:instrText>
        </w:r>
        <w:r w:rsidRPr="007B00DC">
          <w:rPr>
            <w:rFonts w:cs="Times New Roman"/>
          </w:rPr>
          <w:fldChar w:fldCharType="separate"/>
        </w:r>
        <w:r w:rsidR="00F94925" w:rsidRPr="007B00DC">
          <w:rPr>
            <w:rFonts w:cs="Times New Roman"/>
            <w:noProof/>
            <w:cs/>
          </w:rPr>
          <w:t>33</w:t>
        </w:r>
        <w:r w:rsidRPr="007B00DC">
          <w:rPr>
            <w:rFonts w:cs="Times New Roman"/>
            <w:noProof/>
          </w:rPr>
          <w:fldChar w:fldCharType="end"/>
        </w:r>
      </w:p>
    </w:sdtContent>
  </w:sdt>
  <w:p w14:paraId="2884E933" w14:textId="77777777" w:rsidR="00BB24F5" w:rsidRDefault="00BB24F5">
    <w:pPr>
      <w:pStyle w:val="Footer"/>
      <w:rPr>
        <w:rFonts w:cs="Times New Roman"/>
        <w:c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imes New Roman"/>
      </w:rPr>
      <w:id w:val="-978993673"/>
      <w:docPartObj>
        <w:docPartGallery w:val="Page Numbers (Bottom of Page)"/>
        <w:docPartUnique/>
      </w:docPartObj>
    </w:sdtPr>
    <w:sdtContent>
      <w:p w14:paraId="382955BF" w14:textId="77777777" w:rsidR="00BB24F5" w:rsidRPr="007B00DC" w:rsidRDefault="00BB24F5" w:rsidP="007F4450">
        <w:pPr>
          <w:pStyle w:val="Footer"/>
          <w:tabs>
            <w:tab w:val="left" w:pos="9356"/>
          </w:tabs>
          <w:ind w:right="1"/>
          <w:jc w:val="right"/>
          <w:rPr>
            <w:rFonts w:cs="Times New Roman"/>
            <w:cs/>
          </w:rPr>
        </w:pPr>
        <w:r w:rsidRPr="007B00DC">
          <w:rPr>
            <w:rFonts w:cs="Times New Roman"/>
          </w:rPr>
          <w:t xml:space="preserve">Page </w:t>
        </w:r>
        <w:r w:rsidRPr="007B00DC">
          <w:rPr>
            <w:rFonts w:cs="Times New Roman"/>
          </w:rPr>
          <w:fldChar w:fldCharType="begin"/>
        </w:r>
        <w:r w:rsidRPr="007B00DC">
          <w:rPr>
            <w:rFonts w:cs="Times New Roman"/>
            <w:cs/>
          </w:rPr>
          <w:instrText xml:space="preserve"> PAGE   \* MERGEFORMAT </w:instrText>
        </w:r>
        <w:r w:rsidRPr="007B00DC">
          <w:rPr>
            <w:rFonts w:cs="Times New Roman"/>
          </w:rPr>
          <w:fldChar w:fldCharType="separate"/>
        </w:r>
        <w:r w:rsidR="00F94925" w:rsidRPr="007B00DC">
          <w:rPr>
            <w:rFonts w:cs="Times New Roman"/>
            <w:noProof/>
            <w:cs/>
          </w:rPr>
          <w:t>34</w:t>
        </w:r>
        <w:r w:rsidRPr="007B00DC">
          <w:rPr>
            <w:rFonts w:cs="Times New Roman"/>
            <w:noProof/>
          </w:rPr>
          <w:fldChar w:fldCharType="end"/>
        </w:r>
      </w:p>
    </w:sdtContent>
  </w:sdt>
  <w:p w14:paraId="178DDB78" w14:textId="77777777" w:rsidR="00BB24F5" w:rsidRPr="00B87B21" w:rsidRDefault="00BB24F5" w:rsidP="00BA78CF">
    <w:pPr>
      <w:pStyle w:val="Footer"/>
      <w:ind w:right="283"/>
      <w:rPr>
        <w:sz w:val="20"/>
        <w:szCs w:val="20"/>
        <w: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722D1" w14:textId="77777777" w:rsidR="00BB24F5" w:rsidRPr="00BB4624" w:rsidRDefault="00BB24F5" w:rsidP="00C370E8">
    <w:pPr>
      <w:pStyle w:val="Footer"/>
      <w:jc w:val="right"/>
      <w:rPr>
        <w:rFonts w:ascii="Angsana New" w:hAnsi="Angsana New"/>
      </w:rPr>
    </w:pPr>
    <w:r w:rsidRPr="00BB4624">
      <w:rPr>
        <w:rFonts w:ascii="Angsana New" w:hAnsi="Angsana New"/>
        <w:cs/>
      </w:rPr>
      <w:t xml:space="preserve">หน้า </w:t>
    </w:r>
    <w:r w:rsidRPr="00BB4624">
      <w:rPr>
        <w:rFonts w:ascii="Angsana New" w:hAnsi="Angsana New"/>
      </w:rPr>
      <w:t>35</w:t>
    </w:r>
  </w:p>
  <w:p w14:paraId="70EF9293" w14:textId="77777777" w:rsidR="00BB24F5" w:rsidRPr="00C370E8" w:rsidRDefault="00BB24F5" w:rsidP="00C370E8">
    <w:pPr>
      <w:pStyle w:val="Footer"/>
      <w:rPr>
        <w:c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9466638"/>
      <w:docPartObj>
        <w:docPartGallery w:val="Page Numbers (Bottom of Page)"/>
        <w:docPartUnique/>
      </w:docPartObj>
    </w:sdtPr>
    <w:sdtEndPr>
      <w:rPr>
        <w:noProof/>
      </w:rPr>
    </w:sdtEndPr>
    <w:sdtContent>
      <w:p w14:paraId="21EB0325" w14:textId="77777777" w:rsidR="00BB24F5" w:rsidRPr="007B00DC" w:rsidRDefault="00000000" w:rsidP="007F4450">
        <w:pPr>
          <w:pStyle w:val="Footer"/>
          <w:ind w:right="-36"/>
          <w:jc w:val="right"/>
          <w:rPr>
            <w:rFonts w:cs="Times New Roman"/>
            <w:cs/>
            <w:lang w:eastAsia="en-US"/>
          </w:rPr>
        </w:pPr>
        <w:sdt>
          <w:sdtPr>
            <w:rPr>
              <w:rFonts w:cs="Times New Roman"/>
            </w:rPr>
            <w:id w:val="385916112"/>
            <w:docPartObj>
              <w:docPartGallery w:val="Page Numbers (Bottom of Page)"/>
              <w:docPartUnique/>
            </w:docPartObj>
          </w:sdtPr>
          <w:sdtContent>
            <w:r w:rsidR="00BB24F5" w:rsidRPr="007B00DC">
              <w:rPr>
                <w:rFonts w:cs="Times New Roman"/>
              </w:rPr>
              <w:t xml:space="preserve">Page </w:t>
            </w:r>
            <w:r w:rsidR="00BB24F5" w:rsidRPr="007B00DC">
              <w:rPr>
                <w:rFonts w:cs="Times New Roman"/>
              </w:rPr>
              <w:fldChar w:fldCharType="begin"/>
            </w:r>
            <w:r w:rsidR="00BB24F5" w:rsidRPr="007B00DC">
              <w:rPr>
                <w:rFonts w:cs="Times New Roman"/>
                <w:cs/>
              </w:rPr>
              <w:instrText xml:space="preserve"> PAGE   \* MERGEFORMAT </w:instrText>
            </w:r>
            <w:r w:rsidR="00BB24F5" w:rsidRPr="007B00DC">
              <w:rPr>
                <w:rFonts w:cs="Times New Roman"/>
              </w:rPr>
              <w:fldChar w:fldCharType="separate"/>
            </w:r>
            <w:r w:rsidR="00827C0D" w:rsidRPr="007B00DC">
              <w:rPr>
                <w:rFonts w:cs="Times New Roman"/>
                <w:noProof/>
                <w:cs/>
              </w:rPr>
              <w:t>55</w:t>
            </w:r>
            <w:r w:rsidR="00BB24F5" w:rsidRPr="007B00DC">
              <w:rPr>
                <w:rFonts w:cs="Times New Roman"/>
                <w:noProof/>
              </w:rPr>
              <w:fldChar w:fldCharType="end"/>
            </w:r>
          </w:sdtContent>
        </w:sdt>
        <w:r w:rsidR="00BB24F5" w:rsidRPr="007B00DC">
          <w:rPr>
            <w:rFonts w:cs="Times New Roman"/>
          </w:rPr>
          <w:t xml:space="preserve"> </w:t>
        </w:r>
      </w:p>
    </w:sdtContent>
  </w:sdt>
  <w:p w14:paraId="4FE46AF9" w14:textId="77777777" w:rsidR="00BB24F5" w:rsidRPr="008D3CBF" w:rsidRDefault="00BB24F5" w:rsidP="00AA060A">
    <w:pPr>
      <w:pStyle w:val="Footer"/>
      <w:rPr>
        <w:sz w:val="20"/>
        <w:szCs w:val="2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CE7032" w14:textId="77777777" w:rsidR="006F4CEA" w:rsidRDefault="006F4CEA">
      <w:pPr>
        <w:rPr>
          <w:rFonts w:cs="Times New Roman"/>
          <w:cs/>
        </w:rPr>
      </w:pPr>
      <w:r>
        <w:separator/>
      </w:r>
    </w:p>
  </w:footnote>
  <w:footnote w:type="continuationSeparator" w:id="0">
    <w:p w14:paraId="622BFC23" w14:textId="77777777" w:rsidR="006F4CEA" w:rsidRDefault="006F4CEA">
      <w:pPr>
        <w:rPr>
          <w:rFonts w:cs="Times New Roman"/>
          <w:cs/>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D7C0B" w14:textId="5750FA3B" w:rsidR="002B1716" w:rsidRDefault="009724BC" w:rsidP="002B1716">
    <w:pPr>
      <w:rPr>
        <w:b/>
        <w:bCs/>
      </w:rPr>
    </w:pPr>
    <w:bookmarkStart w:id="8" w:name="_Hlk193902695"/>
    <w:r w:rsidRPr="009724BC">
      <w:rPr>
        <w:rFonts w:cs="Times New Roman"/>
        <w:b/>
        <w:bCs/>
      </w:rPr>
      <w:t xml:space="preserve">MASSTEC LINK </w:t>
    </w:r>
    <w:bookmarkEnd w:id="8"/>
    <w:r w:rsidR="002B1716">
      <w:rPr>
        <w:b/>
        <w:bCs/>
      </w:rPr>
      <w:t>PUBLIC COMPANY LIMITED</w:t>
    </w:r>
  </w:p>
  <w:p w14:paraId="7F4E781E" w14:textId="34CF814A" w:rsidR="002C26EB" w:rsidRPr="002C26EB" w:rsidRDefault="002C26EB" w:rsidP="002C26EB">
    <w:pPr>
      <w:pStyle w:val="Header"/>
      <w:tabs>
        <w:tab w:val="clear" w:pos="8640"/>
        <w:tab w:val="right" w:pos="9072"/>
      </w:tabs>
      <w:rPr>
        <w:b/>
        <w:bCs/>
      </w:rPr>
    </w:pPr>
    <w:r w:rsidRPr="002C26EB">
      <w:rPr>
        <w:b/>
        <w:bCs/>
      </w:rPr>
      <w:t>NOTES TO THE FINANCIAL</w:t>
    </w:r>
    <w:r w:rsidRPr="002C26EB">
      <w:rPr>
        <w:rFonts w:hint="cs"/>
        <w:b/>
        <w:bCs/>
        <w:cs/>
      </w:rPr>
      <w:t xml:space="preserve"> </w:t>
    </w:r>
    <w:r w:rsidRPr="002C26EB">
      <w:rPr>
        <w:b/>
        <w:bCs/>
      </w:rPr>
      <w:t>STATEMENTS</w:t>
    </w:r>
    <w:r w:rsidRPr="002C26EB">
      <w:rPr>
        <w:rFonts w:hint="cs"/>
        <w:b/>
        <w:bCs/>
        <w:cs/>
      </w:rPr>
      <w:t xml:space="preserve"> </w:t>
    </w:r>
    <w:r w:rsidRPr="008E66B3">
      <w:t>(CONTINUED)</w:t>
    </w:r>
  </w:p>
  <w:p w14:paraId="7817311A" w14:textId="51192B84" w:rsidR="00BB24F5" w:rsidRPr="002B1716" w:rsidRDefault="002B1716" w:rsidP="002B1716">
    <w:pPr>
      <w:pStyle w:val="Header"/>
      <w:pBdr>
        <w:bottom w:val="single" w:sz="4" w:space="1" w:color="auto"/>
      </w:pBdr>
      <w:rPr>
        <w:rFonts w:cs="Angsana New"/>
        <w:b/>
        <w:bCs/>
      </w:rPr>
    </w:pPr>
    <w:r>
      <w:rPr>
        <w:rFonts w:cs="Times New Roman"/>
        <w:b/>
        <w:bCs/>
      </w:rPr>
      <w:t>FOR THE YEAR ENDED 31 DECEMBER 2</w:t>
    </w:r>
    <w:r>
      <w:rPr>
        <w:b/>
        <w:bCs/>
        <w:lang w:val="en-GB"/>
      </w:rPr>
      <w:t>02</w:t>
    </w:r>
    <w:r w:rsidR="00BE040A">
      <w:rPr>
        <w:rFonts w:cs="Angsana New"/>
        <w:b/>
        <w:bCs/>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641FC" w14:textId="2C03AFAA" w:rsidR="00B740B7" w:rsidRDefault="009724BC" w:rsidP="00B05A29">
    <w:pPr>
      <w:rPr>
        <w:b/>
        <w:bCs/>
      </w:rPr>
    </w:pPr>
    <w:r w:rsidRPr="009724BC">
      <w:rPr>
        <w:rFonts w:cs="Times New Roman"/>
        <w:b/>
        <w:bCs/>
      </w:rPr>
      <w:t xml:space="preserve">MASSTEC LINK </w:t>
    </w:r>
    <w:r w:rsidR="00A541F2">
      <w:rPr>
        <w:b/>
        <w:bCs/>
      </w:rPr>
      <w:t xml:space="preserve">PUBLIC COMPANY </w:t>
    </w:r>
    <w:r w:rsidR="00B740B7">
      <w:rPr>
        <w:b/>
        <w:bCs/>
      </w:rPr>
      <w:t>LIMITED</w:t>
    </w:r>
  </w:p>
  <w:p w14:paraId="38C921CB" w14:textId="7EE2268A" w:rsidR="002C26EB" w:rsidRPr="002C26EB" w:rsidRDefault="002C26EB" w:rsidP="002C26EB">
    <w:pPr>
      <w:pStyle w:val="Header"/>
      <w:tabs>
        <w:tab w:val="clear" w:pos="8640"/>
        <w:tab w:val="right" w:pos="9072"/>
      </w:tabs>
      <w:rPr>
        <w:b/>
        <w:bCs/>
      </w:rPr>
    </w:pPr>
    <w:r w:rsidRPr="002C26EB">
      <w:rPr>
        <w:b/>
        <w:bCs/>
      </w:rPr>
      <w:t>NOTES TO THE FINANCIAL STATEMENTS</w:t>
    </w:r>
    <w:r w:rsidRPr="002C26EB">
      <w:rPr>
        <w:rFonts w:hint="cs"/>
        <w:b/>
        <w:bCs/>
        <w:cs/>
      </w:rPr>
      <w:t xml:space="preserve"> </w:t>
    </w:r>
  </w:p>
  <w:p w14:paraId="043E4234" w14:textId="089C493E" w:rsidR="00BB24F5" w:rsidRPr="00B740B7" w:rsidRDefault="00BB24F5" w:rsidP="002C26EB">
    <w:pPr>
      <w:pStyle w:val="Header"/>
      <w:pBdr>
        <w:bottom w:val="single" w:sz="4" w:space="1" w:color="auto"/>
      </w:pBdr>
      <w:tabs>
        <w:tab w:val="clear" w:pos="8640"/>
        <w:tab w:val="left" w:pos="4944"/>
      </w:tabs>
      <w:rPr>
        <w:rFonts w:cs="Angsana New"/>
        <w:b/>
        <w:bCs/>
      </w:rPr>
    </w:pPr>
    <w:r>
      <w:rPr>
        <w:rFonts w:cs="Times New Roman"/>
        <w:b/>
        <w:bCs/>
      </w:rPr>
      <w:t>FOR THE YEAR ENDED 31 DECEMBER 2</w:t>
    </w:r>
    <w:r>
      <w:rPr>
        <w:b/>
        <w:bCs/>
        <w:lang w:val="en-GB"/>
      </w:rPr>
      <w:t>02</w:t>
    </w:r>
    <w:r w:rsidR="00BE040A">
      <w:rPr>
        <w:rFonts w:cs="Angsana New"/>
        <w:b/>
        <w:bCs/>
        <w:lang w:val="en-GB"/>
      </w:rPr>
      <w:t>5</w:t>
    </w:r>
    <w:r w:rsidR="002C26EB">
      <w:rPr>
        <w:rFonts w:cs="Angsana New"/>
        <w:b/>
        <w:bC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C1840" w14:textId="77777777" w:rsidR="002C26EB" w:rsidRDefault="002C26EB" w:rsidP="00B05A29">
    <w:pPr>
      <w:rPr>
        <w:b/>
        <w:bCs/>
      </w:rPr>
    </w:pPr>
    <w:r w:rsidRPr="009724BC">
      <w:rPr>
        <w:rFonts w:cs="Times New Roman"/>
        <w:b/>
        <w:bCs/>
      </w:rPr>
      <w:t xml:space="preserve">MASSTEC LINK </w:t>
    </w:r>
    <w:r>
      <w:rPr>
        <w:b/>
        <w:bCs/>
      </w:rPr>
      <w:t>PUBLIC COMPANY LIMITED</w:t>
    </w:r>
  </w:p>
  <w:p w14:paraId="505841EF" w14:textId="77777777" w:rsidR="002C26EB" w:rsidRPr="002C26EB" w:rsidRDefault="002C26EB" w:rsidP="002C26EB">
    <w:pPr>
      <w:pStyle w:val="Header"/>
      <w:tabs>
        <w:tab w:val="clear" w:pos="8640"/>
        <w:tab w:val="right" w:pos="9072"/>
      </w:tabs>
      <w:rPr>
        <w:b/>
        <w:bCs/>
      </w:rPr>
    </w:pPr>
    <w:r w:rsidRPr="002C26EB">
      <w:rPr>
        <w:b/>
        <w:bCs/>
      </w:rPr>
      <w:t>NOTES TO THE FINANCIAL</w:t>
    </w:r>
    <w:r w:rsidRPr="002C26EB">
      <w:rPr>
        <w:rFonts w:hint="cs"/>
        <w:b/>
        <w:bCs/>
        <w:cs/>
      </w:rPr>
      <w:t xml:space="preserve"> </w:t>
    </w:r>
    <w:r w:rsidRPr="002C26EB">
      <w:rPr>
        <w:b/>
        <w:bCs/>
      </w:rPr>
      <w:t>STATEMENTS</w:t>
    </w:r>
    <w:r w:rsidRPr="002C26EB">
      <w:rPr>
        <w:rFonts w:hint="cs"/>
        <w:b/>
        <w:bCs/>
        <w:cs/>
      </w:rPr>
      <w:t xml:space="preserve"> </w:t>
    </w:r>
    <w:r w:rsidRPr="00061442">
      <w:t>(CONTINUED)</w:t>
    </w:r>
  </w:p>
  <w:p w14:paraId="374BFFA5" w14:textId="2672E624" w:rsidR="002C26EB" w:rsidRPr="00B740B7" w:rsidRDefault="002C26EB" w:rsidP="002C26EB">
    <w:pPr>
      <w:pStyle w:val="Header"/>
      <w:pBdr>
        <w:bottom w:val="single" w:sz="4" w:space="1" w:color="auto"/>
      </w:pBdr>
      <w:tabs>
        <w:tab w:val="clear" w:pos="8640"/>
        <w:tab w:val="left" w:pos="4944"/>
      </w:tabs>
      <w:rPr>
        <w:rFonts w:cs="Angsana New"/>
        <w:b/>
        <w:bCs/>
      </w:rPr>
    </w:pPr>
    <w:r>
      <w:rPr>
        <w:rFonts w:cs="Times New Roman"/>
        <w:b/>
        <w:bCs/>
      </w:rPr>
      <w:t>FOR THE YEAR ENDED 31 DECEMBER 2</w:t>
    </w:r>
    <w:r>
      <w:rPr>
        <w:b/>
        <w:bCs/>
        <w:lang w:val="en-GB"/>
      </w:rPr>
      <w:t>02</w:t>
    </w:r>
    <w:r w:rsidR="00BE040A">
      <w:rPr>
        <w:rFonts w:cs="Angsana New"/>
        <w:b/>
        <w:bCs/>
      </w:rPr>
      <w:t>5</w:t>
    </w:r>
    <w:r>
      <w:rPr>
        <w:rFonts w:cs="Angsana New"/>
        <w:b/>
        <w:bCs/>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1B3954" w14:textId="0A22B320" w:rsidR="007F70B9" w:rsidRDefault="009724BC" w:rsidP="007F70B9">
    <w:pPr>
      <w:rPr>
        <w:b/>
        <w:bCs/>
      </w:rPr>
    </w:pPr>
    <w:r w:rsidRPr="009724BC">
      <w:rPr>
        <w:rFonts w:cs="Times New Roman"/>
        <w:b/>
        <w:bCs/>
      </w:rPr>
      <w:t xml:space="preserve">MASSTEC LINK </w:t>
    </w:r>
    <w:r w:rsidR="007F70B9">
      <w:rPr>
        <w:rFonts w:hint="cs"/>
        <w:b/>
        <w:bCs/>
        <w:cs/>
      </w:rPr>
      <w:t xml:space="preserve"> </w:t>
    </w:r>
    <w:r w:rsidR="007F70B9">
      <w:rPr>
        <w:b/>
        <w:bCs/>
      </w:rPr>
      <w:t>PUBLIC COMPANY LIMITED</w:t>
    </w:r>
  </w:p>
  <w:p w14:paraId="71BE9822" w14:textId="536F9293" w:rsidR="00BB24F5" w:rsidRPr="00376897" w:rsidRDefault="00BB24F5" w:rsidP="00B05A29">
    <w:pPr>
      <w:rPr>
        <w:b/>
        <w:bCs/>
        <w:spacing w:val="0"/>
        <w:cs/>
      </w:rPr>
    </w:pPr>
    <w:r w:rsidRPr="00376897">
      <w:rPr>
        <w:rFonts w:cs="Times New Roman"/>
        <w:b/>
        <w:bCs/>
        <w:spacing w:val="0"/>
      </w:rPr>
      <w:t xml:space="preserve">NOTES TO THE FINANCIAL STATEMENTS </w:t>
    </w:r>
    <w:r w:rsidRPr="001D6935">
      <w:rPr>
        <w:rFonts w:cs="Times New Roman"/>
        <w:spacing w:val="0"/>
        <w:cs/>
      </w:rPr>
      <w:t>(</w:t>
    </w:r>
    <w:r w:rsidRPr="001D6935">
      <w:rPr>
        <w:rFonts w:cs="Times New Roman"/>
        <w:spacing w:val="0"/>
      </w:rPr>
      <w:t>CONTINUED</w:t>
    </w:r>
    <w:r w:rsidRPr="001D6935">
      <w:rPr>
        <w:rFonts w:cs="Times New Roman"/>
        <w:spacing w:val="0"/>
        <w:cs/>
      </w:rPr>
      <w:t>)</w:t>
    </w:r>
  </w:p>
  <w:p w14:paraId="37DF429E" w14:textId="11A9101A" w:rsidR="00BB24F5" w:rsidRPr="00376897" w:rsidRDefault="00BB24F5" w:rsidP="00342CC2">
    <w:pPr>
      <w:pStyle w:val="Header"/>
      <w:pBdr>
        <w:bottom w:val="single" w:sz="4" w:space="1" w:color="auto"/>
      </w:pBdr>
      <w:ind w:right="107"/>
      <w:rPr>
        <w:rFonts w:cs="Angsana New"/>
        <w:b/>
        <w:bCs/>
        <w:spacing w:val="0"/>
        <w:cs/>
        <w:lang w:val="en-GB"/>
      </w:rPr>
    </w:pPr>
    <w:r w:rsidRPr="00376897">
      <w:rPr>
        <w:rFonts w:cs="Times New Roman"/>
        <w:b/>
        <w:bCs/>
        <w:spacing w:val="0"/>
      </w:rPr>
      <w:t>FOR THE YEAR ENDED 31 DECEMBER 2</w:t>
    </w:r>
    <w:r w:rsidRPr="00376897">
      <w:rPr>
        <w:b/>
        <w:bCs/>
        <w:spacing w:val="0"/>
        <w:lang w:val="en-GB"/>
      </w:rPr>
      <w:t>02</w:t>
    </w:r>
    <w:r w:rsidR="00BE040A">
      <w:rPr>
        <w:rFonts w:cs="Angsana New"/>
        <w:b/>
        <w:bCs/>
        <w:spacing w:val="0"/>
        <w:lang w:val="en-GB"/>
      </w:rPr>
      <w:t>5</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08AB0" w14:textId="77777777" w:rsidR="00BB24F5" w:rsidRDefault="00BB24F5">
    <w:pPr>
      <w:pStyle w:val="Header"/>
      <w:rPr>
        <w:rFonts w:cs="Times New Roman"/>
        <w:c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08863" w14:textId="14FBDC6C" w:rsidR="00274EE9" w:rsidRDefault="009724BC" w:rsidP="00274EE9">
    <w:pPr>
      <w:rPr>
        <w:b/>
        <w:bCs/>
      </w:rPr>
    </w:pPr>
    <w:r w:rsidRPr="009724BC">
      <w:rPr>
        <w:rFonts w:cs="Times New Roman"/>
        <w:b/>
        <w:bCs/>
      </w:rPr>
      <w:t xml:space="preserve">MASSTEC LINK </w:t>
    </w:r>
    <w:r w:rsidR="00274EE9">
      <w:rPr>
        <w:b/>
        <w:bCs/>
      </w:rPr>
      <w:t>PUBLIC COMPANY LIMITED</w:t>
    </w:r>
  </w:p>
  <w:p w14:paraId="366519FE" w14:textId="77777777" w:rsidR="00274EE9" w:rsidRPr="00B26079" w:rsidRDefault="00274EE9" w:rsidP="00274EE9">
    <w:pPr>
      <w:rPr>
        <w:b/>
        <w:bCs/>
        <w:cs/>
      </w:rPr>
    </w:pPr>
    <w:r w:rsidRPr="00F5357D">
      <w:rPr>
        <w:rFonts w:cs="Times New Roman"/>
        <w:b/>
        <w:bCs/>
      </w:rPr>
      <w:t xml:space="preserve">NOTES TO THE FINANCIAL </w:t>
    </w:r>
    <w:r w:rsidRPr="002D2C75">
      <w:rPr>
        <w:rFonts w:cs="Times New Roman"/>
        <w:b/>
        <w:bCs/>
      </w:rPr>
      <w:t>STATEMENTS</w:t>
    </w:r>
    <w:r w:rsidRPr="00004882">
      <w:rPr>
        <w:rFonts w:cs="Times New Roman"/>
        <w:b/>
        <w:bCs/>
      </w:rPr>
      <w:t xml:space="preserve"> </w:t>
    </w:r>
    <w:r w:rsidRPr="009805CB">
      <w:rPr>
        <w:rFonts w:cs="Times New Roman"/>
      </w:rPr>
      <w:t>(CONTINUED)</w:t>
    </w:r>
  </w:p>
  <w:p w14:paraId="0BD18447" w14:textId="052CC4B9" w:rsidR="00BB24F5" w:rsidRPr="00533966" w:rsidRDefault="00BB24F5" w:rsidP="001E39A2">
    <w:pPr>
      <w:pStyle w:val="Header"/>
      <w:pBdr>
        <w:bottom w:val="single" w:sz="4" w:space="1" w:color="auto"/>
      </w:pBdr>
      <w:ind w:right="1"/>
      <w:rPr>
        <w:rFonts w:cs="Angsana New"/>
        <w:b/>
        <w:bCs/>
        <w:spacing w:val="-8"/>
        <w:cs/>
        <w:lang w:val="en-GB"/>
      </w:rPr>
    </w:pPr>
    <w:r>
      <w:rPr>
        <w:rFonts w:cs="Times New Roman"/>
        <w:b/>
        <w:bCs/>
      </w:rPr>
      <w:t xml:space="preserve">FOR THE YEAR ENDED 31 </w:t>
    </w:r>
    <w:r w:rsidRPr="00AA1BEC">
      <w:rPr>
        <w:rFonts w:cs="Times New Roman"/>
        <w:b/>
        <w:bCs/>
      </w:rPr>
      <w:t>DECEMBER 2</w:t>
    </w:r>
    <w:r w:rsidRPr="00AA1BEC">
      <w:rPr>
        <w:b/>
        <w:bCs/>
        <w:lang w:val="en-GB"/>
      </w:rPr>
      <w:t>02</w:t>
    </w:r>
    <w:r w:rsidR="00BE040A">
      <w:rPr>
        <w:rFonts w:cs="Angsana New"/>
        <w:b/>
        <w:bCs/>
        <w:lang w:val="en-GB"/>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13F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5460F88"/>
    <w:multiLevelType w:val="hybridMultilevel"/>
    <w:tmpl w:val="F2343B48"/>
    <w:lvl w:ilvl="0" w:tplc="F050F59C">
      <w:numFmt w:val="bullet"/>
      <w:lvlText w:val="-"/>
      <w:lvlJc w:val="left"/>
      <w:pPr>
        <w:ind w:left="1382" w:hanging="360"/>
      </w:pPr>
      <w:rPr>
        <w:rFonts w:ascii="Times New Roman" w:eastAsia="Cordia New" w:hAnsi="Times New Roman" w:cs="Times New Roman" w:hint="default"/>
      </w:rPr>
    </w:lvl>
    <w:lvl w:ilvl="1" w:tplc="04090003" w:tentative="1">
      <w:start w:val="1"/>
      <w:numFmt w:val="bullet"/>
      <w:lvlText w:val="o"/>
      <w:lvlJc w:val="left"/>
      <w:pPr>
        <w:ind w:left="2102" w:hanging="360"/>
      </w:pPr>
      <w:rPr>
        <w:rFonts w:ascii="Courier New" w:hAnsi="Courier New" w:cs="Courier New" w:hint="default"/>
      </w:rPr>
    </w:lvl>
    <w:lvl w:ilvl="2" w:tplc="04090005" w:tentative="1">
      <w:start w:val="1"/>
      <w:numFmt w:val="bullet"/>
      <w:lvlText w:val=""/>
      <w:lvlJc w:val="left"/>
      <w:pPr>
        <w:ind w:left="2822" w:hanging="360"/>
      </w:pPr>
      <w:rPr>
        <w:rFonts w:ascii="Wingdings" w:hAnsi="Wingdings" w:hint="default"/>
      </w:rPr>
    </w:lvl>
    <w:lvl w:ilvl="3" w:tplc="04090001" w:tentative="1">
      <w:start w:val="1"/>
      <w:numFmt w:val="bullet"/>
      <w:lvlText w:val=""/>
      <w:lvlJc w:val="left"/>
      <w:pPr>
        <w:ind w:left="3542" w:hanging="360"/>
      </w:pPr>
      <w:rPr>
        <w:rFonts w:ascii="Symbol" w:hAnsi="Symbol" w:hint="default"/>
      </w:rPr>
    </w:lvl>
    <w:lvl w:ilvl="4" w:tplc="04090003" w:tentative="1">
      <w:start w:val="1"/>
      <w:numFmt w:val="bullet"/>
      <w:lvlText w:val="o"/>
      <w:lvlJc w:val="left"/>
      <w:pPr>
        <w:ind w:left="4262" w:hanging="360"/>
      </w:pPr>
      <w:rPr>
        <w:rFonts w:ascii="Courier New" w:hAnsi="Courier New" w:cs="Courier New" w:hint="default"/>
      </w:rPr>
    </w:lvl>
    <w:lvl w:ilvl="5" w:tplc="04090005" w:tentative="1">
      <w:start w:val="1"/>
      <w:numFmt w:val="bullet"/>
      <w:lvlText w:val=""/>
      <w:lvlJc w:val="left"/>
      <w:pPr>
        <w:ind w:left="4982" w:hanging="360"/>
      </w:pPr>
      <w:rPr>
        <w:rFonts w:ascii="Wingdings" w:hAnsi="Wingdings" w:hint="default"/>
      </w:rPr>
    </w:lvl>
    <w:lvl w:ilvl="6" w:tplc="04090001" w:tentative="1">
      <w:start w:val="1"/>
      <w:numFmt w:val="bullet"/>
      <w:lvlText w:val=""/>
      <w:lvlJc w:val="left"/>
      <w:pPr>
        <w:ind w:left="5702" w:hanging="360"/>
      </w:pPr>
      <w:rPr>
        <w:rFonts w:ascii="Symbol" w:hAnsi="Symbol" w:hint="default"/>
      </w:rPr>
    </w:lvl>
    <w:lvl w:ilvl="7" w:tplc="04090003" w:tentative="1">
      <w:start w:val="1"/>
      <w:numFmt w:val="bullet"/>
      <w:lvlText w:val="o"/>
      <w:lvlJc w:val="left"/>
      <w:pPr>
        <w:ind w:left="6422" w:hanging="360"/>
      </w:pPr>
      <w:rPr>
        <w:rFonts w:ascii="Courier New" w:hAnsi="Courier New" w:cs="Courier New" w:hint="default"/>
      </w:rPr>
    </w:lvl>
    <w:lvl w:ilvl="8" w:tplc="04090005" w:tentative="1">
      <w:start w:val="1"/>
      <w:numFmt w:val="bullet"/>
      <w:lvlText w:val=""/>
      <w:lvlJc w:val="left"/>
      <w:pPr>
        <w:ind w:left="7142" w:hanging="360"/>
      </w:pPr>
      <w:rPr>
        <w:rFonts w:ascii="Wingdings" w:hAnsi="Wingdings" w:hint="default"/>
      </w:rPr>
    </w:lvl>
  </w:abstractNum>
  <w:abstractNum w:abstractNumId="2" w15:restartNumberingAfterBreak="0">
    <w:nsid w:val="10B828AA"/>
    <w:multiLevelType w:val="multilevel"/>
    <w:tmpl w:val="6F12A84E"/>
    <w:lvl w:ilvl="0">
      <w:start w:val="32"/>
      <w:numFmt w:val="decimal"/>
      <w:lvlText w:val="%1"/>
      <w:lvlJc w:val="left"/>
      <w:pPr>
        <w:ind w:left="390" w:hanging="390"/>
      </w:pPr>
      <w:rPr>
        <w:rFonts w:hint="default"/>
      </w:rPr>
    </w:lvl>
    <w:lvl w:ilvl="1">
      <w:start w:val="2"/>
      <w:numFmt w:val="decimal"/>
      <w:lvlText w:val="33.%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142F7C7C"/>
    <w:multiLevelType w:val="hybridMultilevel"/>
    <w:tmpl w:val="7B74B8BA"/>
    <w:lvl w:ilvl="0" w:tplc="3AF2A446">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 w15:restartNumberingAfterBreak="0">
    <w:nsid w:val="15EA613E"/>
    <w:multiLevelType w:val="multilevel"/>
    <w:tmpl w:val="CD283582"/>
    <w:lvl w:ilvl="0">
      <w:start w:val="31"/>
      <w:numFmt w:val="decimal"/>
      <w:lvlText w:val="%1"/>
      <w:lvlJc w:val="left"/>
      <w:pPr>
        <w:ind w:left="390" w:hanging="390"/>
      </w:pPr>
      <w:rPr>
        <w:rFonts w:hint="default"/>
      </w:rPr>
    </w:lvl>
    <w:lvl w:ilvl="1">
      <w:start w:val="1"/>
      <w:numFmt w:val="decimal"/>
      <w:lvlText w:val="37.%2"/>
      <w:lvlJc w:val="left"/>
      <w:pPr>
        <w:ind w:left="838" w:hanging="390"/>
      </w:pPr>
      <w:rPr>
        <w:rFonts w:hint="default"/>
      </w:rPr>
    </w:lvl>
    <w:lvl w:ilvl="2">
      <w:start w:val="1"/>
      <w:numFmt w:val="decimal"/>
      <w:lvlText w:val="%1.%2.%3"/>
      <w:lvlJc w:val="left"/>
      <w:pPr>
        <w:ind w:left="1616" w:hanging="720"/>
      </w:pPr>
      <w:rPr>
        <w:rFonts w:hint="default"/>
      </w:rPr>
    </w:lvl>
    <w:lvl w:ilvl="3">
      <w:start w:val="1"/>
      <w:numFmt w:val="decimal"/>
      <w:lvlText w:val="%1.%2.%3.%4"/>
      <w:lvlJc w:val="left"/>
      <w:pPr>
        <w:ind w:left="2064" w:hanging="720"/>
      </w:pPr>
      <w:rPr>
        <w:rFonts w:hint="default"/>
      </w:rPr>
    </w:lvl>
    <w:lvl w:ilvl="4">
      <w:start w:val="1"/>
      <w:numFmt w:val="decimal"/>
      <w:lvlText w:val="%1.%2.%3.%4.%5"/>
      <w:lvlJc w:val="left"/>
      <w:pPr>
        <w:ind w:left="2872" w:hanging="1080"/>
      </w:pPr>
      <w:rPr>
        <w:rFonts w:hint="default"/>
      </w:rPr>
    </w:lvl>
    <w:lvl w:ilvl="5">
      <w:start w:val="1"/>
      <w:numFmt w:val="decimal"/>
      <w:lvlText w:val="%1.%2.%3.%4.%5.%6"/>
      <w:lvlJc w:val="left"/>
      <w:pPr>
        <w:ind w:left="3320" w:hanging="1080"/>
      </w:pPr>
      <w:rPr>
        <w:rFonts w:hint="default"/>
      </w:rPr>
    </w:lvl>
    <w:lvl w:ilvl="6">
      <w:start w:val="1"/>
      <w:numFmt w:val="decimal"/>
      <w:lvlText w:val="%1.%2.%3.%4.%5.%6.%7"/>
      <w:lvlJc w:val="left"/>
      <w:pPr>
        <w:ind w:left="3768" w:hanging="1080"/>
      </w:pPr>
      <w:rPr>
        <w:rFonts w:hint="default"/>
      </w:rPr>
    </w:lvl>
    <w:lvl w:ilvl="7">
      <w:start w:val="1"/>
      <w:numFmt w:val="decimal"/>
      <w:lvlText w:val="%1.%2.%3.%4.%5.%6.%7.%8"/>
      <w:lvlJc w:val="left"/>
      <w:pPr>
        <w:ind w:left="4576" w:hanging="1440"/>
      </w:pPr>
      <w:rPr>
        <w:rFonts w:hint="default"/>
      </w:rPr>
    </w:lvl>
    <w:lvl w:ilvl="8">
      <w:start w:val="1"/>
      <w:numFmt w:val="decimal"/>
      <w:lvlText w:val="%1.%2.%3.%4.%5.%6.%7.%8.%9"/>
      <w:lvlJc w:val="left"/>
      <w:pPr>
        <w:ind w:left="5024" w:hanging="1440"/>
      </w:pPr>
      <w:rPr>
        <w:rFonts w:hint="default"/>
      </w:rPr>
    </w:lvl>
  </w:abstractNum>
  <w:abstractNum w:abstractNumId="5" w15:restartNumberingAfterBreak="0">
    <w:nsid w:val="19C019C4"/>
    <w:multiLevelType w:val="multilevel"/>
    <w:tmpl w:val="F2F66332"/>
    <w:lvl w:ilvl="0">
      <w:start w:val="13"/>
      <w:numFmt w:val="decimal"/>
      <w:lvlText w:val="%1"/>
      <w:lvlJc w:val="left"/>
      <w:pPr>
        <w:ind w:left="390" w:hanging="390"/>
      </w:pPr>
      <w:rPr>
        <w:rFonts w:hint="default"/>
      </w:rPr>
    </w:lvl>
    <w:lvl w:ilvl="1">
      <w:start w:val="1"/>
      <w:numFmt w:val="decimal"/>
      <w:lvlText w:val="14.%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F302F46"/>
    <w:multiLevelType w:val="multilevel"/>
    <w:tmpl w:val="0366AB90"/>
    <w:styleLink w:val="CurrentList1"/>
    <w:lvl w:ilvl="0">
      <w:start w:val="13"/>
      <w:numFmt w:val="decimal"/>
      <w:lvlText w:val="%1."/>
      <w:lvlJc w:val="left"/>
      <w:pPr>
        <w:ind w:left="360" w:hanging="360"/>
      </w:pPr>
      <w:rPr>
        <w:rFonts w:hint="default"/>
        <w:b/>
        <w:bCs/>
        <w:color w:val="auto"/>
      </w:rPr>
    </w:lvl>
    <w:lvl w:ilvl="1">
      <w:start w:val="1"/>
      <w:numFmt w:val="decimal"/>
      <w:lvlText w:val="%1.%2."/>
      <w:lvlJc w:val="left"/>
      <w:pPr>
        <w:ind w:left="432" w:hanging="432"/>
      </w:pPr>
      <w:rPr>
        <w:rFonts w:ascii="Times New Roman" w:hAnsi="Times New Roman" w:cs="Times New Roman"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4F336B2"/>
    <w:multiLevelType w:val="multilevel"/>
    <w:tmpl w:val="33525E80"/>
    <w:lvl w:ilvl="0">
      <w:start w:val="31"/>
      <w:numFmt w:val="decimal"/>
      <w:lvlText w:val="%1"/>
      <w:lvlJc w:val="left"/>
      <w:pPr>
        <w:ind w:left="390" w:hanging="390"/>
      </w:pPr>
      <w:rPr>
        <w:rFonts w:hint="default"/>
      </w:rPr>
    </w:lvl>
    <w:lvl w:ilvl="1">
      <w:start w:val="1"/>
      <w:numFmt w:val="none"/>
      <w:lvlText w:val="38.5"/>
      <w:lvlJc w:val="left"/>
      <w:pPr>
        <w:ind w:left="838" w:hanging="390"/>
      </w:pPr>
      <w:rPr>
        <w:rFonts w:hint="default"/>
      </w:rPr>
    </w:lvl>
    <w:lvl w:ilvl="2">
      <w:start w:val="1"/>
      <w:numFmt w:val="decimal"/>
      <w:lvlText w:val="%1.%2.%3"/>
      <w:lvlJc w:val="left"/>
      <w:pPr>
        <w:ind w:left="1616" w:hanging="720"/>
      </w:pPr>
      <w:rPr>
        <w:rFonts w:hint="default"/>
      </w:rPr>
    </w:lvl>
    <w:lvl w:ilvl="3">
      <w:start w:val="1"/>
      <w:numFmt w:val="none"/>
      <w:lvlText w:val="32.1"/>
      <w:lvlJc w:val="left"/>
      <w:pPr>
        <w:ind w:left="2064" w:hanging="720"/>
      </w:pPr>
      <w:rPr>
        <w:rFonts w:hint="default"/>
      </w:rPr>
    </w:lvl>
    <w:lvl w:ilvl="4">
      <w:start w:val="1"/>
      <w:numFmt w:val="decimal"/>
      <w:lvlText w:val="%1.%2.%3.%4.%5"/>
      <w:lvlJc w:val="left"/>
      <w:pPr>
        <w:ind w:left="2872" w:hanging="1080"/>
      </w:pPr>
      <w:rPr>
        <w:rFonts w:hint="default"/>
      </w:rPr>
    </w:lvl>
    <w:lvl w:ilvl="5">
      <w:start w:val="1"/>
      <w:numFmt w:val="decimal"/>
      <w:lvlText w:val="%1.%2.%3.%4.%5.%6"/>
      <w:lvlJc w:val="left"/>
      <w:pPr>
        <w:ind w:left="3320" w:hanging="1080"/>
      </w:pPr>
      <w:rPr>
        <w:rFonts w:hint="default"/>
      </w:rPr>
    </w:lvl>
    <w:lvl w:ilvl="6">
      <w:start w:val="1"/>
      <w:numFmt w:val="decimal"/>
      <w:lvlText w:val="%1.%2.%3.%4.%5.%6.%7"/>
      <w:lvlJc w:val="left"/>
      <w:pPr>
        <w:ind w:left="3768" w:hanging="1080"/>
      </w:pPr>
      <w:rPr>
        <w:rFonts w:hint="default"/>
      </w:rPr>
    </w:lvl>
    <w:lvl w:ilvl="7">
      <w:start w:val="1"/>
      <w:numFmt w:val="decimal"/>
      <w:lvlText w:val="%1.%2.%3.%4.%5.%6.%7.%8"/>
      <w:lvlJc w:val="left"/>
      <w:pPr>
        <w:ind w:left="4576" w:hanging="1440"/>
      </w:pPr>
      <w:rPr>
        <w:rFonts w:hint="default"/>
      </w:rPr>
    </w:lvl>
    <w:lvl w:ilvl="8">
      <w:start w:val="1"/>
      <w:numFmt w:val="decimal"/>
      <w:lvlText w:val="%1.%2.%3.%4.%5.%6.%7.%8.%9"/>
      <w:lvlJc w:val="left"/>
      <w:pPr>
        <w:ind w:left="5024" w:hanging="1440"/>
      </w:pPr>
      <w:rPr>
        <w:rFonts w:hint="default"/>
      </w:rPr>
    </w:lvl>
  </w:abstractNum>
  <w:abstractNum w:abstractNumId="8" w15:restartNumberingAfterBreak="0">
    <w:nsid w:val="2CFB6251"/>
    <w:multiLevelType w:val="multilevel"/>
    <w:tmpl w:val="844AA7E0"/>
    <w:lvl w:ilvl="0">
      <w:start w:val="31"/>
      <w:numFmt w:val="decimal"/>
      <w:lvlText w:val="%1"/>
      <w:lvlJc w:val="left"/>
      <w:pPr>
        <w:ind w:left="390" w:hanging="390"/>
      </w:pPr>
      <w:rPr>
        <w:rFonts w:hint="default"/>
      </w:rPr>
    </w:lvl>
    <w:lvl w:ilvl="1">
      <w:start w:val="1"/>
      <w:numFmt w:val="decimal"/>
      <w:lvlText w:val="38.%2"/>
      <w:lvlJc w:val="left"/>
      <w:pPr>
        <w:ind w:left="838" w:hanging="390"/>
      </w:pPr>
      <w:rPr>
        <w:rFonts w:hint="default"/>
      </w:rPr>
    </w:lvl>
    <w:lvl w:ilvl="2">
      <w:start w:val="1"/>
      <w:numFmt w:val="decimal"/>
      <w:lvlText w:val="%1.%2.%3"/>
      <w:lvlJc w:val="left"/>
      <w:pPr>
        <w:ind w:left="1616" w:hanging="720"/>
      </w:pPr>
      <w:rPr>
        <w:rFonts w:hint="default"/>
      </w:rPr>
    </w:lvl>
    <w:lvl w:ilvl="3">
      <w:start w:val="1"/>
      <w:numFmt w:val="none"/>
      <w:lvlText w:val="32.1"/>
      <w:lvlJc w:val="left"/>
      <w:pPr>
        <w:ind w:left="2064" w:hanging="720"/>
      </w:pPr>
      <w:rPr>
        <w:rFonts w:hint="default"/>
      </w:rPr>
    </w:lvl>
    <w:lvl w:ilvl="4">
      <w:start w:val="1"/>
      <w:numFmt w:val="decimal"/>
      <w:lvlText w:val="%1.%2.%3.%4.%5"/>
      <w:lvlJc w:val="left"/>
      <w:pPr>
        <w:ind w:left="2872" w:hanging="1080"/>
      </w:pPr>
      <w:rPr>
        <w:rFonts w:hint="default"/>
      </w:rPr>
    </w:lvl>
    <w:lvl w:ilvl="5">
      <w:start w:val="1"/>
      <w:numFmt w:val="decimal"/>
      <w:lvlText w:val="%1.%2.%3.%4.%5.%6"/>
      <w:lvlJc w:val="left"/>
      <w:pPr>
        <w:ind w:left="3320" w:hanging="1080"/>
      </w:pPr>
      <w:rPr>
        <w:rFonts w:hint="default"/>
      </w:rPr>
    </w:lvl>
    <w:lvl w:ilvl="6">
      <w:start w:val="1"/>
      <w:numFmt w:val="decimal"/>
      <w:lvlText w:val="%1.%2.%3.%4.%5.%6.%7"/>
      <w:lvlJc w:val="left"/>
      <w:pPr>
        <w:ind w:left="3768" w:hanging="1080"/>
      </w:pPr>
      <w:rPr>
        <w:rFonts w:hint="default"/>
      </w:rPr>
    </w:lvl>
    <w:lvl w:ilvl="7">
      <w:start w:val="1"/>
      <w:numFmt w:val="decimal"/>
      <w:lvlText w:val="%1.%2.%3.%4.%5.%6.%7.%8"/>
      <w:lvlJc w:val="left"/>
      <w:pPr>
        <w:ind w:left="4576" w:hanging="1440"/>
      </w:pPr>
      <w:rPr>
        <w:rFonts w:hint="default"/>
      </w:rPr>
    </w:lvl>
    <w:lvl w:ilvl="8">
      <w:start w:val="1"/>
      <w:numFmt w:val="decimal"/>
      <w:lvlText w:val="%1.%2.%3.%4.%5.%6.%7.%8.%9"/>
      <w:lvlJc w:val="left"/>
      <w:pPr>
        <w:ind w:left="5024" w:hanging="1440"/>
      </w:pPr>
      <w:rPr>
        <w:rFonts w:hint="default"/>
      </w:rPr>
    </w:lvl>
  </w:abstractNum>
  <w:abstractNum w:abstractNumId="9" w15:restartNumberingAfterBreak="0">
    <w:nsid w:val="2E8602EB"/>
    <w:multiLevelType w:val="multilevel"/>
    <w:tmpl w:val="95D22244"/>
    <w:lvl w:ilvl="0">
      <w:start w:val="31"/>
      <w:numFmt w:val="decimal"/>
      <w:lvlText w:val="%1"/>
      <w:lvlJc w:val="left"/>
      <w:pPr>
        <w:ind w:left="390" w:hanging="390"/>
      </w:pPr>
      <w:rPr>
        <w:rFonts w:hint="default"/>
      </w:rPr>
    </w:lvl>
    <w:lvl w:ilvl="1">
      <w:start w:val="1"/>
      <w:numFmt w:val="decimal"/>
      <w:lvlText w:val="%1.%2"/>
      <w:lvlJc w:val="left"/>
      <w:pPr>
        <w:ind w:left="838" w:hanging="390"/>
      </w:pPr>
      <w:rPr>
        <w:rFonts w:hint="default"/>
      </w:rPr>
    </w:lvl>
    <w:lvl w:ilvl="2">
      <w:start w:val="1"/>
      <w:numFmt w:val="decimal"/>
      <w:lvlText w:val="%1.%2.%3"/>
      <w:lvlJc w:val="left"/>
      <w:pPr>
        <w:ind w:left="1616" w:hanging="720"/>
      </w:pPr>
      <w:rPr>
        <w:rFonts w:hint="default"/>
      </w:rPr>
    </w:lvl>
    <w:lvl w:ilvl="3">
      <w:start w:val="1"/>
      <w:numFmt w:val="decimal"/>
      <w:lvlText w:val="%1.%2.%3.%4"/>
      <w:lvlJc w:val="left"/>
      <w:pPr>
        <w:ind w:left="2064" w:hanging="720"/>
      </w:pPr>
      <w:rPr>
        <w:rFonts w:hint="default"/>
      </w:rPr>
    </w:lvl>
    <w:lvl w:ilvl="4">
      <w:start w:val="1"/>
      <w:numFmt w:val="decimal"/>
      <w:lvlText w:val="%1.%2.%3.%4.%5"/>
      <w:lvlJc w:val="left"/>
      <w:pPr>
        <w:ind w:left="2872" w:hanging="1080"/>
      </w:pPr>
      <w:rPr>
        <w:rFonts w:hint="default"/>
      </w:rPr>
    </w:lvl>
    <w:lvl w:ilvl="5">
      <w:start w:val="1"/>
      <w:numFmt w:val="decimal"/>
      <w:lvlText w:val="%1.%2.%3.%4.%5.%6"/>
      <w:lvlJc w:val="left"/>
      <w:pPr>
        <w:ind w:left="3320" w:hanging="1080"/>
      </w:pPr>
      <w:rPr>
        <w:rFonts w:hint="default"/>
      </w:rPr>
    </w:lvl>
    <w:lvl w:ilvl="6">
      <w:start w:val="1"/>
      <w:numFmt w:val="decimal"/>
      <w:lvlText w:val="%1.%2.%3.%4.%5.%6.%7"/>
      <w:lvlJc w:val="left"/>
      <w:pPr>
        <w:ind w:left="3768" w:hanging="1080"/>
      </w:pPr>
      <w:rPr>
        <w:rFonts w:hint="default"/>
      </w:rPr>
    </w:lvl>
    <w:lvl w:ilvl="7">
      <w:start w:val="1"/>
      <w:numFmt w:val="decimal"/>
      <w:lvlText w:val="%1.%2.%3.%4.%5.%6.%7.%8"/>
      <w:lvlJc w:val="left"/>
      <w:pPr>
        <w:ind w:left="4576" w:hanging="1440"/>
      </w:pPr>
      <w:rPr>
        <w:rFonts w:hint="default"/>
      </w:rPr>
    </w:lvl>
    <w:lvl w:ilvl="8">
      <w:start w:val="1"/>
      <w:numFmt w:val="decimal"/>
      <w:lvlText w:val="%1.%2.%3.%4.%5.%6.%7.%8.%9"/>
      <w:lvlJc w:val="left"/>
      <w:pPr>
        <w:ind w:left="5024" w:hanging="1440"/>
      </w:pPr>
      <w:rPr>
        <w:rFonts w:hint="default"/>
      </w:rPr>
    </w:lvl>
  </w:abstractNum>
  <w:abstractNum w:abstractNumId="10" w15:restartNumberingAfterBreak="0">
    <w:nsid w:val="30B131D8"/>
    <w:multiLevelType w:val="multilevel"/>
    <w:tmpl w:val="67DE2CDC"/>
    <w:lvl w:ilvl="0">
      <w:start w:val="29"/>
      <w:numFmt w:val="decimal"/>
      <w:lvlText w:val="%1."/>
      <w:lvlJc w:val="left"/>
      <w:pPr>
        <w:ind w:left="390" w:hanging="390"/>
      </w:pPr>
      <w:rPr>
        <w:rFonts w:hint="default"/>
        <w:b/>
        <w:bCs/>
        <w:color w:val="auto"/>
        <w:lang w:bidi="th-TH"/>
      </w:rPr>
    </w:lvl>
    <w:lvl w:ilvl="1">
      <w:start w:val="1"/>
      <w:numFmt w:val="decimal"/>
      <w:lvlText w:val="14.%2"/>
      <w:lvlJc w:val="left"/>
      <w:pPr>
        <w:ind w:left="390" w:hanging="39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3D70CF0"/>
    <w:multiLevelType w:val="multilevel"/>
    <w:tmpl w:val="1D301040"/>
    <w:lvl w:ilvl="0">
      <w:start w:val="5"/>
      <w:numFmt w:val="decimal"/>
      <w:lvlText w:val="%1"/>
      <w:lvlJc w:val="left"/>
      <w:pPr>
        <w:ind w:left="360" w:hanging="360"/>
      </w:pPr>
      <w:rPr>
        <w:rFonts w:hint="default"/>
      </w:rPr>
    </w:lvl>
    <w:lvl w:ilvl="1">
      <w:start w:val="2"/>
      <w:numFmt w:val="decimal"/>
      <w:lvlText w:val="6.%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4316C87"/>
    <w:multiLevelType w:val="multilevel"/>
    <w:tmpl w:val="58A4F86A"/>
    <w:lvl w:ilvl="0">
      <w:start w:val="1"/>
      <w:numFmt w:val="none"/>
      <w:lvlText w:val="3.1"/>
      <w:lvlJc w:val="left"/>
      <w:pPr>
        <w:ind w:left="1571" w:hanging="360"/>
      </w:pPr>
      <w:rPr>
        <w:rFonts w:hint="default"/>
        <w:b w:val="0"/>
        <w:bCs w:val="0"/>
      </w:rPr>
    </w:lvl>
    <w:lvl w:ilvl="1">
      <w:start w:val="1"/>
      <w:numFmt w:val="lowerLetter"/>
      <w:lvlText w:val="%2."/>
      <w:lvlJc w:val="left"/>
      <w:pPr>
        <w:ind w:left="2291" w:hanging="360"/>
      </w:pPr>
      <w:rPr>
        <w:rFonts w:hint="default"/>
      </w:rPr>
    </w:lvl>
    <w:lvl w:ilvl="2">
      <w:start w:val="1"/>
      <w:numFmt w:val="lowerRoman"/>
      <w:lvlText w:val="%3."/>
      <w:lvlJc w:val="right"/>
      <w:pPr>
        <w:ind w:left="3011" w:hanging="180"/>
      </w:pPr>
      <w:rPr>
        <w:rFonts w:hint="default"/>
      </w:rPr>
    </w:lvl>
    <w:lvl w:ilvl="3">
      <w:start w:val="1"/>
      <w:numFmt w:val="decimal"/>
      <w:lvlText w:val="%4."/>
      <w:lvlJc w:val="left"/>
      <w:pPr>
        <w:ind w:left="3731" w:hanging="360"/>
      </w:pPr>
      <w:rPr>
        <w:rFonts w:hint="default"/>
      </w:rPr>
    </w:lvl>
    <w:lvl w:ilvl="4">
      <w:start w:val="1"/>
      <w:numFmt w:val="lowerLetter"/>
      <w:lvlText w:val="%5."/>
      <w:lvlJc w:val="left"/>
      <w:pPr>
        <w:ind w:left="4451" w:hanging="360"/>
      </w:pPr>
      <w:rPr>
        <w:rFonts w:hint="default"/>
      </w:rPr>
    </w:lvl>
    <w:lvl w:ilvl="5">
      <w:start w:val="1"/>
      <w:numFmt w:val="lowerRoman"/>
      <w:lvlText w:val="%6."/>
      <w:lvlJc w:val="right"/>
      <w:pPr>
        <w:ind w:left="5171" w:hanging="180"/>
      </w:pPr>
      <w:rPr>
        <w:rFonts w:hint="default"/>
      </w:rPr>
    </w:lvl>
    <w:lvl w:ilvl="6">
      <w:start w:val="1"/>
      <w:numFmt w:val="decimal"/>
      <w:lvlText w:val="%7."/>
      <w:lvlJc w:val="left"/>
      <w:pPr>
        <w:ind w:left="5891" w:hanging="360"/>
      </w:pPr>
      <w:rPr>
        <w:rFonts w:hint="default"/>
      </w:rPr>
    </w:lvl>
    <w:lvl w:ilvl="7">
      <w:start w:val="1"/>
      <w:numFmt w:val="lowerLetter"/>
      <w:lvlText w:val="%8."/>
      <w:lvlJc w:val="left"/>
      <w:pPr>
        <w:ind w:left="6611" w:hanging="360"/>
      </w:pPr>
      <w:rPr>
        <w:rFonts w:hint="default"/>
      </w:rPr>
    </w:lvl>
    <w:lvl w:ilvl="8">
      <w:start w:val="1"/>
      <w:numFmt w:val="lowerRoman"/>
      <w:lvlText w:val="%9."/>
      <w:lvlJc w:val="right"/>
      <w:pPr>
        <w:ind w:left="7331" w:hanging="180"/>
      </w:pPr>
      <w:rPr>
        <w:rFonts w:hint="default"/>
      </w:rPr>
    </w:lvl>
  </w:abstractNum>
  <w:abstractNum w:abstractNumId="13" w15:restartNumberingAfterBreak="0">
    <w:nsid w:val="36800148"/>
    <w:multiLevelType w:val="hybridMultilevel"/>
    <w:tmpl w:val="8C1CB23E"/>
    <w:lvl w:ilvl="0" w:tplc="42BA2C46">
      <w:start w:val="324"/>
      <w:numFmt w:val="bullet"/>
      <w:lvlText w:val="-"/>
      <w:lvlJc w:val="left"/>
      <w:pPr>
        <w:ind w:left="1713" w:hanging="360"/>
      </w:pPr>
      <w:rPr>
        <w:rFonts w:ascii="Times New Roman" w:eastAsia="Times New Roman" w:hAnsi="Times New Roman" w:cs="Times New Roman"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4" w15:restartNumberingAfterBreak="0">
    <w:nsid w:val="36B2096A"/>
    <w:multiLevelType w:val="hybridMultilevel"/>
    <w:tmpl w:val="4C2EEE78"/>
    <w:lvl w:ilvl="0" w:tplc="756C36A2">
      <w:start w:val="3"/>
      <w:numFmt w:val="bullet"/>
      <w:lvlText w:val="-"/>
      <w:lvlJc w:val="left"/>
      <w:pPr>
        <w:ind w:left="1267" w:hanging="360"/>
      </w:pPr>
      <w:rPr>
        <w:rFonts w:ascii="Times New Roman" w:eastAsia="Times New Roman" w:hAnsi="Times New Roman" w:cs="Times New Roman"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5" w15:restartNumberingAfterBreak="0">
    <w:nsid w:val="36C14BCF"/>
    <w:multiLevelType w:val="hybridMultilevel"/>
    <w:tmpl w:val="9176BDFC"/>
    <w:lvl w:ilvl="0" w:tplc="FC9ED0CC">
      <w:start w:val="1"/>
      <w:numFmt w:val="bullet"/>
      <w:lvlText w:val="-"/>
      <w:lvlJc w:val="left"/>
      <w:pPr>
        <w:ind w:left="1656" w:hanging="360"/>
      </w:pPr>
      <w:rPr>
        <w:rFonts w:ascii="Stencil" w:hAnsi="Stencil" w:hint="default"/>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16" w15:restartNumberingAfterBreak="0">
    <w:nsid w:val="388632EB"/>
    <w:multiLevelType w:val="multilevel"/>
    <w:tmpl w:val="37D6703A"/>
    <w:lvl w:ilvl="0">
      <w:start w:val="34"/>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BCD66CD"/>
    <w:multiLevelType w:val="multilevel"/>
    <w:tmpl w:val="524A4522"/>
    <w:lvl w:ilvl="0">
      <w:start w:val="5"/>
      <w:numFmt w:val="decimal"/>
      <w:lvlText w:val="%1"/>
      <w:lvlJc w:val="left"/>
      <w:pPr>
        <w:ind w:left="360" w:hanging="360"/>
      </w:pPr>
      <w:rPr>
        <w:rFonts w:hint="default"/>
        <w:b/>
        <w:bCs/>
      </w:rPr>
    </w:lvl>
    <w:lvl w:ilvl="1">
      <w:start w:val="9"/>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8" w15:restartNumberingAfterBreak="0">
    <w:nsid w:val="3E516AAB"/>
    <w:multiLevelType w:val="multilevel"/>
    <w:tmpl w:val="F2F66332"/>
    <w:lvl w:ilvl="0">
      <w:start w:val="13"/>
      <w:numFmt w:val="decimal"/>
      <w:lvlText w:val="%1"/>
      <w:lvlJc w:val="left"/>
      <w:pPr>
        <w:ind w:left="390" w:hanging="390"/>
      </w:pPr>
      <w:rPr>
        <w:rFonts w:hint="default"/>
        <w:b/>
        <w:bCs/>
        <w:color w:val="auto"/>
      </w:rPr>
    </w:lvl>
    <w:lvl w:ilvl="1">
      <w:start w:val="1"/>
      <w:numFmt w:val="decimal"/>
      <w:lvlText w:val="14.%2"/>
      <w:lvlJc w:val="left"/>
      <w:pPr>
        <w:ind w:left="390" w:hanging="39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F777970"/>
    <w:multiLevelType w:val="multilevel"/>
    <w:tmpl w:val="A850B8B4"/>
    <w:lvl w:ilvl="0">
      <w:start w:val="1"/>
      <w:numFmt w:val="decimal"/>
      <w:lvlText w:val="%1."/>
      <w:lvlJc w:val="left"/>
      <w:pPr>
        <w:ind w:left="360" w:hanging="360"/>
      </w:pPr>
      <w:rPr>
        <w:rFonts w:hint="default"/>
        <w:b/>
        <w:bCs/>
      </w:rPr>
    </w:lvl>
    <w:lvl w:ilvl="1">
      <w:start w:val="1"/>
      <w:numFmt w:val="decimal"/>
      <w:lvlText w:val="6.%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0" w15:restartNumberingAfterBreak="0">
    <w:nsid w:val="42230155"/>
    <w:multiLevelType w:val="multilevel"/>
    <w:tmpl w:val="8D3472EA"/>
    <w:lvl w:ilvl="0">
      <w:start w:val="15"/>
      <w:numFmt w:val="decimal"/>
      <w:lvlText w:val="%1."/>
      <w:lvlJc w:val="left"/>
      <w:pPr>
        <w:ind w:left="720" w:hanging="360"/>
      </w:pPr>
      <w:rPr>
        <w:rFonts w:hint="default"/>
      </w:rPr>
    </w:lvl>
    <w:lvl w:ilvl="1">
      <w:start w:val="2"/>
      <w:numFmt w:val="decimal"/>
      <w:isLgl/>
      <w:lvlText w:val="%1.%2"/>
      <w:lvlJc w:val="left"/>
      <w:pPr>
        <w:ind w:left="780" w:hanging="420"/>
      </w:pPr>
      <w:rPr>
        <w:rFonts w:cs="Times New Roman" w:hint="default"/>
      </w:rPr>
    </w:lvl>
    <w:lvl w:ilvl="2">
      <w:start w:val="1"/>
      <w:numFmt w:val="decimal"/>
      <w:isLgl/>
      <w:lvlText w:val="%1.%2.%3"/>
      <w:lvlJc w:val="left"/>
      <w:pPr>
        <w:ind w:left="780" w:hanging="4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080" w:hanging="72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440" w:hanging="1080"/>
      </w:pPr>
      <w:rPr>
        <w:rFonts w:cs="Times New Roman" w:hint="default"/>
      </w:rPr>
    </w:lvl>
    <w:lvl w:ilvl="8">
      <w:start w:val="1"/>
      <w:numFmt w:val="decimal"/>
      <w:isLgl/>
      <w:lvlText w:val="%1.%2.%3.%4.%5.%6.%7.%8.%9"/>
      <w:lvlJc w:val="left"/>
      <w:pPr>
        <w:ind w:left="1440" w:hanging="1080"/>
      </w:pPr>
      <w:rPr>
        <w:rFonts w:cs="Times New Roman" w:hint="default"/>
      </w:rPr>
    </w:lvl>
  </w:abstractNum>
  <w:abstractNum w:abstractNumId="21" w15:restartNumberingAfterBreak="0">
    <w:nsid w:val="439C0C7A"/>
    <w:multiLevelType w:val="hybridMultilevel"/>
    <w:tmpl w:val="CB84FDAC"/>
    <w:lvl w:ilvl="0" w:tplc="ABDA6CAC">
      <w:numFmt w:val="bullet"/>
      <w:lvlText w:val="-"/>
      <w:lvlJc w:val="left"/>
      <w:pPr>
        <w:ind w:left="1145" w:hanging="360"/>
      </w:pPr>
      <w:rPr>
        <w:rFonts w:ascii="Times New Roman" w:eastAsia="Cordia New" w:hAnsi="Times New Roman" w:cs="Times New Roman"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2" w15:restartNumberingAfterBreak="0">
    <w:nsid w:val="4690394B"/>
    <w:multiLevelType w:val="multilevel"/>
    <w:tmpl w:val="05CCD87C"/>
    <w:lvl w:ilvl="0">
      <w:start w:val="30"/>
      <w:numFmt w:val="decimal"/>
      <w:lvlText w:val="%1"/>
      <w:lvlJc w:val="left"/>
      <w:pPr>
        <w:ind w:left="390" w:hanging="390"/>
      </w:pPr>
      <w:rPr>
        <w:rFonts w:hint="default"/>
      </w:rPr>
    </w:lvl>
    <w:lvl w:ilvl="1">
      <w:start w:val="1"/>
      <w:numFmt w:val="decimal"/>
      <w:lvlText w:val="3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72816DF"/>
    <w:multiLevelType w:val="hybridMultilevel"/>
    <w:tmpl w:val="2ABE33E6"/>
    <w:lvl w:ilvl="0" w:tplc="FC9ED0CC">
      <w:start w:val="1"/>
      <w:numFmt w:val="bullet"/>
      <w:lvlText w:val="-"/>
      <w:lvlJc w:val="left"/>
      <w:pPr>
        <w:ind w:left="2138" w:hanging="360"/>
      </w:pPr>
      <w:rPr>
        <w:rFonts w:ascii="Stencil" w:hAnsi="Stenci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24" w15:restartNumberingAfterBreak="0">
    <w:nsid w:val="49FF73C0"/>
    <w:multiLevelType w:val="multilevel"/>
    <w:tmpl w:val="0C6830C2"/>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091184A"/>
    <w:multiLevelType w:val="multilevel"/>
    <w:tmpl w:val="A8B48B36"/>
    <w:lvl w:ilvl="0">
      <w:start w:val="5"/>
      <w:numFmt w:val="none"/>
      <w:lvlText w:val="15.2"/>
      <w:lvlJc w:val="left"/>
      <w:pPr>
        <w:ind w:left="720" w:hanging="360"/>
      </w:pPr>
      <w:rPr>
        <w:rFonts w:hint="default"/>
      </w:rPr>
    </w:lvl>
    <w:lvl w:ilvl="1">
      <w:start w:val="2"/>
      <w:numFmt w:val="decimal"/>
      <w:isLgl/>
      <w:lvlText w:val="%1.%2"/>
      <w:lvlJc w:val="left"/>
      <w:pPr>
        <w:ind w:left="780" w:hanging="420"/>
      </w:pPr>
      <w:rPr>
        <w:rFonts w:cs="Times New Roman" w:hint="default"/>
      </w:rPr>
    </w:lvl>
    <w:lvl w:ilvl="2">
      <w:start w:val="1"/>
      <w:numFmt w:val="decimal"/>
      <w:isLgl/>
      <w:lvlText w:val="%1.%2.%3"/>
      <w:lvlJc w:val="left"/>
      <w:pPr>
        <w:ind w:left="780" w:hanging="4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080" w:hanging="72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440" w:hanging="1080"/>
      </w:pPr>
      <w:rPr>
        <w:rFonts w:cs="Times New Roman" w:hint="default"/>
      </w:rPr>
    </w:lvl>
    <w:lvl w:ilvl="8">
      <w:start w:val="1"/>
      <w:numFmt w:val="decimal"/>
      <w:isLgl/>
      <w:lvlText w:val="%1.%2.%3.%4.%5.%6.%7.%8.%9"/>
      <w:lvlJc w:val="left"/>
      <w:pPr>
        <w:ind w:left="1440" w:hanging="1080"/>
      </w:pPr>
      <w:rPr>
        <w:rFonts w:cs="Times New Roman" w:hint="default"/>
      </w:rPr>
    </w:lvl>
  </w:abstractNum>
  <w:abstractNum w:abstractNumId="26" w15:restartNumberingAfterBreak="0">
    <w:nsid w:val="5312184A"/>
    <w:multiLevelType w:val="multilevel"/>
    <w:tmpl w:val="196CAFDA"/>
    <w:lvl w:ilvl="0">
      <w:start w:val="22"/>
      <w:numFmt w:val="decimal"/>
      <w:lvlText w:val="%1."/>
      <w:lvlJc w:val="left"/>
      <w:pPr>
        <w:ind w:left="390" w:hanging="390"/>
      </w:pPr>
      <w:rPr>
        <w:rFonts w:hint="default"/>
        <w:b/>
        <w:bCs/>
        <w:color w:val="auto"/>
      </w:rPr>
    </w:lvl>
    <w:lvl w:ilvl="1">
      <w:start w:val="1"/>
      <w:numFmt w:val="decimal"/>
      <w:lvlText w:val="14.%2"/>
      <w:lvlJc w:val="left"/>
      <w:pPr>
        <w:ind w:left="390" w:hanging="39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6E42694"/>
    <w:multiLevelType w:val="hybridMultilevel"/>
    <w:tmpl w:val="D3C84CE0"/>
    <w:lvl w:ilvl="0" w:tplc="5D5AC8E6">
      <w:numFmt w:val="bullet"/>
      <w:lvlText w:val="-"/>
      <w:lvlJc w:val="left"/>
      <w:pPr>
        <w:ind w:left="1352" w:hanging="360"/>
      </w:pPr>
      <w:rPr>
        <w:rFonts w:ascii="Angsana New" w:eastAsia="Times New Roman" w:hAnsi="Angsana New" w:cs="Angsana New" w:hint="default"/>
      </w:rPr>
    </w:lvl>
    <w:lvl w:ilvl="1" w:tplc="04090003">
      <w:start w:val="1"/>
      <w:numFmt w:val="bullet"/>
      <w:lvlText w:val="o"/>
      <w:lvlJc w:val="left"/>
      <w:pPr>
        <w:ind w:left="2072" w:hanging="360"/>
      </w:pPr>
      <w:rPr>
        <w:rFonts w:ascii="Courier New" w:hAnsi="Courier New" w:cs="Courier New" w:hint="default"/>
      </w:rPr>
    </w:lvl>
    <w:lvl w:ilvl="2" w:tplc="04090005" w:tentative="1">
      <w:start w:val="1"/>
      <w:numFmt w:val="bullet"/>
      <w:lvlText w:val=""/>
      <w:lvlJc w:val="left"/>
      <w:pPr>
        <w:ind w:left="2792" w:hanging="360"/>
      </w:pPr>
      <w:rPr>
        <w:rFonts w:ascii="Wingdings" w:hAnsi="Wingdings" w:hint="default"/>
      </w:rPr>
    </w:lvl>
    <w:lvl w:ilvl="3" w:tplc="04090001" w:tentative="1">
      <w:start w:val="1"/>
      <w:numFmt w:val="bullet"/>
      <w:lvlText w:val=""/>
      <w:lvlJc w:val="left"/>
      <w:pPr>
        <w:ind w:left="3512" w:hanging="360"/>
      </w:pPr>
      <w:rPr>
        <w:rFonts w:ascii="Symbol" w:hAnsi="Symbol" w:hint="default"/>
      </w:rPr>
    </w:lvl>
    <w:lvl w:ilvl="4" w:tplc="04090003" w:tentative="1">
      <w:start w:val="1"/>
      <w:numFmt w:val="bullet"/>
      <w:lvlText w:val="o"/>
      <w:lvlJc w:val="left"/>
      <w:pPr>
        <w:ind w:left="4232" w:hanging="360"/>
      </w:pPr>
      <w:rPr>
        <w:rFonts w:ascii="Courier New" w:hAnsi="Courier New" w:cs="Courier New" w:hint="default"/>
      </w:rPr>
    </w:lvl>
    <w:lvl w:ilvl="5" w:tplc="04090005" w:tentative="1">
      <w:start w:val="1"/>
      <w:numFmt w:val="bullet"/>
      <w:lvlText w:val=""/>
      <w:lvlJc w:val="left"/>
      <w:pPr>
        <w:ind w:left="4952" w:hanging="360"/>
      </w:pPr>
      <w:rPr>
        <w:rFonts w:ascii="Wingdings" w:hAnsi="Wingdings" w:hint="default"/>
      </w:rPr>
    </w:lvl>
    <w:lvl w:ilvl="6" w:tplc="04090001" w:tentative="1">
      <w:start w:val="1"/>
      <w:numFmt w:val="bullet"/>
      <w:lvlText w:val=""/>
      <w:lvlJc w:val="left"/>
      <w:pPr>
        <w:ind w:left="5672" w:hanging="360"/>
      </w:pPr>
      <w:rPr>
        <w:rFonts w:ascii="Symbol" w:hAnsi="Symbol" w:hint="default"/>
      </w:rPr>
    </w:lvl>
    <w:lvl w:ilvl="7" w:tplc="04090003" w:tentative="1">
      <w:start w:val="1"/>
      <w:numFmt w:val="bullet"/>
      <w:lvlText w:val="o"/>
      <w:lvlJc w:val="left"/>
      <w:pPr>
        <w:ind w:left="6392" w:hanging="360"/>
      </w:pPr>
      <w:rPr>
        <w:rFonts w:ascii="Courier New" w:hAnsi="Courier New" w:cs="Courier New" w:hint="default"/>
      </w:rPr>
    </w:lvl>
    <w:lvl w:ilvl="8" w:tplc="04090005" w:tentative="1">
      <w:start w:val="1"/>
      <w:numFmt w:val="bullet"/>
      <w:lvlText w:val=""/>
      <w:lvlJc w:val="left"/>
      <w:pPr>
        <w:ind w:left="7112" w:hanging="360"/>
      </w:pPr>
      <w:rPr>
        <w:rFonts w:ascii="Wingdings" w:hAnsi="Wingdings" w:hint="default"/>
      </w:rPr>
    </w:lvl>
  </w:abstractNum>
  <w:abstractNum w:abstractNumId="28" w15:restartNumberingAfterBreak="0">
    <w:nsid w:val="5BC30D8C"/>
    <w:multiLevelType w:val="hybridMultilevel"/>
    <w:tmpl w:val="77F8F808"/>
    <w:lvl w:ilvl="0" w:tplc="2780A24A">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29" w15:restartNumberingAfterBreak="0">
    <w:nsid w:val="5C097C70"/>
    <w:multiLevelType w:val="hybridMultilevel"/>
    <w:tmpl w:val="5D4811A4"/>
    <w:lvl w:ilvl="0" w:tplc="ABDA6CAC">
      <w:numFmt w:val="bullet"/>
      <w:lvlText w:val="-"/>
      <w:lvlJc w:val="left"/>
      <w:pPr>
        <w:ind w:left="1429" w:hanging="360"/>
      </w:pPr>
      <w:rPr>
        <w:rFonts w:ascii="Times New Roman" w:eastAsia="Cordia New"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0" w15:restartNumberingAfterBreak="0">
    <w:nsid w:val="5D9F71E2"/>
    <w:multiLevelType w:val="multilevel"/>
    <w:tmpl w:val="AD0ACB60"/>
    <w:lvl w:ilvl="0">
      <w:start w:val="1"/>
      <w:numFmt w:val="decimal"/>
      <w:lvlText w:val="%1."/>
      <w:lvlJc w:val="left"/>
      <w:pPr>
        <w:ind w:left="502" w:hanging="360"/>
      </w:pPr>
      <w:rPr>
        <w:rFonts w:hint="default"/>
        <w:b/>
        <w:bCs/>
        <w:color w:val="auto"/>
      </w:rPr>
    </w:lvl>
    <w:lvl w:ilvl="1">
      <w:start w:val="1"/>
      <w:numFmt w:val="decimal"/>
      <w:lvlText w:val="%1.%2"/>
      <w:lvlJc w:val="left"/>
      <w:pPr>
        <w:ind w:left="432" w:hanging="432"/>
      </w:pPr>
      <w:rPr>
        <w:rFonts w:ascii="Times New Roman" w:hAnsi="Times New Roman" w:cs="Times New Roman" w:hint="default"/>
        <w:b/>
        <w:bCs/>
      </w:rPr>
    </w:lvl>
    <w:lvl w:ilvl="2">
      <w:start w:val="1"/>
      <w:numFmt w:val="decimal"/>
      <w:lvlText w:val="%1.2.1."/>
      <w:lvlJc w:val="left"/>
      <w:pPr>
        <w:ind w:left="1224" w:hanging="504"/>
      </w:pPr>
      <w:rPr>
        <w:rFonts w:hint="default"/>
      </w:rPr>
    </w:lvl>
    <w:lvl w:ilvl="3">
      <w:start w:val="1"/>
      <w:numFmt w:val="decimal"/>
      <w:lvlText w:val="15.%4"/>
      <w:lvlJc w:val="left"/>
      <w:pPr>
        <w:ind w:left="1499" w:hanging="648"/>
      </w:pPr>
      <w:rPr>
        <w:rFonts w:hint="default"/>
        <w:b w:val="0"/>
        <w:bCs w:val="0"/>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EEF300E"/>
    <w:multiLevelType w:val="hybridMultilevel"/>
    <w:tmpl w:val="34C2784E"/>
    <w:lvl w:ilvl="0" w:tplc="849CE688">
      <w:start w:val="8"/>
      <w:numFmt w:val="decimal"/>
      <w:lvlText w:val="%1."/>
      <w:lvlJc w:val="left"/>
      <w:pPr>
        <w:ind w:left="810" w:hanging="360"/>
      </w:pPr>
      <w:rPr>
        <w:rFonts w:hint="default"/>
      </w:rPr>
    </w:lvl>
    <w:lvl w:ilvl="1" w:tplc="04090019" w:tentative="1">
      <w:start w:val="1"/>
      <w:numFmt w:val="lowerLetter"/>
      <w:lvlText w:val="%2."/>
      <w:lvlJc w:val="left"/>
      <w:pPr>
        <w:ind w:left="1314" w:hanging="360"/>
      </w:pPr>
    </w:lvl>
    <w:lvl w:ilvl="2" w:tplc="0409001B" w:tentative="1">
      <w:start w:val="1"/>
      <w:numFmt w:val="lowerRoman"/>
      <w:lvlText w:val="%3."/>
      <w:lvlJc w:val="right"/>
      <w:pPr>
        <w:ind w:left="2034" w:hanging="180"/>
      </w:pPr>
    </w:lvl>
    <w:lvl w:ilvl="3" w:tplc="0409000F" w:tentative="1">
      <w:start w:val="1"/>
      <w:numFmt w:val="decimal"/>
      <w:lvlText w:val="%4."/>
      <w:lvlJc w:val="left"/>
      <w:pPr>
        <w:ind w:left="2754" w:hanging="360"/>
      </w:pPr>
    </w:lvl>
    <w:lvl w:ilvl="4" w:tplc="04090019" w:tentative="1">
      <w:start w:val="1"/>
      <w:numFmt w:val="lowerLetter"/>
      <w:lvlText w:val="%5."/>
      <w:lvlJc w:val="left"/>
      <w:pPr>
        <w:ind w:left="3474" w:hanging="360"/>
      </w:pPr>
    </w:lvl>
    <w:lvl w:ilvl="5" w:tplc="0409001B" w:tentative="1">
      <w:start w:val="1"/>
      <w:numFmt w:val="lowerRoman"/>
      <w:lvlText w:val="%6."/>
      <w:lvlJc w:val="right"/>
      <w:pPr>
        <w:ind w:left="4194" w:hanging="180"/>
      </w:pPr>
    </w:lvl>
    <w:lvl w:ilvl="6" w:tplc="0409000F" w:tentative="1">
      <w:start w:val="1"/>
      <w:numFmt w:val="decimal"/>
      <w:lvlText w:val="%7."/>
      <w:lvlJc w:val="left"/>
      <w:pPr>
        <w:ind w:left="4914" w:hanging="360"/>
      </w:pPr>
    </w:lvl>
    <w:lvl w:ilvl="7" w:tplc="04090019" w:tentative="1">
      <w:start w:val="1"/>
      <w:numFmt w:val="lowerLetter"/>
      <w:lvlText w:val="%8."/>
      <w:lvlJc w:val="left"/>
      <w:pPr>
        <w:ind w:left="5634" w:hanging="360"/>
      </w:pPr>
    </w:lvl>
    <w:lvl w:ilvl="8" w:tplc="0409001B" w:tentative="1">
      <w:start w:val="1"/>
      <w:numFmt w:val="lowerRoman"/>
      <w:lvlText w:val="%9."/>
      <w:lvlJc w:val="right"/>
      <w:pPr>
        <w:ind w:left="6354" w:hanging="180"/>
      </w:pPr>
    </w:lvl>
  </w:abstractNum>
  <w:abstractNum w:abstractNumId="32" w15:restartNumberingAfterBreak="0">
    <w:nsid w:val="63F034D7"/>
    <w:multiLevelType w:val="multilevel"/>
    <w:tmpl w:val="16564E4E"/>
    <w:lvl w:ilvl="0">
      <w:start w:val="40"/>
      <w:numFmt w:val="decimal"/>
      <w:lvlText w:val="%1."/>
      <w:lvlJc w:val="left"/>
      <w:pPr>
        <w:ind w:left="390" w:hanging="390"/>
      </w:pPr>
      <w:rPr>
        <w:rFonts w:hint="default"/>
        <w:b/>
        <w:bCs/>
        <w:color w:val="auto"/>
      </w:rPr>
    </w:lvl>
    <w:lvl w:ilvl="1">
      <w:start w:val="1"/>
      <w:numFmt w:val="decimal"/>
      <w:lvlText w:val="14.%2"/>
      <w:lvlJc w:val="left"/>
      <w:pPr>
        <w:ind w:left="390" w:hanging="39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5564DD0"/>
    <w:multiLevelType w:val="hybridMultilevel"/>
    <w:tmpl w:val="BB0C4338"/>
    <w:lvl w:ilvl="0" w:tplc="FC9ED0CC">
      <w:start w:val="1"/>
      <w:numFmt w:val="bullet"/>
      <w:lvlText w:val="-"/>
      <w:lvlJc w:val="left"/>
      <w:pPr>
        <w:ind w:left="1151" w:hanging="360"/>
      </w:pPr>
      <w:rPr>
        <w:rFonts w:ascii="Stencil" w:hAnsi="Stencil" w:hint="default"/>
      </w:rPr>
    </w:lvl>
    <w:lvl w:ilvl="1" w:tplc="04090003" w:tentative="1">
      <w:start w:val="1"/>
      <w:numFmt w:val="bullet"/>
      <w:lvlText w:val="o"/>
      <w:lvlJc w:val="left"/>
      <w:pPr>
        <w:ind w:left="1871" w:hanging="360"/>
      </w:pPr>
      <w:rPr>
        <w:rFonts w:ascii="Courier New" w:hAnsi="Courier New" w:cs="Courier New" w:hint="default"/>
      </w:rPr>
    </w:lvl>
    <w:lvl w:ilvl="2" w:tplc="04090005" w:tentative="1">
      <w:start w:val="1"/>
      <w:numFmt w:val="bullet"/>
      <w:lvlText w:val=""/>
      <w:lvlJc w:val="left"/>
      <w:pPr>
        <w:ind w:left="2591" w:hanging="360"/>
      </w:pPr>
      <w:rPr>
        <w:rFonts w:ascii="Wingdings" w:hAnsi="Wingdings" w:hint="default"/>
      </w:rPr>
    </w:lvl>
    <w:lvl w:ilvl="3" w:tplc="04090001" w:tentative="1">
      <w:start w:val="1"/>
      <w:numFmt w:val="bullet"/>
      <w:lvlText w:val=""/>
      <w:lvlJc w:val="left"/>
      <w:pPr>
        <w:ind w:left="3311" w:hanging="360"/>
      </w:pPr>
      <w:rPr>
        <w:rFonts w:ascii="Symbol" w:hAnsi="Symbol" w:hint="default"/>
      </w:rPr>
    </w:lvl>
    <w:lvl w:ilvl="4" w:tplc="04090003" w:tentative="1">
      <w:start w:val="1"/>
      <w:numFmt w:val="bullet"/>
      <w:lvlText w:val="o"/>
      <w:lvlJc w:val="left"/>
      <w:pPr>
        <w:ind w:left="4031" w:hanging="360"/>
      </w:pPr>
      <w:rPr>
        <w:rFonts w:ascii="Courier New" w:hAnsi="Courier New" w:cs="Courier New" w:hint="default"/>
      </w:rPr>
    </w:lvl>
    <w:lvl w:ilvl="5" w:tplc="04090005" w:tentative="1">
      <w:start w:val="1"/>
      <w:numFmt w:val="bullet"/>
      <w:lvlText w:val=""/>
      <w:lvlJc w:val="left"/>
      <w:pPr>
        <w:ind w:left="4751" w:hanging="360"/>
      </w:pPr>
      <w:rPr>
        <w:rFonts w:ascii="Wingdings" w:hAnsi="Wingdings" w:hint="default"/>
      </w:rPr>
    </w:lvl>
    <w:lvl w:ilvl="6" w:tplc="04090001" w:tentative="1">
      <w:start w:val="1"/>
      <w:numFmt w:val="bullet"/>
      <w:lvlText w:val=""/>
      <w:lvlJc w:val="left"/>
      <w:pPr>
        <w:ind w:left="5471" w:hanging="360"/>
      </w:pPr>
      <w:rPr>
        <w:rFonts w:ascii="Symbol" w:hAnsi="Symbol" w:hint="default"/>
      </w:rPr>
    </w:lvl>
    <w:lvl w:ilvl="7" w:tplc="04090003" w:tentative="1">
      <w:start w:val="1"/>
      <w:numFmt w:val="bullet"/>
      <w:lvlText w:val="o"/>
      <w:lvlJc w:val="left"/>
      <w:pPr>
        <w:ind w:left="6191" w:hanging="360"/>
      </w:pPr>
      <w:rPr>
        <w:rFonts w:ascii="Courier New" w:hAnsi="Courier New" w:cs="Courier New" w:hint="default"/>
      </w:rPr>
    </w:lvl>
    <w:lvl w:ilvl="8" w:tplc="04090005" w:tentative="1">
      <w:start w:val="1"/>
      <w:numFmt w:val="bullet"/>
      <w:lvlText w:val=""/>
      <w:lvlJc w:val="left"/>
      <w:pPr>
        <w:ind w:left="6911" w:hanging="360"/>
      </w:pPr>
      <w:rPr>
        <w:rFonts w:ascii="Wingdings" w:hAnsi="Wingdings" w:hint="default"/>
      </w:rPr>
    </w:lvl>
  </w:abstractNum>
  <w:abstractNum w:abstractNumId="34" w15:restartNumberingAfterBreak="0">
    <w:nsid w:val="6AF749CD"/>
    <w:multiLevelType w:val="hybridMultilevel"/>
    <w:tmpl w:val="F4060EB2"/>
    <w:lvl w:ilvl="0" w:tplc="0D2E1A38">
      <w:start w:val="5"/>
      <w:numFmt w:val="decimal"/>
      <w:lvlText w:val="%1.19"/>
      <w:lvlJc w:val="left"/>
      <w:pPr>
        <w:ind w:left="157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35" w15:restartNumberingAfterBreak="0">
    <w:nsid w:val="6D9B134C"/>
    <w:multiLevelType w:val="hybridMultilevel"/>
    <w:tmpl w:val="E5DA5F5C"/>
    <w:lvl w:ilvl="0" w:tplc="0D2E1A38">
      <w:start w:val="5"/>
      <w:numFmt w:val="decimal"/>
      <w:lvlText w:val="%1.19"/>
      <w:lvlJc w:val="left"/>
      <w:pPr>
        <w:ind w:left="861" w:hanging="360"/>
      </w:pPr>
      <w:rPr>
        <w:rFonts w:hint="default"/>
      </w:rPr>
    </w:lvl>
    <w:lvl w:ilvl="1" w:tplc="04090019">
      <w:start w:val="1"/>
      <w:numFmt w:val="lowerLetter"/>
      <w:lvlText w:val="%2."/>
      <w:lvlJc w:val="left"/>
      <w:pPr>
        <w:ind w:left="1581" w:hanging="360"/>
      </w:pPr>
    </w:lvl>
    <w:lvl w:ilvl="2" w:tplc="0409001B" w:tentative="1">
      <w:start w:val="1"/>
      <w:numFmt w:val="lowerRoman"/>
      <w:lvlText w:val="%3."/>
      <w:lvlJc w:val="right"/>
      <w:pPr>
        <w:ind w:left="2301" w:hanging="180"/>
      </w:pPr>
    </w:lvl>
    <w:lvl w:ilvl="3" w:tplc="0409000F" w:tentative="1">
      <w:start w:val="1"/>
      <w:numFmt w:val="decimal"/>
      <w:lvlText w:val="%4."/>
      <w:lvlJc w:val="left"/>
      <w:pPr>
        <w:ind w:left="3021" w:hanging="360"/>
      </w:pPr>
    </w:lvl>
    <w:lvl w:ilvl="4" w:tplc="04090019" w:tentative="1">
      <w:start w:val="1"/>
      <w:numFmt w:val="lowerLetter"/>
      <w:lvlText w:val="%5."/>
      <w:lvlJc w:val="left"/>
      <w:pPr>
        <w:ind w:left="3741" w:hanging="360"/>
      </w:pPr>
    </w:lvl>
    <w:lvl w:ilvl="5" w:tplc="0409001B" w:tentative="1">
      <w:start w:val="1"/>
      <w:numFmt w:val="lowerRoman"/>
      <w:lvlText w:val="%6."/>
      <w:lvlJc w:val="right"/>
      <w:pPr>
        <w:ind w:left="4461" w:hanging="180"/>
      </w:pPr>
    </w:lvl>
    <w:lvl w:ilvl="6" w:tplc="0409000F" w:tentative="1">
      <w:start w:val="1"/>
      <w:numFmt w:val="decimal"/>
      <w:lvlText w:val="%7."/>
      <w:lvlJc w:val="left"/>
      <w:pPr>
        <w:ind w:left="5181" w:hanging="360"/>
      </w:pPr>
    </w:lvl>
    <w:lvl w:ilvl="7" w:tplc="04090019" w:tentative="1">
      <w:start w:val="1"/>
      <w:numFmt w:val="lowerLetter"/>
      <w:lvlText w:val="%8."/>
      <w:lvlJc w:val="left"/>
      <w:pPr>
        <w:ind w:left="5901" w:hanging="360"/>
      </w:pPr>
    </w:lvl>
    <w:lvl w:ilvl="8" w:tplc="0409001B" w:tentative="1">
      <w:start w:val="1"/>
      <w:numFmt w:val="lowerRoman"/>
      <w:lvlText w:val="%9."/>
      <w:lvlJc w:val="right"/>
      <w:pPr>
        <w:ind w:left="6621" w:hanging="180"/>
      </w:pPr>
    </w:lvl>
  </w:abstractNum>
  <w:abstractNum w:abstractNumId="36" w15:restartNumberingAfterBreak="0">
    <w:nsid w:val="6E9471BB"/>
    <w:multiLevelType w:val="multilevel"/>
    <w:tmpl w:val="C38C4314"/>
    <w:lvl w:ilvl="0">
      <w:start w:val="1"/>
      <w:numFmt w:val="decimal"/>
      <w:lvlText w:val="%1."/>
      <w:lvlJc w:val="left"/>
      <w:pPr>
        <w:ind w:left="502" w:hanging="360"/>
      </w:pPr>
      <w:rPr>
        <w:rFonts w:hint="default"/>
        <w:b/>
        <w:bCs/>
        <w:sz w:val="22"/>
        <w:szCs w:val="22"/>
      </w:rPr>
    </w:lvl>
    <w:lvl w:ilvl="1">
      <w:start w:val="1"/>
      <w:numFmt w:val="decimal"/>
      <w:lvlText w:val="%1.%2"/>
      <w:lvlJc w:val="left"/>
      <w:pPr>
        <w:ind w:left="792" w:hanging="432"/>
      </w:pPr>
      <w:rPr>
        <w:rFonts w:ascii="Times New Roman" w:hAnsi="Times New Roman" w:cs="Times New Roman" w:hint="default"/>
        <w:b w:val="0"/>
        <w:bCs/>
        <w:i w:val="0"/>
        <w:iCs w:val="0"/>
        <w:sz w:val="22"/>
        <w:szCs w:val="22"/>
      </w:rPr>
    </w:lvl>
    <w:lvl w:ilvl="2">
      <w:start w:val="1"/>
      <w:numFmt w:val="decimal"/>
      <w:lvlText w:val="%1.%2.%3."/>
      <w:lvlJc w:val="left"/>
      <w:pPr>
        <w:ind w:left="1224" w:hanging="504"/>
      </w:pPr>
      <w:rPr>
        <w:rFonts w:hint="default"/>
        <w:sz w:val="28"/>
        <w:szCs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464018E"/>
    <w:multiLevelType w:val="multilevel"/>
    <w:tmpl w:val="0F405B48"/>
    <w:lvl w:ilvl="0">
      <w:start w:val="7"/>
      <w:numFmt w:val="decimal"/>
      <w:lvlText w:val="%1."/>
      <w:lvlJc w:val="left"/>
      <w:pPr>
        <w:ind w:left="360" w:hanging="360"/>
      </w:pPr>
      <w:rPr>
        <w:rFonts w:hint="default"/>
        <w:b/>
        <w:bCs/>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num w:numId="1" w16cid:durableId="1277564620">
    <w:abstractNumId w:val="30"/>
  </w:num>
  <w:num w:numId="2" w16cid:durableId="1303659559">
    <w:abstractNumId w:val="12"/>
  </w:num>
  <w:num w:numId="3" w16cid:durableId="309095012">
    <w:abstractNumId w:val="18"/>
  </w:num>
  <w:num w:numId="4" w16cid:durableId="2049337056">
    <w:abstractNumId w:val="13"/>
  </w:num>
  <w:num w:numId="5" w16cid:durableId="106314914">
    <w:abstractNumId w:val="11"/>
  </w:num>
  <w:num w:numId="6" w16cid:durableId="1485009828">
    <w:abstractNumId w:val="3"/>
  </w:num>
  <w:num w:numId="7" w16cid:durableId="1559432811">
    <w:abstractNumId w:val="21"/>
  </w:num>
  <w:num w:numId="8" w16cid:durableId="203256406">
    <w:abstractNumId w:val="6"/>
  </w:num>
  <w:num w:numId="9" w16cid:durableId="1446382388">
    <w:abstractNumId w:val="22"/>
  </w:num>
  <w:num w:numId="10" w16cid:durableId="1489711970">
    <w:abstractNumId w:val="2"/>
  </w:num>
  <w:num w:numId="11" w16cid:durableId="1781948442">
    <w:abstractNumId w:val="16"/>
  </w:num>
  <w:num w:numId="12" w16cid:durableId="839154552">
    <w:abstractNumId w:val="5"/>
  </w:num>
  <w:num w:numId="13" w16cid:durableId="793333910">
    <w:abstractNumId w:val="36"/>
  </w:num>
  <w:num w:numId="14" w16cid:durableId="2107339712">
    <w:abstractNumId w:val="29"/>
  </w:num>
  <w:num w:numId="15" w16cid:durableId="67266467">
    <w:abstractNumId w:val="26"/>
  </w:num>
  <w:num w:numId="16" w16cid:durableId="902761405">
    <w:abstractNumId w:val="10"/>
  </w:num>
  <w:num w:numId="17" w16cid:durableId="391583737">
    <w:abstractNumId w:val="32"/>
  </w:num>
  <w:num w:numId="18" w16cid:durableId="603734659">
    <w:abstractNumId w:val="28"/>
  </w:num>
  <w:num w:numId="19" w16cid:durableId="999193899">
    <w:abstractNumId w:val="34"/>
  </w:num>
  <w:num w:numId="20" w16cid:durableId="303856219">
    <w:abstractNumId w:val="17"/>
  </w:num>
  <w:num w:numId="21" w16cid:durableId="1502886497">
    <w:abstractNumId w:val="19"/>
  </w:num>
  <w:num w:numId="22" w16cid:durableId="1904294088">
    <w:abstractNumId w:val="37"/>
  </w:num>
  <w:num w:numId="23" w16cid:durableId="629750898">
    <w:abstractNumId w:val="20"/>
  </w:num>
  <w:num w:numId="24" w16cid:durableId="969290003">
    <w:abstractNumId w:val="35"/>
  </w:num>
  <w:num w:numId="25" w16cid:durableId="320694383">
    <w:abstractNumId w:val="25"/>
  </w:num>
  <w:num w:numId="26" w16cid:durableId="672807607">
    <w:abstractNumId w:val="0"/>
  </w:num>
  <w:num w:numId="27" w16cid:durableId="628560240">
    <w:abstractNumId w:val="24"/>
  </w:num>
  <w:num w:numId="28" w16cid:durableId="1620262345">
    <w:abstractNumId w:val="23"/>
  </w:num>
  <w:num w:numId="29" w16cid:durableId="236672728">
    <w:abstractNumId w:val="14"/>
  </w:num>
  <w:num w:numId="30" w16cid:durableId="1775588573">
    <w:abstractNumId w:val="4"/>
  </w:num>
  <w:num w:numId="31" w16cid:durableId="604535656">
    <w:abstractNumId w:val="9"/>
  </w:num>
  <w:num w:numId="32" w16cid:durableId="1014770988">
    <w:abstractNumId w:val="8"/>
  </w:num>
  <w:num w:numId="33" w16cid:durableId="811366936">
    <w:abstractNumId w:val="27"/>
  </w:num>
  <w:num w:numId="34" w16cid:durableId="1831948311">
    <w:abstractNumId w:val="31"/>
  </w:num>
  <w:num w:numId="35" w16cid:durableId="551381070">
    <w:abstractNumId w:val="15"/>
  </w:num>
  <w:num w:numId="36" w16cid:durableId="103304244">
    <w:abstractNumId w:val="7"/>
  </w:num>
  <w:num w:numId="37" w16cid:durableId="201093203">
    <w:abstractNumId w:val="33"/>
  </w:num>
  <w:num w:numId="38" w16cid:durableId="1571306939">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4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922"/>
    <w:rsid w:val="00000111"/>
    <w:rsid w:val="0000028D"/>
    <w:rsid w:val="00000322"/>
    <w:rsid w:val="00000436"/>
    <w:rsid w:val="0000058A"/>
    <w:rsid w:val="00000891"/>
    <w:rsid w:val="00000C9A"/>
    <w:rsid w:val="00000D64"/>
    <w:rsid w:val="00001080"/>
    <w:rsid w:val="000011C5"/>
    <w:rsid w:val="000013CD"/>
    <w:rsid w:val="00001544"/>
    <w:rsid w:val="00001563"/>
    <w:rsid w:val="0000175A"/>
    <w:rsid w:val="00001833"/>
    <w:rsid w:val="0000189A"/>
    <w:rsid w:val="00001A8E"/>
    <w:rsid w:val="00001AA4"/>
    <w:rsid w:val="00001C9A"/>
    <w:rsid w:val="00001E4E"/>
    <w:rsid w:val="00001F78"/>
    <w:rsid w:val="000023BD"/>
    <w:rsid w:val="000024E6"/>
    <w:rsid w:val="000024FD"/>
    <w:rsid w:val="0000259B"/>
    <w:rsid w:val="000025E1"/>
    <w:rsid w:val="00002613"/>
    <w:rsid w:val="00002960"/>
    <w:rsid w:val="00002CE2"/>
    <w:rsid w:val="00002E13"/>
    <w:rsid w:val="00002EB4"/>
    <w:rsid w:val="00003127"/>
    <w:rsid w:val="0000312A"/>
    <w:rsid w:val="00003180"/>
    <w:rsid w:val="00003198"/>
    <w:rsid w:val="00003644"/>
    <w:rsid w:val="000038FB"/>
    <w:rsid w:val="00003A4A"/>
    <w:rsid w:val="00003A4E"/>
    <w:rsid w:val="00003A55"/>
    <w:rsid w:val="00003ADB"/>
    <w:rsid w:val="00003C20"/>
    <w:rsid w:val="000041B1"/>
    <w:rsid w:val="00004316"/>
    <w:rsid w:val="000046AB"/>
    <w:rsid w:val="00004842"/>
    <w:rsid w:val="00004882"/>
    <w:rsid w:val="00004964"/>
    <w:rsid w:val="00004AB8"/>
    <w:rsid w:val="00004AD3"/>
    <w:rsid w:val="00004C10"/>
    <w:rsid w:val="000055B1"/>
    <w:rsid w:val="0000578F"/>
    <w:rsid w:val="000057EB"/>
    <w:rsid w:val="0000598E"/>
    <w:rsid w:val="00005B19"/>
    <w:rsid w:val="00005B27"/>
    <w:rsid w:val="00005C1F"/>
    <w:rsid w:val="00005DEF"/>
    <w:rsid w:val="00006296"/>
    <w:rsid w:val="00006454"/>
    <w:rsid w:val="000064DC"/>
    <w:rsid w:val="000066E5"/>
    <w:rsid w:val="00006988"/>
    <w:rsid w:val="000069B9"/>
    <w:rsid w:val="00006D09"/>
    <w:rsid w:val="00006D0E"/>
    <w:rsid w:val="00006D13"/>
    <w:rsid w:val="00006D35"/>
    <w:rsid w:val="00006ED5"/>
    <w:rsid w:val="00006F3A"/>
    <w:rsid w:val="000071B3"/>
    <w:rsid w:val="000074A1"/>
    <w:rsid w:val="0000755F"/>
    <w:rsid w:val="00007BB8"/>
    <w:rsid w:val="00007D3A"/>
    <w:rsid w:val="00007E67"/>
    <w:rsid w:val="000104FC"/>
    <w:rsid w:val="0001055C"/>
    <w:rsid w:val="00010597"/>
    <w:rsid w:val="000105EA"/>
    <w:rsid w:val="00010A29"/>
    <w:rsid w:val="00010DE3"/>
    <w:rsid w:val="00010EB6"/>
    <w:rsid w:val="00010FA8"/>
    <w:rsid w:val="000110E7"/>
    <w:rsid w:val="00011151"/>
    <w:rsid w:val="00011365"/>
    <w:rsid w:val="000114C9"/>
    <w:rsid w:val="0001158C"/>
    <w:rsid w:val="000115CA"/>
    <w:rsid w:val="000116DD"/>
    <w:rsid w:val="000117C6"/>
    <w:rsid w:val="000117E1"/>
    <w:rsid w:val="000117EF"/>
    <w:rsid w:val="00011872"/>
    <w:rsid w:val="0001191E"/>
    <w:rsid w:val="0001195A"/>
    <w:rsid w:val="000119AF"/>
    <w:rsid w:val="00011D85"/>
    <w:rsid w:val="00011F44"/>
    <w:rsid w:val="00012251"/>
    <w:rsid w:val="00012339"/>
    <w:rsid w:val="000123ED"/>
    <w:rsid w:val="0001240F"/>
    <w:rsid w:val="00012419"/>
    <w:rsid w:val="00012801"/>
    <w:rsid w:val="00012AAC"/>
    <w:rsid w:val="00012CF4"/>
    <w:rsid w:val="00012D99"/>
    <w:rsid w:val="00012E3F"/>
    <w:rsid w:val="00012F00"/>
    <w:rsid w:val="000131A8"/>
    <w:rsid w:val="0001320C"/>
    <w:rsid w:val="00013358"/>
    <w:rsid w:val="0001343E"/>
    <w:rsid w:val="0001390C"/>
    <w:rsid w:val="00013BF7"/>
    <w:rsid w:val="00013DB9"/>
    <w:rsid w:val="00013DBA"/>
    <w:rsid w:val="000146BB"/>
    <w:rsid w:val="00014718"/>
    <w:rsid w:val="00014796"/>
    <w:rsid w:val="000148A1"/>
    <w:rsid w:val="00014999"/>
    <w:rsid w:val="000149E4"/>
    <w:rsid w:val="00014BD8"/>
    <w:rsid w:val="00014CBA"/>
    <w:rsid w:val="00014EB6"/>
    <w:rsid w:val="00014F71"/>
    <w:rsid w:val="00014FF8"/>
    <w:rsid w:val="0001506F"/>
    <w:rsid w:val="00015117"/>
    <w:rsid w:val="000152F8"/>
    <w:rsid w:val="00015352"/>
    <w:rsid w:val="00015472"/>
    <w:rsid w:val="000158EF"/>
    <w:rsid w:val="00015A5A"/>
    <w:rsid w:val="00015AFC"/>
    <w:rsid w:val="00015B3C"/>
    <w:rsid w:val="00015B86"/>
    <w:rsid w:val="00015BBA"/>
    <w:rsid w:val="00015BF7"/>
    <w:rsid w:val="00015C82"/>
    <w:rsid w:val="00015D9E"/>
    <w:rsid w:val="00015F10"/>
    <w:rsid w:val="000164ED"/>
    <w:rsid w:val="000164F9"/>
    <w:rsid w:val="000165C9"/>
    <w:rsid w:val="000165FA"/>
    <w:rsid w:val="0001679F"/>
    <w:rsid w:val="0001682D"/>
    <w:rsid w:val="00016906"/>
    <w:rsid w:val="00016BB4"/>
    <w:rsid w:val="00016C42"/>
    <w:rsid w:val="00016DE3"/>
    <w:rsid w:val="00016E69"/>
    <w:rsid w:val="00016EB7"/>
    <w:rsid w:val="00016FEE"/>
    <w:rsid w:val="0001709E"/>
    <w:rsid w:val="000170F8"/>
    <w:rsid w:val="00017305"/>
    <w:rsid w:val="000173FC"/>
    <w:rsid w:val="00017445"/>
    <w:rsid w:val="000177E0"/>
    <w:rsid w:val="00017966"/>
    <w:rsid w:val="00017DDB"/>
    <w:rsid w:val="00017EE2"/>
    <w:rsid w:val="000202ED"/>
    <w:rsid w:val="00020494"/>
    <w:rsid w:val="000205D9"/>
    <w:rsid w:val="00020820"/>
    <w:rsid w:val="00020A23"/>
    <w:rsid w:val="00020B26"/>
    <w:rsid w:val="00020C52"/>
    <w:rsid w:val="00021035"/>
    <w:rsid w:val="000210BE"/>
    <w:rsid w:val="00021209"/>
    <w:rsid w:val="000212C2"/>
    <w:rsid w:val="00021477"/>
    <w:rsid w:val="0002150E"/>
    <w:rsid w:val="00021B2A"/>
    <w:rsid w:val="00021B69"/>
    <w:rsid w:val="00022161"/>
    <w:rsid w:val="0002218A"/>
    <w:rsid w:val="00022587"/>
    <w:rsid w:val="00022671"/>
    <w:rsid w:val="00022975"/>
    <w:rsid w:val="0002297C"/>
    <w:rsid w:val="00022C92"/>
    <w:rsid w:val="00022CA3"/>
    <w:rsid w:val="00022E53"/>
    <w:rsid w:val="000231BA"/>
    <w:rsid w:val="00023218"/>
    <w:rsid w:val="0002325A"/>
    <w:rsid w:val="0002360D"/>
    <w:rsid w:val="0002374D"/>
    <w:rsid w:val="000237A3"/>
    <w:rsid w:val="00023821"/>
    <w:rsid w:val="0002391B"/>
    <w:rsid w:val="00023B5B"/>
    <w:rsid w:val="00023FF9"/>
    <w:rsid w:val="0002433E"/>
    <w:rsid w:val="00024365"/>
    <w:rsid w:val="000243B7"/>
    <w:rsid w:val="000243C0"/>
    <w:rsid w:val="0002473A"/>
    <w:rsid w:val="000247E9"/>
    <w:rsid w:val="000249B5"/>
    <w:rsid w:val="00024A95"/>
    <w:rsid w:val="00024B15"/>
    <w:rsid w:val="00024B70"/>
    <w:rsid w:val="00024BB2"/>
    <w:rsid w:val="00024D0A"/>
    <w:rsid w:val="00024D18"/>
    <w:rsid w:val="00024D2F"/>
    <w:rsid w:val="00024D35"/>
    <w:rsid w:val="00024E39"/>
    <w:rsid w:val="00024F2A"/>
    <w:rsid w:val="00024FAE"/>
    <w:rsid w:val="000251DC"/>
    <w:rsid w:val="00025238"/>
    <w:rsid w:val="000253E3"/>
    <w:rsid w:val="0002540A"/>
    <w:rsid w:val="000254C4"/>
    <w:rsid w:val="000254D0"/>
    <w:rsid w:val="0002592D"/>
    <w:rsid w:val="00025A47"/>
    <w:rsid w:val="00025A92"/>
    <w:rsid w:val="00025B62"/>
    <w:rsid w:val="00025BDF"/>
    <w:rsid w:val="00025D81"/>
    <w:rsid w:val="00025F4A"/>
    <w:rsid w:val="0002604C"/>
    <w:rsid w:val="0002626C"/>
    <w:rsid w:val="000263E9"/>
    <w:rsid w:val="0002653E"/>
    <w:rsid w:val="000266EF"/>
    <w:rsid w:val="00026758"/>
    <w:rsid w:val="00026794"/>
    <w:rsid w:val="000269BA"/>
    <w:rsid w:val="00026B16"/>
    <w:rsid w:val="00026BEB"/>
    <w:rsid w:val="00026C1C"/>
    <w:rsid w:val="00026C1E"/>
    <w:rsid w:val="00026C93"/>
    <w:rsid w:val="00026E72"/>
    <w:rsid w:val="00026EC9"/>
    <w:rsid w:val="00026F7B"/>
    <w:rsid w:val="00027215"/>
    <w:rsid w:val="00027236"/>
    <w:rsid w:val="000277C9"/>
    <w:rsid w:val="00027BA2"/>
    <w:rsid w:val="00027D91"/>
    <w:rsid w:val="0003009D"/>
    <w:rsid w:val="00030297"/>
    <w:rsid w:val="00030401"/>
    <w:rsid w:val="00030639"/>
    <w:rsid w:val="000308C3"/>
    <w:rsid w:val="00030A30"/>
    <w:rsid w:val="00030AA5"/>
    <w:rsid w:val="00030AE3"/>
    <w:rsid w:val="00030C11"/>
    <w:rsid w:val="00030F2F"/>
    <w:rsid w:val="00031361"/>
    <w:rsid w:val="00031539"/>
    <w:rsid w:val="00031638"/>
    <w:rsid w:val="00031673"/>
    <w:rsid w:val="000316DD"/>
    <w:rsid w:val="00031805"/>
    <w:rsid w:val="000319DC"/>
    <w:rsid w:val="00031A5D"/>
    <w:rsid w:val="00031BEF"/>
    <w:rsid w:val="00031BF0"/>
    <w:rsid w:val="00031D61"/>
    <w:rsid w:val="00031E45"/>
    <w:rsid w:val="00031F36"/>
    <w:rsid w:val="00031FB3"/>
    <w:rsid w:val="000322EB"/>
    <w:rsid w:val="0003268C"/>
    <w:rsid w:val="00032884"/>
    <w:rsid w:val="0003298E"/>
    <w:rsid w:val="00032CFF"/>
    <w:rsid w:val="00032D79"/>
    <w:rsid w:val="00032FF1"/>
    <w:rsid w:val="0003306F"/>
    <w:rsid w:val="00033215"/>
    <w:rsid w:val="0003341E"/>
    <w:rsid w:val="000334AB"/>
    <w:rsid w:val="000334B3"/>
    <w:rsid w:val="000334B6"/>
    <w:rsid w:val="00033529"/>
    <w:rsid w:val="00033613"/>
    <w:rsid w:val="0003377A"/>
    <w:rsid w:val="0003380F"/>
    <w:rsid w:val="00033B38"/>
    <w:rsid w:val="00033FF6"/>
    <w:rsid w:val="00034091"/>
    <w:rsid w:val="0003410E"/>
    <w:rsid w:val="000342E7"/>
    <w:rsid w:val="0003465F"/>
    <w:rsid w:val="000346C7"/>
    <w:rsid w:val="00034793"/>
    <w:rsid w:val="000347F5"/>
    <w:rsid w:val="00034879"/>
    <w:rsid w:val="00034A32"/>
    <w:rsid w:val="00034D6D"/>
    <w:rsid w:val="00034DB3"/>
    <w:rsid w:val="00034EED"/>
    <w:rsid w:val="00034FD3"/>
    <w:rsid w:val="00035127"/>
    <w:rsid w:val="00035384"/>
    <w:rsid w:val="0003554C"/>
    <w:rsid w:val="000355E8"/>
    <w:rsid w:val="000356BE"/>
    <w:rsid w:val="000356CB"/>
    <w:rsid w:val="00035713"/>
    <w:rsid w:val="0003585A"/>
    <w:rsid w:val="00035865"/>
    <w:rsid w:val="000359B7"/>
    <w:rsid w:val="00035BC2"/>
    <w:rsid w:val="00035C90"/>
    <w:rsid w:val="00035E38"/>
    <w:rsid w:val="0003620B"/>
    <w:rsid w:val="000362DA"/>
    <w:rsid w:val="00036385"/>
    <w:rsid w:val="000363DA"/>
    <w:rsid w:val="00036498"/>
    <w:rsid w:val="0003657A"/>
    <w:rsid w:val="0003677C"/>
    <w:rsid w:val="00036A08"/>
    <w:rsid w:val="00036C0F"/>
    <w:rsid w:val="00036DEF"/>
    <w:rsid w:val="000371F3"/>
    <w:rsid w:val="000372AC"/>
    <w:rsid w:val="000373BE"/>
    <w:rsid w:val="00037414"/>
    <w:rsid w:val="00037878"/>
    <w:rsid w:val="00037894"/>
    <w:rsid w:val="00037D76"/>
    <w:rsid w:val="00040189"/>
    <w:rsid w:val="000402B9"/>
    <w:rsid w:val="00040416"/>
    <w:rsid w:val="00040657"/>
    <w:rsid w:val="000406EB"/>
    <w:rsid w:val="00040905"/>
    <w:rsid w:val="00040BA3"/>
    <w:rsid w:val="00040F7B"/>
    <w:rsid w:val="00041041"/>
    <w:rsid w:val="00041093"/>
    <w:rsid w:val="0004131D"/>
    <w:rsid w:val="000414D6"/>
    <w:rsid w:val="000415B2"/>
    <w:rsid w:val="00041993"/>
    <w:rsid w:val="00041B53"/>
    <w:rsid w:val="00041D4C"/>
    <w:rsid w:val="00041EBA"/>
    <w:rsid w:val="0004214B"/>
    <w:rsid w:val="000421CC"/>
    <w:rsid w:val="0004238A"/>
    <w:rsid w:val="000424CA"/>
    <w:rsid w:val="000426BC"/>
    <w:rsid w:val="00042A0F"/>
    <w:rsid w:val="00042A73"/>
    <w:rsid w:val="00042D0E"/>
    <w:rsid w:val="00042D8B"/>
    <w:rsid w:val="00043250"/>
    <w:rsid w:val="000432BB"/>
    <w:rsid w:val="0004331C"/>
    <w:rsid w:val="0004333B"/>
    <w:rsid w:val="00043E56"/>
    <w:rsid w:val="00043F05"/>
    <w:rsid w:val="00043F6E"/>
    <w:rsid w:val="00043FAA"/>
    <w:rsid w:val="00044075"/>
    <w:rsid w:val="000440F6"/>
    <w:rsid w:val="0004439E"/>
    <w:rsid w:val="000444C5"/>
    <w:rsid w:val="00044655"/>
    <w:rsid w:val="00044676"/>
    <w:rsid w:val="00044D0F"/>
    <w:rsid w:val="00044D14"/>
    <w:rsid w:val="00044EDA"/>
    <w:rsid w:val="00044EF0"/>
    <w:rsid w:val="000450D5"/>
    <w:rsid w:val="00045388"/>
    <w:rsid w:val="00045434"/>
    <w:rsid w:val="000457B7"/>
    <w:rsid w:val="00045840"/>
    <w:rsid w:val="00045848"/>
    <w:rsid w:val="00045A67"/>
    <w:rsid w:val="00045C70"/>
    <w:rsid w:val="00045DAC"/>
    <w:rsid w:val="0004644E"/>
    <w:rsid w:val="000464A4"/>
    <w:rsid w:val="000465BA"/>
    <w:rsid w:val="000467EB"/>
    <w:rsid w:val="000468F3"/>
    <w:rsid w:val="0004693C"/>
    <w:rsid w:val="00046A64"/>
    <w:rsid w:val="00046E62"/>
    <w:rsid w:val="00046ED5"/>
    <w:rsid w:val="00047405"/>
    <w:rsid w:val="000475D9"/>
    <w:rsid w:val="0004784E"/>
    <w:rsid w:val="0004786C"/>
    <w:rsid w:val="000478B1"/>
    <w:rsid w:val="00047B16"/>
    <w:rsid w:val="00047CC0"/>
    <w:rsid w:val="00047EE5"/>
    <w:rsid w:val="00050159"/>
    <w:rsid w:val="00050276"/>
    <w:rsid w:val="00050359"/>
    <w:rsid w:val="00050389"/>
    <w:rsid w:val="00050417"/>
    <w:rsid w:val="00050564"/>
    <w:rsid w:val="0005056D"/>
    <w:rsid w:val="00050616"/>
    <w:rsid w:val="00050D0A"/>
    <w:rsid w:val="00050D5B"/>
    <w:rsid w:val="00050DB4"/>
    <w:rsid w:val="000510E8"/>
    <w:rsid w:val="00051161"/>
    <w:rsid w:val="00051293"/>
    <w:rsid w:val="00051925"/>
    <w:rsid w:val="00051A9F"/>
    <w:rsid w:val="00051F7A"/>
    <w:rsid w:val="000521A5"/>
    <w:rsid w:val="0005223E"/>
    <w:rsid w:val="000522F5"/>
    <w:rsid w:val="00052451"/>
    <w:rsid w:val="00052579"/>
    <w:rsid w:val="00052632"/>
    <w:rsid w:val="00052647"/>
    <w:rsid w:val="000529EF"/>
    <w:rsid w:val="00052A7A"/>
    <w:rsid w:val="00052B4D"/>
    <w:rsid w:val="00052B80"/>
    <w:rsid w:val="00052C3E"/>
    <w:rsid w:val="00052CAF"/>
    <w:rsid w:val="00052DD9"/>
    <w:rsid w:val="00053047"/>
    <w:rsid w:val="0005324A"/>
    <w:rsid w:val="00053616"/>
    <w:rsid w:val="0005389B"/>
    <w:rsid w:val="0005391C"/>
    <w:rsid w:val="000539CA"/>
    <w:rsid w:val="00053BCC"/>
    <w:rsid w:val="00053E97"/>
    <w:rsid w:val="00054073"/>
    <w:rsid w:val="00054096"/>
    <w:rsid w:val="00054253"/>
    <w:rsid w:val="0005430D"/>
    <w:rsid w:val="000543D2"/>
    <w:rsid w:val="000544C6"/>
    <w:rsid w:val="000544EF"/>
    <w:rsid w:val="0005493A"/>
    <w:rsid w:val="00054BD0"/>
    <w:rsid w:val="0005500F"/>
    <w:rsid w:val="00055014"/>
    <w:rsid w:val="00055054"/>
    <w:rsid w:val="00055074"/>
    <w:rsid w:val="0005521F"/>
    <w:rsid w:val="000553E8"/>
    <w:rsid w:val="000559DB"/>
    <w:rsid w:val="00055DC8"/>
    <w:rsid w:val="00055F85"/>
    <w:rsid w:val="000561C9"/>
    <w:rsid w:val="0005651E"/>
    <w:rsid w:val="00056716"/>
    <w:rsid w:val="00056A6D"/>
    <w:rsid w:val="00056B01"/>
    <w:rsid w:val="00056D3F"/>
    <w:rsid w:val="00056F36"/>
    <w:rsid w:val="00057568"/>
    <w:rsid w:val="000575ED"/>
    <w:rsid w:val="00057756"/>
    <w:rsid w:val="00057916"/>
    <w:rsid w:val="00057AB9"/>
    <w:rsid w:val="00057B41"/>
    <w:rsid w:val="00057B7E"/>
    <w:rsid w:val="00057D56"/>
    <w:rsid w:val="00057FAF"/>
    <w:rsid w:val="000600B8"/>
    <w:rsid w:val="00060211"/>
    <w:rsid w:val="00060275"/>
    <w:rsid w:val="000603CE"/>
    <w:rsid w:val="00060722"/>
    <w:rsid w:val="00060725"/>
    <w:rsid w:val="00060946"/>
    <w:rsid w:val="00060BB5"/>
    <w:rsid w:val="00060C41"/>
    <w:rsid w:val="00060D67"/>
    <w:rsid w:val="00060DBF"/>
    <w:rsid w:val="00061073"/>
    <w:rsid w:val="00061402"/>
    <w:rsid w:val="00061442"/>
    <w:rsid w:val="00061572"/>
    <w:rsid w:val="000616A4"/>
    <w:rsid w:val="0006175D"/>
    <w:rsid w:val="00061826"/>
    <w:rsid w:val="000618DC"/>
    <w:rsid w:val="000619B3"/>
    <w:rsid w:val="00062038"/>
    <w:rsid w:val="000621F0"/>
    <w:rsid w:val="0006246C"/>
    <w:rsid w:val="00062488"/>
    <w:rsid w:val="00062B28"/>
    <w:rsid w:val="00062DB9"/>
    <w:rsid w:val="00062DF0"/>
    <w:rsid w:val="00063130"/>
    <w:rsid w:val="000632F2"/>
    <w:rsid w:val="00063868"/>
    <w:rsid w:val="00063B21"/>
    <w:rsid w:val="00063BB4"/>
    <w:rsid w:val="00063D68"/>
    <w:rsid w:val="00063DBF"/>
    <w:rsid w:val="000640B6"/>
    <w:rsid w:val="00064186"/>
    <w:rsid w:val="000644C1"/>
    <w:rsid w:val="000645C6"/>
    <w:rsid w:val="0006480C"/>
    <w:rsid w:val="000648B3"/>
    <w:rsid w:val="00064A3A"/>
    <w:rsid w:val="00064AD4"/>
    <w:rsid w:val="00064B50"/>
    <w:rsid w:val="00064BBB"/>
    <w:rsid w:val="00064FD9"/>
    <w:rsid w:val="000651BE"/>
    <w:rsid w:val="00065407"/>
    <w:rsid w:val="00065610"/>
    <w:rsid w:val="00065621"/>
    <w:rsid w:val="000657D3"/>
    <w:rsid w:val="000657ED"/>
    <w:rsid w:val="00065829"/>
    <w:rsid w:val="00065904"/>
    <w:rsid w:val="000659C9"/>
    <w:rsid w:val="00065C98"/>
    <w:rsid w:val="00065CCB"/>
    <w:rsid w:val="00065D21"/>
    <w:rsid w:val="00065E1A"/>
    <w:rsid w:val="00065FBD"/>
    <w:rsid w:val="0006660B"/>
    <w:rsid w:val="000668BB"/>
    <w:rsid w:val="00066D74"/>
    <w:rsid w:val="00066F36"/>
    <w:rsid w:val="00066F3E"/>
    <w:rsid w:val="000672ED"/>
    <w:rsid w:val="00067326"/>
    <w:rsid w:val="000674EF"/>
    <w:rsid w:val="00067727"/>
    <w:rsid w:val="00067803"/>
    <w:rsid w:val="00067A03"/>
    <w:rsid w:val="00067C90"/>
    <w:rsid w:val="00067ECD"/>
    <w:rsid w:val="00067FCF"/>
    <w:rsid w:val="000701FA"/>
    <w:rsid w:val="00070935"/>
    <w:rsid w:val="0007095B"/>
    <w:rsid w:val="00070D91"/>
    <w:rsid w:val="00070DFB"/>
    <w:rsid w:val="00070F1D"/>
    <w:rsid w:val="00070F7B"/>
    <w:rsid w:val="0007108A"/>
    <w:rsid w:val="000710D7"/>
    <w:rsid w:val="00071296"/>
    <w:rsid w:val="00071989"/>
    <w:rsid w:val="00071A05"/>
    <w:rsid w:val="00071A50"/>
    <w:rsid w:val="00071CB1"/>
    <w:rsid w:val="00071DB3"/>
    <w:rsid w:val="00071F34"/>
    <w:rsid w:val="00072096"/>
    <w:rsid w:val="00072180"/>
    <w:rsid w:val="000721DB"/>
    <w:rsid w:val="00072323"/>
    <w:rsid w:val="0007238F"/>
    <w:rsid w:val="0007254C"/>
    <w:rsid w:val="00072754"/>
    <w:rsid w:val="00072967"/>
    <w:rsid w:val="00072E6E"/>
    <w:rsid w:val="00073222"/>
    <w:rsid w:val="000734D1"/>
    <w:rsid w:val="0007359E"/>
    <w:rsid w:val="00073855"/>
    <w:rsid w:val="00073B9D"/>
    <w:rsid w:val="00073EB0"/>
    <w:rsid w:val="00073F52"/>
    <w:rsid w:val="00073FAD"/>
    <w:rsid w:val="00073FE3"/>
    <w:rsid w:val="0007433A"/>
    <w:rsid w:val="0007438D"/>
    <w:rsid w:val="0007438F"/>
    <w:rsid w:val="0007439F"/>
    <w:rsid w:val="000744A1"/>
    <w:rsid w:val="00074527"/>
    <w:rsid w:val="000747C4"/>
    <w:rsid w:val="00074C66"/>
    <w:rsid w:val="00074FE9"/>
    <w:rsid w:val="00075105"/>
    <w:rsid w:val="00075406"/>
    <w:rsid w:val="000756FD"/>
    <w:rsid w:val="000757F2"/>
    <w:rsid w:val="00075B79"/>
    <w:rsid w:val="00075BF9"/>
    <w:rsid w:val="00075C00"/>
    <w:rsid w:val="00075E4B"/>
    <w:rsid w:val="00075E9B"/>
    <w:rsid w:val="0007640E"/>
    <w:rsid w:val="000764E1"/>
    <w:rsid w:val="00076655"/>
    <w:rsid w:val="00076AE2"/>
    <w:rsid w:val="00076D65"/>
    <w:rsid w:val="00076E84"/>
    <w:rsid w:val="0007700B"/>
    <w:rsid w:val="0007723C"/>
    <w:rsid w:val="000775C3"/>
    <w:rsid w:val="000776DB"/>
    <w:rsid w:val="00077A2E"/>
    <w:rsid w:val="00077AA8"/>
    <w:rsid w:val="00077B95"/>
    <w:rsid w:val="00077D26"/>
    <w:rsid w:val="00077EEE"/>
    <w:rsid w:val="0008020E"/>
    <w:rsid w:val="000802A8"/>
    <w:rsid w:val="00080370"/>
    <w:rsid w:val="000806CF"/>
    <w:rsid w:val="0008084F"/>
    <w:rsid w:val="00080D23"/>
    <w:rsid w:val="00080E19"/>
    <w:rsid w:val="0008118A"/>
    <w:rsid w:val="000811AF"/>
    <w:rsid w:val="0008142F"/>
    <w:rsid w:val="0008147B"/>
    <w:rsid w:val="000815C2"/>
    <w:rsid w:val="00081625"/>
    <w:rsid w:val="00081826"/>
    <w:rsid w:val="00081837"/>
    <w:rsid w:val="00081AA6"/>
    <w:rsid w:val="00081D20"/>
    <w:rsid w:val="00081D60"/>
    <w:rsid w:val="00081FA4"/>
    <w:rsid w:val="0008215E"/>
    <w:rsid w:val="00082360"/>
    <w:rsid w:val="00082451"/>
    <w:rsid w:val="00082516"/>
    <w:rsid w:val="0008251E"/>
    <w:rsid w:val="00082897"/>
    <w:rsid w:val="00082C3F"/>
    <w:rsid w:val="00082E09"/>
    <w:rsid w:val="000832B6"/>
    <w:rsid w:val="000833CE"/>
    <w:rsid w:val="0008370A"/>
    <w:rsid w:val="00083AED"/>
    <w:rsid w:val="00083C73"/>
    <w:rsid w:val="00083F00"/>
    <w:rsid w:val="000841E1"/>
    <w:rsid w:val="0008420A"/>
    <w:rsid w:val="000844B2"/>
    <w:rsid w:val="00084554"/>
    <w:rsid w:val="000845A6"/>
    <w:rsid w:val="000847D2"/>
    <w:rsid w:val="0008488D"/>
    <w:rsid w:val="00084A90"/>
    <w:rsid w:val="00084AC5"/>
    <w:rsid w:val="00084DD0"/>
    <w:rsid w:val="00084FBE"/>
    <w:rsid w:val="000851D5"/>
    <w:rsid w:val="00085322"/>
    <w:rsid w:val="00085373"/>
    <w:rsid w:val="000858F6"/>
    <w:rsid w:val="00085DD8"/>
    <w:rsid w:val="00085E4A"/>
    <w:rsid w:val="0008638E"/>
    <w:rsid w:val="00086396"/>
    <w:rsid w:val="00086604"/>
    <w:rsid w:val="00086818"/>
    <w:rsid w:val="00086867"/>
    <w:rsid w:val="00086BB8"/>
    <w:rsid w:val="00086BC5"/>
    <w:rsid w:val="00087625"/>
    <w:rsid w:val="000877F5"/>
    <w:rsid w:val="00087908"/>
    <w:rsid w:val="00087933"/>
    <w:rsid w:val="00087ABB"/>
    <w:rsid w:val="00087BDA"/>
    <w:rsid w:val="00087DB6"/>
    <w:rsid w:val="00090214"/>
    <w:rsid w:val="00090278"/>
    <w:rsid w:val="000902D1"/>
    <w:rsid w:val="000909B7"/>
    <w:rsid w:val="00090CCF"/>
    <w:rsid w:val="00090D47"/>
    <w:rsid w:val="00090ED3"/>
    <w:rsid w:val="00091316"/>
    <w:rsid w:val="00091319"/>
    <w:rsid w:val="00091345"/>
    <w:rsid w:val="0009134A"/>
    <w:rsid w:val="00091372"/>
    <w:rsid w:val="000917ED"/>
    <w:rsid w:val="00091B56"/>
    <w:rsid w:val="00091E71"/>
    <w:rsid w:val="00091F98"/>
    <w:rsid w:val="00091F9D"/>
    <w:rsid w:val="00092067"/>
    <w:rsid w:val="0009208D"/>
    <w:rsid w:val="00092B74"/>
    <w:rsid w:val="00092D97"/>
    <w:rsid w:val="00092ECD"/>
    <w:rsid w:val="00092F10"/>
    <w:rsid w:val="00093192"/>
    <w:rsid w:val="000931EC"/>
    <w:rsid w:val="00093304"/>
    <w:rsid w:val="000935FF"/>
    <w:rsid w:val="00093856"/>
    <w:rsid w:val="000938F9"/>
    <w:rsid w:val="00093F92"/>
    <w:rsid w:val="000941FF"/>
    <w:rsid w:val="0009434F"/>
    <w:rsid w:val="00094707"/>
    <w:rsid w:val="0009478D"/>
    <w:rsid w:val="00094AD4"/>
    <w:rsid w:val="00094C2F"/>
    <w:rsid w:val="00094CB0"/>
    <w:rsid w:val="00094CEA"/>
    <w:rsid w:val="00094F74"/>
    <w:rsid w:val="00094FF2"/>
    <w:rsid w:val="00094FF7"/>
    <w:rsid w:val="00095374"/>
    <w:rsid w:val="0009545D"/>
    <w:rsid w:val="000954DB"/>
    <w:rsid w:val="00095785"/>
    <w:rsid w:val="00095A53"/>
    <w:rsid w:val="00095BB3"/>
    <w:rsid w:val="00095C1B"/>
    <w:rsid w:val="00095D61"/>
    <w:rsid w:val="00095DA2"/>
    <w:rsid w:val="00095F92"/>
    <w:rsid w:val="000965CD"/>
    <w:rsid w:val="0009662F"/>
    <w:rsid w:val="00096DA4"/>
    <w:rsid w:val="0009721C"/>
    <w:rsid w:val="000972A4"/>
    <w:rsid w:val="0009739B"/>
    <w:rsid w:val="0009783F"/>
    <w:rsid w:val="000978CE"/>
    <w:rsid w:val="000979EF"/>
    <w:rsid w:val="000979F3"/>
    <w:rsid w:val="00097A31"/>
    <w:rsid w:val="00097BA5"/>
    <w:rsid w:val="00097C5C"/>
    <w:rsid w:val="00097D2B"/>
    <w:rsid w:val="00097FD4"/>
    <w:rsid w:val="000A016B"/>
    <w:rsid w:val="000A04E8"/>
    <w:rsid w:val="000A0742"/>
    <w:rsid w:val="000A075D"/>
    <w:rsid w:val="000A0815"/>
    <w:rsid w:val="000A0818"/>
    <w:rsid w:val="000A08EC"/>
    <w:rsid w:val="000A0949"/>
    <w:rsid w:val="000A09E0"/>
    <w:rsid w:val="000A0AF6"/>
    <w:rsid w:val="000A0BB5"/>
    <w:rsid w:val="000A0D34"/>
    <w:rsid w:val="000A0EE8"/>
    <w:rsid w:val="000A0EF8"/>
    <w:rsid w:val="000A1043"/>
    <w:rsid w:val="000A11C9"/>
    <w:rsid w:val="000A1241"/>
    <w:rsid w:val="000A1262"/>
    <w:rsid w:val="000A13B3"/>
    <w:rsid w:val="000A14F5"/>
    <w:rsid w:val="000A165C"/>
    <w:rsid w:val="000A1709"/>
    <w:rsid w:val="000A1853"/>
    <w:rsid w:val="000A19E5"/>
    <w:rsid w:val="000A1AC0"/>
    <w:rsid w:val="000A1BD7"/>
    <w:rsid w:val="000A23EB"/>
    <w:rsid w:val="000A23F8"/>
    <w:rsid w:val="000A2639"/>
    <w:rsid w:val="000A2A2E"/>
    <w:rsid w:val="000A2B7D"/>
    <w:rsid w:val="000A2BCF"/>
    <w:rsid w:val="000A2F92"/>
    <w:rsid w:val="000A30ED"/>
    <w:rsid w:val="000A31A1"/>
    <w:rsid w:val="000A3242"/>
    <w:rsid w:val="000A327E"/>
    <w:rsid w:val="000A3337"/>
    <w:rsid w:val="000A340B"/>
    <w:rsid w:val="000A3546"/>
    <w:rsid w:val="000A366E"/>
    <w:rsid w:val="000A36EC"/>
    <w:rsid w:val="000A37EF"/>
    <w:rsid w:val="000A3914"/>
    <w:rsid w:val="000A391C"/>
    <w:rsid w:val="000A3941"/>
    <w:rsid w:val="000A3F90"/>
    <w:rsid w:val="000A3FFE"/>
    <w:rsid w:val="000A401C"/>
    <w:rsid w:val="000A40E3"/>
    <w:rsid w:val="000A4248"/>
    <w:rsid w:val="000A470D"/>
    <w:rsid w:val="000A4C7A"/>
    <w:rsid w:val="000A4C7B"/>
    <w:rsid w:val="000A4D2D"/>
    <w:rsid w:val="000A4D89"/>
    <w:rsid w:val="000A4D92"/>
    <w:rsid w:val="000A5134"/>
    <w:rsid w:val="000A5305"/>
    <w:rsid w:val="000A54E1"/>
    <w:rsid w:val="000A550F"/>
    <w:rsid w:val="000A5697"/>
    <w:rsid w:val="000A569F"/>
    <w:rsid w:val="000A5707"/>
    <w:rsid w:val="000A5711"/>
    <w:rsid w:val="000A5F7E"/>
    <w:rsid w:val="000A6397"/>
    <w:rsid w:val="000A6705"/>
    <w:rsid w:val="000A6953"/>
    <w:rsid w:val="000A6B8A"/>
    <w:rsid w:val="000A6E64"/>
    <w:rsid w:val="000A6F98"/>
    <w:rsid w:val="000A7001"/>
    <w:rsid w:val="000A702E"/>
    <w:rsid w:val="000A706F"/>
    <w:rsid w:val="000A70F6"/>
    <w:rsid w:val="000A7493"/>
    <w:rsid w:val="000A7496"/>
    <w:rsid w:val="000A78E8"/>
    <w:rsid w:val="000A7D93"/>
    <w:rsid w:val="000B01E8"/>
    <w:rsid w:val="000B0299"/>
    <w:rsid w:val="000B03F4"/>
    <w:rsid w:val="000B0683"/>
    <w:rsid w:val="000B068A"/>
    <w:rsid w:val="000B0705"/>
    <w:rsid w:val="000B0A1E"/>
    <w:rsid w:val="000B0AF8"/>
    <w:rsid w:val="000B0CCF"/>
    <w:rsid w:val="000B0E2D"/>
    <w:rsid w:val="000B0F4F"/>
    <w:rsid w:val="000B100E"/>
    <w:rsid w:val="000B1266"/>
    <w:rsid w:val="000B13F5"/>
    <w:rsid w:val="000B1406"/>
    <w:rsid w:val="000B14B9"/>
    <w:rsid w:val="000B17EE"/>
    <w:rsid w:val="000B1858"/>
    <w:rsid w:val="000B19CB"/>
    <w:rsid w:val="000B1B99"/>
    <w:rsid w:val="000B1DE7"/>
    <w:rsid w:val="000B1E98"/>
    <w:rsid w:val="000B1EB0"/>
    <w:rsid w:val="000B22AB"/>
    <w:rsid w:val="000B2304"/>
    <w:rsid w:val="000B2685"/>
    <w:rsid w:val="000B284A"/>
    <w:rsid w:val="000B2869"/>
    <w:rsid w:val="000B28B3"/>
    <w:rsid w:val="000B2901"/>
    <w:rsid w:val="000B2954"/>
    <w:rsid w:val="000B29BC"/>
    <w:rsid w:val="000B2B9F"/>
    <w:rsid w:val="000B2FCB"/>
    <w:rsid w:val="000B3237"/>
    <w:rsid w:val="000B33A2"/>
    <w:rsid w:val="000B33FC"/>
    <w:rsid w:val="000B3686"/>
    <w:rsid w:val="000B36B8"/>
    <w:rsid w:val="000B3C8E"/>
    <w:rsid w:val="000B3D81"/>
    <w:rsid w:val="000B3E3A"/>
    <w:rsid w:val="000B3E50"/>
    <w:rsid w:val="000B40BC"/>
    <w:rsid w:val="000B4131"/>
    <w:rsid w:val="000B41C4"/>
    <w:rsid w:val="000B425B"/>
    <w:rsid w:val="000B4692"/>
    <w:rsid w:val="000B4922"/>
    <w:rsid w:val="000B4B06"/>
    <w:rsid w:val="000B4F2D"/>
    <w:rsid w:val="000B4F47"/>
    <w:rsid w:val="000B4F84"/>
    <w:rsid w:val="000B4FB5"/>
    <w:rsid w:val="000B518C"/>
    <w:rsid w:val="000B51F3"/>
    <w:rsid w:val="000B5221"/>
    <w:rsid w:val="000B5426"/>
    <w:rsid w:val="000B54B7"/>
    <w:rsid w:val="000B54EF"/>
    <w:rsid w:val="000B56A2"/>
    <w:rsid w:val="000B56C8"/>
    <w:rsid w:val="000B5863"/>
    <w:rsid w:val="000B5977"/>
    <w:rsid w:val="000B5A64"/>
    <w:rsid w:val="000B5AED"/>
    <w:rsid w:val="000B5B15"/>
    <w:rsid w:val="000B5EEB"/>
    <w:rsid w:val="000B5F12"/>
    <w:rsid w:val="000B5F99"/>
    <w:rsid w:val="000B5FED"/>
    <w:rsid w:val="000B5FEE"/>
    <w:rsid w:val="000B6350"/>
    <w:rsid w:val="000B6438"/>
    <w:rsid w:val="000B6617"/>
    <w:rsid w:val="000B6656"/>
    <w:rsid w:val="000B678A"/>
    <w:rsid w:val="000B6887"/>
    <w:rsid w:val="000B68AA"/>
    <w:rsid w:val="000B6AD0"/>
    <w:rsid w:val="000B6BE3"/>
    <w:rsid w:val="000B6D43"/>
    <w:rsid w:val="000B6F3D"/>
    <w:rsid w:val="000B6F4D"/>
    <w:rsid w:val="000B701E"/>
    <w:rsid w:val="000B70C7"/>
    <w:rsid w:val="000B71D2"/>
    <w:rsid w:val="000B724D"/>
    <w:rsid w:val="000B730D"/>
    <w:rsid w:val="000B74BB"/>
    <w:rsid w:val="000B7610"/>
    <w:rsid w:val="000B772F"/>
    <w:rsid w:val="000C00B0"/>
    <w:rsid w:val="000C0327"/>
    <w:rsid w:val="000C0719"/>
    <w:rsid w:val="000C0793"/>
    <w:rsid w:val="000C07EB"/>
    <w:rsid w:val="000C08B2"/>
    <w:rsid w:val="000C09A9"/>
    <w:rsid w:val="000C0AD8"/>
    <w:rsid w:val="000C0BD0"/>
    <w:rsid w:val="000C0F15"/>
    <w:rsid w:val="000C1006"/>
    <w:rsid w:val="000C1021"/>
    <w:rsid w:val="000C16F2"/>
    <w:rsid w:val="000C184E"/>
    <w:rsid w:val="000C1877"/>
    <w:rsid w:val="000C193C"/>
    <w:rsid w:val="000C1A05"/>
    <w:rsid w:val="000C1A77"/>
    <w:rsid w:val="000C1B2C"/>
    <w:rsid w:val="000C1DA1"/>
    <w:rsid w:val="000C1E2C"/>
    <w:rsid w:val="000C2585"/>
    <w:rsid w:val="000C25EC"/>
    <w:rsid w:val="000C2603"/>
    <w:rsid w:val="000C2615"/>
    <w:rsid w:val="000C2759"/>
    <w:rsid w:val="000C2C2C"/>
    <w:rsid w:val="000C2E0D"/>
    <w:rsid w:val="000C2ED2"/>
    <w:rsid w:val="000C2F4C"/>
    <w:rsid w:val="000C30B0"/>
    <w:rsid w:val="000C3124"/>
    <w:rsid w:val="000C3202"/>
    <w:rsid w:val="000C3307"/>
    <w:rsid w:val="000C33D6"/>
    <w:rsid w:val="000C34B6"/>
    <w:rsid w:val="000C353D"/>
    <w:rsid w:val="000C35A2"/>
    <w:rsid w:val="000C37F9"/>
    <w:rsid w:val="000C3926"/>
    <w:rsid w:val="000C3D55"/>
    <w:rsid w:val="000C3EB8"/>
    <w:rsid w:val="000C4AAA"/>
    <w:rsid w:val="000C4BF8"/>
    <w:rsid w:val="000C52CF"/>
    <w:rsid w:val="000C53EE"/>
    <w:rsid w:val="000C5402"/>
    <w:rsid w:val="000C5ACA"/>
    <w:rsid w:val="000C5D83"/>
    <w:rsid w:val="000C5EF2"/>
    <w:rsid w:val="000C6008"/>
    <w:rsid w:val="000C6300"/>
    <w:rsid w:val="000C641E"/>
    <w:rsid w:val="000C6595"/>
    <w:rsid w:val="000C65E2"/>
    <w:rsid w:val="000C6735"/>
    <w:rsid w:val="000C68D0"/>
    <w:rsid w:val="000C6951"/>
    <w:rsid w:val="000C6CD5"/>
    <w:rsid w:val="000C6E3C"/>
    <w:rsid w:val="000C6EFB"/>
    <w:rsid w:val="000C6FD9"/>
    <w:rsid w:val="000C71EF"/>
    <w:rsid w:val="000C742B"/>
    <w:rsid w:val="000C744B"/>
    <w:rsid w:val="000C74C4"/>
    <w:rsid w:val="000C7534"/>
    <w:rsid w:val="000C76AA"/>
    <w:rsid w:val="000C76F9"/>
    <w:rsid w:val="000C7C4D"/>
    <w:rsid w:val="000C7D3E"/>
    <w:rsid w:val="000C7F75"/>
    <w:rsid w:val="000C7FBD"/>
    <w:rsid w:val="000D017B"/>
    <w:rsid w:val="000D0289"/>
    <w:rsid w:val="000D0393"/>
    <w:rsid w:val="000D0569"/>
    <w:rsid w:val="000D0730"/>
    <w:rsid w:val="000D0A45"/>
    <w:rsid w:val="000D0A90"/>
    <w:rsid w:val="000D0BAB"/>
    <w:rsid w:val="000D0BBF"/>
    <w:rsid w:val="000D0DFB"/>
    <w:rsid w:val="000D0ED3"/>
    <w:rsid w:val="000D101A"/>
    <w:rsid w:val="000D108A"/>
    <w:rsid w:val="000D1096"/>
    <w:rsid w:val="000D11BE"/>
    <w:rsid w:val="000D13ED"/>
    <w:rsid w:val="000D1523"/>
    <w:rsid w:val="000D15DD"/>
    <w:rsid w:val="000D1617"/>
    <w:rsid w:val="000D1828"/>
    <w:rsid w:val="000D18B4"/>
    <w:rsid w:val="000D1974"/>
    <w:rsid w:val="000D1B1C"/>
    <w:rsid w:val="000D1BCE"/>
    <w:rsid w:val="000D1D36"/>
    <w:rsid w:val="000D1EB1"/>
    <w:rsid w:val="000D20B4"/>
    <w:rsid w:val="000D20CA"/>
    <w:rsid w:val="000D21DC"/>
    <w:rsid w:val="000D23E1"/>
    <w:rsid w:val="000D24F4"/>
    <w:rsid w:val="000D2667"/>
    <w:rsid w:val="000D26F8"/>
    <w:rsid w:val="000D2A8D"/>
    <w:rsid w:val="000D2AF1"/>
    <w:rsid w:val="000D2D0B"/>
    <w:rsid w:val="000D2DE6"/>
    <w:rsid w:val="000D2F33"/>
    <w:rsid w:val="000D32A7"/>
    <w:rsid w:val="000D3323"/>
    <w:rsid w:val="000D3493"/>
    <w:rsid w:val="000D3993"/>
    <w:rsid w:val="000D43D9"/>
    <w:rsid w:val="000D44A7"/>
    <w:rsid w:val="000D4629"/>
    <w:rsid w:val="000D46E1"/>
    <w:rsid w:val="000D4E8F"/>
    <w:rsid w:val="000D5386"/>
    <w:rsid w:val="000D53FE"/>
    <w:rsid w:val="000D54E2"/>
    <w:rsid w:val="000D5624"/>
    <w:rsid w:val="000D5715"/>
    <w:rsid w:val="000D5965"/>
    <w:rsid w:val="000D5A56"/>
    <w:rsid w:val="000D5B2C"/>
    <w:rsid w:val="000D5B65"/>
    <w:rsid w:val="000D5C38"/>
    <w:rsid w:val="000D5CD0"/>
    <w:rsid w:val="000D5E82"/>
    <w:rsid w:val="000D5EFA"/>
    <w:rsid w:val="000D5F67"/>
    <w:rsid w:val="000D6018"/>
    <w:rsid w:val="000D6176"/>
    <w:rsid w:val="000D62D0"/>
    <w:rsid w:val="000D672A"/>
    <w:rsid w:val="000D687A"/>
    <w:rsid w:val="000D6951"/>
    <w:rsid w:val="000D6CF1"/>
    <w:rsid w:val="000D6D29"/>
    <w:rsid w:val="000D6E64"/>
    <w:rsid w:val="000D7295"/>
    <w:rsid w:val="000D734A"/>
    <w:rsid w:val="000D7814"/>
    <w:rsid w:val="000D7FC1"/>
    <w:rsid w:val="000E0156"/>
    <w:rsid w:val="000E0264"/>
    <w:rsid w:val="000E0465"/>
    <w:rsid w:val="000E04E8"/>
    <w:rsid w:val="000E07BA"/>
    <w:rsid w:val="000E082C"/>
    <w:rsid w:val="000E08EC"/>
    <w:rsid w:val="000E096D"/>
    <w:rsid w:val="000E0C7E"/>
    <w:rsid w:val="000E0EE6"/>
    <w:rsid w:val="000E10DD"/>
    <w:rsid w:val="000E11F4"/>
    <w:rsid w:val="000E13CF"/>
    <w:rsid w:val="000E1533"/>
    <w:rsid w:val="000E1670"/>
    <w:rsid w:val="000E17CA"/>
    <w:rsid w:val="000E194C"/>
    <w:rsid w:val="000E1B69"/>
    <w:rsid w:val="000E1D04"/>
    <w:rsid w:val="000E1D27"/>
    <w:rsid w:val="000E1EF4"/>
    <w:rsid w:val="000E2253"/>
    <w:rsid w:val="000E2486"/>
    <w:rsid w:val="000E2530"/>
    <w:rsid w:val="000E2658"/>
    <w:rsid w:val="000E26F9"/>
    <w:rsid w:val="000E2719"/>
    <w:rsid w:val="000E2741"/>
    <w:rsid w:val="000E28F3"/>
    <w:rsid w:val="000E2918"/>
    <w:rsid w:val="000E291D"/>
    <w:rsid w:val="000E2A04"/>
    <w:rsid w:val="000E2D9F"/>
    <w:rsid w:val="000E2FA7"/>
    <w:rsid w:val="000E31D5"/>
    <w:rsid w:val="000E324C"/>
    <w:rsid w:val="000E33FC"/>
    <w:rsid w:val="000E34BD"/>
    <w:rsid w:val="000E3C99"/>
    <w:rsid w:val="000E3D6B"/>
    <w:rsid w:val="000E3DE4"/>
    <w:rsid w:val="000E3DEA"/>
    <w:rsid w:val="000E3E69"/>
    <w:rsid w:val="000E4219"/>
    <w:rsid w:val="000E427A"/>
    <w:rsid w:val="000E4293"/>
    <w:rsid w:val="000E480A"/>
    <w:rsid w:val="000E4996"/>
    <w:rsid w:val="000E4DF8"/>
    <w:rsid w:val="000E4E36"/>
    <w:rsid w:val="000E4E87"/>
    <w:rsid w:val="000E5071"/>
    <w:rsid w:val="000E5174"/>
    <w:rsid w:val="000E5214"/>
    <w:rsid w:val="000E5295"/>
    <w:rsid w:val="000E5444"/>
    <w:rsid w:val="000E5516"/>
    <w:rsid w:val="000E5548"/>
    <w:rsid w:val="000E57DA"/>
    <w:rsid w:val="000E5B22"/>
    <w:rsid w:val="000E5BA8"/>
    <w:rsid w:val="000E5CF1"/>
    <w:rsid w:val="000E5D4C"/>
    <w:rsid w:val="000E5EEF"/>
    <w:rsid w:val="000E5F44"/>
    <w:rsid w:val="000E5F8A"/>
    <w:rsid w:val="000E61F4"/>
    <w:rsid w:val="000E629E"/>
    <w:rsid w:val="000E62F1"/>
    <w:rsid w:val="000E6458"/>
    <w:rsid w:val="000E67E0"/>
    <w:rsid w:val="000E688A"/>
    <w:rsid w:val="000E6B3B"/>
    <w:rsid w:val="000E6B7B"/>
    <w:rsid w:val="000E6E03"/>
    <w:rsid w:val="000E6F16"/>
    <w:rsid w:val="000E7208"/>
    <w:rsid w:val="000E72D7"/>
    <w:rsid w:val="000E7414"/>
    <w:rsid w:val="000E7454"/>
    <w:rsid w:val="000E77DD"/>
    <w:rsid w:val="000E77E3"/>
    <w:rsid w:val="000E7843"/>
    <w:rsid w:val="000E7A3B"/>
    <w:rsid w:val="000E7A89"/>
    <w:rsid w:val="000E7B8F"/>
    <w:rsid w:val="000E7C71"/>
    <w:rsid w:val="000E7E81"/>
    <w:rsid w:val="000E7ED6"/>
    <w:rsid w:val="000F00E9"/>
    <w:rsid w:val="000F015E"/>
    <w:rsid w:val="000F0177"/>
    <w:rsid w:val="000F0183"/>
    <w:rsid w:val="000F02BC"/>
    <w:rsid w:val="000F053B"/>
    <w:rsid w:val="000F08BD"/>
    <w:rsid w:val="000F098D"/>
    <w:rsid w:val="000F0B10"/>
    <w:rsid w:val="000F0CB9"/>
    <w:rsid w:val="000F16C9"/>
    <w:rsid w:val="000F1871"/>
    <w:rsid w:val="000F231F"/>
    <w:rsid w:val="000F2473"/>
    <w:rsid w:val="000F2762"/>
    <w:rsid w:val="000F2992"/>
    <w:rsid w:val="000F29C2"/>
    <w:rsid w:val="000F2B8C"/>
    <w:rsid w:val="000F2BF5"/>
    <w:rsid w:val="000F2C5B"/>
    <w:rsid w:val="000F2C93"/>
    <w:rsid w:val="000F2D66"/>
    <w:rsid w:val="000F2EC3"/>
    <w:rsid w:val="000F2EC9"/>
    <w:rsid w:val="000F3082"/>
    <w:rsid w:val="000F320A"/>
    <w:rsid w:val="000F343A"/>
    <w:rsid w:val="000F3992"/>
    <w:rsid w:val="000F39D8"/>
    <w:rsid w:val="000F3AD9"/>
    <w:rsid w:val="000F3B5B"/>
    <w:rsid w:val="000F3BA1"/>
    <w:rsid w:val="000F3BB7"/>
    <w:rsid w:val="000F3F68"/>
    <w:rsid w:val="000F4142"/>
    <w:rsid w:val="000F416E"/>
    <w:rsid w:val="000F41A2"/>
    <w:rsid w:val="000F41DE"/>
    <w:rsid w:val="000F4245"/>
    <w:rsid w:val="000F4395"/>
    <w:rsid w:val="000F4545"/>
    <w:rsid w:val="000F45CA"/>
    <w:rsid w:val="000F4639"/>
    <w:rsid w:val="000F4A10"/>
    <w:rsid w:val="000F5160"/>
    <w:rsid w:val="000F51C1"/>
    <w:rsid w:val="000F5775"/>
    <w:rsid w:val="000F589A"/>
    <w:rsid w:val="000F5922"/>
    <w:rsid w:val="000F5B80"/>
    <w:rsid w:val="000F5C4D"/>
    <w:rsid w:val="000F6097"/>
    <w:rsid w:val="000F60D3"/>
    <w:rsid w:val="000F67AB"/>
    <w:rsid w:val="000F701C"/>
    <w:rsid w:val="000F70B3"/>
    <w:rsid w:val="000F724F"/>
    <w:rsid w:val="000F72D8"/>
    <w:rsid w:val="000F786F"/>
    <w:rsid w:val="000F7B0F"/>
    <w:rsid w:val="000F7CA0"/>
    <w:rsid w:val="000F7CCD"/>
    <w:rsid w:val="000F7DD8"/>
    <w:rsid w:val="000F7DF6"/>
    <w:rsid w:val="000F7E2F"/>
    <w:rsid w:val="0010015C"/>
    <w:rsid w:val="00100345"/>
    <w:rsid w:val="00100641"/>
    <w:rsid w:val="001006ED"/>
    <w:rsid w:val="00100833"/>
    <w:rsid w:val="0010097F"/>
    <w:rsid w:val="00100A15"/>
    <w:rsid w:val="00100A76"/>
    <w:rsid w:val="00100B52"/>
    <w:rsid w:val="00100F00"/>
    <w:rsid w:val="00100F74"/>
    <w:rsid w:val="0010121B"/>
    <w:rsid w:val="0010135C"/>
    <w:rsid w:val="001014AB"/>
    <w:rsid w:val="001017CD"/>
    <w:rsid w:val="00101A9F"/>
    <w:rsid w:val="00101EBD"/>
    <w:rsid w:val="00101F34"/>
    <w:rsid w:val="00102167"/>
    <w:rsid w:val="001022D5"/>
    <w:rsid w:val="001023FE"/>
    <w:rsid w:val="00102504"/>
    <w:rsid w:val="00102790"/>
    <w:rsid w:val="001027E6"/>
    <w:rsid w:val="00102930"/>
    <w:rsid w:val="00102966"/>
    <w:rsid w:val="00102C01"/>
    <w:rsid w:val="00102EFC"/>
    <w:rsid w:val="001030B5"/>
    <w:rsid w:val="00103598"/>
    <w:rsid w:val="0010372C"/>
    <w:rsid w:val="001038CE"/>
    <w:rsid w:val="001038D8"/>
    <w:rsid w:val="0010397D"/>
    <w:rsid w:val="0010397F"/>
    <w:rsid w:val="00103CA8"/>
    <w:rsid w:val="00103DB6"/>
    <w:rsid w:val="00103DC3"/>
    <w:rsid w:val="001041E8"/>
    <w:rsid w:val="00104479"/>
    <w:rsid w:val="00104575"/>
    <w:rsid w:val="001046D0"/>
    <w:rsid w:val="0010490C"/>
    <w:rsid w:val="00104CF7"/>
    <w:rsid w:val="00104E38"/>
    <w:rsid w:val="0010513C"/>
    <w:rsid w:val="001052FF"/>
    <w:rsid w:val="001053E0"/>
    <w:rsid w:val="001056BD"/>
    <w:rsid w:val="001057B6"/>
    <w:rsid w:val="001058C5"/>
    <w:rsid w:val="00105AAC"/>
    <w:rsid w:val="00105AB4"/>
    <w:rsid w:val="00105B86"/>
    <w:rsid w:val="00105DB3"/>
    <w:rsid w:val="00105E4F"/>
    <w:rsid w:val="00106085"/>
    <w:rsid w:val="001061F0"/>
    <w:rsid w:val="00106276"/>
    <w:rsid w:val="00106306"/>
    <w:rsid w:val="00106445"/>
    <w:rsid w:val="0010655C"/>
    <w:rsid w:val="00106B6A"/>
    <w:rsid w:val="00106C00"/>
    <w:rsid w:val="00106EFE"/>
    <w:rsid w:val="00107362"/>
    <w:rsid w:val="0010753E"/>
    <w:rsid w:val="00107708"/>
    <w:rsid w:val="001078FA"/>
    <w:rsid w:val="00107960"/>
    <w:rsid w:val="00107C1B"/>
    <w:rsid w:val="00107E26"/>
    <w:rsid w:val="00107F63"/>
    <w:rsid w:val="00107F75"/>
    <w:rsid w:val="001100CE"/>
    <w:rsid w:val="001100D7"/>
    <w:rsid w:val="00110403"/>
    <w:rsid w:val="0011043B"/>
    <w:rsid w:val="00110553"/>
    <w:rsid w:val="00110CA3"/>
    <w:rsid w:val="00110D99"/>
    <w:rsid w:val="00110E30"/>
    <w:rsid w:val="00111175"/>
    <w:rsid w:val="001112B8"/>
    <w:rsid w:val="00111303"/>
    <w:rsid w:val="00111444"/>
    <w:rsid w:val="0011157F"/>
    <w:rsid w:val="0011191A"/>
    <w:rsid w:val="00111A80"/>
    <w:rsid w:val="00111B4B"/>
    <w:rsid w:val="00111DD1"/>
    <w:rsid w:val="00111F3F"/>
    <w:rsid w:val="0011210B"/>
    <w:rsid w:val="001122F0"/>
    <w:rsid w:val="0011235C"/>
    <w:rsid w:val="0011281A"/>
    <w:rsid w:val="00112A16"/>
    <w:rsid w:val="00112AB4"/>
    <w:rsid w:val="00112CBD"/>
    <w:rsid w:val="00112D5A"/>
    <w:rsid w:val="00112F7F"/>
    <w:rsid w:val="001130CD"/>
    <w:rsid w:val="001130E3"/>
    <w:rsid w:val="00113303"/>
    <w:rsid w:val="0011343F"/>
    <w:rsid w:val="0011346B"/>
    <w:rsid w:val="00113498"/>
    <w:rsid w:val="00113699"/>
    <w:rsid w:val="001136A1"/>
    <w:rsid w:val="0011399E"/>
    <w:rsid w:val="00113D1C"/>
    <w:rsid w:val="00113E8D"/>
    <w:rsid w:val="00114277"/>
    <w:rsid w:val="001142FD"/>
    <w:rsid w:val="00114558"/>
    <w:rsid w:val="0011455A"/>
    <w:rsid w:val="00114688"/>
    <w:rsid w:val="001146B1"/>
    <w:rsid w:val="0011484A"/>
    <w:rsid w:val="00114902"/>
    <w:rsid w:val="00114F49"/>
    <w:rsid w:val="00115097"/>
    <w:rsid w:val="001153BA"/>
    <w:rsid w:val="00115468"/>
    <w:rsid w:val="00115483"/>
    <w:rsid w:val="0011579E"/>
    <w:rsid w:val="00115B67"/>
    <w:rsid w:val="00115BD1"/>
    <w:rsid w:val="00115D58"/>
    <w:rsid w:val="0011621C"/>
    <w:rsid w:val="00116227"/>
    <w:rsid w:val="00116402"/>
    <w:rsid w:val="00116539"/>
    <w:rsid w:val="00116602"/>
    <w:rsid w:val="001167C1"/>
    <w:rsid w:val="00116806"/>
    <w:rsid w:val="00116A13"/>
    <w:rsid w:val="00116AE6"/>
    <w:rsid w:val="00116C0B"/>
    <w:rsid w:val="00116C94"/>
    <w:rsid w:val="00116DB3"/>
    <w:rsid w:val="00116E3A"/>
    <w:rsid w:val="00116E71"/>
    <w:rsid w:val="001171CD"/>
    <w:rsid w:val="00117222"/>
    <w:rsid w:val="00117361"/>
    <w:rsid w:val="001174D6"/>
    <w:rsid w:val="00117547"/>
    <w:rsid w:val="0011755D"/>
    <w:rsid w:val="00117594"/>
    <w:rsid w:val="00117742"/>
    <w:rsid w:val="0011774C"/>
    <w:rsid w:val="00117A50"/>
    <w:rsid w:val="00117B8F"/>
    <w:rsid w:val="00117CC4"/>
    <w:rsid w:val="00117E3C"/>
    <w:rsid w:val="00117F42"/>
    <w:rsid w:val="00120060"/>
    <w:rsid w:val="001202F0"/>
    <w:rsid w:val="0012033E"/>
    <w:rsid w:val="00120394"/>
    <w:rsid w:val="00120702"/>
    <w:rsid w:val="0012070E"/>
    <w:rsid w:val="001209B0"/>
    <w:rsid w:val="00120ACE"/>
    <w:rsid w:val="00120B7E"/>
    <w:rsid w:val="00120B9B"/>
    <w:rsid w:val="00120CB1"/>
    <w:rsid w:val="00120DB3"/>
    <w:rsid w:val="00120E1E"/>
    <w:rsid w:val="00120FF9"/>
    <w:rsid w:val="00121006"/>
    <w:rsid w:val="0012127B"/>
    <w:rsid w:val="001214AE"/>
    <w:rsid w:val="001215BA"/>
    <w:rsid w:val="0012166F"/>
    <w:rsid w:val="001218F9"/>
    <w:rsid w:val="00121AC9"/>
    <w:rsid w:val="00121BC4"/>
    <w:rsid w:val="00121D76"/>
    <w:rsid w:val="00122520"/>
    <w:rsid w:val="0012266A"/>
    <w:rsid w:val="00122EAB"/>
    <w:rsid w:val="00123140"/>
    <w:rsid w:val="00123240"/>
    <w:rsid w:val="0012335C"/>
    <w:rsid w:val="0012358B"/>
    <w:rsid w:val="00123855"/>
    <w:rsid w:val="001239C9"/>
    <w:rsid w:val="00123BE9"/>
    <w:rsid w:val="0012424E"/>
    <w:rsid w:val="00124690"/>
    <w:rsid w:val="00124748"/>
    <w:rsid w:val="00124778"/>
    <w:rsid w:val="001248DF"/>
    <w:rsid w:val="00124906"/>
    <w:rsid w:val="00124933"/>
    <w:rsid w:val="00124AF8"/>
    <w:rsid w:val="00124D44"/>
    <w:rsid w:val="00125094"/>
    <w:rsid w:val="001251EA"/>
    <w:rsid w:val="00125220"/>
    <w:rsid w:val="0012529C"/>
    <w:rsid w:val="0012539C"/>
    <w:rsid w:val="00125420"/>
    <w:rsid w:val="00125587"/>
    <w:rsid w:val="00125716"/>
    <w:rsid w:val="001257A6"/>
    <w:rsid w:val="00125879"/>
    <w:rsid w:val="00125A23"/>
    <w:rsid w:val="00125A81"/>
    <w:rsid w:val="00125DD1"/>
    <w:rsid w:val="00125F5F"/>
    <w:rsid w:val="001260EB"/>
    <w:rsid w:val="0012612A"/>
    <w:rsid w:val="001261F2"/>
    <w:rsid w:val="00126313"/>
    <w:rsid w:val="00126599"/>
    <w:rsid w:val="0012670A"/>
    <w:rsid w:val="00126754"/>
    <w:rsid w:val="00126899"/>
    <w:rsid w:val="00126C15"/>
    <w:rsid w:val="00126DBD"/>
    <w:rsid w:val="0012727A"/>
    <w:rsid w:val="001272F6"/>
    <w:rsid w:val="001275A3"/>
    <w:rsid w:val="00127767"/>
    <w:rsid w:val="00130258"/>
    <w:rsid w:val="001306A6"/>
    <w:rsid w:val="0013080E"/>
    <w:rsid w:val="001308A0"/>
    <w:rsid w:val="00130903"/>
    <w:rsid w:val="00130BAF"/>
    <w:rsid w:val="00130D14"/>
    <w:rsid w:val="00130FA8"/>
    <w:rsid w:val="001311D8"/>
    <w:rsid w:val="0013127E"/>
    <w:rsid w:val="00131388"/>
    <w:rsid w:val="001314C5"/>
    <w:rsid w:val="00131CF8"/>
    <w:rsid w:val="00131CFD"/>
    <w:rsid w:val="001321CE"/>
    <w:rsid w:val="0013240F"/>
    <w:rsid w:val="00132465"/>
    <w:rsid w:val="00132789"/>
    <w:rsid w:val="00132A38"/>
    <w:rsid w:val="00132B20"/>
    <w:rsid w:val="00132E28"/>
    <w:rsid w:val="00132F8E"/>
    <w:rsid w:val="00133090"/>
    <w:rsid w:val="00133413"/>
    <w:rsid w:val="00133506"/>
    <w:rsid w:val="00133816"/>
    <w:rsid w:val="001338E3"/>
    <w:rsid w:val="00133C0D"/>
    <w:rsid w:val="00133C5B"/>
    <w:rsid w:val="00133E06"/>
    <w:rsid w:val="00133FA0"/>
    <w:rsid w:val="00134365"/>
    <w:rsid w:val="0013447D"/>
    <w:rsid w:val="001344BF"/>
    <w:rsid w:val="0013462E"/>
    <w:rsid w:val="00134D97"/>
    <w:rsid w:val="00134E47"/>
    <w:rsid w:val="00134E4E"/>
    <w:rsid w:val="00134E6B"/>
    <w:rsid w:val="00135089"/>
    <w:rsid w:val="0013540C"/>
    <w:rsid w:val="0013543E"/>
    <w:rsid w:val="0013547C"/>
    <w:rsid w:val="001357AF"/>
    <w:rsid w:val="0013587E"/>
    <w:rsid w:val="001359E2"/>
    <w:rsid w:val="00135C3D"/>
    <w:rsid w:val="00135E6D"/>
    <w:rsid w:val="0013656A"/>
    <w:rsid w:val="001365BD"/>
    <w:rsid w:val="0013665E"/>
    <w:rsid w:val="00136709"/>
    <w:rsid w:val="0013681A"/>
    <w:rsid w:val="00136921"/>
    <w:rsid w:val="00136970"/>
    <w:rsid w:val="00136A5C"/>
    <w:rsid w:val="0013709D"/>
    <w:rsid w:val="001370DE"/>
    <w:rsid w:val="0013723C"/>
    <w:rsid w:val="0013727A"/>
    <w:rsid w:val="0013727D"/>
    <w:rsid w:val="001374EE"/>
    <w:rsid w:val="001376C9"/>
    <w:rsid w:val="00137709"/>
    <w:rsid w:val="00137C22"/>
    <w:rsid w:val="00137C94"/>
    <w:rsid w:val="00137EB4"/>
    <w:rsid w:val="00140255"/>
    <w:rsid w:val="0014030E"/>
    <w:rsid w:val="00140C92"/>
    <w:rsid w:val="00140DDA"/>
    <w:rsid w:val="00140ED0"/>
    <w:rsid w:val="00140FF9"/>
    <w:rsid w:val="001410A6"/>
    <w:rsid w:val="00141141"/>
    <w:rsid w:val="001411F0"/>
    <w:rsid w:val="001414C4"/>
    <w:rsid w:val="001415AF"/>
    <w:rsid w:val="00141756"/>
    <w:rsid w:val="00141970"/>
    <w:rsid w:val="00141B78"/>
    <w:rsid w:val="00141D4B"/>
    <w:rsid w:val="00141E66"/>
    <w:rsid w:val="0014202E"/>
    <w:rsid w:val="0014223C"/>
    <w:rsid w:val="001422A9"/>
    <w:rsid w:val="00142331"/>
    <w:rsid w:val="001424FF"/>
    <w:rsid w:val="001426BE"/>
    <w:rsid w:val="00142788"/>
    <w:rsid w:val="001427C5"/>
    <w:rsid w:val="001427DA"/>
    <w:rsid w:val="00142897"/>
    <w:rsid w:val="00142A36"/>
    <w:rsid w:val="00142CD2"/>
    <w:rsid w:val="00142DCF"/>
    <w:rsid w:val="00142ED7"/>
    <w:rsid w:val="0014310C"/>
    <w:rsid w:val="00143517"/>
    <w:rsid w:val="001436B6"/>
    <w:rsid w:val="001437FB"/>
    <w:rsid w:val="0014395E"/>
    <w:rsid w:val="00143AAE"/>
    <w:rsid w:val="0014428F"/>
    <w:rsid w:val="0014430E"/>
    <w:rsid w:val="001444F2"/>
    <w:rsid w:val="0014461E"/>
    <w:rsid w:val="0014474A"/>
    <w:rsid w:val="00144999"/>
    <w:rsid w:val="00144B46"/>
    <w:rsid w:val="00144C99"/>
    <w:rsid w:val="00144D4D"/>
    <w:rsid w:val="00144E1C"/>
    <w:rsid w:val="00144EA3"/>
    <w:rsid w:val="00144EE1"/>
    <w:rsid w:val="001451B5"/>
    <w:rsid w:val="00145261"/>
    <w:rsid w:val="00145318"/>
    <w:rsid w:val="0014535E"/>
    <w:rsid w:val="001454FF"/>
    <w:rsid w:val="00145692"/>
    <w:rsid w:val="001456F6"/>
    <w:rsid w:val="001457E5"/>
    <w:rsid w:val="001466B5"/>
    <w:rsid w:val="0014683D"/>
    <w:rsid w:val="001468AF"/>
    <w:rsid w:val="001468D6"/>
    <w:rsid w:val="00146B40"/>
    <w:rsid w:val="00146C68"/>
    <w:rsid w:val="00146C71"/>
    <w:rsid w:val="00146E15"/>
    <w:rsid w:val="00146E20"/>
    <w:rsid w:val="00146F8B"/>
    <w:rsid w:val="00147086"/>
    <w:rsid w:val="0014719B"/>
    <w:rsid w:val="00147320"/>
    <w:rsid w:val="00147384"/>
    <w:rsid w:val="0014781F"/>
    <w:rsid w:val="00147B90"/>
    <w:rsid w:val="00147F1F"/>
    <w:rsid w:val="001502A4"/>
    <w:rsid w:val="00150389"/>
    <w:rsid w:val="001503CD"/>
    <w:rsid w:val="00150420"/>
    <w:rsid w:val="00150535"/>
    <w:rsid w:val="00150808"/>
    <w:rsid w:val="00150BA3"/>
    <w:rsid w:val="00150BAF"/>
    <w:rsid w:val="00150D9F"/>
    <w:rsid w:val="00151063"/>
    <w:rsid w:val="00151078"/>
    <w:rsid w:val="001510CD"/>
    <w:rsid w:val="001512CE"/>
    <w:rsid w:val="0015133A"/>
    <w:rsid w:val="0015157E"/>
    <w:rsid w:val="00151659"/>
    <w:rsid w:val="00151696"/>
    <w:rsid w:val="001516FF"/>
    <w:rsid w:val="0015192F"/>
    <w:rsid w:val="001519F2"/>
    <w:rsid w:val="00151B77"/>
    <w:rsid w:val="00151CFD"/>
    <w:rsid w:val="00151E13"/>
    <w:rsid w:val="0015215D"/>
    <w:rsid w:val="001522C8"/>
    <w:rsid w:val="001527C2"/>
    <w:rsid w:val="0015286B"/>
    <w:rsid w:val="00152C70"/>
    <w:rsid w:val="00152C93"/>
    <w:rsid w:val="00152E7F"/>
    <w:rsid w:val="00152E8A"/>
    <w:rsid w:val="00152EA2"/>
    <w:rsid w:val="00152EBC"/>
    <w:rsid w:val="00152F2B"/>
    <w:rsid w:val="0015321F"/>
    <w:rsid w:val="00153839"/>
    <w:rsid w:val="0015390F"/>
    <w:rsid w:val="00153936"/>
    <w:rsid w:val="00153960"/>
    <w:rsid w:val="00153CC6"/>
    <w:rsid w:val="00153EB9"/>
    <w:rsid w:val="00153F00"/>
    <w:rsid w:val="00154432"/>
    <w:rsid w:val="00154532"/>
    <w:rsid w:val="00154627"/>
    <w:rsid w:val="0015497F"/>
    <w:rsid w:val="00154997"/>
    <w:rsid w:val="001549B3"/>
    <w:rsid w:val="001549B7"/>
    <w:rsid w:val="00154B06"/>
    <w:rsid w:val="00154BAD"/>
    <w:rsid w:val="00154BC6"/>
    <w:rsid w:val="00154D1B"/>
    <w:rsid w:val="00154FD3"/>
    <w:rsid w:val="00155083"/>
    <w:rsid w:val="0015524A"/>
    <w:rsid w:val="001552B9"/>
    <w:rsid w:val="001552CE"/>
    <w:rsid w:val="001555AF"/>
    <w:rsid w:val="00155634"/>
    <w:rsid w:val="001557C5"/>
    <w:rsid w:val="0015588C"/>
    <w:rsid w:val="0015594A"/>
    <w:rsid w:val="001559BB"/>
    <w:rsid w:val="00155AB9"/>
    <w:rsid w:val="00155ACA"/>
    <w:rsid w:val="00155BCC"/>
    <w:rsid w:val="00155BE6"/>
    <w:rsid w:val="00155C2D"/>
    <w:rsid w:val="00155D31"/>
    <w:rsid w:val="00155DCB"/>
    <w:rsid w:val="00155EDC"/>
    <w:rsid w:val="00155FFD"/>
    <w:rsid w:val="00156106"/>
    <w:rsid w:val="00156315"/>
    <w:rsid w:val="0015676B"/>
    <w:rsid w:val="001567A9"/>
    <w:rsid w:val="0015686B"/>
    <w:rsid w:val="00156AC2"/>
    <w:rsid w:val="00156D5B"/>
    <w:rsid w:val="00156D6A"/>
    <w:rsid w:val="0015712F"/>
    <w:rsid w:val="00157144"/>
    <w:rsid w:val="00157229"/>
    <w:rsid w:val="00157347"/>
    <w:rsid w:val="001579DF"/>
    <w:rsid w:val="00157A74"/>
    <w:rsid w:val="00157B4E"/>
    <w:rsid w:val="00157BA2"/>
    <w:rsid w:val="00157D00"/>
    <w:rsid w:val="00157DB3"/>
    <w:rsid w:val="00157DC0"/>
    <w:rsid w:val="00157F19"/>
    <w:rsid w:val="00160081"/>
    <w:rsid w:val="00160229"/>
    <w:rsid w:val="001603B4"/>
    <w:rsid w:val="001603DD"/>
    <w:rsid w:val="001604A0"/>
    <w:rsid w:val="00160B52"/>
    <w:rsid w:val="00160CFB"/>
    <w:rsid w:val="00161011"/>
    <w:rsid w:val="0016112A"/>
    <w:rsid w:val="00161302"/>
    <w:rsid w:val="00161532"/>
    <w:rsid w:val="0016162E"/>
    <w:rsid w:val="00161B15"/>
    <w:rsid w:val="00161CB8"/>
    <w:rsid w:val="00161CC3"/>
    <w:rsid w:val="00161CC8"/>
    <w:rsid w:val="00161D67"/>
    <w:rsid w:val="00161DDA"/>
    <w:rsid w:val="00161E71"/>
    <w:rsid w:val="00161F85"/>
    <w:rsid w:val="00162026"/>
    <w:rsid w:val="00162209"/>
    <w:rsid w:val="001624E6"/>
    <w:rsid w:val="00162561"/>
    <w:rsid w:val="001625ED"/>
    <w:rsid w:val="00162625"/>
    <w:rsid w:val="001626E0"/>
    <w:rsid w:val="00162785"/>
    <w:rsid w:val="00162897"/>
    <w:rsid w:val="00162926"/>
    <w:rsid w:val="00162B60"/>
    <w:rsid w:val="00162D39"/>
    <w:rsid w:val="00162D69"/>
    <w:rsid w:val="00162DCB"/>
    <w:rsid w:val="00162F16"/>
    <w:rsid w:val="00163382"/>
    <w:rsid w:val="001633AF"/>
    <w:rsid w:val="0016382F"/>
    <w:rsid w:val="00164215"/>
    <w:rsid w:val="00164272"/>
    <w:rsid w:val="00164453"/>
    <w:rsid w:val="001648DE"/>
    <w:rsid w:val="00164A4C"/>
    <w:rsid w:val="00164C11"/>
    <w:rsid w:val="00164F06"/>
    <w:rsid w:val="00164F20"/>
    <w:rsid w:val="00165113"/>
    <w:rsid w:val="001652E1"/>
    <w:rsid w:val="001655E4"/>
    <w:rsid w:val="0016561E"/>
    <w:rsid w:val="00165856"/>
    <w:rsid w:val="00165AFA"/>
    <w:rsid w:val="00165C12"/>
    <w:rsid w:val="00165CE5"/>
    <w:rsid w:val="00165D18"/>
    <w:rsid w:val="00165F17"/>
    <w:rsid w:val="00165F84"/>
    <w:rsid w:val="0016602E"/>
    <w:rsid w:val="00166079"/>
    <w:rsid w:val="001660A8"/>
    <w:rsid w:val="001660AA"/>
    <w:rsid w:val="00166242"/>
    <w:rsid w:val="001662FC"/>
    <w:rsid w:val="001663DB"/>
    <w:rsid w:val="00166770"/>
    <w:rsid w:val="001667A2"/>
    <w:rsid w:val="001667A3"/>
    <w:rsid w:val="00166863"/>
    <w:rsid w:val="0016688B"/>
    <w:rsid w:val="00166A8D"/>
    <w:rsid w:val="00166BD4"/>
    <w:rsid w:val="00166DAA"/>
    <w:rsid w:val="00166E85"/>
    <w:rsid w:val="00166F53"/>
    <w:rsid w:val="001672F7"/>
    <w:rsid w:val="001673C1"/>
    <w:rsid w:val="001674EE"/>
    <w:rsid w:val="0016751B"/>
    <w:rsid w:val="001675BA"/>
    <w:rsid w:val="00167667"/>
    <w:rsid w:val="00167761"/>
    <w:rsid w:val="00167A56"/>
    <w:rsid w:val="00167CBA"/>
    <w:rsid w:val="00167E1A"/>
    <w:rsid w:val="00167EDB"/>
    <w:rsid w:val="00170306"/>
    <w:rsid w:val="0017037B"/>
    <w:rsid w:val="0017047D"/>
    <w:rsid w:val="00170A1F"/>
    <w:rsid w:val="00170B40"/>
    <w:rsid w:val="00170B6F"/>
    <w:rsid w:val="00170D61"/>
    <w:rsid w:val="001711E5"/>
    <w:rsid w:val="0017124F"/>
    <w:rsid w:val="00171526"/>
    <w:rsid w:val="00171756"/>
    <w:rsid w:val="00171785"/>
    <w:rsid w:val="001717DC"/>
    <w:rsid w:val="00171991"/>
    <w:rsid w:val="00171A29"/>
    <w:rsid w:val="00171B07"/>
    <w:rsid w:val="00171B1A"/>
    <w:rsid w:val="00171B84"/>
    <w:rsid w:val="00171CD7"/>
    <w:rsid w:val="00171E64"/>
    <w:rsid w:val="001722BC"/>
    <w:rsid w:val="001724CB"/>
    <w:rsid w:val="00172802"/>
    <w:rsid w:val="00172841"/>
    <w:rsid w:val="00172872"/>
    <w:rsid w:val="00172883"/>
    <w:rsid w:val="001729A8"/>
    <w:rsid w:val="001729E6"/>
    <w:rsid w:val="00172B49"/>
    <w:rsid w:val="00172B71"/>
    <w:rsid w:val="00172D7F"/>
    <w:rsid w:val="0017304E"/>
    <w:rsid w:val="0017308B"/>
    <w:rsid w:val="001730F9"/>
    <w:rsid w:val="001731FB"/>
    <w:rsid w:val="00173207"/>
    <w:rsid w:val="00173518"/>
    <w:rsid w:val="00173657"/>
    <w:rsid w:val="001737DD"/>
    <w:rsid w:val="0017380B"/>
    <w:rsid w:val="00173AC9"/>
    <w:rsid w:val="00173DD9"/>
    <w:rsid w:val="0017402D"/>
    <w:rsid w:val="001740FA"/>
    <w:rsid w:val="001744C3"/>
    <w:rsid w:val="001744E8"/>
    <w:rsid w:val="001748B3"/>
    <w:rsid w:val="0017497B"/>
    <w:rsid w:val="001749E3"/>
    <w:rsid w:val="00174A94"/>
    <w:rsid w:val="00175123"/>
    <w:rsid w:val="00175303"/>
    <w:rsid w:val="00175378"/>
    <w:rsid w:val="00175388"/>
    <w:rsid w:val="001753C1"/>
    <w:rsid w:val="001754B5"/>
    <w:rsid w:val="001754BD"/>
    <w:rsid w:val="0017551D"/>
    <w:rsid w:val="0017567E"/>
    <w:rsid w:val="00175681"/>
    <w:rsid w:val="001756AB"/>
    <w:rsid w:val="001759D8"/>
    <w:rsid w:val="00175AED"/>
    <w:rsid w:val="00175B12"/>
    <w:rsid w:val="00175B9A"/>
    <w:rsid w:val="00175B9B"/>
    <w:rsid w:val="00175BE9"/>
    <w:rsid w:val="00175CF8"/>
    <w:rsid w:val="00175F2F"/>
    <w:rsid w:val="00175F95"/>
    <w:rsid w:val="00175FAC"/>
    <w:rsid w:val="00175FEF"/>
    <w:rsid w:val="001760D9"/>
    <w:rsid w:val="001760EB"/>
    <w:rsid w:val="0017616B"/>
    <w:rsid w:val="00176346"/>
    <w:rsid w:val="00176376"/>
    <w:rsid w:val="001763B4"/>
    <w:rsid w:val="001763D3"/>
    <w:rsid w:val="00176A24"/>
    <w:rsid w:val="00176D3F"/>
    <w:rsid w:val="00176DC4"/>
    <w:rsid w:val="0017705E"/>
    <w:rsid w:val="00177072"/>
    <w:rsid w:val="001771D0"/>
    <w:rsid w:val="00177714"/>
    <w:rsid w:val="0017774D"/>
    <w:rsid w:val="00177A93"/>
    <w:rsid w:val="00177A94"/>
    <w:rsid w:val="00177CDD"/>
    <w:rsid w:val="00177EA6"/>
    <w:rsid w:val="00177FD2"/>
    <w:rsid w:val="0018021F"/>
    <w:rsid w:val="0018025F"/>
    <w:rsid w:val="001802AE"/>
    <w:rsid w:val="00180441"/>
    <w:rsid w:val="001807FB"/>
    <w:rsid w:val="001808C4"/>
    <w:rsid w:val="001809E7"/>
    <w:rsid w:val="00180C89"/>
    <w:rsid w:val="00180D29"/>
    <w:rsid w:val="00180D87"/>
    <w:rsid w:val="00180DAA"/>
    <w:rsid w:val="00180E41"/>
    <w:rsid w:val="00180E8D"/>
    <w:rsid w:val="00180EB7"/>
    <w:rsid w:val="00181177"/>
    <w:rsid w:val="001812D0"/>
    <w:rsid w:val="0018158D"/>
    <w:rsid w:val="00181830"/>
    <w:rsid w:val="00181A5A"/>
    <w:rsid w:val="00181AD4"/>
    <w:rsid w:val="00181ADB"/>
    <w:rsid w:val="00181D66"/>
    <w:rsid w:val="0018217D"/>
    <w:rsid w:val="00182322"/>
    <w:rsid w:val="00182331"/>
    <w:rsid w:val="001826BE"/>
    <w:rsid w:val="0018276D"/>
    <w:rsid w:val="0018281B"/>
    <w:rsid w:val="00182839"/>
    <w:rsid w:val="001828E7"/>
    <w:rsid w:val="00182A2E"/>
    <w:rsid w:val="00182A34"/>
    <w:rsid w:val="00182DEE"/>
    <w:rsid w:val="00182E7A"/>
    <w:rsid w:val="0018315E"/>
    <w:rsid w:val="0018332A"/>
    <w:rsid w:val="001833A0"/>
    <w:rsid w:val="00183536"/>
    <w:rsid w:val="001835F5"/>
    <w:rsid w:val="00183617"/>
    <w:rsid w:val="00183709"/>
    <w:rsid w:val="001837A6"/>
    <w:rsid w:val="00183B54"/>
    <w:rsid w:val="00183BF9"/>
    <w:rsid w:val="00183FC2"/>
    <w:rsid w:val="00184470"/>
    <w:rsid w:val="00184527"/>
    <w:rsid w:val="00184529"/>
    <w:rsid w:val="001846B3"/>
    <w:rsid w:val="00184B3D"/>
    <w:rsid w:val="00184B87"/>
    <w:rsid w:val="00184C34"/>
    <w:rsid w:val="00184D5E"/>
    <w:rsid w:val="00184EB2"/>
    <w:rsid w:val="0018502E"/>
    <w:rsid w:val="00185199"/>
    <w:rsid w:val="00185388"/>
    <w:rsid w:val="001853CB"/>
    <w:rsid w:val="00185866"/>
    <w:rsid w:val="00185870"/>
    <w:rsid w:val="001858F0"/>
    <w:rsid w:val="00185AD0"/>
    <w:rsid w:val="00185B46"/>
    <w:rsid w:val="00185E84"/>
    <w:rsid w:val="00186177"/>
    <w:rsid w:val="00186301"/>
    <w:rsid w:val="0018656C"/>
    <w:rsid w:val="0018661F"/>
    <w:rsid w:val="001869EC"/>
    <w:rsid w:val="001869F2"/>
    <w:rsid w:val="00186C1B"/>
    <w:rsid w:val="00187212"/>
    <w:rsid w:val="001874CD"/>
    <w:rsid w:val="0018750B"/>
    <w:rsid w:val="00187926"/>
    <w:rsid w:val="00187A72"/>
    <w:rsid w:val="00187DA0"/>
    <w:rsid w:val="00187E6B"/>
    <w:rsid w:val="00187EBC"/>
    <w:rsid w:val="00190134"/>
    <w:rsid w:val="00190461"/>
    <w:rsid w:val="00190923"/>
    <w:rsid w:val="00190B72"/>
    <w:rsid w:val="00190C37"/>
    <w:rsid w:val="00190DDA"/>
    <w:rsid w:val="00190F54"/>
    <w:rsid w:val="001911C9"/>
    <w:rsid w:val="001911E9"/>
    <w:rsid w:val="00191207"/>
    <w:rsid w:val="0019146A"/>
    <w:rsid w:val="0019146B"/>
    <w:rsid w:val="0019165F"/>
    <w:rsid w:val="001916D5"/>
    <w:rsid w:val="00191757"/>
    <w:rsid w:val="0019190C"/>
    <w:rsid w:val="00191A43"/>
    <w:rsid w:val="00191AE7"/>
    <w:rsid w:val="00191CF1"/>
    <w:rsid w:val="00191DE7"/>
    <w:rsid w:val="0019215C"/>
    <w:rsid w:val="00192430"/>
    <w:rsid w:val="00192524"/>
    <w:rsid w:val="00192A94"/>
    <w:rsid w:val="00192C56"/>
    <w:rsid w:val="00192E10"/>
    <w:rsid w:val="0019326D"/>
    <w:rsid w:val="001934AE"/>
    <w:rsid w:val="001934FE"/>
    <w:rsid w:val="001935A7"/>
    <w:rsid w:val="00193C13"/>
    <w:rsid w:val="001940AC"/>
    <w:rsid w:val="0019415B"/>
    <w:rsid w:val="001941BE"/>
    <w:rsid w:val="0019433F"/>
    <w:rsid w:val="0019466D"/>
    <w:rsid w:val="001947A0"/>
    <w:rsid w:val="001947AC"/>
    <w:rsid w:val="00194B9B"/>
    <w:rsid w:val="00194D75"/>
    <w:rsid w:val="001950AF"/>
    <w:rsid w:val="00195333"/>
    <w:rsid w:val="0019569A"/>
    <w:rsid w:val="001958FE"/>
    <w:rsid w:val="00195B12"/>
    <w:rsid w:val="00195EDB"/>
    <w:rsid w:val="00196058"/>
    <w:rsid w:val="00196372"/>
    <w:rsid w:val="00196487"/>
    <w:rsid w:val="001966C7"/>
    <w:rsid w:val="00196777"/>
    <w:rsid w:val="00196B8F"/>
    <w:rsid w:val="00196D80"/>
    <w:rsid w:val="00196DF3"/>
    <w:rsid w:val="00196E30"/>
    <w:rsid w:val="00196F89"/>
    <w:rsid w:val="00196FEF"/>
    <w:rsid w:val="001970FD"/>
    <w:rsid w:val="00197288"/>
    <w:rsid w:val="001972F8"/>
    <w:rsid w:val="00197422"/>
    <w:rsid w:val="00197567"/>
    <w:rsid w:val="001977A0"/>
    <w:rsid w:val="00197918"/>
    <w:rsid w:val="0019795C"/>
    <w:rsid w:val="001979F7"/>
    <w:rsid w:val="00197AED"/>
    <w:rsid w:val="00197AF2"/>
    <w:rsid w:val="00197C52"/>
    <w:rsid w:val="00197C6B"/>
    <w:rsid w:val="00197CAB"/>
    <w:rsid w:val="00197D4D"/>
    <w:rsid w:val="00197F5E"/>
    <w:rsid w:val="001A0420"/>
    <w:rsid w:val="001A0514"/>
    <w:rsid w:val="001A0914"/>
    <w:rsid w:val="001A0B1F"/>
    <w:rsid w:val="001A0DF5"/>
    <w:rsid w:val="001A0DFC"/>
    <w:rsid w:val="001A0EE4"/>
    <w:rsid w:val="001A12A4"/>
    <w:rsid w:val="001A136A"/>
    <w:rsid w:val="001A138B"/>
    <w:rsid w:val="001A1399"/>
    <w:rsid w:val="001A1459"/>
    <w:rsid w:val="001A156B"/>
    <w:rsid w:val="001A15DA"/>
    <w:rsid w:val="001A1B78"/>
    <w:rsid w:val="001A1EDB"/>
    <w:rsid w:val="001A266F"/>
    <w:rsid w:val="001A2ACA"/>
    <w:rsid w:val="001A2E11"/>
    <w:rsid w:val="001A2F40"/>
    <w:rsid w:val="001A2FBE"/>
    <w:rsid w:val="001A3154"/>
    <w:rsid w:val="001A32AD"/>
    <w:rsid w:val="001A32CF"/>
    <w:rsid w:val="001A34AD"/>
    <w:rsid w:val="001A3611"/>
    <w:rsid w:val="001A36FE"/>
    <w:rsid w:val="001A3746"/>
    <w:rsid w:val="001A37FD"/>
    <w:rsid w:val="001A39BF"/>
    <w:rsid w:val="001A3B8A"/>
    <w:rsid w:val="001A3BF3"/>
    <w:rsid w:val="001A3C72"/>
    <w:rsid w:val="001A3F1E"/>
    <w:rsid w:val="001A4086"/>
    <w:rsid w:val="001A4291"/>
    <w:rsid w:val="001A42E9"/>
    <w:rsid w:val="001A44B6"/>
    <w:rsid w:val="001A4E9C"/>
    <w:rsid w:val="001A4EEC"/>
    <w:rsid w:val="001A4F4F"/>
    <w:rsid w:val="001A5163"/>
    <w:rsid w:val="001A5215"/>
    <w:rsid w:val="001A54F9"/>
    <w:rsid w:val="001A56A0"/>
    <w:rsid w:val="001A58BF"/>
    <w:rsid w:val="001A58FA"/>
    <w:rsid w:val="001A5D63"/>
    <w:rsid w:val="001A5F32"/>
    <w:rsid w:val="001A5FAE"/>
    <w:rsid w:val="001A6217"/>
    <w:rsid w:val="001A63DB"/>
    <w:rsid w:val="001A6631"/>
    <w:rsid w:val="001A6BF3"/>
    <w:rsid w:val="001A6CD9"/>
    <w:rsid w:val="001A6CF3"/>
    <w:rsid w:val="001A6F1A"/>
    <w:rsid w:val="001A6FC9"/>
    <w:rsid w:val="001A7148"/>
    <w:rsid w:val="001A7280"/>
    <w:rsid w:val="001A75FA"/>
    <w:rsid w:val="001A7803"/>
    <w:rsid w:val="001A78A7"/>
    <w:rsid w:val="001A79CD"/>
    <w:rsid w:val="001A7A65"/>
    <w:rsid w:val="001A7B5D"/>
    <w:rsid w:val="001A7C48"/>
    <w:rsid w:val="001A7CF2"/>
    <w:rsid w:val="001B0202"/>
    <w:rsid w:val="001B0713"/>
    <w:rsid w:val="001B0733"/>
    <w:rsid w:val="001B0A12"/>
    <w:rsid w:val="001B0E9F"/>
    <w:rsid w:val="001B111B"/>
    <w:rsid w:val="001B13F1"/>
    <w:rsid w:val="001B1422"/>
    <w:rsid w:val="001B1460"/>
    <w:rsid w:val="001B1605"/>
    <w:rsid w:val="001B1874"/>
    <w:rsid w:val="001B1C77"/>
    <w:rsid w:val="001B1CBB"/>
    <w:rsid w:val="001B2025"/>
    <w:rsid w:val="001B20AE"/>
    <w:rsid w:val="001B218A"/>
    <w:rsid w:val="001B2327"/>
    <w:rsid w:val="001B28D0"/>
    <w:rsid w:val="001B28E0"/>
    <w:rsid w:val="001B291D"/>
    <w:rsid w:val="001B29F1"/>
    <w:rsid w:val="001B2BDE"/>
    <w:rsid w:val="001B2C46"/>
    <w:rsid w:val="001B2D5B"/>
    <w:rsid w:val="001B2E27"/>
    <w:rsid w:val="001B2F7F"/>
    <w:rsid w:val="001B2FBE"/>
    <w:rsid w:val="001B302F"/>
    <w:rsid w:val="001B303A"/>
    <w:rsid w:val="001B34CD"/>
    <w:rsid w:val="001B3537"/>
    <w:rsid w:val="001B36AC"/>
    <w:rsid w:val="001B38D5"/>
    <w:rsid w:val="001B38DD"/>
    <w:rsid w:val="001B3B71"/>
    <w:rsid w:val="001B3C45"/>
    <w:rsid w:val="001B3D11"/>
    <w:rsid w:val="001B3DD4"/>
    <w:rsid w:val="001B3F7B"/>
    <w:rsid w:val="001B40EE"/>
    <w:rsid w:val="001B432D"/>
    <w:rsid w:val="001B4628"/>
    <w:rsid w:val="001B480C"/>
    <w:rsid w:val="001B4967"/>
    <w:rsid w:val="001B4A86"/>
    <w:rsid w:val="001B4E04"/>
    <w:rsid w:val="001B4E52"/>
    <w:rsid w:val="001B5082"/>
    <w:rsid w:val="001B512F"/>
    <w:rsid w:val="001B523F"/>
    <w:rsid w:val="001B5318"/>
    <w:rsid w:val="001B5355"/>
    <w:rsid w:val="001B5445"/>
    <w:rsid w:val="001B5648"/>
    <w:rsid w:val="001B564B"/>
    <w:rsid w:val="001B5A1D"/>
    <w:rsid w:val="001B5C7D"/>
    <w:rsid w:val="001B5D7A"/>
    <w:rsid w:val="001B5F4A"/>
    <w:rsid w:val="001B6147"/>
    <w:rsid w:val="001B6288"/>
    <w:rsid w:val="001B6437"/>
    <w:rsid w:val="001B64A9"/>
    <w:rsid w:val="001B64B9"/>
    <w:rsid w:val="001B65A1"/>
    <w:rsid w:val="001B65D0"/>
    <w:rsid w:val="001B66E7"/>
    <w:rsid w:val="001B68D3"/>
    <w:rsid w:val="001B69B6"/>
    <w:rsid w:val="001B6A11"/>
    <w:rsid w:val="001B6A45"/>
    <w:rsid w:val="001B6DE5"/>
    <w:rsid w:val="001B6E50"/>
    <w:rsid w:val="001B6E7C"/>
    <w:rsid w:val="001B6FEA"/>
    <w:rsid w:val="001B717F"/>
    <w:rsid w:val="001B7672"/>
    <w:rsid w:val="001B78E4"/>
    <w:rsid w:val="001B7A53"/>
    <w:rsid w:val="001B7A5D"/>
    <w:rsid w:val="001B7C90"/>
    <w:rsid w:val="001B7CAC"/>
    <w:rsid w:val="001B7D6F"/>
    <w:rsid w:val="001B7DEB"/>
    <w:rsid w:val="001B7E0C"/>
    <w:rsid w:val="001C0388"/>
    <w:rsid w:val="001C03B6"/>
    <w:rsid w:val="001C0400"/>
    <w:rsid w:val="001C061A"/>
    <w:rsid w:val="001C06EA"/>
    <w:rsid w:val="001C0906"/>
    <w:rsid w:val="001C0C6B"/>
    <w:rsid w:val="001C0F33"/>
    <w:rsid w:val="001C1349"/>
    <w:rsid w:val="001C1461"/>
    <w:rsid w:val="001C1740"/>
    <w:rsid w:val="001C19B0"/>
    <w:rsid w:val="001C1A8A"/>
    <w:rsid w:val="001C1E47"/>
    <w:rsid w:val="001C2415"/>
    <w:rsid w:val="001C2493"/>
    <w:rsid w:val="001C24B3"/>
    <w:rsid w:val="001C26B1"/>
    <w:rsid w:val="001C29EE"/>
    <w:rsid w:val="001C2D09"/>
    <w:rsid w:val="001C2D94"/>
    <w:rsid w:val="001C2E8C"/>
    <w:rsid w:val="001C2E90"/>
    <w:rsid w:val="001C3009"/>
    <w:rsid w:val="001C3334"/>
    <w:rsid w:val="001C356C"/>
    <w:rsid w:val="001C3611"/>
    <w:rsid w:val="001C371E"/>
    <w:rsid w:val="001C376D"/>
    <w:rsid w:val="001C3B2C"/>
    <w:rsid w:val="001C3B6A"/>
    <w:rsid w:val="001C3BFB"/>
    <w:rsid w:val="001C3C32"/>
    <w:rsid w:val="001C3CF5"/>
    <w:rsid w:val="001C3D05"/>
    <w:rsid w:val="001C3D46"/>
    <w:rsid w:val="001C3FC8"/>
    <w:rsid w:val="001C4033"/>
    <w:rsid w:val="001C407C"/>
    <w:rsid w:val="001C43E9"/>
    <w:rsid w:val="001C4637"/>
    <w:rsid w:val="001C46AF"/>
    <w:rsid w:val="001C47D3"/>
    <w:rsid w:val="001C47EB"/>
    <w:rsid w:val="001C485F"/>
    <w:rsid w:val="001C4B50"/>
    <w:rsid w:val="001C4C92"/>
    <w:rsid w:val="001C50D7"/>
    <w:rsid w:val="001C53DE"/>
    <w:rsid w:val="001C5425"/>
    <w:rsid w:val="001C54F6"/>
    <w:rsid w:val="001C54F8"/>
    <w:rsid w:val="001C5B23"/>
    <w:rsid w:val="001C5BB7"/>
    <w:rsid w:val="001C5F1C"/>
    <w:rsid w:val="001C6261"/>
    <w:rsid w:val="001C6624"/>
    <w:rsid w:val="001C6833"/>
    <w:rsid w:val="001C68A4"/>
    <w:rsid w:val="001C6D85"/>
    <w:rsid w:val="001C6E6E"/>
    <w:rsid w:val="001C6EE1"/>
    <w:rsid w:val="001C7143"/>
    <w:rsid w:val="001C71F7"/>
    <w:rsid w:val="001C7C07"/>
    <w:rsid w:val="001C7DF4"/>
    <w:rsid w:val="001C7F0E"/>
    <w:rsid w:val="001D024A"/>
    <w:rsid w:val="001D0279"/>
    <w:rsid w:val="001D02FA"/>
    <w:rsid w:val="001D04BF"/>
    <w:rsid w:val="001D08D5"/>
    <w:rsid w:val="001D091B"/>
    <w:rsid w:val="001D0ABF"/>
    <w:rsid w:val="001D0D63"/>
    <w:rsid w:val="001D1027"/>
    <w:rsid w:val="001D10C8"/>
    <w:rsid w:val="001D10CA"/>
    <w:rsid w:val="001D12BE"/>
    <w:rsid w:val="001D13C4"/>
    <w:rsid w:val="001D153C"/>
    <w:rsid w:val="001D156B"/>
    <w:rsid w:val="001D1626"/>
    <w:rsid w:val="001D174D"/>
    <w:rsid w:val="001D180A"/>
    <w:rsid w:val="001D185C"/>
    <w:rsid w:val="001D199A"/>
    <w:rsid w:val="001D1ACB"/>
    <w:rsid w:val="001D1C20"/>
    <w:rsid w:val="001D1DE8"/>
    <w:rsid w:val="001D1FCC"/>
    <w:rsid w:val="001D1FCE"/>
    <w:rsid w:val="001D2866"/>
    <w:rsid w:val="001D2A91"/>
    <w:rsid w:val="001D2CE2"/>
    <w:rsid w:val="001D2D63"/>
    <w:rsid w:val="001D2EA0"/>
    <w:rsid w:val="001D3193"/>
    <w:rsid w:val="001D31F3"/>
    <w:rsid w:val="001D33B6"/>
    <w:rsid w:val="001D360C"/>
    <w:rsid w:val="001D366A"/>
    <w:rsid w:val="001D36E2"/>
    <w:rsid w:val="001D3ABC"/>
    <w:rsid w:val="001D3C15"/>
    <w:rsid w:val="001D3EE4"/>
    <w:rsid w:val="001D4431"/>
    <w:rsid w:val="001D459B"/>
    <w:rsid w:val="001D45EC"/>
    <w:rsid w:val="001D462E"/>
    <w:rsid w:val="001D4836"/>
    <w:rsid w:val="001D4921"/>
    <w:rsid w:val="001D4E8E"/>
    <w:rsid w:val="001D4F62"/>
    <w:rsid w:val="001D51F9"/>
    <w:rsid w:val="001D5355"/>
    <w:rsid w:val="001D5361"/>
    <w:rsid w:val="001D5840"/>
    <w:rsid w:val="001D5D2E"/>
    <w:rsid w:val="001D6237"/>
    <w:rsid w:val="001D62D4"/>
    <w:rsid w:val="001D6465"/>
    <w:rsid w:val="001D6638"/>
    <w:rsid w:val="001D6935"/>
    <w:rsid w:val="001D69B6"/>
    <w:rsid w:val="001D6B0A"/>
    <w:rsid w:val="001D6D18"/>
    <w:rsid w:val="001D6DE6"/>
    <w:rsid w:val="001D6E78"/>
    <w:rsid w:val="001D6E80"/>
    <w:rsid w:val="001D6EB2"/>
    <w:rsid w:val="001D72C3"/>
    <w:rsid w:val="001D75C0"/>
    <w:rsid w:val="001D75CA"/>
    <w:rsid w:val="001D75DF"/>
    <w:rsid w:val="001D763D"/>
    <w:rsid w:val="001D77EB"/>
    <w:rsid w:val="001D780C"/>
    <w:rsid w:val="001D7B43"/>
    <w:rsid w:val="001D7D31"/>
    <w:rsid w:val="001D7EE6"/>
    <w:rsid w:val="001D7F44"/>
    <w:rsid w:val="001E0329"/>
    <w:rsid w:val="001E0632"/>
    <w:rsid w:val="001E07C1"/>
    <w:rsid w:val="001E08CA"/>
    <w:rsid w:val="001E119E"/>
    <w:rsid w:val="001E11F6"/>
    <w:rsid w:val="001E12AC"/>
    <w:rsid w:val="001E12F5"/>
    <w:rsid w:val="001E1597"/>
    <w:rsid w:val="001E15A4"/>
    <w:rsid w:val="001E176B"/>
    <w:rsid w:val="001E18FF"/>
    <w:rsid w:val="001E1D35"/>
    <w:rsid w:val="001E1D3E"/>
    <w:rsid w:val="001E2211"/>
    <w:rsid w:val="001E2418"/>
    <w:rsid w:val="001E265D"/>
    <w:rsid w:val="001E287F"/>
    <w:rsid w:val="001E2E6A"/>
    <w:rsid w:val="001E2EDC"/>
    <w:rsid w:val="001E317D"/>
    <w:rsid w:val="001E32B6"/>
    <w:rsid w:val="001E33BE"/>
    <w:rsid w:val="001E36EB"/>
    <w:rsid w:val="001E39A2"/>
    <w:rsid w:val="001E3ED0"/>
    <w:rsid w:val="001E4493"/>
    <w:rsid w:val="001E44BD"/>
    <w:rsid w:val="001E464D"/>
    <w:rsid w:val="001E470D"/>
    <w:rsid w:val="001E4973"/>
    <w:rsid w:val="001E4CD3"/>
    <w:rsid w:val="001E4E90"/>
    <w:rsid w:val="001E50B5"/>
    <w:rsid w:val="001E561D"/>
    <w:rsid w:val="001E56CA"/>
    <w:rsid w:val="001E5869"/>
    <w:rsid w:val="001E5C11"/>
    <w:rsid w:val="001E6346"/>
    <w:rsid w:val="001E6901"/>
    <w:rsid w:val="001E72BB"/>
    <w:rsid w:val="001E72D5"/>
    <w:rsid w:val="001E72E3"/>
    <w:rsid w:val="001E72E6"/>
    <w:rsid w:val="001E73ED"/>
    <w:rsid w:val="001E749C"/>
    <w:rsid w:val="001E74AE"/>
    <w:rsid w:val="001E75EF"/>
    <w:rsid w:val="001E7A6F"/>
    <w:rsid w:val="001E7A85"/>
    <w:rsid w:val="001E7C3A"/>
    <w:rsid w:val="001E7EE1"/>
    <w:rsid w:val="001F00D4"/>
    <w:rsid w:val="001F0224"/>
    <w:rsid w:val="001F03F3"/>
    <w:rsid w:val="001F03FE"/>
    <w:rsid w:val="001F04F7"/>
    <w:rsid w:val="001F08C2"/>
    <w:rsid w:val="001F09B8"/>
    <w:rsid w:val="001F0A4E"/>
    <w:rsid w:val="001F0AA6"/>
    <w:rsid w:val="001F0C8B"/>
    <w:rsid w:val="001F0E8A"/>
    <w:rsid w:val="001F135E"/>
    <w:rsid w:val="001F15D4"/>
    <w:rsid w:val="001F173C"/>
    <w:rsid w:val="001F179F"/>
    <w:rsid w:val="001F189F"/>
    <w:rsid w:val="001F1C40"/>
    <w:rsid w:val="001F20F7"/>
    <w:rsid w:val="001F2281"/>
    <w:rsid w:val="001F2386"/>
    <w:rsid w:val="001F246D"/>
    <w:rsid w:val="001F25F1"/>
    <w:rsid w:val="001F261E"/>
    <w:rsid w:val="001F2642"/>
    <w:rsid w:val="001F283D"/>
    <w:rsid w:val="001F2B1B"/>
    <w:rsid w:val="001F30D2"/>
    <w:rsid w:val="001F30FC"/>
    <w:rsid w:val="001F34EF"/>
    <w:rsid w:val="001F36A7"/>
    <w:rsid w:val="001F36AD"/>
    <w:rsid w:val="001F3B0E"/>
    <w:rsid w:val="001F3B46"/>
    <w:rsid w:val="001F3BB0"/>
    <w:rsid w:val="001F3C50"/>
    <w:rsid w:val="001F3CC7"/>
    <w:rsid w:val="001F3DD6"/>
    <w:rsid w:val="001F4108"/>
    <w:rsid w:val="001F4137"/>
    <w:rsid w:val="001F436E"/>
    <w:rsid w:val="001F44D4"/>
    <w:rsid w:val="001F45E9"/>
    <w:rsid w:val="001F461D"/>
    <w:rsid w:val="001F46B8"/>
    <w:rsid w:val="001F47AA"/>
    <w:rsid w:val="001F496C"/>
    <w:rsid w:val="001F4A5F"/>
    <w:rsid w:val="001F5681"/>
    <w:rsid w:val="001F576D"/>
    <w:rsid w:val="001F5794"/>
    <w:rsid w:val="001F587E"/>
    <w:rsid w:val="001F5AC7"/>
    <w:rsid w:val="001F5FC2"/>
    <w:rsid w:val="001F5FCA"/>
    <w:rsid w:val="001F6067"/>
    <w:rsid w:val="001F654D"/>
    <w:rsid w:val="001F6B39"/>
    <w:rsid w:val="001F6C61"/>
    <w:rsid w:val="001F6D8A"/>
    <w:rsid w:val="001F6E3C"/>
    <w:rsid w:val="001F6E90"/>
    <w:rsid w:val="001F7023"/>
    <w:rsid w:val="001F74B1"/>
    <w:rsid w:val="001F74C8"/>
    <w:rsid w:val="001F74FE"/>
    <w:rsid w:val="001F7621"/>
    <w:rsid w:val="001F788E"/>
    <w:rsid w:val="001F7A4B"/>
    <w:rsid w:val="001F7F6A"/>
    <w:rsid w:val="0020002D"/>
    <w:rsid w:val="002001C7"/>
    <w:rsid w:val="0020026B"/>
    <w:rsid w:val="0020030B"/>
    <w:rsid w:val="0020057C"/>
    <w:rsid w:val="002005F5"/>
    <w:rsid w:val="0020071B"/>
    <w:rsid w:val="00200C0A"/>
    <w:rsid w:val="002013A8"/>
    <w:rsid w:val="0020143D"/>
    <w:rsid w:val="002015ED"/>
    <w:rsid w:val="00201746"/>
    <w:rsid w:val="002017E6"/>
    <w:rsid w:val="002017F6"/>
    <w:rsid w:val="00201AB4"/>
    <w:rsid w:val="00201B5E"/>
    <w:rsid w:val="00201C2D"/>
    <w:rsid w:val="00201CA0"/>
    <w:rsid w:val="00201FAE"/>
    <w:rsid w:val="00201FDA"/>
    <w:rsid w:val="00201FDD"/>
    <w:rsid w:val="002023DB"/>
    <w:rsid w:val="002023EB"/>
    <w:rsid w:val="00202432"/>
    <w:rsid w:val="002024C5"/>
    <w:rsid w:val="00202647"/>
    <w:rsid w:val="0020268E"/>
    <w:rsid w:val="002026D4"/>
    <w:rsid w:val="00202701"/>
    <w:rsid w:val="002027BC"/>
    <w:rsid w:val="00202EDB"/>
    <w:rsid w:val="0020340C"/>
    <w:rsid w:val="00203651"/>
    <w:rsid w:val="00203819"/>
    <w:rsid w:val="002038AE"/>
    <w:rsid w:val="00203908"/>
    <w:rsid w:val="00203AE2"/>
    <w:rsid w:val="00203B7A"/>
    <w:rsid w:val="00203DDB"/>
    <w:rsid w:val="00203E36"/>
    <w:rsid w:val="00204219"/>
    <w:rsid w:val="0020450B"/>
    <w:rsid w:val="0020495D"/>
    <w:rsid w:val="00204B84"/>
    <w:rsid w:val="00204BFA"/>
    <w:rsid w:val="00204C4B"/>
    <w:rsid w:val="00204F17"/>
    <w:rsid w:val="002051E4"/>
    <w:rsid w:val="0020526D"/>
    <w:rsid w:val="002057A5"/>
    <w:rsid w:val="002059FF"/>
    <w:rsid w:val="00205C38"/>
    <w:rsid w:val="00205E2A"/>
    <w:rsid w:val="00206260"/>
    <w:rsid w:val="002063C5"/>
    <w:rsid w:val="00206594"/>
    <w:rsid w:val="00206D34"/>
    <w:rsid w:val="00206D46"/>
    <w:rsid w:val="00206EE2"/>
    <w:rsid w:val="00206FAB"/>
    <w:rsid w:val="00206FCE"/>
    <w:rsid w:val="002070AB"/>
    <w:rsid w:val="002071CD"/>
    <w:rsid w:val="002073FB"/>
    <w:rsid w:val="0020764A"/>
    <w:rsid w:val="002079E2"/>
    <w:rsid w:val="00207B3E"/>
    <w:rsid w:val="00207B45"/>
    <w:rsid w:val="00207B5B"/>
    <w:rsid w:val="00207C4C"/>
    <w:rsid w:val="00207EAD"/>
    <w:rsid w:val="00210436"/>
    <w:rsid w:val="00210484"/>
    <w:rsid w:val="00210606"/>
    <w:rsid w:val="0021063F"/>
    <w:rsid w:val="00210A63"/>
    <w:rsid w:val="00210D31"/>
    <w:rsid w:val="00210EEB"/>
    <w:rsid w:val="00211024"/>
    <w:rsid w:val="00211056"/>
    <w:rsid w:val="002110C5"/>
    <w:rsid w:val="002110E9"/>
    <w:rsid w:val="00211366"/>
    <w:rsid w:val="002115AA"/>
    <w:rsid w:val="0021171C"/>
    <w:rsid w:val="002119F6"/>
    <w:rsid w:val="00211A6E"/>
    <w:rsid w:val="00211D6E"/>
    <w:rsid w:val="002120A1"/>
    <w:rsid w:val="00212158"/>
    <w:rsid w:val="00212583"/>
    <w:rsid w:val="00212741"/>
    <w:rsid w:val="00212C5B"/>
    <w:rsid w:val="00212CAE"/>
    <w:rsid w:val="00212CF3"/>
    <w:rsid w:val="00212D90"/>
    <w:rsid w:val="00212EFC"/>
    <w:rsid w:val="00212F6A"/>
    <w:rsid w:val="0021313C"/>
    <w:rsid w:val="00213272"/>
    <w:rsid w:val="00213496"/>
    <w:rsid w:val="002135A2"/>
    <w:rsid w:val="0021379C"/>
    <w:rsid w:val="00213855"/>
    <w:rsid w:val="00213869"/>
    <w:rsid w:val="002138C6"/>
    <w:rsid w:val="00213A25"/>
    <w:rsid w:val="00213EDE"/>
    <w:rsid w:val="00213FC2"/>
    <w:rsid w:val="00214042"/>
    <w:rsid w:val="0021435E"/>
    <w:rsid w:val="0021450A"/>
    <w:rsid w:val="002154E3"/>
    <w:rsid w:val="0021589E"/>
    <w:rsid w:val="00215986"/>
    <w:rsid w:val="002159E1"/>
    <w:rsid w:val="00215AD7"/>
    <w:rsid w:val="00215FAC"/>
    <w:rsid w:val="00216418"/>
    <w:rsid w:val="002164E8"/>
    <w:rsid w:val="002165B9"/>
    <w:rsid w:val="002166E4"/>
    <w:rsid w:val="00216B73"/>
    <w:rsid w:val="00216D44"/>
    <w:rsid w:val="00216EEC"/>
    <w:rsid w:val="00216F4E"/>
    <w:rsid w:val="002170CB"/>
    <w:rsid w:val="002171B7"/>
    <w:rsid w:val="002174F2"/>
    <w:rsid w:val="002175E1"/>
    <w:rsid w:val="0021775F"/>
    <w:rsid w:val="00217D16"/>
    <w:rsid w:val="00217D74"/>
    <w:rsid w:val="002200EC"/>
    <w:rsid w:val="002202E6"/>
    <w:rsid w:val="00220312"/>
    <w:rsid w:val="0022035E"/>
    <w:rsid w:val="002203D6"/>
    <w:rsid w:val="002203FB"/>
    <w:rsid w:val="002203FD"/>
    <w:rsid w:val="002204FC"/>
    <w:rsid w:val="00220587"/>
    <w:rsid w:val="002205EE"/>
    <w:rsid w:val="00220622"/>
    <w:rsid w:val="002207D9"/>
    <w:rsid w:val="0022092D"/>
    <w:rsid w:val="00220A8A"/>
    <w:rsid w:val="00220B35"/>
    <w:rsid w:val="00220CB0"/>
    <w:rsid w:val="00220D18"/>
    <w:rsid w:val="00220E8F"/>
    <w:rsid w:val="0022130C"/>
    <w:rsid w:val="0022175F"/>
    <w:rsid w:val="00221862"/>
    <w:rsid w:val="00221909"/>
    <w:rsid w:val="00221D9B"/>
    <w:rsid w:val="00221E7D"/>
    <w:rsid w:val="00221F63"/>
    <w:rsid w:val="002223BE"/>
    <w:rsid w:val="002225C3"/>
    <w:rsid w:val="0022270C"/>
    <w:rsid w:val="0022273C"/>
    <w:rsid w:val="00222AEA"/>
    <w:rsid w:val="00222BED"/>
    <w:rsid w:val="00222CB5"/>
    <w:rsid w:val="00222EE5"/>
    <w:rsid w:val="00222FEB"/>
    <w:rsid w:val="0022317C"/>
    <w:rsid w:val="002235B2"/>
    <w:rsid w:val="002237F6"/>
    <w:rsid w:val="00223ADC"/>
    <w:rsid w:val="00223BEB"/>
    <w:rsid w:val="00223D58"/>
    <w:rsid w:val="00223E17"/>
    <w:rsid w:val="00223EC9"/>
    <w:rsid w:val="00224058"/>
    <w:rsid w:val="002240F1"/>
    <w:rsid w:val="002241C0"/>
    <w:rsid w:val="00224271"/>
    <w:rsid w:val="00224456"/>
    <w:rsid w:val="0022469F"/>
    <w:rsid w:val="002248F2"/>
    <w:rsid w:val="002249A3"/>
    <w:rsid w:val="00224A02"/>
    <w:rsid w:val="00224B61"/>
    <w:rsid w:val="002253D0"/>
    <w:rsid w:val="00225527"/>
    <w:rsid w:val="002256C1"/>
    <w:rsid w:val="0022595F"/>
    <w:rsid w:val="00225A83"/>
    <w:rsid w:val="00225E31"/>
    <w:rsid w:val="00225EA8"/>
    <w:rsid w:val="002260E6"/>
    <w:rsid w:val="002265E3"/>
    <w:rsid w:val="00226621"/>
    <w:rsid w:val="002267E1"/>
    <w:rsid w:val="002269C5"/>
    <w:rsid w:val="00226DFF"/>
    <w:rsid w:val="002272E6"/>
    <w:rsid w:val="00227304"/>
    <w:rsid w:val="002275B3"/>
    <w:rsid w:val="00227659"/>
    <w:rsid w:val="002276DF"/>
    <w:rsid w:val="00227703"/>
    <w:rsid w:val="0022796A"/>
    <w:rsid w:val="00227AE6"/>
    <w:rsid w:val="00227B52"/>
    <w:rsid w:val="0023002E"/>
    <w:rsid w:val="002303D6"/>
    <w:rsid w:val="0023046E"/>
    <w:rsid w:val="0023052C"/>
    <w:rsid w:val="002305A9"/>
    <w:rsid w:val="00230611"/>
    <w:rsid w:val="00230852"/>
    <w:rsid w:val="00230967"/>
    <w:rsid w:val="00230A42"/>
    <w:rsid w:val="00230AFE"/>
    <w:rsid w:val="00230CBC"/>
    <w:rsid w:val="00230D1D"/>
    <w:rsid w:val="00230EDD"/>
    <w:rsid w:val="00230FA1"/>
    <w:rsid w:val="0023108F"/>
    <w:rsid w:val="00231500"/>
    <w:rsid w:val="00231721"/>
    <w:rsid w:val="00231B73"/>
    <w:rsid w:val="00232023"/>
    <w:rsid w:val="00232036"/>
    <w:rsid w:val="0023203A"/>
    <w:rsid w:val="002320F6"/>
    <w:rsid w:val="0023261B"/>
    <w:rsid w:val="00232809"/>
    <w:rsid w:val="00232833"/>
    <w:rsid w:val="00232896"/>
    <w:rsid w:val="002329AE"/>
    <w:rsid w:val="00232CEC"/>
    <w:rsid w:val="00232E03"/>
    <w:rsid w:val="00232E28"/>
    <w:rsid w:val="00232E80"/>
    <w:rsid w:val="00232E9F"/>
    <w:rsid w:val="00232FA0"/>
    <w:rsid w:val="00232FC1"/>
    <w:rsid w:val="00233113"/>
    <w:rsid w:val="0023365B"/>
    <w:rsid w:val="0023383B"/>
    <w:rsid w:val="002338CC"/>
    <w:rsid w:val="002339F6"/>
    <w:rsid w:val="00233A2E"/>
    <w:rsid w:val="00233AE8"/>
    <w:rsid w:val="00233D26"/>
    <w:rsid w:val="00233EC7"/>
    <w:rsid w:val="0023427F"/>
    <w:rsid w:val="002342B9"/>
    <w:rsid w:val="002344FE"/>
    <w:rsid w:val="002346CD"/>
    <w:rsid w:val="00234827"/>
    <w:rsid w:val="00234869"/>
    <w:rsid w:val="00234ACE"/>
    <w:rsid w:val="00234BD3"/>
    <w:rsid w:val="00234E3B"/>
    <w:rsid w:val="00234EAC"/>
    <w:rsid w:val="00234F15"/>
    <w:rsid w:val="0023517D"/>
    <w:rsid w:val="0023521A"/>
    <w:rsid w:val="0023560D"/>
    <w:rsid w:val="0023590F"/>
    <w:rsid w:val="0023594C"/>
    <w:rsid w:val="00235A6D"/>
    <w:rsid w:val="00235B06"/>
    <w:rsid w:val="00235E73"/>
    <w:rsid w:val="00235FC2"/>
    <w:rsid w:val="002360C4"/>
    <w:rsid w:val="00236154"/>
    <w:rsid w:val="00236368"/>
    <w:rsid w:val="0023645D"/>
    <w:rsid w:val="00236656"/>
    <w:rsid w:val="0023670F"/>
    <w:rsid w:val="00236842"/>
    <w:rsid w:val="00236897"/>
    <w:rsid w:val="00236A08"/>
    <w:rsid w:val="00236A5A"/>
    <w:rsid w:val="00236A60"/>
    <w:rsid w:val="00236B68"/>
    <w:rsid w:val="00236BC1"/>
    <w:rsid w:val="00236DF6"/>
    <w:rsid w:val="00236F9E"/>
    <w:rsid w:val="002372CC"/>
    <w:rsid w:val="00237A01"/>
    <w:rsid w:val="00237AA3"/>
    <w:rsid w:val="00237AE1"/>
    <w:rsid w:val="00237DC6"/>
    <w:rsid w:val="00237FC4"/>
    <w:rsid w:val="0024011A"/>
    <w:rsid w:val="00240191"/>
    <w:rsid w:val="0024019F"/>
    <w:rsid w:val="002403B0"/>
    <w:rsid w:val="0024075F"/>
    <w:rsid w:val="002407C3"/>
    <w:rsid w:val="00240A52"/>
    <w:rsid w:val="00240B00"/>
    <w:rsid w:val="00240C6E"/>
    <w:rsid w:val="00240DD3"/>
    <w:rsid w:val="00240DF7"/>
    <w:rsid w:val="00241122"/>
    <w:rsid w:val="00241202"/>
    <w:rsid w:val="002412CB"/>
    <w:rsid w:val="002412CC"/>
    <w:rsid w:val="002413AE"/>
    <w:rsid w:val="0024155B"/>
    <w:rsid w:val="00241702"/>
    <w:rsid w:val="002418C2"/>
    <w:rsid w:val="00241B9D"/>
    <w:rsid w:val="00241C57"/>
    <w:rsid w:val="00241CB5"/>
    <w:rsid w:val="0024225D"/>
    <w:rsid w:val="002424AC"/>
    <w:rsid w:val="002424D3"/>
    <w:rsid w:val="00242927"/>
    <w:rsid w:val="002429AC"/>
    <w:rsid w:val="00242A1A"/>
    <w:rsid w:val="00242B67"/>
    <w:rsid w:val="00242CB5"/>
    <w:rsid w:val="00242E1F"/>
    <w:rsid w:val="00243418"/>
    <w:rsid w:val="00243575"/>
    <w:rsid w:val="002435B7"/>
    <w:rsid w:val="00243683"/>
    <w:rsid w:val="00243DAE"/>
    <w:rsid w:val="00243EC1"/>
    <w:rsid w:val="00244321"/>
    <w:rsid w:val="00244340"/>
    <w:rsid w:val="002443E8"/>
    <w:rsid w:val="0024442C"/>
    <w:rsid w:val="002446CA"/>
    <w:rsid w:val="00244710"/>
    <w:rsid w:val="00244A6F"/>
    <w:rsid w:val="00244B9A"/>
    <w:rsid w:val="00244C7C"/>
    <w:rsid w:val="00244F4D"/>
    <w:rsid w:val="0024502E"/>
    <w:rsid w:val="00245254"/>
    <w:rsid w:val="0024553F"/>
    <w:rsid w:val="0024567F"/>
    <w:rsid w:val="00245843"/>
    <w:rsid w:val="0024586B"/>
    <w:rsid w:val="0024597F"/>
    <w:rsid w:val="00245A77"/>
    <w:rsid w:val="00245E35"/>
    <w:rsid w:val="00245EF3"/>
    <w:rsid w:val="00246288"/>
    <w:rsid w:val="00246375"/>
    <w:rsid w:val="0024663D"/>
    <w:rsid w:val="00246730"/>
    <w:rsid w:val="002468AF"/>
    <w:rsid w:val="00246931"/>
    <w:rsid w:val="00246B2E"/>
    <w:rsid w:val="00246CEA"/>
    <w:rsid w:val="00246F1A"/>
    <w:rsid w:val="00247499"/>
    <w:rsid w:val="002474DC"/>
    <w:rsid w:val="0024753D"/>
    <w:rsid w:val="002475EA"/>
    <w:rsid w:val="0024771F"/>
    <w:rsid w:val="00247830"/>
    <w:rsid w:val="0024783A"/>
    <w:rsid w:val="00247979"/>
    <w:rsid w:val="00247BDD"/>
    <w:rsid w:val="00247E7B"/>
    <w:rsid w:val="00247FE3"/>
    <w:rsid w:val="0025018F"/>
    <w:rsid w:val="0025068A"/>
    <w:rsid w:val="0025070B"/>
    <w:rsid w:val="0025074F"/>
    <w:rsid w:val="00250BD3"/>
    <w:rsid w:val="00250CB9"/>
    <w:rsid w:val="00250D8C"/>
    <w:rsid w:val="00250DB2"/>
    <w:rsid w:val="00250E23"/>
    <w:rsid w:val="00250E24"/>
    <w:rsid w:val="002511B3"/>
    <w:rsid w:val="002512CA"/>
    <w:rsid w:val="002514B4"/>
    <w:rsid w:val="00251877"/>
    <w:rsid w:val="00251C3B"/>
    <w:rsid w:val="00252231"/>
    <w:rsid w:val="002523E9"/>
    <w:rsid w:val="00252451"/>
    <w:rsid w:val="00252765"/>
    <w:rsid w:val="0025280A"/>
    <w:rsid w:val="00252BEA"/>
    <w:rsid w:val="00252DD3"/>
    <w:rsid w:val="00252F53"/>
    <w:rsid w:val="002531D6"/>
    <w:rsid w:val="00253270"/>
    <w:rsid w:val="00253312"/>
    <w:rsid w:val="002534BA"/>
    <w:rsid w:val="002536DD"/>
    <w:rsid w:val="00253AEC"/>
    <w:rsid w:val="00253C83"/>
    <w:rsid w:val="0025411F"/>
    <w:rsid w:val="002542D0"/>
    <w:rsid w:val="00254460"/>
    <w:rsid w:val="00254476"/>
    <w:rsid w:val="002547F9"/>
    <w:rsid w:val="00254885"/>
    <w:rsid w:val="002549A0"/>
    <w:rsid w:val="00254AB3"/>
    <w:rsid w:val="00254E91"/>
    <w:rsid w:val="00255032"/>
    <w:rsid w:val="0025514F"/>
    <w:rsid w:val="002552FC"/>
    <w:rsid w:val="002554A3"/>
    <w:rsid w:val="002558CF"/>
    <w:rsid w:val="00255B5A"/>
    <w:rsid w:val="00255CD5"/>
    <w:rsid w:val="00255DA6"/>
    <w:rsid w:val="00256028"/>
    <w:rsid w:val="0025607C"/>
    <w:rsid w:val="002561C2"/>
    <w:rsid w:val="0025630C"/>
    <w:rsid w:val="00256567"/>
    <w:rsid w:val="00256586"/>
    <w:rsid w:val="002566A1"/>
    <w:rsid w:val="002567F2"/>
    <w:rsid w:val="00256EC0"/>
    <w:rsid w:val="00257377"/>
    <w:rsid w:val="002573A9"/>
    <w:rsid w:val="00257AD6"/>
    <w:rsid w:val="00257D38"/>
    <w:rsid w:val="002601D3"/>
    <w:rsid w:val="002603B5"/>
    <w:rsid w:val="002603B8"/>
    <w:rsid w:val="00260483"/>
    <w:rsid w:val="002604C6"/>
    <w:rsid w:val="0026052B"/>
    <w:rsid w:val="00260538"/>
    <w:rsid w:val="00260925"/>
    <w:rsid w:val="00260A3A"/>
    <w:rsid w:val="00260C5F"/>
    <w:rsid w:val="00260DB1"/>
    <w:rsid w:val="00260E57"/>
    <w:rsid w:val="00260F0C"/>
    <w:rsid w:val="00261073"/>
    <w:rsid w:val="002611AF"/>
    <w:rsid w:val="00261272"/>
    <w:rsid w:val="002612A2"/>
    <w:rsid w:val="00261315"/>
    <w:rsid w:val="00261391"/>
    <w:rsid w:val="00261549"/>
    <w:rsid w:val="002616EA"/>
    <w:rsid w:val="00261800"/>
    <w:rsid w:val="002618E3"/>
    <w:rsid w:val="0026199F"/>
    <w:rsid w:val="00261BB1"/>
    <w:rsid w:val="002623D5"/>
    <w:rsid w:val="002624D6"/>
    <w:rsid w:val="0026265A"/>
    <w:rsid w:val="00262687"/>
    <w:rsid w:val="0026268D"/>
    <w:rsid w:val="0026272E"/>
    <w:rsid w:val="00262876"/>
    <w:rsid w:val="00262954"/>
    <w:rsid w:val="00262BA4"/>
    <w:rsid w:val="00262D47"/>
    <w:rsid w:val="00262E36"/>
    <w:rsid w:val="00262EF1"/>
    <w:rsid w:val="00263050"/>
    <w:rsid w:val="0026319D"/>
    <w:rsid w:val="0026330E"/>
    <w:rsid w:val="00263362"/>
    <w:rsid w:val="002633E8"/>
    <w:rsid w:val="002634A0"/>
    <w:rsid w:val="00263656"/>
    <w:rsid w:val="00263769"/>
    <w:rsid w:val="00264035"/>
    <w:rsid w:val="0026437E"/>
    <w:rsid w:val="002643C1"/>
    <w:rsid w:val="00264482"/>
    <w:rsid w:val="002644F9"/>
    <w:rsid w:val="002645EC"/>
    <w:rsid w:val="0026473C"/>
    <w:rsid w:val="002648B8"/>
    <w:rsid w:val="00264901"/>
    <w:rsid w:val="0026490B"/>
    <w:rsid w:val="00264D6A"/>
    <w:rsid w:val="00264EC8"/>
    <w:rsid w:val="00264F02"/>
    <w:rsid w:val="00265210"/>
    <w:rsid w:val="00265261"/>
    <w:rsid w:val="00265343"/>
    <w:rsid w:val="0026568D"/>
    <w:rsid w:val="002656AB"/>
    <w:rsid w:val="002657B7"/>
    <w:rsid w:val="002658CD"/>
    <w:rsid w:val="002658D0"/>
    <w:rsid w:val="00265B5B"/>
    <w:rsid w:val="00265CB9"/>
    <w:rsid w:val="00265E2B"/>
    <w:rsid w:val="00265E9F"/>
    <w:rsid w:val="00266019"/>
    <w:rsid w:val="00266547"/>
    <w:rsid w:val="00266774"/>
    <w:rsid w:val="002667AF"/>
    <w:rsid w:val="00266951"/>
    <w:rsid w:val="0026699E"/>
    <w:rsid w:val="00266B43"/>
    <w:rsid w:val="00266B71"/>
    <w:rsid w:val="0026715E"/>
    <w:rsid w:val="002672B7"/>
    <w:rsid w:val="00267411"/>
    <w:rsid w:val="0026749C"/>
    <w:rsid w:val="002674F4"/>
    <w:rsid w:val="0026750F"/>
    <w:rsid w:val="00267930"/>
    <w:rsid w:val="00267A13"/>
    <w:rsid w:val="00267ADF"/>
    <w:rsid w:val="00267B8D"/>
    <w:rsid w:val="0027014D"/>
    <w:rsid w:val="002703DE"/>
    <w:rsid w:val="00270705"/>
    <w:rsid w:val="0027075E"/>
    <w:rsid w:val="00270AC4"/>
    <w:rsid w:val="00270B0D"/>
    <w:rsid w:val="00270CEC"/>
    <w:rsid w:val="00271095"/>
    <w:rsid w:val="0027113E"/>
    <w:rsid w:val="0027140A"/>
    <w:rsid w:val="00271526"/>
    <w:rsid w:val="00271B8E"/>
    <w:rsid w:val="00271C11"/>
    <w:rsid w:val="0027244D"/>
    <w:rsid w:val="00272580"/>
    <w:rsid w:val="002727A0"/>
    <w:rsid w:val="002727C8"/>
    <w:rsid w:val="00272906"/>
    <w:rsid w:val="00272C60"/>
    <w:rsid w:val="00272D83"/>
    <w:rsid w:val="00272EE2"/>
    <w:rsid w:val="00272FA3"/>
    <w:rsid w:val="002730D1"/>
    <w:rsid w:val="00273118"/>
    <w:rsid w:val="0027315E"/>
    <w:rsid w:val="00273187"/>
    <w:rsid w:val="00273394"/>
    <w:rsid w:val="00273549"/>
    <w:rsid w:val="00273557"/>
    <w:rsid w:val="0027360A"/>
    <w:rsid w:val="0027366C"/>
    <w:rsid w:val="0027366F"/>
    <w:rsid w:val="002738E7"/>
    <w:rsid w:val="00273902"/>
    <w:rsid w:val="00273AA2"/>
    <w:rsid w:val="00273B49"/>
    <w:rsid w:val="00273B51"/>
    <w:rsid w:val="00273B86"/>
    <w:rsid w:val="00274239"/>
    <w:rsid w:val="002742F4"/>
    <w:rsid w:val="0027442D"/>
    <w:rsid w:val="002746F0"/>
    <w:rsid w:val="002747A6"/>
    <w:rsid w:val="00274AF3"/>
    <w:rsid w:val="00274B07"/>
    <w:rsid w:val="00274BAD"/>
    <w:rsid w:val="00274E4A"/>
    <w:rsid w:val="00274EE9"/>
    <w:rsid w:val="00274F0D"/>
    <w:rsid w:val="00275096"/>
    <w:rsid w:val="0027518A"/>
    <w:rsid w:val="002752A2"/>
    <w:rsid w:val="00275350"/>
    <w:rsid w:val="0027548D"/>
    <w:rsid w:val="0027567F"/>
    <w:rsid w:val="00275798"/>
    <w:rsid w:val="002758A1"/>
    <w:rsid w:val="00275A4E"/>
    <w:rsid w:val="0027640E"/>
    <w:rsid w:val="002767DB"/>
    <w:rsid w:val="00276AB6"/>
    <w:rsid w:val="00276EE7"/>
    <w:rsid w:val="00276FE7"/>
    <w:rsid w:val="0027705C"/>
    <w:rsid w:val="00277349"/>
    <w:rsid w:val="00277B9E"/>
    <w:rsid w:val="00277BCF"/>
    <w:rsid w:val="00277D74"/>
    <w:rsid w:val="00277DAF"/>
    <w:rsid w:val="00277E6D"/>
    <w:rsid w:val="00277F76"/>
    <w:rsid w:val="00277FB2"/>
    <w:rsid w:val="00280535"/>
    <w:rsid w:val="00280666"/>
    <w:rsid w:val="002807BE"/>
    <w:rsid w:val="00280E4D"/>
    <w:rsid w:val="00281255"/>
    <w:rsid w:val="0028143D"/>
    <w:rsid w:val="0028145E"/>
    <w:rsid w:val="00281A33"/>
    <w:rsid w:val="00281B02"/>
    <w:rsid w:val="00281B20"/>
    <w:rsid w:val="00281B69"/>
    <w:rsid w:val="00281DC5"/>
    <w:rsid w:val="00281F20"/>
    <w:rsid w:val="00281F52"/>
    <w:rsid w:val="002821BC"/>
    <w:rsid w:val="0028236B"/>
    <w:rsid w:val="002825D6"/>
    <w:rsid w:val="002825D8"/>
    <w:rsid w:val="002825F7"/>
    <w:rsid w:val="00282692"/>
    <w:rsid w:val="002826AA"/>
    <w:rsid w:val="0028278A"/>
    <w:rsid w:val="00282814"/>
    <w:rsid w:val="00282846"/>
    <w:rsid w:val="002828CB"/>
    <w:rsid w:val="002829E5"/>
    <w:rsid w:val="00282B89"/>
    <w:rsid w:val="00282C19"/>
    <w:rsid w:val="00282E15"/>
    <w:rsid w:val="00283066"/>
    <w:rsid w:val="002833BA"/>
    <w:rsid w:val="00283698"/>
    <w:rsid w:val="00283D1C"/>
    <w:rsid w:val="00283FC9"/>
    <w:rsid w:val="00284012"/>
    <w:rsid w:val="002841CD"/>
    <w:rsid w:val="00284702"/>
    <w:rsid w:val="00284942"/>
    <w:rsid w:val="00284B48"/>
    <w:rsid w:val="00284C2F"/>
    <w:rsid w:val="00284EBF"/>
    <w:rsid w:val="00285228"/>
    <w:rsid w:val="0028530B"/>
    <w:rsid w:val="002853AB"/>
    <w:rsid w:val="0028548A"/>
    <w:rsid w:val="0028550C"/>
    <w:rsid w:val="0028561B"/>
    <w:rsid w:val="00285884"/>
    <w:rsid w:val="00285A18"/>
    <w:rsid w:val="00285C51"/>
    <w:rsid w:val="00285D84"/>
    <w:rsid w:val="00285F86"/>
    <w:rsid w:val="0028602E"/>
    <w:rsid w:val="002861AA"/>
    <w:rsid w:val="002861D7"/>
    <w:rsid w:val="00286332"/>
    <w:rsid w:val="00286492"/>
    <w:rsid w:val="00286A66"/>
    <w:rsid w:val="00286D86"/>
    <w:rsid w:val="0028707E"/>
    <w:rsid w:val="002871FA"/>
    <w:rsid w:val="0028732A"/>
    <w:rsid w:val="0028755D"/>
    <w:rsid w:val="00287599"/>
    <w:rsid w:val="002878B9"/>
    <w:rsid w:val="002879AD"/>
    <w:rsid w:val="00287BA1"/>
    <w:rsid w:val="00287F79"/>
    <w:rsid w:val="00287F92"/>
    <w:rsid w:val="002900B8"/>
    <w:rsid w:val="0029015C"/>
    <w:rsid w:val="0029024E"/>
    <w:rsid w:val="002902A8"/>
    <w:rsid w:val="002905F4"/>
    <w:rsid w:val="00290664"/>
    <w:rsid w:val="00290BCF"/>
    <w:rsid w:val="00290FD8"/>
    <w:rsid w:val="00291055"/>
    <w:rsid w:val="00291149"/>
    <w:rsid w:val="00291582"/>
    <w:rsid w:val="002915A4"/>
    <w:rsid w:val="002918DB"/>
    <w:rsid w:val="00291A05"/>
    <w:rsid w:val="00291B2B"/>
    <w:rsid w:val="002923A0"/>
    <w:rsid w:val="00292609"/>
    <w:rsid w:val="00292980"/>
    <w:rsid w:val="00292A90"/>
    <w:rsid w:val="00292B5D"/>
    <w:rsid w:val="00292F44"/>
    <w:rsid w:val="0029315C"/>
    <w:rsid w:val="0029346D"/>
    <w:rsid w:val="002934A6"/>
    <w:rsid w:val="00293602"/>
    <w:rsid w:val="002936DB"/>
    <w:rsid w:val="0029388E"/>
    <w:rsid w:val="00293941"/>
    <w:rsid w:val="00293B66"/>
    <w:rsid w:val="00293BFF"/>
    <w:rsid w:val="00293D45"/>
    <w:rsid w:val="00293EA2"/>
    <w:rsid w:val="00294041"/>
    <w:rsid w:val="00294098"/>
    <w:rsid w:val="002946AB"/>
    <w:rsid w:val="002947E6"/>
    <w:rsid w:val="00294AA6"/>
    <w:rsid w:val="00294C14"/>
    <w:rsid w:val="00294D6A"/>
    <w:rsid w:val="00294D80"/>
    <w:rsid w:val="00294E51"/>
    <w:rsid w:val="00294E66"/>
    <w:rsid w:val="00294F72"/>
    <w:rsid w:val="00295391"/>
    <w:rsid w:val="002953CB"/>
    <w:rsid w:val="0029562B"/>
    <w:rsid w:val="00295644"/>
    <w:rsid w:val="0029566E"/>
    <w:rsid w:val="002958C7"/>
    <w:rsid w:val="00295951"/>
    <w:rsid w:val="00295B9D"/>
    <w:rsid w:val="00295C4D"/>
    <w:rsid w:val="00295DAF"/>
    <w:rsid w:val="00295DE6"/>
    <w:rsid w:val="00295E10"/>
    <w:rsid w:val="00296162"/>
    <w:rsid w:val="002969D5"/>
    <w:rsid w:val="00296A3E"/>
    <w:rsid w:val="00296D3C"/>
    <w:rsid w:val="00296DB6"/>
    <w:rsid w:val="00296F32"/>
    <w:rsid w:val="00297237"/>
    <w:rsid w:val="002972B1"/>
    <w:rsid w:val="002972B8"/>
    <w:rsid w:val="00297320"/>
    <w:rsid w:val="00297470"/>
    <w:rsid w:val="00297524"/>
    <w:rsid w:val="00297619"/>
    <w:rsid w:val="002976C3"/>
    <w:rsid w:val="00297C67"/>
    <w:rsid w:val="00297F26"/>
    <w:rsid w:val="00297F7A"/>
    <w:rsid w:val="002A01AB"/>
    <w:rsid w:val="002A0398"/>
    <w:rsid w:val="002A0783"/>
    <w:rsid w:val="002A07D3"/>
    <w:rsid w:val="002A08E3"/>
    <w:rsid w:val="002A0A28"/>
    <w:rsid w:val="002A0B15"/>
    <w:rsid w:val="002A0B3F"/>
    <w:rsid w:val="002A0BEE"/>
    <w:rsid w:val="002A0D1A"/>
    <w:rsid w:val="002A0F0A"/>
    <w:rsid w:val="002A1283"/>
    <w:rsid w:val="002A14C3"/>
    <w:rsid w:val="002A1744"/>
    <w:rsid w:val="002A175C"/>
    <w:rsid w:val="002A17A9"/>
    <w:rsid w:val="002A1BCD"/>
    <w:rsid w:val="002A1C4D"/>
    <w:rsid w:val="002A1E3E"/>
    <w:rsid w:val="002A1F91"/>
    <w:rsid w:val="002A2022"/>
    <w:rsid w:val="002A209E"/>
    <w:rsid w:val="002A20DF"/>
    <w:rsid w:val="002A219D"/>
    <w:rsid w:val="002A21A9"/>
    <w:rsid w:val="002A2718"/>
    <w:rsid w:val="002A29D6"/>
    <w:rsid w:val="002A29FB"/>
    <w:rsid w:val="002A2B17"/>
    <w:rsid w:val="002A2CB5"/>
    <w:rsid w:val="002A304D"/>
    <w:rsid w:val="002A30F9"/>
    <w:rsid w:val="002A32BA"/>
    <w:rsid w:val="002A338F"/>
    <w:rsid w:val="002A34B9"/>
    <w:rsid w:val="002A35AE"/>
    <w:rsid w:val="002A376C"/>
    <w:rsid w:val="002A381B"/>
    <w:rsid w:val="002A39C2"/>
    <w:rsid w:val="002A39CD"/>
    <w:rsid w:val="002A39E1"/>
    <w:rsid w:val="002A3AAD"/>
    <w:rsid w:val="002A3B2F"/>
    <w:rsid w:val="002A3B37"/>
    <w:rsid w:val="002A3EC9"/>
    <w:rsid w:val="002A471E"/>
    <w:rsid w:val="002A472C"/>
    <w:rsid w:val="002A4D33"/>
    <w:rsid w:val="002A4EF4"/>
    <w:rsid w:val="002A5687"/>
    <w:rsid w:val="002A5913"/>
    <w:rsid w:val="002A5A75"/>
    <w:rsid w:val="002A5C67"/>
    <w:rsid w:val="002A6173"/>
    <w:rsid w:val="002A62A7"/>
    <w:rsid w:val="002A64E9"/>
    <w:rsid w:val="002A6737"/>
    <w:rsid w:val="002A67BC"/>
    <w:rsid w:val="002A67C3"/>
    <w:rsid w:val="002A68C9"/>
    <w:rsid w:val="002A69FC"/>
    <w:rsid w:val="002A6A50"/>
    <w:rsid w:val="002A6BE8"/>
    <w:rsid w:val="002A6D50"/>
    <w:rsid w:val="002A7105"/>
    <w:rsid w:val="002A718B"/>
    <w:rsid w:val="002A7510"/>
    <w:rsid w:val="002A7581"/>
    <w:rsid w:val="002A7667"/>
    <w:rsid w:val="002A7837"/>
    <w:rsid w:val="002A79FA"/>
    <w:rsid w:val="002A7A01"/>
    <w:rsid w:val="002A7A97"/>
    <w:rsid w:val="002A7C18"/>
    <w:rsid w:val="002A7D54"/>
    <w:rsid w:val="002A7EDE"/>
    <w:rsid w:val="002A7F88"/>
    <w:rsid w:val="002B0026"/>
    <w:rsid w:val="002B009A"/>
    <w:rsid w:val="002B00DD"/>
    <w:rsid w:val="002B0111"/>
    <w:rsid w:val="002B0170"/>
    <w:rsid w:val="002B02FC"/>
    <w:rsid w:val="002B03EC"/>
    <w:rsid w:val="002B052B"/>
    <w:rsid w:val="002B0537"/>
    <w:rsid w:val="002B0685"/>
    <w:rsid w:val="002B07EB"/>
    <w:rsid w:val="002B095A"/>
    <w:rsid w:val="002B0BDF"/>
    <w:rsid w:val="002B0CE5"/>
    <w:rsid w:val="002B0DC6"/>
    <w:rsid w:val="002B0F85"/>
    <w:rsid w:val="002B1020"/>
    <w:rsid w:val="002B1099"/>
    <w:rsid w:val="002B10E4"/>
    <w:rsid w:val="002B122B"/>
    <w:rsid w:val="002B12FD"/>
    <w:rsid w:val="002B1514"/>
    <w:rsid w:val="002B1716"/>
    <w:rsid w:val="002B1C4C"/>
    <w:rsid w:val="002B1D02"/>
    <w:rsid w:val="002B1DA6"/>
    <w:rsid w:val="002B2042"/>
    <w:rsid w:val="002B224E"/>
    <w:rsid w:val="002B2648"/>
    <w:rsid w:val="002B26D7"/>
    <w:rsid w:val="002B291B"/>
    <w:rsid w:val="002B29DC"/>
    <w:rsid w:val="002B2C92"/>
    <w:rsid w:val="002B2E21"/>
    <w:rsid w:val="002B31AD"/>
    <w:rsid w:val="002B324A"/>
    <w:rsid w:val="002B3449"/>
    <w:rsid w:val="002B347E"/>
    <w:rsid w:val="002B357D"/>
    <w:rsid w:val="002B39B1"/>
    <w:rsid w:val="002B3C8D"/>
    <w:rsid w:val="002B4062"/>
    <w:rsid w:val="002B40B8"/>
    <w:rsid w:val="002B419A"/>
    <w:rsid w:val="002B41A5"/>
    <w:rsid w:val="002B41F8"/>
    <w:rsid w:val="002B4275"/>
    <w:rsid w:val="002B43ED"/>
    <w:rsid w:val="002B444C"/>
    <w:rsid w:val="002B44F2"/>
    <w:rsid w:val="002B4763"/>
    <w:rsid w:val="002B4838"/>
    <w:rsid w:val="002B48B3"/>
    <w:rsid w:val="002B48B4"/>
    <w:rsid w:val="002B4D96"/>
    <w:rsid w:val="002B516A"/>
    <w:rsid w:val="002B53AF"/>
    <w:rsid w:val="002B5555"/>
    <w:rsid w:val="002B566E"/>
    <w:rsid w:val="002B586B"/>
    <w:rsid w:val="002B5B51"/>
    <w:rsid w:val="002B5BBD"/>
    <w:rsid w:val="002B5BE8"/>
    <w:rsid w:val="002B5CF4"/>
    <w:rsid w:val="002B5DCD"/>
    <w:rsid w:val="002B605D"/>
    <w:rsid w:val="002B61D5"/>
    <w:rsid w:val="002B6258"/>
    <w:rsid w:val="002B628D"/>
    <w:rsid w:val="002B6448"/>
    <w:rsid w:val="002B69D8"/>
    <w:rsid w:val="002B6B7D"/>
    <w:rsid w:val="002B6F86"/>
    <w:rsid w:val="002B73E3"/>
    <w:rsid w:val="002B74DD"/>
    <w:rsid w:val="002B7548"/>
    <w:rsid w:val="002B7881"/>
    <w:rsid w:val="002B799F"/>
    <w:rsid w:val="002B79D5"/>
    <w:rsid w:val="002B79DE"/>
    <w:rsid w:val="002B7A94"/>
    <w:rsid w:val="002B7AD0"/>
    <w:rsid w:val="002C00A2"/>
    <w:rsid w:val="002C0196"/>
    <w:rsid w:val="002C0BA0"/>
    <w:rsid w:val="002C0BAD"/>
    <w:rsid w:val="002C0E26"/>
    <w:rsid w:val="002C1099"/>
    <w:rsid w:val="002C14DA"/>
    <w:rsid w:val="002C1669"/>
    <w:rsid w:val="002C1797"/>
    <w:rsid w:val="002C1993"/>
    <w:rsid w:val="002C1EF2"/>
    <w:rsid w:val="002C2234"/>
    <w:rsid w:val="002C23C7"/>
    <w:rsid w:val="002C26EB"/>
    <w:rsid w:val="002C27E0"/>
    <w:rsid w:val="002C2839"/>
    <w:rsid w:val="002C2C42"/>
    <w:rsid w:val="002C2D91"/>
    <w:rsid w:val="002C2E4E"/>
    <w:rsid w:val="002C304A"/>
    <w:rsid w:val="002C3121"/>
    <w:rsid w:val="002C31CB"/>
    <w:rsid w:val="002C34F6"/>
    <w:rsid w:val="002C3505"/>
    <w:rsid w:val="002C39E8"/>
    <w:rsid w:val="002C4194"/>
    <w:rsid w:val="002C42AB"/>
    <w:rsid w:val="002C44DF"/>
    <w:rsid w:val="002C457B"/>
    <w:rsid w:val="002C458D"/>
    <w:rsid w:val="002C45E4"/>
    <w:rsid w:val="002C4772"/>
    <w:rsid w:val="002C47AC"/>
    <w:rsid w:val="002C48A3"/>
    <w:rsid w:val="002C48D8"/>
    <w:rsid w:val="002C48F0"/>
    <w:rsid w:val="002C49BE"/>
    <w:rsid w:val="002C4A54"/>
    <w:rsid w:val="002C4D90"/>
    <w:rsid w:val="002C4DE6"/>
    <w:rsid w:val="002C4EAC"/>
    <w:rsid w:val="002C5262"/>
    <w:rsid w:val="002C531B"/>
    <w:rsid w:val="002C550D"/>
    <w:rsid w:val="002C5773"/>
    <w:rsid w:val="002C5F65"/>
    <w:rsid w:val="002C609A"/>
    <w:rsid w:val="002C672E"/>
    <w:rsid w:val="002C6905"/>
    <w:rsid w:val="002C716E"/>
    <w:rsid w:val="002C71E7"/>
    <w:rsid w:val="002C72DD"/>
    <w:rsid w:val="002C75DD"/>
    <w:rsid w:val="002C7822"/>
    <w:rsid w:val="002C7879"/>
    <w:rsid w:val="002C7C4B"/>
    <w:rsid w:val="002C7C98"/>
    <w:rsid w:val="002D004F"/>
    <w:rsid w:val="002D010B"/>
    <w:rsid w:val="002D04D5"/>
    <w:rsid w:val="002D0714"/>
    <w:rsid w:val="002D0947"/>
    <w:rsid w:val="002D0A38"/>
    <w:rsid w:val="002D0AA1"/>
    <w:rsid w:val="002D0DCA"/>
    <w:rsid w:val="002D0E87"/>
    <w:rsid w:val="002D0F58"/>
    <w:rsid w:val="002D1441"/>
    <w:rsid w:val="002D181A"/>
    <w:rsid w:val="002D1923"/>
    <w:rsid w:val="002D1936"/>
    <w:rsid w:val="002D201E"/>
    <w:rsid w:val="002D2137"/>
    <w:rsid w:val="002D2142"/>
    <w:rsid w:val="002D23EE"/>
    <w:rsid w:val="002D24C2"/>
    <w:rsid w:val="002D2532"/>
    <w:rsid w:val="002D25D6"/>
    <w:rsid w:val="002D266A"/>
    <w:rsid w:val="002D2797"/>
    <w:rsid w:val="002D2AC6"/>
    <w:rsid w:val="002D2C64"/>
    <w:rsid w:val="002D2C75"/>
    <w:rsid w:val="002D2D2C"/>
    <w:rsid w:val="002D2E0B"/>
    <w:rsid w:val="002D2F2C"/>
    <w:rsid w:val="002D2F73"/>
    <w:rsid w:val="002D321A"/>
    <w:rsid w:val="002D33A7"/>
    <w:rsid w:val="002D33C3"/>
    <w:rsid w:val="002D33FD"/>
    <w:rsid w:val="002D34DC"/>
    <w:rsid w:val="002D3525"/>
    <w:rsid w:val="002D3856"/>
    <w:rsid w:val="002D3919"/>
    <w:rsid w:val="002D394F"/>
    <w:rsid w:val="002D3998"/>
    <w:rsid w:val="002D3B21"/>
    <w:rsid w:val="002D3E3E"/>
    <w:rsid w:val="002D4017"/>
    <w:rsid w:val="002D40A4"/>
    <w:rsid w:val="002D4150"/>
    <w:rsid w:val="002D4334"/>
    <w:rsid w:val="002D44E4"/>
    <w:rsid w:val="002D45DE"/>
    <w:rsid w:val="002D46E2"/>
    <w:rsid w:val="002D474D"/>
    <w:rsid w:val="002D47C6"/>
    <w:rsid w:val="002D47EF"/>
    <w:rsid w:val="002D4938"/>
    <w:rsid w:val="002D4A08"/>
    <w:rsid w:val="002D4CAD"/>
    <w:rsid w:val="002D4FD0"/>
    <w:rsid w:val="002D5102"/>
    <w:rsid w:val="002D5143"/>
    <w:rsid w:val="002D514E"/>
    <w:rsid w:val="002D52C3"/>
    <w:rsid w:val="002D5643"/>
    <w:rsid w:val="002D60AC"/>
    <w:rsid w:val="002D60B9"/>
    <w:rsid w:val="002D60BD"/>
    <w:rsid w:val="002D6155"/>
    <w:rsid w:val="002D616A"/>
    <w:rsid w:val="002D648A"/>
    <w:rsid w:val="002D674D"/>
    <w:rsid w:val="002D67D9"/>
    <w:rsid w:val="002D6887"/>
    <w:rsid w:val="002D6958"/>
    <w:rsid w:val="002D69A8"/>
    <w:rsid w:val="002D6AAF"/>
    <w:rsid w:val="002D6B7D"/>
    <w:rsid w:val="002D6D2D"/>
    <w:rsid w:val="002D6D3C"/>
    <w:rsid w:val="002D6DC7"/>
    <w:rsid w:val="002D6E87"/>
    <w:rsid w:val="002D6F64"/>
    <w:rsid w:val="002D7213"/>
    <w:rsid w:val="002D72BB"/>
    <w:rsid w:val="002D7399"/>
    <w:rsid w:val="002D74C4"/>
    <w:rsid w:val="002D7578"/>
    <w:rsid w:val="002D75F7"/>
    <w:rsid w:val="002D7CF2"/>
    <w:rsid w:val="002E0162"/>
    <w:rsid w:val="002E02FA"/>
    <w:rsid w:val="002E0448"/>
    <w:rsid w:val="002E084E"/>
    <w:rsid w:val="002E0953"/>
    <w:rsid w:val="002E0957"/>
    <w:rsid w:val="002E0A3D"/>
    <w:rsid w:val="002E0C56"/>
    <w:rsid w:val="002E0EF0"/>
    <w:rsid w:val="002E0FE4"/>
    <w:rsid w:val="002E1150"/>
    <w:rsid w:val="002E118D"/>
    <w:rsid w:val="002E1424"/>
    <w:rsid w:val="002E15FB"/>
    <w:rsid w:val="002E1861"/>
    <w:rsid w:val="002E192C"/>
    <w:rsid w:val="002E1B51"/>
    <w:rsid w:val="002E1BA5"/>
    <w:rsid w:val="002E1E37"/>
    <w:rsid w:val="002E1FB0"/>
    <w:rsid w:val="002E2043"/>
    <w:rsid w:val="002E20F4"/>
    <w:rsid w:val="002E269B"/>
    <w:rsid w:val="002E27C0"/>
    <w:rsid w:val="002E2A89"/>
    <w:rsid w:val="002E2AA8"/>
    <w:rsid w:val="002E2B24"/>
    <w:rsid w:val="002E2C15"/>
    <w:rsid w:val="002E2E1A"/>
    <w:rsid w:val="002E308E"/>
    <w:rsid w:val="002E3103"/>
    <w:rsid w:val="002E313E"/>
    <w:rsid w:val="002E3176"/>
    <w:rsid w:val="002E31E1"/>
    <w:rsid w:val="002E323A"/>
    <w:rsid w:val="002E3543"/>
    <w:rsid w:val="002E3702"/>
    <w:rsid w:val="002E37A8"/>
    <w:rsid w:val="002E37AA"/>
    <w:rsid w:val="002E39A5"/>
    <w:rsid w:val="002E39AF"/>
    <w:rsid w:val="002E3C08"/>
    <w:rsid w:val="002E3D9E"/>
    <w:rsid w:val="002E40A5"/>
    <w:rsid w:val="002E41B7"/>
    <w:rsid w:val="002E4396"/>
    <w:rsid w:val="002E4859"/>
    <w:rsid w:val="002E4A1C"/>
    <w:rsid w:val="002E4D44"/>
    <w:rsid w:val="002E501A"/>
    <w:rsid w:val="002E5588"/>
    <w:rsid w:val="002E576C"/>
    <w:rsid w:val="002E5C01"/>
    <w:rsid w:val="002E5C36"/>
    <w:rsid w:val="002E5D3B"/>
    <w:rsid w:val="002E60FD"/>
    <w:rsid w:val="002E632D"/>
    <w:rsid w:val="002E6381"/>
    <w:rsid w:val="002E638F"/>
    <w:rsid w:val="002E6735"/>
    <w:rsid w:val="002E677A"/>
    <w:rsid w:val="002E67D8"/>
    <w:rsid w:val="002E6B97"/>
    <w:rsid w:val="002E6CAA"/>
    <w:rsid w:val="002E6DF6"/>
    <w:rsid w:val="002E7087"/>
    <w:rsid w:val="002E70B8"/>
    <w:rsid w:val="002E7240"/>
    <w:rsid w:val="002E7269"/>
    <w:rsid w:val="002E72B5"/>
    <w:rsid w:val="002E7485"/>
    <w:rsid w:val="002E75E1"/>
    <w:rsid w:val="002E7A01"/>
    <w:rsid w:val="002E7BDD"/>
    <w:rsid w:val="002F00D1"/>
    <w:rsid w:val="002F0105"/>
    <w:rsid w:val="002F0326"/>
    <w:rsid w:val="002F04C3"/>
    <w:rsid w:val="002F0B81"/>
    <w:rsid w:val="002F0EFD"/>
    <w:rsid w:val="002F0F3B"/>
    <w:rsid w:val="002F0FC5"/>
    <w:rsid w:val="002F102E"/>
    <w:rsid w:val="002F1288"/>
    <w:rsid w:val="002F1512"/>
    <w:rsid w:val="002F1AB8"/>
    <w:rsid w:val="002F1D07"/>
    <w:rsid w:val="002F1E21"/>
    <w:rsid w:val="002F1E6E"/>
    <w:rsid w:val="002F1F0B"/>
    <w:rsid w:val="002F214A"/>
    <w:rsid w:val="002F217F"/>
    <w:rsid w:val="002F220E"/>
    <w:rsid w:val="002F249C"/>
    <w:rsid w:val="002F25AC"/>
    <w:rsid w:val="002F2682"/>
    <w:rsid w:val="002F2953"/>
    <w:rsid w:val="002F29CE"/>
    <w:rsid w:val="002F2B75"/>
    <w:rsid w:val="002F2F51"/>
    <w:rsid w:val="002F31C4"/>
    <w:rsid w:val="002F3207"/>
    <w:rsid w:val="002F32C4"/>
    <w:rsid w:val="002F3519"/>
    <w:rsid w:val="002F3ABE"/>
    <w:rsid w:val="002F3B46"/>
    <w:rsid w:val="002F3B48"/>
    <w:rsid w:val="002F4035"/>
    <w:rsid w:val="002F4150"/>
    <w:rsid w:val="002F4539"/>
    <w:rsid w:val="002F458F"/>
    <w:rsid w:val="002F4727"/>
    <w:rsid w:val="002F4811"/>
    <w:rsid w:val="002F48DA"/>
    <w:rsid w:val="002F4C34"/>
    <w:rsid w:val="002F4C6A"/>
    <w:rsid w:val="002F4CC9"/>
    <w:rsid w:val="002F4D8C"/>
    <w:rsid w:val="002F4DD1"/>
    <w:rsid w:val="002F4E3F"/>
    <w:rsid w:val="002F4E70"/>
    <w:rsid w:val="002F4EE1"/>
    <w:rsid w:val="002F553C"/>
    <w:rsid w:val="002F5565"/>
    <w:rsid w:val="002F58DD"/>
    <w:rsid w:val="002F5A4B"/>
    <w:rsid w:val="002F5B24"/>
    <w:rsid w:val="002F5D64"/>
    <w:rsid w:val="002F5F08"/>
    <w:rsid w:val="002F5F9D"/>
    <w:rsid w:val="002F6199"/>
    <w:rsid w:val="002F6231"/>
    <w:rsid w:val="002F6572"/>
    <w:rsid w:val="002F695B"/>
    <w:rsid w:val="002F6AB1"/>
    <w:rsid w:val="002F6B8C"/>
    <w:rsid w:val="002F6BD1"/>
    <w:rsid w:val="002F6FFD"/>
    <w:rsid w:val="002F711C"/>
    <w:rsid w:val="002F71FD"/>
    <w:rsid w:val="002F76EB"/>
    <w:rsid w:val="002F7844"/>
    <w:rsid w:val="002F7A94"/>
    <w:rsid w:val="002F7ACC"/>
    <w:rsid w:val="00300219"/>
    <w:rsid w:val="00300505"/>
    <w:rsid w:val="00300564"/>
    <w:rsid w:val="003007E3"/>
    <w:rsid w:val="00300B49"/>
    <w:rsid w:val="00300C15"/>
    <w:rsid w:val="00300C3A"/>
    <w:rsid w:val="00300DC2"/>
    <w:rsid w:val="00300DED"/>
    <w:rsid w:val="00300E32"/>
    <w:rsid w:val="00300F8F"/>
    <w:rsid w:val="00301250"/>
    <w:rsid w:val="003014B8"/>
    <w:rsid w:val="00301500"/>
    <w:rsid w:val="003016AD"/>
    <w:rsid w:val="0030179E"/>
    <w:rsid w:val="00301802"/>
    <w:rsid w:val="00301BB6"/>
    <w:rsid w:val="00301CC7"/>
    <w:rsid w:val="00301D52"/>
    <w:rsid w:val="00301F87"/>
    <w:rsid w:val="003024B2"/>
    <w:rsid w:val="003025AA"/>
    <w:rsid w:val="00302678"/>
    <w:rsid w:val="00302DD2"/>
    <w:rsid w:val="0030325D"/>
    <w:rsid w:val="00303261"/>
    <w:rsid w:val="003032A5"/>
    <w:rsid w:val="003035CE"/>
    <w:rsid w:val="00303756"/>
    <w:rsid w:val="00303FF0"/>
    <w:rsid w:val="003041D3"/>
    <w:rsid w:val="003044BD"/>
    <w:rsid w:val="0030454D"/>
    <w:rsid w:val="003047E2"/>
    <w:rsid w:val="00304E7F"/>
    <w:rsid w:val="00304F26"/>
    <w:rsid w:val="00305055"/>
    <w:rsid w:val="003051B0"/>
    <w:rsid w:val="003052BE"/>
    <w:rsid w:val="0030530C"/>
    <w:rsid w:val="003057C7"/>
    <w:rsid w:val="003058CB"/>
    <w:rsid w:val="0030597C"/>
    <w:rsid w:val="00305EDB"/>
    <w:rsid w:val="0030606D"/>
    <w:rsid w:val="0030609C"/>
    <w:rsid w:val="00306160"/>
    <w:rsid w:val="0030618E"/>
    <w:rsid w:val="003061BA"/>
    <w:rsid w:val="003061DD"/>
    <w:rsid w:val="0030627A"/>
    <w:rsid w:val="0030659E"/>
    <w:rsid w:val="00306897"/>
    <w:rsid w:val="00306A66"/>
    <w:rsid w:val="00306EE4"/>
    <w:rsid w:val="00307151"/>
    <w:rsid w:val="003077D3"/>
    <w:rsid w:val="00307869"/>
    <w:rsid w:val="0030792E"/>
    <w:rsid w:val="00307BF0"/>
    <w:rsid w:val="00307C2D"/>
    <w:rsid w:val="00307D5C"/>
    <w:rsid w:val="00307F88"/>
    <w:rsid w:val="003100A6"/>
    <w:rsid w:val="0031010D"/>
    <w:rsid w:val="003101D6"/>
    <w:rsid w:val="00310413"/>
    <w:rsid w:val="0031047F"/>
    <w:rsid w:val="00310654"/>
    <w:rsid w:val="003108B9"/>
    <w:rsid w:val="003108BC"/>
    <w:rsid w:val="00310965"/>
    <w:rsid w:val="00310C26"/>
    <w:rsid w:val="00310C8F"/>
    <w:rsid w:val="00310CBB"/>
    <w:rsid w:val="00310DD4"/>
    <w:rsid w:val="0031128C"/>
    <w:rsid w:val="003112AA"/>
    <w:rsid w:val="003113CD"/>
    <w:rsid w:val="00311416"/>
    <w:rsid w:val="00311734"/>
    <w:rsid w:val="003119EB"/>
    <w:rsid w:val="00311C2D"/>
    <w:rsid w:val="00311D73"/>
    <w:rsid w:val="00312041"/>
    <w:rsid w:val="00312423"/>
    <w:rsid w:val="00312450"/>
    <w:rsid w:val="0031251C"/>
    <w:rsid w:val="003128D0"/>
    <w:rsid w:val="00312C4A"/>
    <w:rsid w:val="00312E38"/>
    <w:rsid w:val="00313070"/>
    <w:rsid w:val="00313173"/>
    <w:rsid w:val="0031321E"/>
    <w:rsid w:val="00313447"/>
    <w:rsid w:val="0031345E"/>
    <w:rsid w:val="00313461"/>
    <w:rsid w:val="00313823"/>
    <w:rsid w:val="003138BF"/>
    <w:rsid w:val="0031394C"/>
    <w:rsid w:val="00313A9C"/>
    <w:rsid w:val="00313CFE"/>
    <w:rsid w:val="00314099"/>
    <w:rsid w:val="0031422C"/>
    <w:rsid w:val="003142A7"/>
    <w:rsid w:val="003142E7"/>
    <w:rsid w:val="003142EA"/>
    <w:rsid w:val="00314392"/>
    <w:rsid w:val="0031439C"/>
    <w:rsid w:val="003143DB"/>
    <w:rsid w:val="003143DD"/>
    <w:rsid w:val="00314404"/>
    <w:rsid w:val="003145EE"/>
    <w:rsid w:val="003146CA"/>
    <w:rsid w:val="00314789"/>
    <w:rsid w:val="00314A51"/>
    <w:rsid w:val="003150F1"/>
    <w:rsid w:val="00315116"/>
    <w:rsid w:val="00315554"/>
    <w:rsid w:val="00315752"/>
    <w:rsid w:val="00315924"/>
    <w:rsid w:val="00315AE0"/>
    <w:rsid w:val="00315C29"/>
    <w:rsid w:val="00315D7A"/>
    <w:rsid w:val="00315E85"/>
    <w:rsid w:val="00316014"/>
    <w:rsid w:val="00316024"/>
    <w:rsid w:val="003160B5"/>
    <w:rsid w:val="0031631E"/>
    <w:rsid w:val="00316379"/>
    <w:rsid w:val="003163C4"/>
    <w:rsid w:val="00316A89"/>
    <w:rsid w:val="00316BB3"/>
    <w:rsid w:val="00316CE3"/>
    <w:rsid w:val="00316E11"/>
    <w:rsid w:val="00316E4F"/>
    <w:rsid w:val="00316F2C"/>
    <w:rsid w:val="00316F44"/>
    <w:rsid w:val="00316F7F"/>
    <w:rsid w:val="0031737D"/>
    <w:rsid w:val="0031738B"/>
    <w:rsid w:val="0031766D"/>
    <w:rsid w:val="00317704"/>
    <w:rsid w:val="00317E08"/>
    <w:rsid w:val="00317E2C"/>
    <w:rsid w:val="00317F47"/>
    <w:rsid w:val="00320234"/>
    <w:rsid w:val="00320292"/>
    <w:rsid w:val="00320354"/>
    <w:rsid w:val="003204CE"/>
    <w:rsid w:val="0032053B"/>
    <w:rsid w:val="00320569"/>
    <w:rsid w:val="003206E2"/>
    <w:rsid w:val="0032075F"/>
    <w:rsid w:val="0032080B"/>
    <w:rsid w:val="003209A7"/>
    <w:rsid w:val="00320A2F"/>
    <w:rsid w:val="00320C06"/>
    <w:rsid w:val="00320DAC"/>
    <w:rsid w:val="00320EC6"/>
    <w:rsid w:val="00320F08"/>
    <w:rsid w:val="00321114"/>
    <w:rsid w:val="00321165"/>
    <w:rsid w:val="0032128D"/>
    <w:rsid w:val="00321411"/>
    <w:rsid w:val="00321422"/>
    <w:rsid w:val="003216A9"/>
    <w:rsid w:val="003216E8"/>
    <w:rsid w:val="00321736"/>
    <w:rsid w:val="00321851"/>
    <w:rsid w:val="003218EB"/>
    <w:rsid w:val="0032193E"/>
    <w:rsid w:val="00321A1F"/>
    <w:rsid w:val="00321F35"/>
    <w:rsid w:val="00321FCA"/>
    <w:rsid w:val="003220C5"/>
    <w:rsid w:val="00322105"/>
    <w:rsid w:val="00322230"/>
    <w:rsid w:val="003222BC"/>
    <w:rsid w:val="003222D4"/>
    <w:rsid w:val="0032231F"/>
    <w:rsid w:val="00322524"/>
    <w:rsid w:val="003225A7"/>
    <w:rsid w:val="003225D9"/>
    <w:rsid w:val="00322796"/>
    <w:rsid w:val="003227AE"/>
    <w:rsid w:val="00322965"/>
    <w:rsid w:val="00323155"/>
    <w:rsid w:val="0032317F"/>
    <w:rsid w:val="00323323"/>
    <w:rsid w:val="003233B2"/>
    <w:rsid w:val="00323464"/>
    <w:rsid w:val="00323624"/>
    <w:rsid w:val="0032369A"/>
    <w:rsid w:val="0032379E"/>
    <w:rsid w:val="00323C97"/>
    <w:rsid w:val="00323D27"/>
    <w:rsid w:val="00323EF4"/>
    <w:rsid w:val="0032450F"/>
    <w:rsid w:val="0032457F"/>
    <w:rsid w:val="003245D8"/>
    <w:rsid w:val="003247C9"/>
    <w:rsid w:val="003248B1"/>
    <w:rsid w:val="003249A7"/>
    <w:rsid w:val="00324A4C"/>
    <w:rsid w:val="00324B13"/>
    <w:rsid w:val="00324B1B"/>
    <w:rsid w:val="00324BEF"/>
    <w:rsid w:val="00324C9D"/>
    <w:rsid w:val="00324D07"/>
    <w:rsid w:val="00324D42"/>
    <w:rsid w:val="00324DA4"/>
    <w:rsid w:val="00324DC3"/>
    <w:rsid w:val="00324F11"/>
    <w:rsid w:val="00324F77"/>
    <w:rsid w:val="00324FD9"/>
    <w:rsid w:val="00325047"/>
    <w:rsid w:val="00325399"/>
    <w:rsid w:val="00325431"/>
    <w:rsid w:val="0032556E"/>
    <w:rsid w:val="00325573"/>
    <w:rsid w:val="00325578"/>
    <w:rsid w:val="00325659"/>
    <w:rsid w:val="003257A4"/>
    <w:rsid w:val="003257C7"/>
    <w:rsid w:val="0032585B"/>
    <w:rsid w:val="00325BE0"/>
    <w:rsid w:val="00325C4F"/>
    <w:rsid w:val="00325CDD"/>
    <w:rsid w:val="00325D13"/>
    <w:rsid w:val="00325D1D"/>
    <w:rsid w:val="00325D3D"/>
    <w:rsid w:val="00325D45"/>
    <w:rsid w:val="00326A09"/>
    <w:rsid w:val="00327016"/>
    <w:rsid w:val="003270BE"/>
    <w:rsid w:val="0032749B"/>
    <w:rsid w:val="00327527"/>
    <w:rsid w:val="00327679"/>
    <w:rsid w:val="003278F1"/>
    <w:rsid w:val="003278F8"/>
    <w:rsid w:val="00327A7E"/>
    <w:rsid w:val="00327C74"/>
    <w:rsid w:val="00327E83"/>
    <w:rsid w:val="003301B3"/>
    <w:rsid w:val="003304A9"/>
    <w:rsid w:val="003304C4"/>
    <w:rsid w:val="0033073A"/>
    <w:rsid w:val="0033084F"/>
    <w:rsid w:val="00330879"/>
    <w:rsid w:val="003309FE"/>
    <w:rsid w:val="00330BFF"/>
    <w:rsid w:val="00330CB9"/>
    <w:rsid w:val="00330D15"/>
    <w:rsid w:val="00330D1A"/>
    <w:rsid w:val="00330E93"/>
    <w:rsid w:val="00330EA5"/>
    <w:rsid w:val="00330F18"/>
    <w:rsid w:val="00330FB0"/>
    <w:rsid w:val="003311AA"/>
    <w:rsid w:val="0033145D"/>
    <w:rsid w:val="00331480"/>
    <w:rsid w:val="003316F3"/>
    <w:rsid w:val="00331841"/>
    <w:rsid w:val="00331928"/>
    <w:rsid w:val="00331950"/>
    <w:rsid w:val="00331B36"/>
    <w:rsid w:val="00331B8A"/>
    <w:rsid w:val="00331BDC"/>
    <w:rsid w:val="00331C51"/>
    <w:rsid w:val="00331CE9"/>
    <w:rsid w:val="00332266"/>
    <w:rsid w:val="00332604"/>
    <w:rsid w:val="00332691"/>
    <w:rsid w:val="00332972"/>
    <w:rsid w:val="00332976"/>
    <w:rsid w:val="00332BDD"/>
    <w:rsid w:val="00332CBC"/>
    <w:rsid w:val="00332E8F"/>
    <w:rsid w:val="00332F89"/>
    <w:rsid w:val="00332FA2"/>
    <w:rsid w:val="00332FBD"/>
    <w:rsid w:val="003331AC"/>
    <w:rsid w:val="00333204"/>
    <w:rsid w:val="00333416"/>
    <w:rsid w:val="003337FF"/>
    <w:rsid w:val="00333900"/>
    <w:rsid w:val="003339DA"/>
    <w:rsid w:val="003339EA"/>
    <w:rsid w:val="00333A69"/>
    <w:rsid w:val="00333DBB"/>
    <w:rsid w:val="00333F54"/>
    <w:rsid w:val="003341CE"/>
    <w:rsid w:val="003343E2"/>
    <w:rsid w:val="0033458E"/>
    <w:rsid w:val="0033496C"/>
    <w:rsid w:val="00334A62"/>
    <w:rsid w:val="00334AA3"/>
    <w:rsid w:val="00334AF2"/>
    <w:rsid w:val="00335068"/>
    <w:rsid w:val="0033509B"/>
    <w:rsid w:val="003354BE"/>
    <w:rsid w:val="0033561B"/>
    <w:rsid w:val="00335881"/>
    <w:rsid w:val="003358E4"/>
    <w:rsid w:val="0033595D"/>
    <w:rsid w:val="00335B93"/>
    <w:rsid w:val="00335C5E"/>
    <w:rsid w:val="00335D99"/>
    <w:rsid w:val="00335E32"/>
    <w:rsid w:val="003361DC"/>
    <w:rsid w:val="003362D7"/>
    <w:rsid w:val="003363C1"/>
    <w:rsid w:val="0033645E"/>
    <w:rsid w:val="00336468"/>
    <w:rsid w:val="0033650B"/>
    <w:rsid w:val="00336682"/>
    <w:rsid w:val="003369F6"/>
    <w:rsid w:val="00336AA1"/>
    <w:rsid w:val="0033717E"/>
    <w:rsid w:val="0033729B"/>
    <w:rsid w:val="0033742C"/>
    <w:rsid w:val="0033780C"/>
    <w:rsid w:val="003379D4"/>
    <w:rsid w:val="00337FD1"/>
    <w:rsid w:val="0034005E"/>
    <w:rsid w:val="00340088"/>
    <w:rsid w:val="003400D6"/>
    <w:rsid w:val="0034074F"/>
    <w:rsid w:val="00340778"/>
    <w:rsid w:val="003408B0"/>
    <w:rsid w:val="003409B1"/>
    <w:rsid w:val="00340AE9"/>
    <w:rsid w:val="00340D8F"/>
    <w:rsid w:val="00340E16"/>
    <w:rsid w:val="00340F54"/>
    <w:rsid w:val="003413FA"/>
    <w:rsid w:val="003414BD"/>
    <w:rsid w:val="003416EC"/>
    <w:rsid w:val="0034172F"/>
    <w:rsid w:val="00341775"/>
    <w:rsid w:val="003419E4"/>
    <w:rsid w:val="00341A83"/>
    <w:rsid w:val="00341ABA"/>
    <w:rsid w:val="00341FF0"/>
    <w:rsid w:val="00342241"/>
    <w:rsid w:val="0034224D"/>
    <w:rsid w:val="00342456"/>
    <w:rsid w:val="00342718"/>
    <w:rsid w:val="0034280D"/>
    <w:rsid w:val="0034292F"/>
    <w:rsid w:val="00342B31"/>
    <w:rsid w:val="00342B85"/>
    <w:rsid w:val="00342CC2"/>
    <w:rsid w:val="0034342A"/>
    <w:rsid w:val="00343507"/>
    <w:rsid w:val="00343766"/>
    <w:rsid w:val="0034387C"/>
    <w:rsid w:val="0034394E"/>
    <w:rsid w:val="00343950"/>
    <w:rsid w:val="003439A9"/>
    <w:rsid w:val="00343AC0"/>
    <w:rsid w:val="00343C0E"/>
    <w:rsid w:val="00343ECB"/>
    <w:rsid w:val="00343F69"/>
    <w:rsid w:val="00344032"/>
    <w:rsid w:val="003440CF"/>
    <w:rsid w:val="0034427D"/>
    <w:rsid w:val="003442E8"/>
    <w:rsid w:val="003442FE"/>
    <w:rsid w:val="0034446B"/>
    <w:rsid w:val="0034464C"/>
    <w:rsid w:val="003446DC"/>
    <w:rsid w:val="00344D6A"/>
    <w:rsid w:val="00344E84"/>
    <w:rsid w:val="00344F68"/>
    <w:rsid w:val="003450E2"/>
    <w:rsid w:val="003451A7"/>
    <w:rsid w:val="0034525B"/>
    <w:rsid w:val="00345396"/>
    <w:rsid w:val="00345443"/>
    <w:rsid w:val="00345455"/>
    <w:rsid w:val="00345783"/>
    <w:rsid w:val="003458A1"/>
    <w:rsid w:val="003458F5"/>
    <w:rsid w:val="003459A1"/>
    <w:rsid w:val="00345AB9"/>
    <w:rsid w:val="00345B9D"/>
    <w:rsid w:val="00345C31"/>
    <w:rsid w:val="0034615C"/>
    <w:rsid w:val="00346435"/>
    <w:rsid w:val="003464A8"/>
    <w:rsid w:val="00346562"/>
    <w:rsid w:val="00346593"/>
    <w:rsid w:val="003465A5"/>
    <w:rsid w:val="003465E2"/>
    <w:rsid w:val="0034677D"/>
    <w:rsid w:val="00346783"/>
    <w:rsid w:val="0034682A"/>
    <w:rsid w:val="00346A0D"/>
    <w:rsid w:val="00346A91"/>
    <w:rsid w:val="00346ABA"/>
    <w:rsid w:val="00346C5B"/>
    <w:rsid w:val="00346D04"/>
    <w:rsid w:val="00346D61"/>
    <w:rsid w:val="00346E8C"/>
    <w:rsid w:val="0034721B"/>
    <w:rsid w:val="00347396"/>
    <w:rsid w:val="003473D4"/>
    <w:rsid w:val="0034744C"/>
    <w:rsid w:val="003476AD"/>
    <w:rsid w:val="00347759"/>
    <w:rsid w:val="003477F8"/>
    <w:rsid w:val="0034783D"/>
    <w:rsid w:val="0034792D"/>
    <w:rsid w:val="00350111"/>
    <w:rsid w:val="0035017C"/>
    <w:rsid w:val="00350254"/>
    <w:rsid w:val="003502BC"/>
    <w:rsid w:val="0035033F"/>
    <w:rsid w:val="00350375"/>
    <w:rsid w:val="0035038F"/>
    <w:rsid w:val="003503A5"/>
    <w:rsid w:val="00350466"/>
    <w:rsid w:val="00350514"/>
    <w:rsid w:val="003505F3"/>
    <w:rsid w:val="00350B2F"/>
    <w:rsid w:val="00350D15"/>
    <w:rsid w:val="00351024"/>
    <w:rsid w:val="003519AB"/>
    <w:rsid w:val="00351B4B"/>
    <w:rsid w:val="00351CA9"/>
    <w:rsid w:val="00351CBC"/>
    <w:rsid w:val="00351ED0"/>
    <w:rsid w:val="003522A5"/>
    <w:rsid w:val="003522C2"/>
    <w:rsid w:val="0035257E"/>
    <w:rsid w:val="00352847"/>
    <w:rsid w:val="003529B9"/>
    <w:rsid w:val="00352C41"/>
    <w:rsid w:val="00352DBE"/>
    <w:rsid w:val="00353117"/>
    <w:rsid w:val="0035318E"/>
    <w:rsid w:val="00353282"/>
    <w:rsid w:val="0035351D"/>
    <w:rsid w:val="003537EE"/>
    <w:rsid w:val="00353C2B"/>
    <w:rsid w:val="00353E96"/>
    <w:rsid w:val="0035436C"/>
    <w:rsid w:val="0035448C"/>
    <w:rsid w:val="0035466D"/>
    <w:rsid w:val="003549EC"/>
    <w:rsid w:val="00354E07"/>
    <w:rsid w:val="00355157"/>
    <w:rsid w:val="003553CC"/>
    <w:rsid w:val="00355599"/>
    <w:rsid w:val="00355864"/>
    <w:rsid w:val="00355945"/>
    <w:rsid w:val="003559BE"/>
    <w:rsid w:val="00356195"/>
    <w:rsid w:val="00356426"/>
    <w:rsid w:val="003564C7"/>
    <w:rsid w:val="003566EF"/>
    <w:rsid w:val="003566F3"/>
    <w:rsid w:val="003568AF"/>
    <w:rsid w:val="003568E1"/>
    <w:rsid w:val="00356AEA"/>
    <w:rsid w:val="00356BFC"/>
    <w:rsid w:val="00356C88"/>
    <w:rsid w:val="00356EF0"/>
    <w:rsid w:val="00357001"/>
    <w:rsid w:val="00357119"/>
    <w:rsid w:val="003572CC"/>
    <w:rsid w:val="0035733A"/>
    <w:rsid w:val="00357379"/>
    <w:rsid w:val="00357408"/>
    <w:rsid w:val="003576F7"/>
    <w:rsid w:val="00357E97"/>
    <w:rsid w:val="00357F0F"/>
    <w:rsid w:val="00360080"/>
    <w:rsid w:val="00360083"/>
    <w:rsid w:val="003603A9"/>
    <w:rsid w:val="003607A3"/>
    <w:rsid w:val="00360862"/>
    <w:rsid w:val="003608A8"/>
    <w:rsid w:val="00360A42"/>
    <w:rsid w:val="00360C8E"/>
    <w:rsid w:val="003611C7"/>
    <w:rsid w:val="003613FE"/>
    <w:rsid w:val="00361401"/>
    <w:rsid w:val="00361510"/>
    <w:rsid w:val="003618C1"/>
    <w:rsid w:val="003619A7"/>
    <w:rsid w:val="00361AA7"/>
    <w:rsid w:val="00361AD1"/>
    <w:rsid w:val="00361AEC"/>
    <w:rsid w:val="00361BB5"/>
    <w:rsid w:val="00361D1E"/>
    <w:rsid w:val="00361E9B"/>
    <w:rsid w:val="00361FE8"/>
    <w:rsid w:val="00362277"/>
    <w:rsid w:val="00362653"/>
    <w:rsid w:val="00362832"/>
    <w:rsid w:val="00362A44"/>
    <w:rsid w:val="00362A46"/>
    <w:rsid w:val="00362D30"/>
    <w:rsid w:val="00362F57"/>
    <w:rsid w:val="003632FF"/>
    <w:rsid w:val="00363523"/>
    <w:rsid w:val="003638D4"/>
    <w:rsid w:val="00363A97"/>
    <w:rsid w:val="00363F41"/>
    <w:rsid w:val="00364178"/>
    <w:rsid w:val="003641E4"/>
    <w:rsid w:val="003641E5"/>
    <w:rsid w:val="003642EF"/>
    <w:rsid w:val="003647B7"/>
    <w:rsid w:val="003649FC"/>
    <w:rsid w:val="00364BF2"/>
    <w:rsid w:val="00364EDE"/>
    <w:rsid w:val="00364F61"/>
    <w:rsid w:val="00365094"/>
    <w:rsid w:val="003650A9"/>
    <w:rsid w:val="00365129"/>
    <w:rsid w:val="0036523F"/>
    <w:rsid w:val="00365472"/>
    <w:rsid w:val="00365831"/>
    <w:rsid w:val="00365875"/>
    <w:rsid w:val="003658BE"/>
    <w:rsid w:val="00365D75"/>
    <w:rsid w:val="00365F9E"/>
    <w:rsid w:val="003660EB"/>
    <w:rsid w:val="0036627E"/>
    <w:rsid w:val="00366591"/>
    <w:rsid w:val="00366707"/>
    <w:rsid w:val="0036691D"/>
    <w:rsid w:val="00366A93"/>
    <w:rsid w:val="00366D88"/>
    <w:rsid w:val="003670AE"/>
    <w:rsid w:val="003671A5"/>
    <w:rsid w:val="00367525"/>
    <w:rsid w:val="0036764A"/>
    <w:rsid w:val="003677EF"/>
    <w:rsid w:val="00367823"/>
    <w:rsid w:val="00367DFA"/>
    <w:rsid w:val="00367E38"/>
    <w:rsid w:val="00367E47"/>
    <w:rsid w:val="00367FC5"/>
    <w:rsid w:val="003700B1"/>
    <w:rsid w:val="00370160"/>
    <w:rsid w:val="003701DF"/>
    <w:rsid w:val="003701ED"/>
    <w:rsid w:val="00370243"/>
    <w:rsid w:val="00370613"/>
    <w:rsid w:val="00370842"/>
    <w:rsid w:val="003708AC"/>
    <w:rsid w:val="003708F2"/>
    <w:rsid w:val="00370DCA"/>
    <w:rsid w:val="00370E53"/>
    <w:rsid w:val="00371049"/>
    <w:rsid w:val="0037182A"/>
    <w:rsid w:val="00371ED1"/>
    <w:rsid w:val="00371F80"/>
    <w:rsid w:val="00371FDC"/>
    <w:rsid w:val="00372268"/>
    <w:rsid w:val="003728D9"/>
    <w:rsid w:val="00372944"/>
    <w:rsid w:val="003729BD"/>
    <w:rsid w:val="00372A3B"/>
    <w:rsid w:val="00372BAA"/>
    <w:rsid w:val="00372E4E"/>
    <w:rsid w:val="003734F1"/>
    <w:rsid w:val="0037386D"/>
    <w:rsid w:val="00373CA5"/>
    <w:rsid w:val="00373D23"/>
    <w:rsid w:val="00373E05"/>
    <w:rsid w:val="00373E3C"/>
    <w:rsid w:val="00373EA8"/>
    <w:rsid w:val="00373EB9"/>
    <w:rsid w:val="003740B7"/>
    <w:rsid w:val="003747B6"/>
    <w:rsid w:val="0037489F"/>
    <w:rsid w:val="003749E9"/>
    <w:rsid w:val="00374A94"/>
    <w:rsid w:val="00374B97"/>
    <w:rsid w:val="00374C71"/>
    <w:rsid w:val="00374D75"/>
    <w:rsid w:val="00374D90"/>
    <w:rsid w:val="00374F5F"/>
    <w:rsid w:val="00375134"/>
    <w:rsid w:val="003753FC"/>
    <w:rsid w:val="00375400"/>
    <w:rsid w:val="00375455"/>
    <w:rsid w:val="00375CC6"/>
    <w:rsid w:val="00375DAF"/>
    <w:rsid w:val="00375DB5"/>
    <w:rsid w:val="00375DEC"/>
    <w:rsid w:val="00375E45"/>
    <w:rsid w:val="00375F09"/>
    <w:rsid w:val="00376163"/>
    <w:rsid w:val="003762B1"/>
    <w:rsid w:val="00376656"/>
    <w:rsid w:val="00376897"/>
    <w:rsid w:val="0037699F"/>
    <w:rsid w:val="00376E9E"/>
    <w:rsid w:val="00377051"/>
    <w:rsid w:val="00377172"/>
    <w:rsid w:val="00377529"/>
    <w:rsid w:val="0037777A"/>
    <w:rsid w:val="0037785B"/>
    <w:rsid w:val="003778FA"/>
    <w:rsid w:val="00377BB2"/>
    <w:rsid w:val="00377C20"/>
    <w:rsid w:val="00377E82"/>
    <w:rsid w:val="00377FFD"/>
    <w:rsid w:val="003801F6"/>
    <w:rsid w:val="00380243"/>
    <w:rsid w:val="003802E6"/>
    <w:rsid w:val="0038036B"/>
    <w:rsid w:val="00380645"/>
    <w:rsid w:val="0038073E"/>
    <w:rsid w:val="00380957"/>
    <w:rsid w:val="00380963"/>
    <w:rsid w:val="003809DC"/>
    <w:rsid w:val="00380AE5"/>
    <w:rsid w:val="00380AF3"/>
    <w:rsid w:val="00380AFA"/>
    <w:rsid w:val="00380C68"/>
    <w:rsid w:val="00380E55"/>
    <w:rsid w:val="00380E5C"/>
    <w:rsid w:val="00380E9A"/>
    <w:rsid w:val="00380F68"/>
    <w:rsid w:val="00380F7F"/>
    <w:rsid w:val="00380FCA"/>
    <w:rsid w:val="0038106D"/>
    <w:rsid w:val="003810E8"/>
    <w:rsid w:val="00381386"/>
    <w:rsid w:val="0038146A"/>
    <w:rsid w:val="003817C6"/>
    <w:rsid w:val="00381AC9"/>
    <w:rsid w:val="00381B00"/>
    <w:rsid w:val="00381EB5"/>
    <w:rsid w:val="00381F4B"/>
    <w:rsid w:val="00382403"/>
    <w:rsid w:val="00382B96"/>
    <w:rsid w:val="00382FAB"/>
    <w:rsid w:val="00383046"/>
    <w:rsid w:val="003830DA"/>
    <w:rsid w:val="0038333D"/>
    <w:rsid w:val="00383387"/>
    <w:rsid w:val="00383429"/>
    <w:rsid w:val="00383560"/>
    <w:rsid w:val="003836D7"/>
    <w:rsid w:val="00383841"/>
    <w:rsid w:val="00383969"/>
    <w:rsid w:val="00383A49"/>
    <w:rsid w:val="00383C85"/>
    <w:rsid w:val="00383E38"/>
    <w:rsid w:val="0038409A"/>
    <w:rsid w:val="0038425C"/>
    <w:rsid w:val="00384304"/>
    <w:rsid w:val="00384336"/>
    <w:rsid w:val="00384430"/>
    <w:rsid w:val="003848EC"/>
    <w:rsid w:val="00384DE7"/>
    <w:rsid w:val="00384F8B"/>
    <w:rsid w:val="00384FE3"/>
    <w:rsid w:val="00385103"/>
    <w:rsid w:val="00385817"/>
    <w:rsid w:val="00385BD9"/>
    <w:rsid w:val="00385E14"/>
    <w:rsid w:val="00386272"/>
    <w:rsid w:val="003863BF"/>
    <w:rsid w:val="003864C0"/>
    <w:rsid w:val="00386656"/>
    <w:rsid w:val="003866A1"/>
    <w:rsid w:val="0038675A"/>
    <w:rsid w:val="0038678B"/>
    <w:rsid w:val="00386857"/>
    <w:rsid w:val="00386861"/>
    <w:rsid w:val="00386933"/>
    <w:rsid w:val="00386D19"/>
    <w:rsid w:val="00386F55"/>
    <w:rsid w:val="00386FF7"/>
    <w:rsid w:val="00387507"/>
    <w:rsid w:val="00387663"/>
    <w:rsid w:val="00387794"/>
    <w:rsid w:val="003877EB"/>
    <w:rsid w:val="0038783F"/>
    <w:rsid w:val="003878F3"/>
    <w:rsid w:val="00387926"/>
    <w:rsid w:val="0038795D"/>
    <w:rsid w:val="00387A08"/>
    <w:rsid w:val="00387A38"/>
    <w:rsid w:val="00387AA3"/>
    <w:rsid w:val="00387B44"/>
    <w:rsid w:val="00387C99"/>
    <w:rsid w:val="00387D19"/>
    <w:rsid w:val="00387E77"/>
    <w:rsid w:val="0039029B"/>
    <w:rsid w:val="00390839"/>
    <w:rsid w:val="0039087E"/>
    <w:rsid w:val="00390961"/>
    <w:rsid w:val="00390D1B"/>
    <w:rsid w:val="00390D93"/>
    <w:rsid w:val="00390EE5"/>
    <w:rsid w:val="00390FEB"/>
    <w:rsid w:val="00391068"/>
    <w:rsid w:val="003912E2"/>
    <w:rsid w:val="003915D0"/>
    <w:rsid w:val="00391A19"/>
    <w:rsid w:val="00391C15"/>
    <w:rsid w:val="00391C1C"/>
    <w:rsid w:val="00391D96"/>
    <w:rsid w:val="00391EAB"/>
    <w:rsid w:val="00391F95"/>
    <w:rsid w:val="003920B7"/>
    <w:rsid w:val="0039227A"/>
    <w:rsid w:val="00392A41"/>
    <w:rsid w:val="00392AAE"/>
    <w:rsid w:val="00392C63"/>
    <w:rsid w:val="00392D79"/>
    <w:rsid w:val="00393027"/>
    <w:rsid w:val="003932FE"/>
    <w:rsid w:val="0039348A"/>
    <w:rsid w:val="00393497"/>
    <w:rsid w:val="00393719"/>
    <w:rsid w:val="003937BC"/>
    <w:rsid w:val="00393844"/>
    <w:rsid w:val="00393909"/>
    <w:rsid w:val="00393972"/>
    <w:rsid w:val="00393AC9"/>
    <w:rsid w:val="00393ADE"/>
    <w:rsid w:val="00393C96"/>
    <w:rsid w:val="00393CA3"/>
    <w:rsid w:val="00393CC2"/>
    <w:rsid w:val="00393FF3"/>
    <w:rsid w:val="0039458B"/>
    <w:rsid w:val="00394729"/>
    <w:rsid w:val="00394994"/>
    <w:rsid w:val="00394A42"/>
    <w:rsid w:val="00394EF9"/>
    <w:rsid w:val="00394F46"/>
    <w:rsid w:val="00395262"/>
    <w:rsid w:val="003952E8"/>
    <w:rsid w:val="00395546"/>
    <w:rsid w:val="00395855"/>
    <w:rsid w:val="00395914"/>
    <w:rsid w:val="00395A8F"/>
    <w:rsid w:val="00395AED"/>
    <w:rsid w:val="00395B68"/>
    <w:rsid w:val="00395BB8"/>
    <w:rsid w:val="00395C47"/>
    <w:rsid w:val="00395F61"/>
    <w:rsid w:val="00396579"/>
    <w:rsid w:val="00396642"/>
    <w:rsid w:val="00396755"/>
    <w:rsid w:val="00396786"/>
    <w:rsid w:val="003969DB"/>
    <w:rsid w:val="00396CE0"/>
    <w:rsid w:val="00396D89"/>
    <w:rsid w:val="00396E12"/>
    <w:rsid w:val="00396E4D"/>
    <w:rsid w:val="00397226"/>
    <w:rsid w:val="0039759C"/>
    <w:rsid w:val="003978CD"/>
    <w:rsid w:val="00397A93"/>
    <w:rsid w:val="00397AB8"/>
    <w:rsid w:val="00397CBD"/>
    <w:rsid w:val="00397D8B"/>
    <w:rsid w:val="00397FEE"/>
    <w:rsid w:val="003A0182"/>
    <w:rsid w:val="003A0409"/>
    <w:rsid w:val="003A05CD"/>
    <w:rsid w:val="003A0762"/>
    <w:rsid w:val="003A09C9"/>
    <w:rsid w:val="003A0CB1"/>
    <w:rsid w:val="003A0F7B"/>
    <w:rsid w:val="003A10A1"/>
    <w:rsid w:val="003A10FA"/>
    <w:rsid w:val="003A10FC"/>
    <w:rsid w:val="003A1169"/>
    <w:rsid w:val="003A1433"/>
    <w:rsid w:val="003A150C"/>
    <w:rsid w:val="003A161D"/>
    <w:rsid w:val="003A179F"/>
    <w:rsid w:val="003A17CC"/>
    <w:rsid w:val="003A1A01"/>
    <w:rsid w:val="003A1AA8"/>
    <w:rsid w:val="003A1D47"/>
    <w:rsid w:val="003A200E"/>
    <w:rsid w:val="003A2074"/>
    <w:rsid w:val="003A23FC"/>
    <w:rsid w:val="003A247E"/>
    <w:rsid w:val="003A274E"/>
    <w:rsid w:val="003A28D1"/>
    <w:rsid w:val="003A2A0C"/>
    <w:rsid w:val="003A2ADD"/>
    <w:rsid w:val="003A2BA5"/>
    <w:rsid w:val="003A2E11"/>
    <w:rsid w:val="003A2E73"/>
    <w:rsid w:val="003A2FE9"/>
    <w:rsid w:val="003A3258"/>
    <w:rsid w:val="003A335D"/>
    <w:rsid w:val="003A3786"/>
    <w:rsid w:val="003A388B"/>
    <w:rsid w:val="003A39BA"/>
    <w:rsid w:val="003A3A11"/>
    <w:rsid w:val="003A3DA2"/>
    <w:rsid w:val="003A3DD0"/>
    <w:rsid w:val="003A3DF9"/>
    <w:rsid w:val="003A40DA"/>
    <w:rsid w:val="003A43AF"/>
    <w:rsid w:val="003A4481"/>
    <w:rsid w:val="003A44B6"/>
    <w:rsid w:val="003A4527"/>
    <w:rsid w:val="003A46D0"/>
    <w:rsid w:val="003A4800"/>
    <w:rsid w:val="003A48DE"/>
    <w:rsid w:val="003A4997"/>
    <w:rsid w:val="003A4A54"/>
    <w:rsid w:val="003A4DCD"/>
    <w:rsid w:val="003A5181"/>
    <w:rsid w:val="003A5337"/>
    <w:rsid w:val="003A533E"/>
    <w:rsid w:val="003A5491"/>
    <w:rsid w:val="003A55D8"/>
    <w:rsid w:val="003A573A"/>
    <w:rsid w:val="003A5A65"/>
    <w:rsid w:val="003A5B69"/>
    <w:rsid w:val="003A5F95"/>
    <w:rsid w:val="003A61F1"/>
    <w:rsid w:val="003A6467"/>
    <w:rsid w:val="003A6641"/>
    <w:rsid w:val="003A6709"/>
    <w:rsid w:val="003A67A5"/>
    <w:rsid w:val="003A683A"/>
    <w:rsid w:val="003A68FC"/>
    <w:rsid w:val="003A6A8D"/>
    <w:rsid w:val="003A6E7A"/>
    <w:rsid w:val="003A6F44"/>
    <w:rsid w:val="003A7775"/>
    <w:rsid w:val="003A7886"/>
    <w:rsid w:val="003A78E3"/>
    <w:rsid w:val="003A7AC6"/>
    <w:rsid w:val="003A7C51"/>
    <w:rsid w:val="003A7D01"/>
    <w:rsid w:val="003A7E98"/>
    <w:rsid w:val="003B0007"/>
    <w:rsid w:val="003B007B"/>
    <w:rsid w:val="003B01E2"/>
    <w:rsid w:val="003B0259"/>
    <w:rsid w:val="003B0320"/>
    <w:rsid w:val="003B03CA"/>
    <w:rsid w:val="003B0651"/>
    <w:rsid w:val="003B07B4"/>
    <w:rsid w:val="003B0869"/>
    <w:rsid w:val="003B08EB"/>
    <w:rsid w:val="003B0A4F"/>
    <w:rsid w:val="003B0DBF"/>
    <w:rsid w:val="003B0E92"/>
    <w:rsid w:val="003B0F64"/>
    <w:rsid w:val="003B0FA3"/>
    <w:rsid w:val="003B10AD"/>
    <w:rsid w:val="003B10EC"/>
    <w:rsid w:val="003B1213"/>
    <w:rsid w:val="003B1461"/>
    <w:rsid w:val="003B1617"/>
    <w:rsid w:val="003B166C"/>
    <w:rsid w:val="003B169C"/>
    <w:rsid w:val="003B17B1"/>
    <w:rsid w:val="003B1CDF"/>
    <w:rsid w:val="003B1F0B"/>
    <w:rsid w:val="003B20C7"/>
    <w:rsid w:val="003B20E0"/>
    <w:rsid w:val="003B216B"/>
    <w:rsid w:val="003B23A0"/>
    <w:rsid w:val="003B27C8"/>
    <w:rsid w:val="003B2B2B"/>
    <w:rsid w:val="003B2C03"/>
    <w:rsid w:val="003B2C8F"/>
    <w:rsid w:val="003B2EF8"/>
    <w:rsid w:val="003B3AA8"/>
    <w:rsid w:val="003B3B27"/>
    <w:rsid w:val="003B3F23"/>
    <w:rsid w:val="003B423A"/>
    <w:rsid w:val="003B4550"/>
    <w:rsid w:val="003B46F3"/>
    <w:rsid w:val="003B481E"/>
    <w:rsid w:val="003B488C"/>
    <w:rsid w:val="003B4DC2"/>
    <w:rsid w:val="003B5079"/>
    <w:rsid w:val="003B512E"/>
    <w:rsid w:val="003B527A"/>
    <w:rsid w:val="003B5573"/>
    <w:rsid w:val="003B5807"/>
    <w:rsid w:val="003B5C53"/>
    <w:rsid w:val="003B5C6B"/>
    <w:rsid w:val="003B5C75"/>
    <w:rsid w:val="003B5D0F"/>
    <w:rsid w:val="003B5D63"/>
    <w:rsid w:val="003B5E01"/>
    <w:rsid w:val="003B649C"/>
    <w:rsid w:val="003B68AA"/>
    <w:rsid w:val="003B6C2A"/>
    <w:rsid w:val="003B6C4E"/>
    <w:rsid w:val="003B6C8E"/>
    <w:rsid w:val="003B6F03"/>
    <w:rsid w:val="003B6F8D"/>
    <w:rsid w:val="003B6FE7"/>
    <w:rsid w:val="003B7025"/>
    <w:rsid w:val="003B70C1"/>
    <w:rsid w:val="003B71AA"/>
    <w:rsid w:val="003B7338"/>
    <w:rsid w:val="003B7438"/>
    <w:rsid w:val="003B75A6"/>
    <w:rsid w:val="003B77AA"/>
    <w:rsid w:val="003B7A01"/>
    <w:rsid w:val="003B7A4C"/>
    <w:rsid w:val="003B7B12"/>
    <w:rsid w:val="003B7C69"/>
    <w:rsid w:val="003C00A6"/>
    <w:rsid w:val="003C0233"/>
    <w:rsid w:val="003C04D5"/>
    <w:rsid w:val="003C0531"/>
    <w:rsid w:val="003C0697"/>
    <w:rsid w:val="003C093E"/>
    <w:rsid w:val="003C09DE"/>
    <w:rsid w:val="003C0BA5"/>
    <w:rsid w:val="003C0C81"/>
    <w:rsid w:val="003C1003"/>
    <w:rsid w:val="003C10CE"/>
    <w:rsid w:val="003C13ED"/>
    <w:rsid w:val="003C15B6"/>
    <w:rsid w:val="003C1876"/>
    <w:rsid w:val="003C1B70"/>
    <w:rsid w:val="003C1BA6"/>
    <w:rsid w:val="003C1BBA"/>
    <w:rsid w:val="003C1C47"/>
    <w:rsid w:val="003C1CDA"/>
    <w:rsid w:val="003C1D6C"/>
    <w:rsid w:val="003C2389"/>
    <w:rsid w:val="003C26B3"/>
    <w:rsid w:val="003C28C9"/>
    <w:rsid w:val="003C297C"/>
    <w:rsid w:val="003C2B2B"/>
    <w:rsid w:val="003C2C19"/>
    <w:rsid w:val="003C2CC1"/>
    <w:rsid w:val="003C3002"/>
    <w:rsid w:val="003C3205"/>
    <w:rsid w:val="003C32BA"/>
    <w:rsid w:val="003C3327"/>
    <w:rsid w:val="003C3499"/>
    <w:rsid w:val="003C3753"/>
    <w:rsid w:val="003C383A"/>
    <w:rsid w:val="003C3A1A"/>
    <w:rsid w:val="003C3D4B"/>
    <w:rsid w:val="003C3F50"/>
    <w:rsid w:val="003C401B"/>
    <w:rsid w:val="003C414C"/>
    <w:rsid w:val="003C4297"/>
    <w:rsid w:val="003C4343"/>
    <w:rsid w:val="003C46C7"/>
    <w:rsid w:val="003C46D5"/>
    <w:rsid w:val="003C4A69"/>
    <w:rsid w:val="003C4CDC"/>
    <w:rsid w:val="003C4DF5"/>
    <w:rsid w:val="003C5062"/>
    <w:rsid w:val="003C52A1"/>
    <w:rsid w:val="003C5345"/>
    <w:rsid w:val="003C5435"/>
    <w:rsid w:val="003C5552"/>
    <w:rsid w:val="003C56B8"/>
    <w:rsid w:val="003C57F3"/>
    <w:rsid w:val="003C5891"/>
    <w:rsid w:val="003C58E6"/>
    <w:rsid w:val="003C59D7"/>
    <w:rsid w:val="003C5D53"/>
    <w:rsid w:val="003C62E6"/>
    <w:rsid w:val="003C647B"/>
    <w:rsid w:val="003C665B"/>
    <w:rsid w:val="003C66BD"/>
    <w:rsid w:val="003C6A99"/>
    <w:rsid w:val="003C6B14"/>
    <w:rsid w:val="003C6B52"/>
    <w:rsid w:val="003C6D52"/>
    <w:rsid w:val="003C6F5B"/>
    <w:rsid w:val="003C72A7"/>
    <w:rsid w:val="003C73EE"/>
    <w:rsid w:val="003C77A1"/>
    <w:rsid w:val="003C7970"/>
    <w:rsid w:val="003C7B8B"/>
    <w:rsid w:val="003C7BAF"/>
    <w:rsid w:val="003C7D3C"/>
    <w:rsid w:val="003C7D60"/>
    <w:rsid w:val="003C7DB4"/>
    <w:rsid w:val="003C7F68"/>
    <w:rsid w:val="003D0640"/>
    <w:rsid w:val="003D098C"/>
    <w:rsid w:val="003D0B1E"/>
    <w:rsid w:val="003D14E4"/>
    <w:rsid w:val="003D157D"/>
    <w:rsid w:val="003D1580"/>
    <w:rsid w:val="003D1698"/>
    <w:rsid w:val="003D1909"/>
    <w:rsid w:val="003D1B22"/>
    <w:rsid w:val="003D1B72"/>
    <w:rsid w:val="003D1F2B"/>
    <w:rsid w:val="003D2039"/>
    <w:rsid w:val="003D22D4"/>
    <w:rsid w:val="003D2366"/>
    <w:rsid w:val="003D26D3"/>
    <w:rsid w:val="003D27FB"/>
    <w:rsid w:val="003D2DF5"/>
    <w:rsid w:val="003D3030"/>
    <w:rsid w:val="003D305C"/>
    <w:rsid w:val="003D33C2"/>
    <w:rsid w:val="003D3517"/>
    <w:rsid w:val="003D3599"/>
    <w:rsid w:val="003D3824"/>
    <w:rsid w:val="003D38E3"/>
    <w:rsid w:val="003D3E40"/>
    <w:rsid w:val="003D402E"/>
    <w:rsid w:val="003D4055"/>
    <w:rsid w:val="003D43CC"/>
    <w:rsid w:val="003D4532"/>
    <w:rsid w:val="003D4671"/>
    <w:rsid w:val="003D4855"/>
    <w:rsid w:val="003D48CA"/>
    <w:rsid w:val="003D49F3"/>
    <w:rsid w:val="003D4A54"/>
    <w:rsid w:val="003D4FAB"/>
    <w:rsid w:val="003D526D"/>
    <w:rsid w:val="003D52A8"/>
    <w:rsid w:val="003D556A"/>
    <w:rsid w:val="003D55B7"/>
    <w:rsid w:val="003D58E1"/>
    <w:rsid w:val="003D5B45"/>
    <w:rsid w:val="003D5E9D"/>
    <w:rsid w:val="003D6001"/>
    <w:rsid w:val="003D6006"/>
    <w:rsid w:val="003D6025"/>
    <w:rsid w:val="003D62EC"/>
    <w:rsid w:val="003D63EF"/>
    <w:rsid w:val="003D6638"/>
    <w:rsid w:val="003D6770"/>
    <w:rsid w:val="003D678B"/>
    <w:rsid w:val="003D6901"/>
    <w:rsid w:val="003D6A4B"/>
    <w:rsid w:val="003D6CFF"/>
    <w:rsid w:val="003D6DE1"/>
    <w:rsid w:val="003D6E09"/>
    <w:rsid w:val="003D6E9A"/>
    <w:rsid w:val="003D71D9"/>
    <w:rsid w:val="003D72A6"/>
    <w:rsid w:val="003D74DC"/>
    <w:rsid w:val="003D754A"/>
    <w:rsid w:val="003D7577"/>
    <w:rsid w:val="003D787A"/>
    <w:rsid w:val="003D7A02"/>
    <w:rsid w:val="003D7C1E"/>
    <w:rsid w:val="003D7D59"/>
    <w:rsid w:val="003D7EC7"/>
    <w:rsid w:val="003D7F70"/>
    <w:rsid w:val="003E0076"/>
    <w:rsid w:val="003E01B8"/>
    <w:rsid w:val="003E0671"/>
    <w:rsid w:val="003E0C31"/>
    <w:rsid w:val="003E0C9E"/>
    <w:rsid w:val="003E0CC5"/>
    <w:rsid w:val="003E0D14"/>
    <w:rsid w:val="003E0D42"/>
    <w:rsid w:val="003E0E4B"/>
    <w:rsid w:val="003E0FAA"/>
    <w:rsid w:val="003E19A9"/>
    <w:rsid w:val="003E1A5A"/>
    <w:rsid w:val="003E1B15"/>
    <w:rsid w:val="003E212B"/>
    <w:rsid w:val="003E234B"/>
    <w:rsid w:val="003E2793"/>
    <w:rsid w:val="003E2BC3"/>
    <w:rsid w:val="003E2BCE"/>
    <w:rsid w:val="003E2E28"/>
    <w:rsid w:val="003E3062"/>
    <w:rsid w:val="003E30B7"/>
    <w:rsid w:val="003E322C"/>
    <w:rsid w:val="003E32F5"/>
    <w:rsid w:val="003E334B"/>
    <w:rsid w:val="003E339D"/>
    <w:rsid w:val="003E3410"/>
    <w:rsid w:val="003E3429"/>
    <w:rsid w:val="003E3451"/>
    <w:rsid w:val="003E3503"/>
    <w:rsid w:val="003E351D"/>
    <w:rsid w:val="003E35A7"/>
    <w:rsid w:val="003E392A"/>
    <w:rsid w:val="003E3939"/>
    <w:rsid w:val="003E394E"/>
    <w:rsid w:val="003E39BE"/>
    <w:rsid w:val="003E3CB0"/>
    <w:rsid w:val="003E3E9C"/>
    <w:rsid w:val="003E418F"/>
    <w:rsid w:val="003E4288"/>
    <w:rsid w:val="003E4361"/>
    <w:rsid w:val="003E45FD"/>
    <w:rsid w:val="003E4636"/>
    <w:rsid w:val="003E4796"/>
    <w:rsid w:val="003E4ABC"/>
    <w:rsid w:val="003E4C64"/>
    <w:rsid w:val="003E4CD9"/>
    <w:rsid w:val="003E4D4E"/>
    <w:rsid w:val="003E4DB8"/>
    <w:rsid w:val="003E4EEC"/>
    <w:rsid w:val="003E4F0A"/>
    <w:rsid w:val="003E4F29"/>
    <w:rsid w:val="003E5454"/>
    <w:rsid w:val="003E54E5"/>
    <w:rsid w:val="003E5B7B"/>
    <w:rsid w:val="003E5B8F"/>
    <w:rsid w:val="003E5DFE"/>
    <w:rsid w:val="003E5F56"/>
    <w:rsid w:val="003E6177"/>
    <w:rsid w:val="003E622F"/>
    <w:rsid w:val="003E6474"/>
    <w:rsid w:val="003E6514"/>
    <w:rsid w:val="003E66B9"/>
    <w:rsid w:val="003E66FC"/>
    <w:rsid w:val="003E673E"/>
    <w:rsid w:val="003E6D09"/>
    <w:rsid w:val="003E6DBE"/>
    <w:rsid w:val="003E70DC"/>
    <w:rsid w:val="003E70EC"/>
    <w:rsid w:val="003E72AD"/>
    <w:rsid w:val="003E7334"/>
    <w:rsid w:val="003E76E7"/>
    <w:rsid w:val="003E780D"/>
    <w:rsid w:val="003E7B6C"/>
    <w:rsid w:val="003F008C"/>
    <w:rsid w:val="003F00AE"/>
    <w:rsid w:val="003F070A"/>
    <w:rsid w:val="003F0712"/>
    <w:rsid w:val="003F07C9"/>
    <w:rsid w:val="003F0882"/>
    <w:rsid w:val="003F11AD"/>
    <w:rsid w:val="003F133E"/>
    <w:rsid w:val="003F13E3"/>
    <w:rsid w:val="003F13E4"/>
    <w:rsid w:val="003F14DC"/>
    <w:rsid w:val="003F1523"/>
    <w:rsid w:val="003F1588"/>
    <w:rsid w:val="003F1897"/>
    <w:rsid w:val="003F193A"/>
    <w:rsid w:val="003F1981"/>
    <w:rsid w:val="003F1B40"/>
    <w:rsid w:val="003F1BEC"/>
    <w:rsid w:val="003F1C17"/>
    <w:rsid w:val="003F1CAA"/>
    <w:rsid w:val="003F1D3B"/>
    <w:rsid w:val="003F1D81"/>
    <w:rsid w:val="003F22E2"/>
    <w:rsid w:val="003F24F5"/>
    <w:rsid w:val="003F25FB"/>
    <w:rsid w:val="003F2824"/>
    <w:rsid w:val="003F292E"/>
    <w:rsid w:val="003F2A2C"/>
    <w:rsid w:val="003F2DC4"/>
    <w:rsid w:val="003F321D"/>
    <w:rsid w:val="003F3384"/>
    <w:rsid w:val="003F3871"/>
    <w:rsid w:val="003F38ED"/>
    <w:rsid w:val="003F3D44"/>
    <w:rsid w:val="003F3DBF"/>
    <w:rsid w:val="003F3FD2"/>
    <w:rsid w:val="003F4181"/>
    <w:rsid w:val="003F4383"/>
    <w:rsid w:val="003F4595"/>
    <w:rsid w:val="003F46FA"/>
    <w:rsid w:val="003F4DBD"/>
    <w:rsid w:val="003F50F0"/>
    <w:rsid w:val="003F5121"/>
    <w:rsid w:val="003F5464"/>
    <w:rsid w:val="003F546B"/>
    <w:rsid w:val="003F57B5"/>
    <w:rsid w:val="003F58FB"/>
    <w:rsid w:val="003F5D26"/>
    <w:rsid w:val="003F5E4B"/>
    <w:rsid w:val="003F6136"/>
    <w:rsid w:val="003F6146"/>
    <w:rsid w:val="003F629A"/>
    <w:rsid w:val="003F66DC"/>
    <w:rsid w:val="003F66EE"/>
    <w:rsid w:val="003F6842"/>
    <w:rsid w:val="003F6A0B"/>
    <w:rsid w:val="003F6CCA"/>
    <w:rsid w:val="003F6F44"/>
    <w:rsid w:val="003F71BA"/>
    <w:rsid w:val="003F74CB"/>
    <w:rsid w:val="003F76A0"/>
    <w:rsid w:val="003F77EC"/>
    <w:rsid w:val="003F7A6F"/>
    <w:rsid w:val="003F7A9A"/>
    <w:rsid w:val="003F7ACE"/>
    <w:rsid w:val="00400024"/>
    <w:rsid w:val="004009EF"/>
    <w:rsid w:val="00400AC5"/>
    <w:rsid w:val="00400BCA"/>
    <w:rsid w:val="00400D04"/>
    <w:rsid w:val="00400DB7"/>
    <w:rsid w:val="00400E73"/>
    <w:rsid w:val="00400EE0"/>
    <w:rsid w:val="00401140"/>
    <w:rsid w:val="00401317"/>
    <w:rsid w:val="00401338"/>
    <w:rsid w:val="004019AD"/>
    <w:rsid w:val="00401B15"/>
    <w:rsid w:val="00401B21"/>
    <w:rsid w:val="00401C0C"/>
    <w:rsid w:val="00402163"/>
    <w:rsid w:val="00402426"/>
    <w:rsid w:val="004024C6"/>
    <w:rsid w:val="00402768"/>
    <w:rsid w:val="00402974"/>
    <w:rsid w:val="004029D4"/>
    <w:rsid w:val="00402AAD"/>
    <w:rsid w:val="00402B7B"/>
    <w:rsid w:val="00402C4B"/>
    <w:rsid w:val="00402F1D"/>
    <w:rsid w:val="00402FF0"/>
    <w:rsid w:val="0040307F"/>
    <w:rsid w:val="004030E7"/>
    <w:rsid w:val="00403116"/>
    <w:rsid w:val="004031A4"/>
    <w:rsid w:val="00403582"/>
    <w:rsid w:val="00403DC4"/>
    <w:rsid w:val="0040444B"/>
    <w:rsid w:val="00404543"/>
    <w:rsid w:val="004046DA"/>
    <w:rsid w:val="00404747"/>
    <w:rsid w:val="0040482C"/>
    <w:rsid w:val="00404AE3"/>
    <w:rsid w:val="00404E32"/>
    <w:rsid w:val="00404E86"/>
    <w:rsid w:val="004050C9"/>
    <w:rsid w:val="00405110"/>
    <w:rsid w:val="0040523B"/>
    <w:rsid w:val="00405243"/>
    <w:rsid w:val="004053BA"/>
    <w:rsid w:val="0040556D"/>
    <w:rsid w:val="00405603"/>
    <w:rsid w:val="004056CB"/>
    <w:rsid w:val="004058FB"/>
    <w:rsid w:val="0040597E"/>
    <w:rsid w:val="00405A1E"/>
    <w:rsid w:val="00405D79"/>
    <w:rsid w:val="00405F16"/>
    <w:rsid w:val="00406242"/>
    <w:rsid w:val="0040649B"/>
    <w:rsid w:val="004065DA"/>
    <w:rsid w:val="00406918"/>
    <w:rsid w:val="00406EBF"/>
    <w:rsid w:val="00407053"/>
    <w:rsid w:val="00407080"/>
    <w:rsid w:val="00407327"/>
    <w:rsid w:val="00407671"/>
    <w:rsid w:val="0040778F"/>
    <w:rsid w:val="004077C5"/>
    <w:rsid w:val="00407A11"/>
    <w:rsid w:val="00407A35"/>
    <w:rsid w:val="00407C26"/>
    <w:rsid w:val="00407D6B"/>
    <w:rsid w:val="00407EE4"/>
    <w:rsid w:val="004106BC"/>
    <w:rsid w:val="0041076A"/>
    <w:rsid w:val="00410902"/>
    <w:rsid w:val="00410935"/>
    <w:rsid w:val="00410AF4"/>
    <w:rsid w:val="00410D13"/>
    <w:rsid w:val="00410E77"/>
    <w:rsid w:val="0041100B"/>
    <w:rsid w:val="004110D5"/>
    <w:rsid w:val="00411477"/>
    <w:rsid w:val="004114A4"/>
    <w:rsid w:val="00411554"/>
    <w:rsid w:val="004117F4"/>
    <w:rsid w:val="00411D81"/>
    <w:rsid w:val="00411E99"/>
    <w:rsid w:val="0041201E"/>
    <w:rsid w:val="0041213D"/>
    <w:rsid w:val="00412151"/>
    <w:rsid w:val="0041217C"/>
    <w:rsid w:val="004121F1"/>
    <w:rsid w:val="0041229A"/>
    <w:rsid w:val="00412326"/>
    <w:rsid w:val="004124C5"/>
    <w:rsid w:val="00412584"/>
    <w:rsid w:val="0041294F"/>
    <w:rsid w:val="004129BB"/>
    <w:rsid w:val="00412A2B"/>
    <w:rsid w:val="00412BE9"/>
    <w:rsid w:val="00412F26"/>
    <w:rsid w:val="00413218"/>
    <w:rsid w:val="00413318"/>
    <w:rsid w:val="0041377B"/>
    <w:rsid w:val="004137EB"/>
    <w:rsid w:val="00413937"/>
    <w:rsid w:val="004139F3"/>
    <w:rsid w:val="00413B1F"/>
    <w:rsid w:val="00413C94"/>
    <w:rsid w:val="00413F75"/>
    <w:rsid w:val="004141E3"/>
    <w:rsid w:val="004143A9"/>
    <w:rsid w:val="00414425"/>
    <w:rsid w:val="00414847"/>
    <w:rsid w:val="00414A7C"/>
    <w:rsid w:val="00414CBE"/>
    <w:rsid w:val="0041524B"/>
    <w:rsid w:val="0041563C"/>
    <w:rsid w:val="0041574C"/>
    <w:rsid w:val="00415787"/>
    <w:rsid w:val="00415918"/>
    <w:rsid w:val="00415A44"/>
    <w:rsid w:val="00415DDB"/>
    <w:rsid w:val="004161CB"/>
    <w:rsid w:val="0041629B"/>
    <w:rsid w:val="004162A7"/>
    <w:rsid w:val="004163CE"/>
    <w:rsid w:val="0041664C"/>
    <w:rsid w:val="004167A0"/>
    <w:rsid w:val="00416CEB"/>
    <w:rsid w:val="00416D6F"/>
    <w:rsid w:val="00416E0F"/>
    <w:rsid w:val="00416E28"/>
    <w:rsid w:val="00417481"/>
    <w:rsid w:val="004174B2"/>
    <w:rsid w:val="00417579"/>
    <w:rsid w:val="0041780B"/>
    <w:rsid w:val="00417B7B"/>
    <w:rsid w:val="00417BB4"/>
    <w:rsid w:val="00417E1E"/>
    <w:rsid w:val="00417F58"/>
    <w:rsid w:val="00417F75"/>
    <w:rsid w:val="00420193"/>
    <w:rsid w:val="004201ED"/>
    <w:rsid w:val="00420264"/>
    <w:rsid w:val="004202A7"/>
    <w:rsid w:val="0042096B"/>
    <w:rsid w:val="00420A06"/>
    <w:rsid w:val="00420A12"/>
    <w:rsid w:val="00420B57"/>
    <w:rsid w:val="00420C8F"/>
    <w:rsid w:val="00420D6E"/>
    <w:rsid w:val="00421069"/>
    <w:rsid w:val="004215A7"/>
    <w:rsid w:val="00421710"/>
    <w:rsid w:val="004219EE"/>
    <w:rsid w:val="00421AC1"/>
    <w:rsid w:val="00421B08"/>
    <w:rsid w:val="00421C9C"/>
    <w:rsid w:val="00421D30"/>
    <w:rsid w:val="00421D63"/>
    <w:rsid w:val="00421E24"/>
    <w:rsid w:val="00421ECC"/>
    <w:rsid w:val="0042203E"/>
    <w:rsid w:val="00422213"/>
    <w:rsid w:val="0042247E"/>
    <w:rsid w:val="0042251B"/>
    <w:rsid w:val="00422545"/>
    <w:rsid w:val="00422552"/>
    <w:rsid w:val="00422690"/>
    <w:rsid w:val="00422780"/>
    <w:rsid w:val="00422841"/>
    <w:rsid w:val="00422945"/>
    <w:rsid w:val="004229E5"/>
    <w:rsid w:val="00422A3A"/>
    <w:rsid w:val="00422AEC"/>
    <w:rsid w:val="00422BCD"/>
    <w:rsid w:val="00422F63"/>
    <w:rsid w:val="004230E6"/>
    <w:rsid w:val="004235C7"/>
    <w:rsid w:val="0042364B"/>
    <w:rsid w:val="00423650"/>
    <w:rsid w:val="004237A3"/>
    <w:rsid w:val="004238ED"/>
    <w:rsid w:val="00423B3C"/>
    <w:rsid w:val="00423CD8"/>
    <w:rsid w:val="004240AC"/>
    <w:rsid w:val="004240BE"/>
    <w:rsid w:val="00424135"/>
    <w:rsid w:val="0042427C"/>
    <w:rsid w:val="004242CB"/>
    <w:rsid w:val="0042477E"/>
    <w:rsid w:val="0042484C"/>
    <w:rsid w:val="00424BA4"/>
    <w:rsid w:val="00424CDB"/>
    <w:rsid w:val="00425013"/>
    <w:rsid w:val="00425161"/>
    <w:rsid w:val="0042520C"/>
    <w:rsid w:val="00425332"/>
    <w:rsid w:val="00425363"/>
    <w:rsid w:val="004256BE"/>
    <w:rsid w:val="0042579A"/>
    <w:rsid w:val="0042584B"/>
    <w:rsid w:val="00425C55"/>
    <w:rsid w:val="00425F8E"/>
    <w:rsid w:val="00425FE7"/>
    <w:rsid w:val="004260D2"/>
    <w:rsid w:val="004262E0"/>
    <w:rsid w:val="00426477"/>
    <w:rsid w:val="0042658D"/>
    <w:rsid w:val="004265B5"/>
    <w:rsid w:val="0042685A"/>
    <w:rsid w:val="00426871"/>
    <w:rsid w:val="004268EA"/>
    <w:rsid w:val="004268FC"/>
    <w:rsid w:val="00426A14"/>
    <w:rsid w:val="00426CE3"/>
    <w:rsid w:val="00426DC0"/>
    <w:rsid w:val="00426F5A"/>
    <w:rsid w:val="0042704E"/>
    <w:rsid w:val="004273CF"/>
    <w:rsid w:val="004277D3"/>
    <w:rsid w:val="004277FE"/>
    <w:rsid w:val="00427C48"/>
    <w:rsid w:val="00427FB8"/>
    <w:rsid w:val="004300D6"/>
    <w:rsid w:val="0043013A"/>
    <w:rsid w:val="00430274"/>
    <w:rsid w:val="00430346"/>
    <w:rsid w:val="0043039F"/>
    <w:rsid w:val="0043047B"/>
    <w:rsid w:val="004306B8"/>
    <w:rsid w:val="00430708"/>
    <w:rsid w:val="0043081B"/>
    <w:rsid w:val="0043090D"/>
    <w:rsid w:val="00430C08"/>
    <w:rsid w:val="00430DB7"/>
    <w:rsid w:val="00430F13"/>
    <w:rsid w:val="00431003"/>
    <w:rsid w:val="004310D5"/>
    <w:rsid w:val="004310F5"/>
    <w:rsid w:val="0043121E"/>
    <w:rsid w:val="0043126B"/>
    <w:rsid w:val="004312A1"/>
    <w:rsid w:val="0043131F"/>
    <w:rsid w:val="004316DD"/>
    <w:rsid w:val="0043177D"/>
    <w:rsid w:val="00431A99"/>
    <w:rsid w:val="00431AD5"/>
    <w:rsid w:val="00431B92"/>
    <w:rsid w:val="00431C6C"/>
    <w:rsid w:val="00431D67"/>
    <w:rsid w:val="00431FEE"/>
    <w:rsid w:val="004320AE"/>
    <w:rsid w:val="004320D6"/>
    <w:rsid w:val="00432182"/>
    <w:rsid w:val="00432705"/>
    <w:rsid w:val="00432A96"/>
    <w:rsid w:val="00432AFC"/>
    <w:rsid w:val="00432C6E"/>
    <w:rsid w:val="00432DE5"/>
    <w:rsid w:val="00432E15"/>
    <w:rsid w:val="00432E2B"/>
    <w:rsid w:val="00432E7D"/>
    <w:rsid w:val="00432F5B"/>
    <w:rsid w:val="004333F9"/>
    <w:rsid w:val="00433764"/>
    <w:rsid w:val="00433A58"/>
    <w:rsid w:val="00433C41"/>
    <w:rsid w:val="00433CFE"/>
    <w:rsid w:val="00433DB2"/>
    <w:rsid w:val="00433DF5"/>
    <w:rsid w:val="00433E30"/>
    <w:rsid w:val="00433E9C"/>
    <w:rsid w:val="00433FD6"/>
    <w:rsid w:val="00434117"/>
    <w:rsid w:val="004346EE"/>
    <w:rsid w:val="004347AC"/>
    <w:rsid w:val="004347C2"/>
    <w:rsid w:val="00434928"/>
    <w:rsid w:val="004349A2"/>
    <w:rsid w:val="00434B78"/>
    <w:rsid w:val="00435313"/>
    <w:rsid w:val="0043537D"/>
    <w:rsid w:val="00435398"/>
    <w:rsid w:val="004354B7"/>
    <w:rsid w:val="00435541"/>
    <w:rsid w:val="004355A6"/>
    <w:rsid w:val="00435755"/>
    <w:rsid w:val="00435836"/>
    <w:rsid w:val="0043584F"/>
    <w:rsid w:val="00435914"/>
    <w:rsid w:val="00435987"/>
    <w:rsid w:val="00435E8F"/>
    <w:rsid w:val="00435FB3"/>
    <w:rsid w:val="00435FB5"/>
    <w:rsid w:val="00436187"/>
    <w:rsid w:val="004361D9"/>
    <w:rsid w:val="00436210"/>
    <w:rsid w:val="0043621A"/>
    <w:rsid w:val="0043648F"/>
    <w:rsid w:val="00436578"/>
    <w:rsid w:val="004365DB"/>
    <w:rsid w:val="0043660F"/>
    <w:rsid w:val="00436A05"/>
    <w:rsid w:val="00436B44"/>
    <w:rsid w:val="00436C78"/>
    <w:rsid w:val="00436ED6"/>
    <w:rsid w:val="00436FAE"/>
    <w:rsid w:val="0043702B"/>
    <w:rsid w:val="0043717E"/>
    <w:rsid w:val="00437334"/>
    <w:rsid w:val="00437777"/>
    <w:rsid w:val="004379DE"/>
    <w:rsid w:val="00437C22"/>
    <w:rsid w:val="00437C34"/>
    <w:rsid w:val="00437E3C"/>
    <w:rsid w:val="004400A3"/>
    <w:rsid w:val="004400BC"/>
    <w:rsid w:val="004402B1"/>
    <w:rsid w:val="00440505"/>
    <w:rsid w:val="004406DF"/>
    <w:rsid w:val="004406FD"/>
    <w:rsid w:val="00440906"/>
    <w:rsid w:val="00440908"/>
    <w:rsid w:val="0044099C"/>
    <w:rsid w:val="00440B81"/>
    <w:rsid w:val="00440B9A"/>
    <w:rsid w:val="00440BC6"/>
    <w:rsid w:val="00440D0E"/>
    <w:rsid w:val="00440D8D"/>
    <w:rsid w:val="00440E1A"/>
    <w:rsid w:val="00440E37"/>
    <w:rsid w:val="00440FD2"/>
    <w:rsid w:val="0044106E"/>
    <w:rsid w:val="00441250"/>
    <w:rsid w:val="004415A4"/>
    <w:rsid w:val="00441661"/>
    <w:rsid w:val="004418E2"/>
    <w:rsid w:val="004418FF"/>
    <w:rsid w:val="00441917"/>
    <w:rsid w:val="0044196E"/>
    <w:rsid w:val="00441C89"/>
    <w:rsid w:val="00441D71"/>
    <w:rsid w:val="00441DF1"/>
    <w:rsid w:val="00441EA8"/>
    <w:rsid w:val="004420BE"/>
    <w:rsid w:val="0044245F"/>
    <w:rsid w:val="0044259C"/>
    <w:rsid w:val="00442778"/>
    <w:rsid w:val="004428FD"/>
    <w:rsid w:val="00442AA6"/>
    <w:rsid w:val="00442B35"/>
    <w:rsid w:val="00442B62"/>
    <w:rsid w:val="00442BD4"/>
    <w:rsid w:val="00442C2A"/>
    <w:rsid w:val="00442E32"/>
    <w:rsid w:val="0044312A"/>
    <w:rsid w:val="0044336F"/>
    <w:rsid w:val="00443598"/>
    <w:rsid w:val="00443622"/>
    <w:rsid w:val="00443944"/>
    <w:rsid w:val="00443A28"/>
    <w:rsid w:val="00443AE7"/>
    <w:rsid w:val="00443C64"/>
    <w:rsid w:val="00443DBB"/>
    <w:rsid w:val="0044409C"/>
    <w:rsid w:val="00444110"/>
    <w:rsid w:val="004441B8"/>
    <w:rsid w:val="00444288"/>
    <w:rsid w:val="0044434E"/>
    <w:rsid w:val="004443EC"/>
    <w:rsid w:val="00444469"/>
    <w:rsid w:val="0044449C"/>
    <w:rsid w:val="00444578"/>
    <w:rsid w:val="0044467C"/>
    <w:rsid w:val="00444828"/>
    <w:rsid w:val="004448ED"/>
    <w:rsid w:val="00444D52"/>
    <w:rsid w:val="00444DA9"/>
    <w:rsid w:val="00444EBF"/>
    <w:rsid w:val="00444FAC"/>
    <w:rsid w:val="00445298"/>
    <w:rsid w:val="0044564F"/>
    <w:rsid w:val="00445755"/>
    <w:rsid w:val="0044597C"/>
    <w:rsid w:val="004459B1"/>
    <w:rsid w:val="00445DB7"/>
    <w:rsid w:val="00445E14"/>
    <w:rsid w:val="00446162"/>
    <w:rsid w:val="004466E0"/>
    <w:rsid w:val="004467C3"/>
    <w:rsid w:val="00446909"/>
    <w:rsid w:val="00446CA6"/>
    <w:rsid w:val="00446D7E"/>
    <w:rsid w:val="00446DB9"/>
    <w:rsid w:val="004473C9"/>
    <w:rsid w:val="0044765D"/>
    <w:rsid w:val="004477DE"/>
    <w:rsid w:val="004479D2"/>
    <w:rsid w:val="00447CF5"/>
    <w:rsid w:val="00447D6D"/>
    <w:rsid w:val="004502C0"/>
    <w:rsid w:val="004506A6"/>
    <w:rsid w:val="004508B9"/>
    <w:rsid w:val="00450984"/>
    <w:rsid w:val="00451094"/>
    <w:rsid w:val="00451143"/>
    <w:rsid w:val="004511FD"/>
    <w:rsid w:val="00451516"/>
    <w:rsid w:val="0045180B"/>
    <w:rsid w:val="00451A1B"/>
    <w:rsid w:val="00451AF1"/>
    <w:rsid w:val="00451B36"/>
    <w:rsid w:val="0045219D"/>
    <w:rsid w:val="004523F1"/>
    <w:rsid w:val="00452848"/>
    <w:rsid w:val="00452A19"/>
    <w:rsid w:val="00452CE9"/>
    <w:rsid w:val="00452DE2"/>
    <w:rsid w:val="00452EF6"/>
    <w:rsid w:val="00452F62"/>
    <w:rsid w:val="00452F72"/>
    <w:rsid w:val="0045328E"/>
    <w:rsid w:val="00453355"/>
    <w:rsid w:val="0045346A"/>
    <w:rsid w:val="0045355B"/>
    <w:rsid w:val="004536F3"/>
    <w:rsid w:val="004537A8"/>
    <w:rsid w:val="004539DA"/>
    <w:rsid w:val="00453DE0"/>
    <w:rsid w:val="00453F44"/>
    <w:rsid w:val="004541C3"/>
    <w:rsid w:val="0045458D"/>
    <w:rsid w:val="00454592"/>
    <w:rsid w:val="0045484B"/>
    <w:rsid w:val="00454FE2"/>
    <w:rsid w:val="0045529C"/>
    <w:rsid w:val="00455361"/>
    <w:rsid w:val="00455420"/>
    <w:rsid w:val="00455795"/>
    <w:rsid w:val="00455906"/>
    <w:rsid w:val="00455A86"/>
    <w:rsid w:val="00455B4C"/>
    <w:rsid w:val="00455C15"/>
    <w:rsid w:val="00455CAF"/>
    <w:rsid w:val="00456127"/>
    <w:rsid w:val="00456268"/>
    <w:rsid w:val="004562B0"/>
    <w:rsid w:val="00456391"/>
    <w:rsid w:val="004563EA"/>
    <w:rsid w:val="004565AF"/>
    <w:rsid w:val="00456997"/>
    <w:rsid w:val="00456BD4"/>
    <w:rsid w:val="00456C1E"/>
    <w:rsid w:val="00456DF9"/>
    <w:rsid w:val="00456E10"/>
    <w:rsid w:val="00456EFF"/>
    <w:rsid w:val="00456F44"/>
    <w:rsid w:val="00457161"/>
    <w:rsid w:val="004572BF"/>
    <w:rsid w:val="004572F8"/>
    <w:rsid w:val="004575FA"/>
    <w:rsid w:val="00457686"/>
    <w:rsid w:val="004576D7"/>
    <w:rsid w:val="00457947"/>
    <w:rsid w:val="0045798F"/>
    <w:rsid w:val="00457B95"/>
    <w:rsid w:val="00457F52"/>
    <w:rsid w:val="00457F5E"/>
    <w:rsid w:val="004600EF"/>
    <w:rsid w:val="004605DA"/>
    <w:rsid w:val="0046061D"/>
    <w:rsid w:val="00460896"/>
    <w:rsid w:val="00460930"/>
    <w:rsid w:val="00460BF5"/>
    <w:rsid w:val="00460C4E"/>
    <w:rsid w:val="004610D9"/>
    <w:rsid w:val="0046112E"/>
    <w:rsid w:val="004612AF"/>
    <w:rsid w:val="004612F6"/>
    <w:rsid w:val="00461439"/>
    <w:rsid w:val="004617A0"/>
    <w:rsid w:val="00461894"/>
    <w:rsid w:val="00461AFC"/>
    <w:rsid w:val="00461D06"/>
    <w:rsid w:val="00461F15"/>
    <w:rsid w:val="0046203C"/>
    <w:rsid w:val="004620EA"/>
    <w:rsid w:val="004621F8"/>
    <w:rsid w:val="004622C7"/>
    <w:rsid w:val="00462A7C"/>
    <w:rsid w:val="00462BDA"/>
    <w:rsid w:val="00462BE8"/>
    <w:rsid w:val="00462FAE"/>
    <w:rsid w:val="0046339E"/>
    <w:rsid w:val="00463646"/>
    <w:rsid w:val="0046372B"/>
    <w:rsid w:val="00463772"/>
    <w:rsid w:val="0046383D"/>
    <w:rsid w:val="004638F4"/>
    <w:rsid w:val="00463B15"/>
    <w:rsid w:val="00463BDE"/>
    <w:rsid w:val="00463CB2"/>
    <w:rsid w:val="00463E5E"/>
    <w:rsid w:val="00463FD1"/>
    <w:rsid w:val="0046423A"/>
    <w:rsid w:val="004643BF"/>
    <w:rsid w:val="004645F4"/>
    <w:rsid w:val="004647DB"/>
    <w:rsid w:val="004647EF"/>
    <w:rsid w:val="00464D04"/>
    <w:rsid w:val="00464F1E"/>
    <w:rsid w:val="004651CC"/>
    <w:rsid w:val="004653D1"/>
    <w:rsid w:val="004654C2"/>
    <w:rsid w:val="00465591"/>
    <w:rsid w:val="0046574B"/>
    <w:rsid w:val="00465812"/>
    <w:rsid w:val="00465813"/>
    <w:rsid w:val="00465F49"/>
    <w:rsid w:val="004660FC"/>
    <w:rsid w:val="00466106"/>
    <w:rsid w:val="0046623A"/>
    <w:rsid w:val="004664DF"/>
    <w:rsid w:val="004665A7"/>
    <w:rsid w:val="0046694D"/>
    <w:rsid w:val="004669A6"/>
    <w:rsid w:val="00466A7E"/>
    <w:rsid w:val="00466AC1"/>
    <w:rsid w:val="00466BEE"/>
    <w:rsid w:val="00466DB7"/>
    <w:rsid w:val="00466DFA"/>
    <w:rsid w:val="00466F8F"/>
    <w:rsid w:val="0046713A"/>
    <w:rsid w:val="00467164"/>
    <w:rsid w:val="004672DD"/>
    <w:rsid w:val="004675DB"/>
    <w:rsid w:val="0046773C"/>
    <w:rsid w:val="004679A2"/>
    <w:rsid w:val="00467D38"/>
    <w:rsid w:val="00467DAA"/>
    <w:rsid w:val="00467EF1"/>
    <w:rsid w:val="00470631"/>
    <w:rsid w:val="004708CF"/>
    <w:rsid w:val="00470AB7"/>
    <w:rsid w:val="00470CB3"/>
    <w:rsid w:val="00470D1E"/>
    <w:rsid w:val="00471413"/>
    <w:rsid w:val="0047148F"/>
    <w:rsid w:val="004714BB"/>
    <w:rsid w:val="004715B0"/>
    <w:rsid w:val="00471799"/>
    <w:rsid w:val="00471AE2"/>
    <w:rsid w:val="00471C12"/>
    <w:rsid w:val="00471C28"/>
    <w:rsid w:val="00471C4E"/>
    <w:rsid w:val="00471D96"/>
    <w:rsid w:val="004721A0"/>
    <w:rsid w:val="004724B3"/>
    <w:rsid w:val="00472564"/>
    <w:rsid w:val="00472567"/>
    <w:rsid w:val="004725A5"/>
    <w:rsid w:val="004725F0"/>
    <w:rsid w:val="00472757"/>
    <w:rsid w:val="00472B3D"/>
    <w:rsid w:val="00472BB7"/>
    <w:rsid w:val="00472CA6"/>
    <w:rsid w:val="00472E92"/>
    <w:rsid w:val="0047300D"/>
    <w:rsid w:val="004730C7"/>
    <w:rsid w:val="0047321E"/>
    <w:rsid w:val="00473386"/>
    <w:rsid w:val="00473626"/>
    <w:rsid w:val="00473706"/>
    <w:rsid w:val="00473936"/>
    <w:rsid w:val="00473BA5"/>
    <w:rsid w:val="00473DCA"/>
    <w:rsid w:val="004741D5"/>
    <w:rsid w:val="00474528"/>
    <w:rsid w:val="0047485E"/>
    <w:rsid w:val="00474A9B"/>
    <w:rsid w:val="00474E5B"/>
    <w:rsid w:val="0047501B"/>
    <w:rsid w:val="0047523A"/>
    <w:rsid w:val="00475271"/>
    <w:rsid w:val="00475773"/>
    <w:rsid w:val="004758A4"/>
    <w:rsid w:val="00475BB5"/>
    <w:rsid w:val="00475DE6"/>
    <w:rsid w:val="00475E5D"/>
    <w:rsid w:val="00475E70"/>
    <w:rsid w:val="00475FC3"/>
    <w:rsid w:val="004763A0"/>
    <w:rsid w:val="00476692"/>
    <w:rsid w:val="004766D7"/>
    <w:rsid w:val="00476B0A"/>
    <w:rsid w:val="00476F14"/>
    <w:rsid w:val="00476FDC"/>
    <w:rsid w:val="00477159"/>
    <w:rsid w:val="00477453"/>
    <w:rsid w:val="004774FD"/>
    <w:rsid w:val="00477681"/>
    <w:rsid w:val="004777B4"/>
    <w:rsid w:val="00477813"/>
    <w:rsid w:val="00477814"/>
    <w:rsid w:val="00477839"/>
    <w:rsid w:val="004778A1"/>
    <w:rsid w:val="004779C5"/>
    <w:rsid w:val="00477A47"/>
    <w:rsid w:val="00477B91"/>
    <w:rsid w:val="00477E2B"/>
    <w:rsid w:val="00480174"/>
    <w:rsid w:val="004801B8"/>
    <w:rsid w:val="00480332"/>
    <w:rsid w:val="00480406"/>
    <w:rsid w:val="004804E2"/>
    <w:rsid w:val="00480637"/>
    <w:rsid w:val="004808A9"/>
    <w:rsid w:val="00480A56"/>
    <w:rsid w:val="00480CBA"/>
    <w:rsid w:val="004810AF"/>
    <w:rsid w:val="00481163"/>
    <w:rsid w:val="004811FE"/>
    <w:rsid w:val="00481209"/>
    <w:rsid w:val="004812FE"/>
    <w:rsid w:val="0048138F"/>
    <w:rsid w:val="0048157E"/>
    <w:rsid w:val="004815A6"/>
    <w:rsid w:val="0048179D"/>
    <w:rsid w:val="0048185A"/>
    <w:rsid w:val="004818C4"/>
    <w:rsid w:val="0048190D"/>
    <w:rsid w:val="00481B3D"/>
    <w:rsid w:val="00482076"/>
    <w:rsid w:val="0048220C"/>
    <w:rsid w:val="004824F8"/>
    <w:rsid w:val="0048257E"/>
    <w:rsid w:val="0048270D"/>
    <w:rsid w:val="00482715"/>
    <w:rsid w:val="00482752"/>
    <w:rsid w:val="00482764"/>
    <w:rsid w:val="004827E2"/>
    <w:rsid w:val="00482CE9"/>
    <w:rsid w:val="00482D7F"/>
    <w:rsid w:val="00482F3E"/>
    <w:rsid w:val="0048318E"/>
    <w:rsid w:val="00483392"/>
    <w:rsid w:val="004833CC"/>
    <w:rsid w:val="00483799"/>
    <w:rsid w:val="00483CC5"/>
    <w:rsid w:val="00483DA2"/>
    <w:rsid w:val="00483F0C"/>
    <w:rsid w:val="00483F54"/>
    <w:rsid w:val="0048402D"/>
    <w:rsid w:val="0048403A"/>
    <w:rsid w:val="00484094"/>
    <w:rsid w:val="00484200"/>
    <w:rsid w:val="004849BC"/>
    <w:rsid w:val="00484A6C"/>
    <w:rsid w:val="00484BA9"/>
    <w:rsid w:val="00484E07"/>
    <w:rsid w:val="00485038"/>
    <w:rsid w:val="00485182"/>
    <w:rsid w:val="00485324"/>
    <w:rsid w:val="00485818"/>
    <w:rsid w:val="00485A45"/>
    <w:rsid w:val="00485CAE"/>
    <w:rsid w:val="00485ED0"/>
    <w:rsid w:val="00485EEC"/>
    <w:rsid w:val="00485EFF"/>
    <w:rsid w:val="00485F02"/>
    <w:rsid w:val="00486018"/>
    <w:rsid w:val="00486444"/>
    <w:rsid w:val="0048667F"/>
    <w:rsid w:val="00486877"/>
    <w:rsid w:val="004868D0"/>
    <w:rsid w:val="00486BD3"/>
    <w:rsid w:val="00486E38"/>
    <w:rsid w:val="00486E60"/>
    <w:rsid w:val="00486F44"/>
    <w:rsid w:val="00487073"/>
    <w:rsid w:val="0048707E"/>
    <w:rsid w:val="004871A0"/>
    <w:rsid w:val="004875BC"/>
    <w:rsid w:val="004875EE"/>
    <w:rsid w:val="00487A2B"/>
    <w:rsid w:val="00487DB6"/>
    <w:rsid w:val="00490067"/>
    <w:rsid w:val="0049038D"/>
    <w:rsid w:val="00490645"/>
    <w:rsid w:val="00490900"/>
    <w:rsid w:val="00490A24"/>
    <w:rsid w:val="00490C38"/>
    <w:rsid w:val="00491411"/>
    <w:rsid w:val="00491602"/>
    <w:rsid w:val="0049169F"/>
    <w:rsid w:val="004916BB"/>
    <w:rsid w:val="00491854"/>
    <w:rsid w:val="0049187A"/>
    <w:rsid w:val="00491884"/>
    <w:rsid w:val="00491902"/>
    <w:rsid w:val="004919AC"/>
    <w:rsid w:val="00491C9A"/>
    <w:rsid w:val="00491E80"/>
    <w:rsid w:val="00492279"/>
    <w:rsid w:val="00492294"/>
    <w:rsid w:val="004925C5"/>
    <w:rsid w:val="00492795"/>
    <w:rsid w:val="0049280E"/>
    <w:rsid w:val="00492A9B"/>
    <w:rsid w:val="00492B78"/>
    <w:rsid w:val="00492E23"/>
    <w:rsid w:val="0049327B"/>
    <w:rsid w:val="0049360B"/>
    <w:rsid w:val="00493658"/>
    <w:rsid w:val="00493A32"/>
    <w:rsid w:val="00493B31"/>
    <w:rsid w:val="00493C89"/>
    <w:rsid w:val="00493D22"/>
    <w:rsid w:val="00494082"/>
    <w:rsid w:val="004940AA"/>
    <w:rsid w:val="004940EA"/>
    <w:rsid w:val="00494185"/>
    <w:rsid w:val="00494A84"/>
    <w:rsid w:val="00494B02"/>
    <w:rsid w:val="00494B65"/>
    <w:rsid w:val="00494C73"/>
    <w:rsid w:val="00494F06"/>
    <w:rsid w:val="0049527C"/>
    <w:rsid w:val="00495547"/>
    <w:rsid w:val="004956BF"/>
    <w:rsid w:val="004957A2"/>
    <w:rsid w:val="004957A4"/>
    <w:rsid w:val="00495934"/>
    <w:rsid w:val="00495A81"/>
    <w:rsid w:val="00495CBE"/>
    <w:rsid w:val="00495D0C"/>
    <w:rsid w:val="0049627E"/>
    <w:rsid w:val="004965B6"/>
    <w:rsid w:val="00496767"/>
    <w:rsid w:val="00496810"/>
    <w:rsid w:val="00496933"/>
    <w:rsid w:val="00496AAE"/>
    <w:rsid w:val="00496CAA"/>
    <w:rsid w:val="00496ECB"/>
    <w:rsid w:val="00496F29"/>
    <w:rsid w:val="0049705B"/>
    <w:rsid w:val="00497402"/>
    <w:rsid w:val="00497644"/>
    <w:rsid w:val="00497919"/>
    <w:rsid w:val="00497A54"/>
    <w:rsid w:val="00497CC8"/>
    <w:rsid w:val="00497D11"/>
    <w:rsid w:val="00497E9E"/>
    <w:rsid w:val="00497EC9"/>
    <w:rsid w:val="00497F84"/>
    <w:rsid w:val="004A03BE"/>
    <w:rsid w:val="004A03E1"/>
    <w:rsid w:val="004A047A"/>
    <w:rsid w:val="004A058A"/>
    <w:rsid w:val="004A0632"/>
    <w:rsid w:val="004A0B24"/>
    <w:rsid w:val="004A0B2C"/>
    <w:rsid w:val="004A0BF4"/>
    <w:rsid w:val="004A0C11"/>
    <w:rsid w:val="004A0CCF"/>
    <w:rsid w:val="004A0F8C"/>
    <w:rsid w:val="004A1239"/>
    <w:rsid w:val="004A15E1"/>
    <w:rsid w:val="004A165F"/>
    <w:rsid w:val="004A1794"/>
    <w:rsid w:val="004A17C7"/>
    <w:rsid w:val="004A1879"/>
    <w:rsid w:val="004A193F"/>
    <w:rsid w:val="004A195A"/>
    <w:rsid w:val="004A19AE"/>
    <w:rsid w:val="004A1CD3"/>
    <w:rsid w:val="004A1CF3"/>
    <w:rsid w:val="004A1D49"/>
    <w:rsid w:val="004A2054"/>
    <w:rsid w:val="004A216E"/>
    <w:rsid w:val="004A217C"/>
    <w:rsid w:val="004A22FD"/>
    <w:rsid w:val="004A24D3"/>
    <w:rsid w:val="004A25ED"/>
    <w:rsid w:val="004A25FB"/>
    <w:rsid w:val="004A2793"/>
    <w:rsid w:val="004A2980"/>
    <w:rsid w:val="004A2B32"/>
    <w:rsid w:val="004A2C09"/>
    <w:rsid w:val="004A2C18"/>
    <w:rsid w:val="004A2DDC"/>
    <w:rsid w:val="004A2F4B"/>
    <w:rsid w:val="004A314A"/>
    <w:rsid w:val="004A324E"/>
    <w:rsid w:val="004A32E6"/>
    <w:rsid w:val="004A399E"/>
    <w:rsid w:val="004A3A46"/>
    <w:rsid w:val="004A3E3B"/>
    <w:rsid w:val="004A3E48"/>
    <w:rsid w:val="004A408A"/>
    <w:rsid w:val="004A4202"/>
    <w:rsid w:val="004A433B"/>
    <w:rsid w:val="004A4483"/>
    <w:rsid w:val="004A46BE"/>
    <w:rsid w:val="004A46F5"/>
    <w:rsid w:val="004A4705"/>
    <w:rsid w:val="004A4B0C"/>
    <w:rsid w:val="004A4D29"/>
    <w:rsid w:val="004A4D99"/>
    <w:rsid w:val="004A4EA5"/>
    <w:rsid w:val="004A4FBE"/>
    <w:rsid w:val="004A5085"/>
    <w:rsid w:val="004A5214"/>
    <w:rsid w:val="004A5217"/>
    <w:rsid w:val="004A533F"/>
    <w:rsid w:val="004A5403"/>
    <w:rsid w:val="004A5714"/>
    <w:rsid w:val="004A5719"/>
    <w:rsid w:val="004A57B8"/>
    <w:rsid w:val="004A57E9"/>
    <w:rsid w:val="004A581F"/>
    <w:rsid w:val="004A5836"/>
    <w:rsid w:val="004A5880"/>
    <w:rsid w:val="004A5AD8"/>
    <w:rsid w:val="004A5B7C"/>
    <w:rsid w:val="004A5FAB"/>
    <w:rsid w:val="004A6063"/>
    <w:rsid w:val="004A62B7"/>
    <w:rsid w:val="004A6455"/>
    <w:rsid w:val="004A6CCF"/>
    <w:rsid w:val="004A6EDE"/>
    <w:rsid w:val="004A6FEA"/>
    <w:rsid w:val="004A72A4"/>
    <w:rsid w:val="004A761A"/>
    <w:rsid w:val="004A7D67"/>
    <w:rsid w:val="004B005B"/>
    <w:rsid w:val="004B019C"/>
    <w:rsid w:val="004B0745"/>
    <w:rsid w:val="004B09C0"/>
    <w:rsid w:val="004B0E03"/>
    <w:rsid w:val="004B145D"/>
    <w:rsid w:val="004B15E9"/>
    <w:rsid w:val="004B16CD"/>
    <w:rsid w:val="004B17C2"/>
    <w:rsid w:val="004B1867"/>
    <w:rsid w:val="004B19CD"/>
    <w:rsid w:val="004B19FC"/>
    <w:rsid w:val="004B1CEE"/>
    <w:rsid w:val="004B1E02"/>
    <w:rsid w:val="004B22B9"/>
    <w:rsid w:val="004B2436"/>
    <w:rsid w:val="004B257A"/>
    <w:rsid w:val="004B2595"/>
    <w:rsid w:val="004B26AB"/>
    <w:rsid w:val="004B2D40"/>
    <w:rsid w:val="004B2D86"/>
    <w:rsid w:val="004B2DA5"/>
    <w:rsid w:val="004B2E69"/>
    <w:rsid w:val="004B2F95"/>
    <w:rsid w:val="004B30AD"/>
    <w:rsid w:val="004B3389"/>
    <w:rsid w:val="004B346F"/>
    <w:rsid w:val="004B3608"/>
    <w:rsid w:val="004B384E"/>
    <w:rsid w:val="004B38FE"/>
    <w:rsid w:val="004B3933"/>
    <w:rsid w:val="004B3A7A"/>
    <w:rsid w:val="004B3B17"/>
    <w:rsid w:val="004B3C92"/>
    <w:rsid w:val="004B3CC2"/>
    <w:rsid w:val="004B3DA9"/>
    <w:rsid w:val="004B3DFD"/>
    <w:rsid w:val="004B3E8E"/>
    <w:rsid w:val="004B3EB3"/>
    <w:rsid w:val="004B40C5"/>
    <w:rsid w:val="004B42FB"/>
    <w:rsid w:val="004B4369"/>
    <w:rsid w:val="004B44CB"/>
    <w:rsid w:val="004B460C"/>
    <w:rsid w:val="004B4899"/>
    <w:rsid w:val="004B4B69"/>
    <w:rsid w:val="004B4D73"/>
    <w:rsid w:val="004B4DD8"/>
    <w:rsid w:val="004B4EC6"/>
    <w:rsid w:val="004B4F62"/>
    <w:rsid w:val="004B50DC"/>
    <w:rsid w:val="004B51CB"/>
    <w:rsid w:val="004B522B"/>
    <w:rsid w:val="004B5390"/>
    <w:rsid w:val="004B5612"/>
    <w:rsid w:val="004B57D8"/>
    <w:rsid w:val="004B587F"/>
    <w:rsid w:val="004B5A9E"/>
    <w:rsid w:val="004B5AD5"/>
    <w:rsid w:val="004B5B43"/>
    <w:rsid w:val="004B5DFD"/>
    <w:rsid w:val="004B5E7E"/>
    <w:rsid w:val="004B5F56"/>
    <w:rsid w:val="004B600B"/>
    <w:rsid w:val="004B6656"/>
    <w:rsid w:val="004B66E8"/>
    <w:rsid w:val="004B6899"/>
    <w:rsid w:val="004B6ABB"/>
    <w:rsid w:val="004B6AE1"/>
    <w:rsid w:val="004B6C63"/>
    <w:rsid w:val="004B6D3A"/>
    <w:rsid w:val="004B6D5A"/>
    <w:rsid w:val="004B6DE2"/>
    <w:rsid w:val="004B72A2"/>
    <w:rsid w:val="004B7344"/>
    <w:rsid w:val="004B7483"/>
    <w:rsid w:val="004B77C2"/>
    <w:rsid w:val="004B7865"/>
    <w:rsid w:val="004B7924"/>
    <w:rsid w:val="004C0125"/>
    <w:rsid w:val="004C0335"/>
    <w:rsid w:val="004C04ED"/>
    <w:rsid w:val="004C0A4C"/>
    <w:rsid w:val="004C0FFD"/>
    <w:rsid w:val="004C10A2"/>
    <w:rsid w:val="004C116D"/>
    <w:rsid w:val="004C11A6"/>
    <w:rsid w:val="004C1505"/>
    <w:rsid w:val="004C16CB"/>
    <w:rsid w:val="004C18A2"/>
    <w:rsid w:val="004C1BD4"/>
    <w:rsid w:val="004C1C7A"/>
    <w:rsid w:val="004C1DA7"/>
    <w:rsid w:val="004C1E6F"/>
    <w:rsid w:val="004C1EDA"/>
    <w:rsid w:val="004C1EF7"/>
    <w:rsid w:val="004C1F3B"/>
    <w:rsid w:val="004C1FA1"/>
    <w:rsid w:val="004C203A"/>
    <w:rsid w:val="004C209D"/>
    <w:rsid w:val="004C218C"/>
    <w:rsid w:val="004C22B2"/>
    <w:rsid w:val="004C231E"/>
    <w:rsid w:val="004C2400"/>
    <w:rsid w:val="004C244D"/>
    <w:rsid w:val="004C25B9"/>
    <w:rsid w:val="004C25CD"/>
    <w:rsid w:val="004C27BC"/>
    <w:rsid w:val="004C27F5"/>
    <w:rsid w:val="004C29C8"/>
    <w:rsid w:val="004C2C3D"/>
    <w:rsid w:val="004C2D32"/>
    <w:rsid w:val="004C3204"/>
    <w:rsid w:val="004C3261"/>
    <w:rsid w:val="004C3283"/>
    <w:rsid w:val="004C33CA"/>
    <w:rsid w:val="004C3670"/>
    <w:rsid w:val="004C371E"/>
    <w:rsid w:val="004C3C00"/>
    <w:rsid w:val="004C3DFB"/>
    <w:rsid w:val="004C3EF1"/>
    <w:rsid w:val="004C3F0A"/>
    <w:rsid w:val="004C3F66"/>
    <w:rsid w:val="004C414A"/>
    <w:rsid w:val="004C4208"/>
    <w:rsid w:val="004C433E"/>
    <w:rsid w:val="004C4519"/>
    <w:rsid w:val="004C4729"/>
    <w:rsid w:val="004C4839"/>
    <w:rsid w:val="004C48A9"/>
    <w:rsid w:val="004C4A3D"/>
    <w:rsid w:val="004C5123"/>
    <w:rsid w:val="004C51A8"/>
    <w:rsid w:val="004C53F8"/>
    <w:rsid w:val="004C5508"/>
    <w:rsid w:val="004C58F9"/>
    <w:rsid w:val="004C59EA"/>
    <w:rsid w:val="004C5AD1"/>
    <w:rsid w:val="004C5C38"/>
    <w:rsid w:val="004C648B"/>
    <w:rsid w:val="004C652E"/>
    <w:rsid w:val="004C6600"/>
    <w:rsid w:val="004C6612"/>
    <w:rsid w:val="004C6929"/>
    <w:rsid w:val="004C6BA4"/>
    <w:rsid w:val="004C6D0D"/>
    <w:rsid w:val="004C6DEB"/>
    <w:rsid w:val="004C6E16"/>
    <w:rsid w:val="004C6FD3"/>
    <w:rsid w:val="004C7183"/>
    <w:rsid w:val="004C720D"/>
    <w:rsid w:val="004C72F6"/>
    <w:rsid w:val="004C7326"/>
    <w:rsid w:val="004C76B4"/>
    <w:rsid w:val="004C76FC"/>
    <w:rsid w:val="004C789E"/>
    <w:rsid w:val="004C78AE"/>
    <w:rsid w:val="004C7DE6"/>
    <w:rsid w:val="004C7E06"/>
    <w:rsid w:val="004C7EE5"/>
    <w:rsid w:val="004C7FCA"/>
    <w:rsid w:val="004D00A6"/>
    <w:rsid w:val="004D0500"/>
    <w:rsid w:val="004D060A"/>
    <w:rsid w:val="004D0824"/>
    <w:rsid w:val="004D09DA"/>
    <w:rsid w:val="004D0B5C"/>
    <w:rsid w:val="004D0C9F"/>
    <w:rsid w:val="004D0DAE"/>
    <w:rsid w:val="004D1396"/>
    <w:rsid w:val="004D1478"/>
    <w:rsid w:val="004D1483"/>
    <w:rsid w:val="004D14B8"/>
    <w:rsid w:val="004D1711"/>
    <w:rsid w:val="004D199D"/>
    <w:rsid w:val="004D1A2C"/>
    <w:rsid w:val="004D1B88"/>
    <w:rsid w:val="004D1C9A"/>
    <w:rsid w:val="004D1CCF"/>
    <w:rsid w:val="004D1EBE"/>
    <w:rsid w:val="004D1F1C"/>
    <w:rsid w:val="004D1FED"/>
    <w:rsid w:val="004D20A1"/>
    <w:rsid w:val="004D2183"/>
    <w:rsid w:val="004D21FD"/>
    <w:rsid w:val="004D222A"/>
    <w:rsid w:val="004D227D"/>
    <w:rsid w:val="004D22F6"/>
    <w:rsid w:val="004D281A"/>
    <w:rsid w:val="004D2977"/>
    <w:rsid w:val="004D29CF"/>
    <w:rsid w:val="004D2E45"/>
    <w:rsid w:val="004D2E8E"/>
    <w:rsid w:val="004D301B"/>
    <w:rsid w:val="004D32C8"/>
    <w:rsid w:val="004D3490"/>
    <w:rsid w:val="004D349F"/>
    <w:rsid w:val="004D36AB"/>
    <w:rsid w:val="004D37DA"/>
    <w:rsid w:val="004D3833"/>
    <w:rsid w:val="004D3B0D"/>
    <w:rsid w:val="004D3B28"/>
    <w:rsid w:val="004D3DC0"/>
    <w:rsid w:val="004D3EE6"/>
    <w:rsid w:val="004D4002"/>
    <w:rsid w:val="004D41E0"/>
    <w:rsid w:val="004D4319"/>
    <w:rsid w:val="004D4594"/>
    <w:rsid w:val="004D4961"/>
    <w:rsid w:val="004D4AFB"/>
    <w:rsid w:val="004D4E4E"/>
    <w:rsid w:val="004D4E96"/>
    <w:rsid w:val="004D506B"/>
    <w:rsid w:val="004D5269"/>
    <w:rsid w:val="004D53A9"/>
    <w:rsid w:val="004D5534"/>
    <w:rsid w:val="004D5739"/>
    <w:rsid w:val="004D58C1"/>
    <w:rsid w:val="004D58E2"/>
    <w:rsid w:val="004D5A01"/>
    <w:rsid w:val="004D5EA2"/>
    <w:rsid w:val="004D605E"/>
    <w:rsid w:val="004D6152"/>
    <w:rsid w:val="004D615A"/>
    <w:rsid w:val="004D61CE"/>
    <w:rsid w:val="004D6448"/>
    <w:rsid w:val="004D6497"/>
    <w:rsid w:val="004D68CF"/>
    <w:rsid w:val="004D68F8"/>
    <w:rsid w:val="004D6934"/>
    <w:rsid w:val="004D6A1F"/>
    <w:rsid w:val="004D6B09"/>
    <w:rsid w:val="004D70A8"/>
    <w:rsid w:val="004D7343"/>
    <w:rsid w:val="004D7539"/>
    <w:rsid w:val="004D75EB"/>
    <w:rsid w:val="004D76D9"/>
    <w:rsid w:val="004D77B1"/>
    <w:rsid w:val="004D7A16"/>
    <w:rsid w:val="004D7A37"/>
    <w:rsid w:val="004D7A71"/>
    <w:rsid w:val="004D7BC3"/>
    <w:rsid w:val="004D7C42"/>
    <w:rsid w:val="004D7D1C"/>
    <w:rsid w:val="004D7DB7"/>
    <w:rsid w:val="004D7FBC"/>
    <w:rsid w:val="004E00E8"/>
    <w:rsid w:val="004E05E3"/>
    <w:rsid w:val="004E060C"/>
    <w:rsid w:val="004E0623"/>
    <w:rsid w:val="004E07FC"/>
    <w:rsid w:val="004E0891"/>
    <w:rsid w:val="004E0A40"/>
    <w:rsid w:val="004E0A8F"/>
    <w:rsid w:val="004E0BAC"/>
    <w:rsid w:val="004E0D18"/>
    <w:rsid w:val="004E0D71"/>
    <w:rsid w:val="004E0DA8"/>
    <w:rsid w:val="004E0EE9"/>
    <w:rsid w:val="004E1128"/>
    <w:rsid w:val="004E1439"/>
    <w:rsid w:val="004E147B"/>
    <w:rsid w:val="004E15E8"/>
    <w:rsid w:val="004E1702"/>
    <w:rsid w:val="004E18D3"/>
    <w:rsid w:val="004E1BCF"/>
    <w:rsid w:val="004E1C83"/>
    <w:rsid w:val="004E1CC8"/>
    <w:rsid w:val="004E1D30"/>
    <w:rsid w:val="004E1EB9"/>
    <w:rsid w:val="004E20EA"/>
    <w:rsid w:val="004E2282"/>
    <w:rsid w:val="004E2464"/>
    <w:rsid w:val="004E264C"/>
    <w:rsid w:val="004E2662"/>
    <w:rsid w:val="004E29C7"/>
    <w:rsid w:val="004E2B64"/>
    <w:rsid w:val="004E2C4F"/>
    <w:rsid w:val="004E2CD7"/>
    <w:rsid w:val="004E321C"/>
    <w:rsid w:val="004E323F"/>
    <w:rsid w:val="004E3781"/>
    <w:rsid w:val="004E381E"/>
    <w:rsid w:val="004E382B"/>
    <w:rsid w:val="004E3957"/>
    <w:rsid w:val="004E3B26"/>
    <w:rsid w:val="004E3E36"/>
    <w:rsid w:val="004E454F"/>
    <w:rsid w:val="004E4603"/>
    <w:rsid w:val="004E493F"/>
    <w:rsid w:val="004E4D32"/>
    <w:rsid w:val="004E4E56"/>
    <w:rsid w:val="004E4E8D"/>
    <w:rsid w:val="004E503D"/>
    <w:rsid w:val="004E5053"/>
    <w:rsid w:val="004E5072"/>
    <w:rsid w:val="004E528A"/>
    <w:rsid w:val="004E5565"/>
    <w:rsid w:val="004E5708"/>
    <w:rsid w:val="004E580B"/>
    <w:rsid w:val="004E5814"/>
    <w:rsid w:val="004E5A68"/>
    <w:rsid w:val="004E5D17"/>
    <w:rsid w:val="004E5EA0"/>
    <w:rsid w:val="004E65C8"/>
    <w:rsid w:val="004E6821"/>
    <w:rsid w:val="004E6871"/>
    <w:rsid w:val="004E6C8F"/>
    <w:rsid w:val="004E6D82"/>
    <w:rsid w:val="004E6EA7"/>
    <w:rsid w:val="004E6F64"/>
    <w:rsid w:val="004E72BF"/>
    <w:rsid w:val="004E7327"/>
    <w:rsid w:val="004E760A"/>
    <w:rsid w:val="004E78CA"/>
    <w:rsid w:val="004E79EC"/>
    <w:rsid w:val="004E7C2E"/>
    <w:rsid w:val="004E7DD3"/>
    <w:rsid w:val="004E7DDC"/>
    <w:rsid w:val="004E7DF5"/>
    <w:rsid w:val="004E7FBD"/>
    <w:rsid w:val="004E7FC5"/>
    <w:rsid w:val="004F00B0"/>
    <w:rsid w:val="004F042B"/>
    <w:rsid w:val="004F05D9"/>
    <w:rsid w:val="004F0696"/>
    <w:rsid w:val="004F06E4"/>
    <w:rsid w:val="004F0A4E"/>
    <w:rsid w:val="004F0F95"/>
    <w:rsid w:val="004F1060"/>
    <w:rsid w:val="004F171B"/>
    <w:rsid w:val="004F1A51"/>
    <w:rsid w:val="004F1B58"/>
    <w:rsid w:val="004F1C44"/>
    <w:rsid w:val="004F208F"/>
    <w:rsid w:val="004F236F"/>
    <w:rsid w:val="004F237E"/>
    <w:rsid w:val="004F2AA8"/>
    <w:rsid w:val="004F2B46"/>
    <w:rsid w:val="004F2C5B"/>
    <w:rsid w:val="004F31D0"/>
    <w:rsid w:val="004F334C"/>
    <w:rsid w:val="004F3514"/>
    <w:rsid w:val="004F38DE"/>
    <w:rsid w:val="004F38FC"/>
    <w:rsid w:val="004F3B2D"/>
    <w:rsid w:val="004F3E8E"/>
    <w:rsid w:val="004F3F53"/>
    <w:rsid w:val="004F4052"/>
    <w:rsid w:val="004F4137"/>
    <w:rsid w:val="004F4197"/>
    <w:rsid w:val="004F41DD"/>
    <w:rsid w:val="004F43E5"/>
    <w:rsid w:val="004F450B"/>
    <w:rsid w:val="004F459C"/>
    <w:rsid w:val="004F4B30"/>
    <w:rsid w:val="004F4B45"/>
    <w:rsid w:val="004F4BF4"/>
    <w:rsid w:val="004F4E55"/>
    <w:rsid w:val="004F4F5A"/>
    <w:rsid w:val="004F4FC1"/>
    <w:rsid w:val="004F51B5"/>
    <w:rsid w:val="004F5868"/>
    <w:rsid w:val="004F58C6"/>
    <w:rsid w:val="004F5A33"/>
    <w:rsid w:val="004F5BB5"/>
    <w:rsid w:val="004F5BF3"/>
    <w:rsid w:val="004F5C0C"/>
    <w:rsid w:val="004F5D4C"/>
    <w:rsid w:val="004F5D67"/>
    <w:rsid w:val="004F5DBC"/>
    <w:rsid w:val="004F5E2C"/>
    <w:rsid w:val="004F6148"/>
    <w:rsid w:val="004F61DD"/>
    <w:rsid w:val="004F67C2"/>
    <w:rsid w:val="004F6A19"/>
    <w:rsid w:val="004F6B13"/>
    <w:rsid w:val="004F7413"/>
    <w:rsid w:val="004F7468"/>
    <w:rsid w:val="004F7568"/>
    <w:rsid w:val="004F7636"/>
    <w:rsid w:val="004F7AC3"/>
    <w:rsid w:val="004F7ACA"/>
    <w:rsid w:val="004F7F13"/>
    <w:rsid w:val="004F7FBF"/>
    <w:rsid w:val="00500252"/>
    <w:rsid w:val="00500595"/>
    <w:rsid w:val="00500646"/>
    <w:rsid w:val="00500663"/>
    <w:rsid w:val="00500879"/>
    <w:rsid w:val="00500883"/>
    <w:rsid w:val="00500931"/>
    <w:rsid w:val="00500A61"/>
    <w:rsid w:val="00500AF0"/>
    <w:rsid w:val="00500BB8"/>
    <w:rsid w:val="00500BD6"/>
    <w:rsid w:val="00500E85"/>
    <w:rsid w:val="00500F01"/>
    <w:rsid w:val="0050114D"/>
    <w:rsid w:val="0050123E"/>
    <w:rsid w:val="005014F3"/>
    <w:rsid w:val="005015AB"/>
    <w:rsid w:val="0050169D"/>
    <w:rsid w:val="0050182B"/>
    <w:rsid w:val="0050192F"/>
    <w:rsid w:val="00501A6A"/>
    <w:rsid w:val="005021AA"/>
    <w:rsid w:val="0050237C"/>
    <w:rsid w:val="0050239D"/>
    <w:rsid w:val="005023DF"/>
    <w:rsid w:val="00502563"/>
    <w:rsid w:val="005025EC"/>
    <w:rsid w:val="005026DE"/>
    <w:rsid w:val="00502975"/>
    <w:rsid w:val="00502BAF"/>
    <w:rsid w:val="00502D29"/>
    <w:rsid w:val="00502D7D"/>
    <w:rsid w:val="00503065"/>
    <w:rsid w:val="005031B2"/>
    <w:rsid w:val="00503257"/>
    <w:rsid w:val="005033C1"/>
    <w:rsid w:val="005033E3"/>
    <w:rsid w:val="005034CD"/>
    <w:rsid w:val="005034DE"/>
    <w:rsid w:val="00503531"/>
    <w:rsid w:val="00503774"/>
    <w:rsid w:val="005038CA"/>
    <w:rsid w:val="00503A87"/>
    <w:rsid w:val="00503B03"/>
    <w:rsid w:val="00503B7B"/>
    <w:rsid w:val="00503DF1"/>
    <w:rsid w:val="00503EC6"/>
    <w:rsid w:val="00503F7A"/>
    <w:rsid w:val="00503FD4"/>
    <w:rsid w:val="00504179"/>
    <w:rsid w:val="00504259"/>
    <w:rsid w:val="00504688"/>
    <w:rsid w:val="00504851"/>
    <w:rsid w:val="00504951"/>
    <w:rsid w:val="00504D4F"/>
    <w:rsid w:val="00504E19"/>
    <w:rsid w:val="0050504C"/>
    <w:rsid w:val="005050F7"/>
    <w:rsid w:val="00505103"/>
    <w:rsid w:val="00505134"/>
    <w:rsid w:val="005051CD"/>
    <w:rsid w:val="00505395"/>
    <w:rsid w:val="00505471"/>
    <w:rsid w:val="00505480"/>
    <w:rsid w:val="0050554F"/>
    <w:rsid w:val="005059D8"/>
    <w:rsid w:val="00505A48"/>
    <w:rsid w:val="00505B70"/>
    <w:rsid w:val="00505C36"/>
    <w:rsid w:val="005060C9"/>
    <w:rsid w:val="00506184"/>
    <w:rsid w:val="00506309"/>
    <w:rsid w:val="0050637E"/>
    <w:rsid w:val="005066E8"/>
    <w:rsid w:val="005068D9"/>
    <w:rsid w:val="00506A62"/>
    <w:rsid w:val="00506B99"/>
    <w:rsid w:val="00506D31"/>
    <w:rsid w:val="00506D3E"/>
    <w:rsid w:val="00506F18"/>
    <w:rsid w:val="00506FCF"/>
    <w:rsid w:val="00507228"/>
    <w:rsid w:val="005072B9"/>
    <w:rsid w:val="005073BF"/>
    <w:rsid w:val="005076F7"/>
    <w:rsid w:val="005077C3"/>
    <w:rsid w:val="005077C6"/>
    <w:rsid w:val="00507918"/>
    <w:rsid w:val="0050799A"/>
    <w:rsid w:val="00507A97"/>
    <w:rsid w:val="00507C11"/>
    <w:rsid w:val="00507CDB"/>
    <w:rsid w:val="00507DA3"/>
    <w:rsid w:val="00510047"/>
    <w:rsid w:val="00510078"/>
    <w:rsid w:val="005101E4"/>
    <w:rsid w:val="005101EC"/>
    <w:rsid w:val="00510435"/>
    <w:rsid w:val="005106A9"/>
    <w:rsid w:val="00510752"/>
    <w:rsid w:val="00510863"/>
    <w:rsid w:val="00510973"/>
    <w:rsid w:val="005109FE"/>
    <w:rsid w:val="00510C97"/>
    <w:rsid w:val="00510D26"/>
    <w:rsid w:val="00510E81"/>
    <w:rsid w:val="00510E90"/>
    <w:rsid w:val="00511128"/>
    <w:rsid w:val="0051125B"/>
    <w:rsid w:val="005112B9"/>
    <w:rsid w:val="0051170B"/>
    <w:rsid w:val="00511848"/>
    <w:rsid w:val="00511C95"/>
    <w:rsid w:val="00511CFF"/>
    <w:rsid w:val="00511D26"/>
    <w:rsid w:val="005120E4"/>
    <w:rsid w:val="0051210B"/>
    <w:rsid w:val="00512478"/>
    <w:rsid w:val="005125BF"/>
    <w:rsid w:val="00512706"/>
    <w:rsid w:val="005129B8"/>
    <w:rsid w:val="00512D8E"/>
    <w:rsid w:val="00512EF5"/>
    <w:rsid w:val="00512FAA"/>
    <w:rsid w:val="00513056"/>
    <w:rsid w:val="005133F9"/>
    <w:rsid w:val="0051378C"/>
    <w:rsid w:val="005137B0"/>
    <w:rsid w:val="00513801"/>
    <w:rsid w:val="00513903"/>
    <w:rsid w:val="00513976"/>
    <w:rsid w:val="00513A15"/>
    <w:rsid w:val="00513CDB"/>
    <w:rsid w:val="00513DDB"/>
    <w:rsid w:val="00513ED6"/>
    <w:rsid w:val="0051400D"/>
    <w:rsid w:val="0051444B"/>
    <w:rsid w:val="00514676"/>
    <w:rsid w:val="005148CB"/>
    <w:rsid w:val="00514BA7"/>
    <w:rsid w:val="0051500C"/>
    <w:rsid w:val="00515020"/>
    <w:rsid w:val="005150BB"/>
    <w:rsid w:val="005150F9"/>
    <w:rsid w:val="0051518B"/>
    <w:rsid w:val="00515228"/>
    <w:rsid w:val="00515600"/>
    <w:rsid w:val="005156B0"/>
    <w:rsid w:val="005156F1"/>
    <w:rsid w:val="00515880"/>
    <w:rsid w:val="005158D9"/>
    <w:rsid w:val="00515979"/>
    <w:rsid w:val="00515A13"/>
    <w:rsid w:val="00515D65"/>
    <w:rsid w:val="00515F20"/>
    <w:rsid w:val="0051602E"/>
    <w:rsid w:val="005160E6"/>
    <w:rsid w:val="00516281"/>
    <w:rsid w:val="0051673F"/>
    <w:rsid w:val="00516772"/>
    <w:rsid w:val="005169F6"/>
    <w:rsid w:val="00516A05"/>
    <w:rsid w:val="00516A7E"/>
    <w:rsid w:val="00516C3F"/>
    <w:rsid w:val="00516DC9"/>
    <w:rsid w:val="005170EA"/>
    <w:rsid w:val="00517336"/>
    <w:rsid w:val="005173BD"/>
    <w:rsid w:val="005174B7"/>
    <w:rsid w:val="0051756E"/>
    <w:rsid w:val="0051757B"/>
    <w:rsid w:val="00517775"/>
    <w:rsid w:val="005177C1"/>
    <w:rsid w:val="00517CF9"/>
    <w:rsid w:val="00517D6C"/>
    <w:rsid w:val="00517DA6"/>
    <w:rsid w:val="00517DAE"/>
    <w:rsid w:val="00517F35"/>
    <w:rsid w:val="00520210"/>
    <w:rsid w:val="005206AB"/>
    <w:rsid w:val="005206FD"/>
    <w:rsid w:val="0052079D"/>
    <w:rsid w:val="005208D4"/>
    <w:rsid w:val="00520DBC"/>
    <w:rsid w:val="00521004"/>
    <w:rsid w:val="005213F5"/>
    <w:rsid w:val="0052163F"/>
    <w:rsid w:val="0052193A"/>
    <w:rsid w:val="00521A6D"/>
    <w:rsid w:val="00521AE4"/>
    <w:rsid w:val="00521DE8"/>
    <w:rsid w:val="005225F6"/>
    <w:rsid w:val="0052278A"/>
    <w:rsid w:val="005228DC"/>
    <w:rsid w:val="00522921"/>
    <w:rsid w:val="00522951"/>
    <w:rsid w:val="00522C05"/>
    <w:rsid w:val="00522C37"/>
    <w:rsid w:val="00522C64"/>
    <w:rsid w:val="00522E7A"/>
    <w:rsid w:val="005230C5"/>
    <w:rsid w:val="005230FD"/>
    <w:rsid w:val="0052310C"/>
    <w:rsid w:val="00523359"/>
    <w:rsid w:val="0052349F"/>
    <w:rsid w:val="0052386D"/>
    <w:rsid w:val="00523A74"/>
    <w:rsid w:val="00523C60"/>
    <w:rsid w:val="00523E96"/>
    <w:rsid w:val="00524347"/>
    <w:rsid w:val="00524371"/>
    <w:rsid w:val="005243A1"/>
    <w:rsid w:val="00524825"/>
    <w:rsid w:val="00524B4B"/>
    <w:rsid w:val="00524BF8"/>
    <w:rsid w:val="00524D09"/>
    <w:rsid w:val="00524D25"/>
    <w:rsid w:val="00524EC4"/>
    <w:rsid w:val="005250DC"/>
    <w:rsid w:val="005253BB"/>
    <w:rsid w:val="00525487"/>
    <w:rsid w:val="0052549E"/>
    <w:rsid w:val="0052557C"/>
    <w:rsid w:val="00525694"/>
    <w:rsid w:val="00525753"/>
    <w:rsid w:val="0052583C"/>
    <w:rsid w:val="00525ACC"/>
    <w:rsid w:val="00525BD5"/>
    <w:rsid w:val="00525D2E"/>
    <w:rsid w:val="00525E47"/>
    <w:rsid w:val="00525F04"/>
    <w:rsid w:val="00526366"/>
    <w:rsid w:val="005265DA"/>
    <w:rsid w:val="00526896"/>
    <w:rsid w:val="00526AF3"/>
    <w:rsid w:val="00526C58"/>
    <w:rsid w:val="0052701C"/>
    <w:rsid w:val="0052733B"/>
    <w:rsid w:val="00527573"/>
    <w:rsid w:val="005275B9"/>
    <w:rsid w:val="0052766D"/>
    <w:rsid w:val="0052789F"/>
    <w:rsid w:val="00527B60"/>
    <w:rsid w:val="00527BA1"/>
    <w:rsid w:val="00527C92"/>
    <w:rsid w:val="00527E3B"/>
    <w:rsid w:val="00527F7D"/>
    <w:rsid w:val="00527F97"/>
    <w:rsid w:val="00527FFB"/>
    <w:rsid w:val="00530083"/>
    <w:rsid w:val="005300D0"/>
    <w:rsid w:val="00530161"/>
    <w:rsid w:val="005301D3"/>
    <w:rsid w:val="00530311"/>
    <w:rsid w:val="0053036B"/>
    <w:rsid w:val="005303C7"/>
    <w:rsid w:val="0053049E"/>
    <w:rsid w:val="005304D0"/>
    <w:rsid w:val="00530772"/>
    <w:rsid w:val="005307A0"/>
    <w:rsid w:val="005309A1"/>
    <w:rsid w:val="00530BB4"/>
    <w:rsid w:val="00530D45"/>
    <w:rsid w:val="00530D8C"/>
    <w:rsid w:val="00530DE8"/>
    <w:rsid w:val="00531052"/>
    <w:rsid w:val="0053165C"/>
    <w:rsid w:val="00531723"/>
    <w:rsid w:val="00531D15"/>
    <w:rsid w:val="00531E5D"/>
    <w:rsid w:val="00531FBB"/>
    <w:rsid w:val="00532091"/>
    <w:rsid w:val="00532318"/>
    <w:rsid w:val="005323A4"/>
    <w:rsid w:val="0053246B"/>
    <w:rsid w:val="0053299C"/>
    <w:rsid w:val="005329A4"/>
    <w:rsid w:val="00532C90"/>
    <w:rsid w:val="00533393"/>
    <w:rsid w:val="00533639"/>
    <w:rsid w:val="005336F3"/>
    <w:rsid w:val="00533966"/>
    <w:rsid w:val="00533AC1"/>
    <w:rsid w:val="00533BB9"/>
    <w:rsid w:val="00533CDE"/>
    <w:rsid w:val="005340A3"/>
    <w:rsid w:val="0053426A"/>
    <w:rsid w:val="0053441C"/>
    <w:rsid w:val="0053446F"/>
    <w:rsid w:val="005344FD"/>
    <w:rsid w:val="00534734"/>
    <w:rsid w:val="0053481B"/>
    <w:rsid w:val="00534CDC"/>
    <w:rsid w:val="00534CFD"/>
    <w:rsid w:val="00534D8E"/>
    <w:rsid w:val="00534E1B"/>
    <w:rsid w:val="00534E94"/>
    <w:rsid w:val="005352CF"/>
    <w:rsid w:val="00535426"/>
    <w:rsid w:val="00535536"/>
    <w:rsid w:val="00535582"/>
    <w:rsid w:val="005359F3"/>
    <w:rsid w:val="00535A77"/>
    <w:rsid w:val="00535F67"/>
    <w:rsid w:val="005361BE"/>
    <w:rsid w:val="00536264"/>
    <w:rsid w:val="0053629E"/>
    <w:rsid w:val="00536474"/>
    <w:rsid w:val="00536568"/>
    <w:rsid w:val="0053695D"/>
    <w:rsid w:val="00536B05"/>
    <w:rsid w:val="00536C07"/>
    <w:rsid w:val="00536DD9"/>
    <w:rsid w:val="00536FD4"/>
    <w:rsid w:val="00537254"/>
    <w:rsid w:val="005374C6"/>
    <w:rsid w:val="00537520"/>
    <w:rsid w:val="00537685"/>
    <w:rsid w:val="00537B37"/>
    <w:rsid w:val="00537B92"/>
    <w:rsid w:val="00537C23"/>
    <w:rsid w:val="00537D81"/>
    <w:rsid w:val="00537DE9"/>
    <w:rsid w:val="00537F19"/>
    <w:rsid w:val="0054018A"/>
    <w:rsid w:val="005404D4"/>
    <w:rsid w:val="00540573"/>
    <w:rsid w:val="0054092D"/>
    <w:rsid w:val="0054096B"/>
    <w:rsid w:val="00540C12"/>
    <w:rsid w:val="00540C2B"/>
    <w:rsid w:val="00540D71"/>
    <w:rsid w:val="00540F09"/>
    <w:rsid w:val="0054105E"/>
    <w:rsid w:val="005411EB"/>
    <w:rsid w:val="0054122E"/>
    <w:rsid w:val="00541266"/>
    <w:rsid w:val="00541659"/>
    <w:rsid w:val="005417C7"/>
    <w:rsid w:val="005419F9"/>
    <w:rsid w:val="00541BA1"/>
    <w:rsid w:val="00541F57"/>
    <w:rsid w:val="00542043"/>
    <w:rsid w:val="00542213"/>
    <w:rsid w:val="0054231D"/>
    <w:rsid w:val="0054267E"/>
    <w:rsid w:val="0054269E"/>
    <w:rsid w:val="0054272D"/>
    <w:rsid w:val="00542887"/>
    <w:rsid w:val="00542A6F"/>
    <w:rsid w:val="00542BA4"/>
    <w:rsid w:val="00542F5F"/>
    <w:rsid w:val="00543037"/>
    <w:rsid w:val="005430E8"/>
    <w:rsid w:val="005437AE"/>
    <w:rsid w:val="005437D8"/>
    <w:rsid w:val="00543842"/>
    <w:rsid w:val="0054384D"/>
    <w:rsid w:val="005439DA"/>
    <w:rsid w:val="00543A49"/>
    <w:rsid w:val="00543B76"/>
    <w:rsid w:val="005440CF"/>
    <w:rsid w:val="0054449E"/>
    <w:rsid w:val="00544620"/>
    <w:rsid w:val="005447C3"/>
    <w:rsid w:val="00544A59"/>
    <w:rsid w:val="00544A69"/>
    <w:rsid w:val="00544B03"/>
    <w:rsid w:val="00544D55"/>
    <w:rsid w:val="00544EE5"/>
    <w:rsid w:val="00545404"/>
    <w:rsid w:val="0054550D"/>
    <w:rsid w:val="0054566E"/>
    <w:rsid w:val="00545698"/>
    <w:rsid w:val="005459F7"/>
    <w:rsid w:val="00545BED"/>
    <w:rsid w:val="00546210"/>
    <w:rsid w:val="005464D5"/>
    <w:rsid w:val="005464DE"/>
    <w:rsid w:val="00546654"/>
    <w:rsid w:val="00546657"/>
    <w:rsid w:val="00546748"/>
    <w:rsid w:val="00546894"/>
    <w:rsid w:val="005468CB"/>
    <w:rsid w:val="00546B45"/>
    <w:rsid w:val="00546EB0"/>
    <w:rsid w:val="00546F5D"/>
    <w:rsid w:val="0054724E"/>
    <w:rsid w:val="00547618"/>
    <w:rsid w:val="0054779B"/>
    <w:rsid w:val="00547807"/>
    <w:rsid w:val="00547B11"/>
    <w:rsid w:val="00547B1C"/>
    <w:rsid w:val="00547C51"/>
    <w:rsid w:val="00547CB6"/>
    <w:rsid w:val="00550058"/>
    <w:rsid w:val="0055011B"/>
    <w:rsid w:val="00550279"/>
    <w:rsid w:val="0055036E"/>
    <w:rsid w:val="005505D0"/>
    <w:rsid w:val="005506DE"/>
    <w:rsid w:val="005509DA"/>
    <w:rsid w:val="00550A0F"/>
    <w:rsid w:val="00550A96"/>
    <w:rsid w:val="00550C42"/>
    <w:rsid w:val="00550C7B"/>
    <w:rsid w:val="00550CDA"/>
    <w:rsid w:val="00550D48"/>
    <w:rsid w:val="005513CC"/>
    <w:rsid w:val="00551554"/>
    <w:rsid w:val="0055197A"/>
    <w:rsid w:val="00551B34"/>
    <w:rsid w:val="00551C99"/>
    <w:rsid w:val="00551D39"/>
    <w:rsid w:val="00551F22"/>
    <w:rsid w:val="005521FA"/>
    <w:rsid w:val="005526FE"/>
    <w:rsid w:val="00552EA5"/>
    <w:rsid w:val="00552FD2"/>
    <w:rsid w:val="005532AE"/>
    <w:rsid w:val="005537BC"/>
    <w:rsid w:val="00553B8C"/>
    <w:rsid w:val="00553E12"/>
    <w:rsid w:val="00553F87"/>
    <w:rsid w:val="00554106"/>
    <w:rsid w:val="0055415F"/>
    <w:rsid w:val="005541E3"/>
    <w:rsid w:val="005542F0"/>
    <w:rsid w:val="005546BF"/>
    <w:rsid w:val="0055471C"/>
    <w:rsid w:val="00554817"/>
    <w:rsid w:val="0055483F"/>
    <w:rsid w:val="00554856"/>
    <w:rsid w:val="0055499A"/>
    <w:rsid w:val="00554B26"/>
    <w:rsid w:val="00554F93"/>
    <w:rsid w:val="005552CE"/>
    <w:rsid w:val="005552D8"/>
    <w:rsid w:val="005553CC"/>
    <w:rsid w:val="00555456"/>
    <w:rsid w:val="005554EB"/>
    <w:rsid w:val="00555576"/>
    <w:rsid w:val="0055582F"/>
    <w:rsid w:val="00555A9D"/>
    <w:rsid w:val="00555AB9"/>
    <w:rsid w:val="00555B01"/>
    <w:rsid w:val="00555F44"/>
    <w:rsid w:val="00555F9B"/>
    <w:rsid w:val="0055615F"/>
    <w:rsid w:val="0055626B"/>
    <w:rsid w:val="00556879"/>
    <w:rsid w:val="00556A7B"/>
    <w:rsid w:val="00556A99"/>
    <w:rsid w:val="00556DC2"/>
    <w:rsid w:val="00556E7A"/>
    <w:rsid w:val="00556E91"/>
    <w:rsid w:val="00556F3A"/>
    <w:rsid w:val="00556F9C"/>
    <w:rsid w:val="005572C9"/>
    <w:rsid w:val="00557389"/>
    <w:rsid w:val="005573EB"/>
    <w:rsid w:val="00557421"/>
    <w:rsid w:val="0055753C"/>
    <w:rsid w:val="005576E9"/>
    <w:rsid w:val="005577ED"/>
    <w:rsid w:val="0055786A"/>
    <w:rsid w:val="00557880"/>
    <w:rsid w:val="00557D88"/>
    <w:rsid w:val="00557FD4"/>
    <w:rsid w:val="00560099"/>
    <w:rsid w:val="005600C4"/>
    <w:rsid w:val="0056049C"/>
    <w:rsid w:val="005604D7"/>
    <w:rsid w:val="0056054A"/>
    <w:rsid w:val="005605B2"/>
    <w:rsid w:val="005607F4"/>
    <w:rsid w:val="00560845"/>
    <w:rsid w:val="005608F5"/>
    <w:rsid w:val="00560C35"/>
    <w:rsid w:val="00560C44"/>
    <w:rsid w:val="00560E7C"/>
    <w:rsid w:val="00560F86"/>
    <w:rsid w:val="00561104"/>
    <w:rsid w:val="005615D1"/>
    <w:rsid w:val="00561661"/>
    <w:rsid w:val="005619F0"/>
    <w:rsid w:val="00561B95"/>
    <w:rsid w:val="00561DC4"/>
    <w:rsid w:val="00561ECA"/>
    <w:rsid w:val="00561F0B"/>
    <w:rsid w:val="005623BD"/>
    <w:rsid w:val="00562797"/>
    <w:rsid w:val="00562B99"/>
    <w:rsid w:val="00562C74"/>
    <w:rsid w:val="00562F72"/>
    <w:rsid w:val="0056336F"/>
    <w:rsid w:val="005635AF"/>
    <w:rsid w:val="00563709"/>
    <w:rsid w:val="0056384F"/>
    <w:rsid w:val="005639A8"/>
    <w:rsid w:val="00563AB9"/>
    <w:rsid w:val="00563DE7"/>
    <w:rsid w:val="00564031"/>
    <w:rsid w:val="00564114"/>
    <w:rsid w:val="00564118"/>
    <w:rsid w:val="00564130"/>
    <w:rsid w:val="00564149"/>
    <w:rsid w:val="00564151"/>
    <w:rsid w:val="00564670"/>
    <w:rsid w:val="0056468A"/>
    <w:rsid w:val="005647A9"/>
    <w:rsid w:val="00564878"/>
    <w:rsid w:val="00564DB1"/>
    <w:rsid w:val="00564F43"/>
    <w:rsid w:val="005650CD"/>
    <w:rsid w:val="00565125"/>
    <w:rsid w:val="0056513C"/>
    <w:rsid w:val="005651B6"/>
    <w:rsid w:val="0056527C"/>
    <w:rsid w:val="005652BA"/>
    <w:rsid w:val="00565312"/>
    <w:rsid w:val="0056553C"/>
    <w:rsid w:val="00565736"/>
    <w:rsid w:val="0056575D"/>
    <w:rsid w:val="00565797"/>
    <w:rsid w:val="005658CD"/>
    <w:rsid w:val="00565C47"/>
    <w:rsid w:val="00566064"/>
    <w:rsid w:val="005660B2"/>
    <w:rsid w:val="00566116"/>
    <w:rsid w:val="0056626A"/>
    <w:rsid w:val="0056634C"/>
    <w:rsid w:val="0056641C"/>
    <w:rsid w:val="005665A2"/>
    <w:rsid w:val="00566731"/>
    <w:rsid w:val="00566857"/>
    <w:rsid w:val="00566887"/>
    <w:rsid w:val="005668FE"/>
    <w:rsid w:val="005669D7"/>
    <w:rsid w:val="00566C07"/>
    <w:rsid w:val="00566ECF"/>
    <w:rsid w:val="00566EDC"/>
    <w:rsid w:val="00566F26"/>
    <w:rsid w:val="005670D3"/>
    <w:rsid w:val="00567240"/>
    <w:rsid w:val="005674A0"/>
    <w:rsid w:val="005675C0"/>
    <w:rsid w:val="00567A09"/>
    <w:rsid w:val="00567F51"/>
    <w:rsid w:val="00570281"/>
    <w:rsid w:val="005702C6"/>
    <w:rsid w:val="005704AF"/>
    <w:rsid w:val="0057063E"/>
    <w:rsid w:val="005707E1"/>
    <w:rsid w:val="00570B6E"/>
    <w:rsid w:val="00570D2A"/>
    <w:rsid w:val="00570D7F"/>
    <w:rsid w:val="00571094"/>
    <w:rsid w:val="005712C6"/>
    <w:rsid w:val="005713BF"/>
    <w:rsid w:val="005717DF"/>
    <w:rsid w:val="00571875"/>
    <w:rsid w:val="0057195B"/>
    <w:rsid w:val="005719E7"/>
    <w:rsid w:val="005719F3"/>
    <w:rsid w:val="00571AC8"/>
    <w:rsid w:val="00571BB6"/>
    <w:rsid w:val="00571FF7"/>
    <w:rsid w:val="005722EC"/>
    <w:rsid w:val="005729B9"/>
    <w:rsid w:val="005729CF"/>
    <w:rsid w:val="005729D4"/>
    <w:rsid w:val="00572B13"/>
    <w:rsid w:val="00572BA1"/>
    <w:rsid w:val="0057365C"/>
    <w:rsid w:val="00573B53"/>
    <w:rsid w:val="00573B6E"/>
    <w:rsid w:val="00573CB9"/>
    <w:rsid w:val="00573CEF"/>
    <w:rsid w:val="00573EE6"/>
    <w:rsid w:val="005742D0"/>
    <w:rsid w:val="00574364"/>
    <w:rsid w:val="00574A24"/>
    <w:rsid w:val="005750C8"/>
    <w:rsid w:val="005750E3"/>
    <w:rsid w:val="005752F3"/>
    <w:rsid w:val="005753B9"/>
    <w:rsid w:val="0057544B"/>
    <w:rsid w:val="005755B0"/>
    <w:rsid w:val="00575633"/>
    <w:rsid w:val="00575659"/>
    <w:rsid w:val="0057572D"/>
    <w:rsid w:val="00575791"/>
    <w:rsid w:val="005757EE"/>
    <w:rsid w:val="00575871"/>
    <w:rsid w:val="00575CF9"/>
    <w:rsid w:val="00575D18"/>
    <w:rsid w:val="00575DC7"/>
    <w:rsid w:val="00575E7A"/>
    <w:rsid w:val="00575EB1"/>
    <w:rsid w:val="005760B4"/>
    <w:rsid w:val="00576223"/>
    <w:rsid w:val="005763AC"/>
    <w:rsid w:val="0057641E"/>
    <w:rsid w:val="005764F3"/>
    <w:rsid w:val="00576581"/>
    <w:rsid w:val="005765A6"/>
    <w:rsid w:val="005765DA"/>
    <w:rsid w:val="00576613"/>
    <w:rsid w:val="00576774"/>
    <w:rsid w:val="0057677F"/>
    <w:rsid w:val="005767B0"/>
    <w:rsid w:val="00576A64"/>
    <w:rsid w:val="00576B9B"/>
    <w:rsid w:val="00576C81"/>
    <w:rsid w:val="00576C9D"/>
    <w:rsid w:val="005775F7"/>
    <w:rsid w:val="00577644"/>
    <w:rsid w:val="00577652"/>
    <w:rsid w:val="0057777E"/>
    <w:rsid w:val="00577991"/>
    <w:rsid w:val="00577BB6"/>
    <w:rsid w:val="00577C54"/>
    <w:rsid w:val="00577D85"/>
    <w:rsid w:val="00580252"/>
    <w:rsid w:val="0058052A"/>
    <w:rsid w:val="005805F7"/>
    <w:rsid w:val="005806B6"/>
    <w:rsid w:val="00580741"/>
    <w:rsid w:val="005809DE"/>
    <w:rsid w:val="00580A1E"/>
    <w:rsid w:val="00580F86"/>
    <w:rsid w:val="00581178"/>
    <w:rsid w:val="0058127C"/>
    <w:rsid w:val="005812C2"/>
    <w:rsid w:val="0058184E"/>
    <w:rsid w:val="00581A0C"/>
    <w:rsid w:val="00582121"/>
    <w:rsid w:val="00582319"/>
    <w:rsid w:val="005823CA"/>
    <w:rsid w:val="0058241E"/>
    <w:rsid w:val="005824DA"/>
    <w:rsid w:val="0058268C"/>
    <w:rsid w:val="00582936"/>
    <w:rsid w:val="00582944"/>
    <w:rsid w:val="0058298F"/>
    <w:rsid w:val="005829B1"/>
    <w:rsid w:val="005829E7"/>
    <w:rsid w:val="00582A63"/>
    <w:rsid w:val="00582B21"/>
    <w:rsid w:val="00582BED"/>
    <w:rsid w:val="00582F92"/>
    <w:rsid w:val="00583373"/>
    <w:rsid w:val="00583637"/>
    <w:rsid w:val="00583D20"/>
    <w:rsid w:val="00583D8E"/>
    <w:rsid w:val="00583E75"/>
    <w:rsid w:val="00583EDB"/>
    <w:rsid w:val="00583F93"/>
    <w:rsid w:val="0058411F"/>
    <w:rsid w:val="00584156"/>
    <w:rsid w:val="00584316"/>
    <w:rsid w:val="00584428"/>
    <w:rsid w:val="00584656"/>
    <w:rsid w:val="005846E3"/>
    <w:rsid w:val="00584806"/>
    <w:rsid w:val="00584875"/>
    <w:rsid w:val="005849C0"/>
    <w:rsid w:val="00584B3F"/>
    <w:rsid w:val="00584C6D"/>
    <w:rsid w:val="00584E08"/>
    <w:rsid w:val="005854DC"/>
    <w:rsid w:val="005855D6"/>
    <w:rsid w:val="005856E9"/>
    <w:rsid w:val="005856FF"/>
    <w:rsid w:val="00585A54"/>
    <w:rsid w:val="00585D78"/>
    <w:rsid w:val="00585FB3"/>
    <w:rsid w:val="00586008"/>
    <w:rsid w:val="005861FD"/>
    <w:rsid w:val="0058630C"/>
    <w:rsid w:val="0058648D"/>
    <w:rsid w:val="00586507"/>
    <w:rsid w:val="00586554"/>
    <w:rsid w:val="00586671"/>
    <w:rsid w:val="0058688A"/>
    <w:rsid w:val="00586B90"/>
    <w:rsid w:val="00586BE9"/>
    <w:rsid w:val="00586D7F"/>
    <w:rsid w:val="005870ED"/>
    <w:rsid w:val="0058710B"/>
    <w:rsid w:val="00587507"/>
    <w:rsid w:val="0058776C"/>
    <w:rsid w:val="005877E0"/>
    <w:rsid w:val="00587821"/>
    <w:rsid w:val="005879C9"/>
    <w:rsid w:val="00587BA8"/>
    <w:rsid w:val="00587C01"/>
    <w:rsid w:val="00587DCE"/>
    <w:rsid w:val="00587EB8"/>
    <w:rsid w:val="005900FD"/>
    <w:rsid w:val="0059010C"/>
    <w:rsid w:val="005901F9"/>
    <w:rsid w:val="00590692"/>
    <w:rsid w:val="00590737"/>
    <w:rsid w:val="00590829"/>
    <w:rsid w:val="0059084A"/>
    <w:rsid w:val="00590CD2"/>
    <w:rsid w:val="0059113B"/>
    <w:rsid w:val="00591267"/>
    <w:rsid w:val="00591397"/>
    <w:rsid w:val="00591423"/>
    <w:rsid w:val="00591450"/>
    <w:rsid w:val="00591466"/>
    <w:rsid w:val="0059151F"/>
    <w:rsid w:val="00591704"/>
    <w:rsid w:val="005917F8"/>
    <w:rsid w:val="0059192A"/>
    <w:rsid w:val="005921D8"/>
    <w:rsid w:val="0059228C"/>
    <w:rsid w:val="005923BA"/>
    <w:rsid w:val="005925E7"/>
    <w:rsid w:val="00592A82"/>
    <w:rsid w:val="00592D0A"/>
    <w:rsid w:val="00592F47"/>
    <w:rsid w:val="00593447"/>
    <w:rsid w:val="00593789"/>
    <w:rsid w:val="00593935"/>
    <w:rsid w:val="00593939"/>
    <w:rsid w:val="00593AEE"/>
    <w:rsid w:val="00593D27"/>
    <w:rsid w:val="00593F66"/>
    <w:rsid w:val="00593F7E"/>
    <w:rsid w:val="0059401B"/>
    <w:rsid w:val="00594096"/>
    <w:rsid w:val="0059409E"/>
    <w:rsid w:val="005945E1"/>
    <w:rsid w:val="005945FF"/>
    <w:rsid w:val="00594799"/>
    <w:rsid w:val="005947E7"/>
    <w:rsid w:val="005948A6"/>
    <w:rsid w:val="00594987"/>
    <w:rsid w:val="005949B4"/>
    <w:rsid w:val="005949F6"/>
    <w:rsid w:val="00594B0A"/>
    <w:rsid w:val="00594D94"/>
    <w:rsid w:val="0059514E"/>
    <w:rsid w:val="00595475"/>
    <w:rsid w:val="00595868"/>
    <w:rsid w:val="00595976"/>
    <w:rsid w:val="00595C0C"/>
    <w:rsid w:val="00595C52"/>
    <w:rsid w:val="00595D87"/>
    <w:rsid w:val="005960AF"/>
    <w:rsid w:val="00596569"/>
    <w:rsid w:val="00596646"/>
    <w:rsid w:val="00596A7E"/>
    <w:rsid w:val="00596DD1"/>
    <w:rsid w:val="00596EA4"/>
    <w:rsid w:val="00597188"/>
    <w:rsid w:val="00597584"/>
    <w:rsid w:val="005977D8"/>
    <w:rsid w:val="00597811"/>
    <w:rsid w:val="00597856"/>
    <w:rsid w:val="00597A8F"/>
    <w:rsid w:val="00597AC9"/>
    <w:rsid w:val="00597AE1"/>
    <w:rsid w:val="00597C4A"/>
    <w:rsid w:val="00597D14"/>
    <w:rsid w:val="00597DB7"/>
    <w:rsid w:val="00597EA6"/>
    <w:rsid w:val="005A012A"/>
    <w:rsid w:val="005A0274"/>
    <w:rsid w:val="005A0492"/>
    <w:rsid w:val="005A0907"/>
    <w:rsid w:val="005A09D2"/>
    <w:rsid w:val="005A0BBA"/>
    <w:rsid w:val="005A0BDE"/>
    <w:rsid w:val="005A0D34"/>
    <w:rsid w:val="005A0D6B"/>
    <w:rsid w:val="005A0F28"/>
    <w:rsid w:val="005A0FFD"/>
    <w:rsid w:val="005A10C3"/>
    <w:rsid w:val="005A10DF"/>
    <w:rsid w:val="005A1110"/>
    <w:rsid w:val="005A11D7"/>
    <w:rsid w:val="005A130E"/>
    <w:rsid w:val="005A1648"/>
    <w:rsid w:val="005A1727"/>
    <w:rsid w:val="005A172E"/>
    <w:rsid w:val="005A1CCC"/>
    <w:rsid w:val="005A1D5A"/>
    <w:rsid w:val="005A2051"/>
    <w:rsid w:val="005A2169"/>
    <w:rsid w:val="005A2214"/>
    <w:rsid w:val="005A2289"/>
    <w:rsid w:val="005A24FF"/>
    <w:rsid w:val="005A2839"/>
    <w:rsid w:val="005A2A73"/>
    <w:rsid w:val="005A2B34"/>
    <w:rsid w:val="005A2BBB"/>
    <w:rsid w:val="005A2F3B"/>
    <w:rsid w:val="005A31FD"/>
    <w:rsid w:val="005A32FB"/>
    <w:rsid w:val="005A35DD"/>
    <w:rsid w:val="005A3788"/>
    <w:rsid w:val="005A3A10"/>
    <w:rsid w:val="005A3DBB"/>
    <w:rsid w:val="005A4312"/>
    <w:rsid w:val="005A436E"/>
    <w:rsid w:val="005A46A1"/>
    <w:rsid w:val="005A481C"/>
    <w:rsid w:val="005A48C6"/>
    <w:rsid w:val="005A4A7F"/>
    <w:rsid w:val="005A4D1E"/>
    <w:rsid w:val="005A4F10"/>
    <w:rsid w:val="005A5214"/>
    <w:rsid w:val="005A524F"/>
    <w:rsid w:val="005A5294"/>
    <w:rsid w:val="005A5460"/>
    <w:rsid w:val="005A5648"/>
    <w:rsid w:val="005A567C"/>
    <w:rsid w:val="005A56D4"/>
    <w:rsid w:val="005A5870"/>
    <w:rsid w:val="005A5B9C"/>
    <w:rsid w:val="005A5BC5"/>
    <w:rsid w:val="005A5BF5"/>
    <w:rsid w:val="005A5D43"/>
    <w:rsid w:val="005A665C"/>
    <w:rsid w:val="005A6834"/>
    <w:rsid w:val="005A6904"/>
    <w:rsid w:val="005A69E6"/>
    <w:rsid w:val="005A6B30"/>
    <w:rsid w:val="005A6BE9"/>
    <w:rsid w:val="005A6CFE"/>
    <w:rsid w:val="005A6D1C"/>
    <w:rsid w:val="005A6D6D"/>
    <w:rsid w:val="005A6E92"/>
    <w:rsid w:val="005A73AF"/>
    <w:rsid w:val="005A74AA"/>
    <w:rsid w:val="005A74EE"/>
    <w:rsid w:val="005A77D1"/>
    <w:rsid w:val="005A7852"/>
    <w:rsid w:val="005A7960"/>
    <w:rsid w:val="005A7C43"/>
    <w:rsid w:val="005A7CEE"/>
    <w:rsid w:val="005A7D06"/>
    <w:rsid w:val="005A7EA7"/>
    <w:rsid w:val="005B0031"/>
    <w:rsid w:val="005B00E9"/>
    <w:rsid w:val="005B0224"/>
    <w:rsid w:val="005B023C"/>
    <w:rsid w:val="005B06C6"/>
    <w:rsid w:val="005B0927"/>
    <w:rsid w:val="005B09D6"/>
    <w:rsid w:val="005B0ADF"/>
    <w:rsid w:val="005B104D"/>
    <w:rsid w:val="005B10A0"/>
    <w:rsid w:val="005B11A6"/>
    <w:rsid w:val="005B1429"/>
    <w:rsid w:val="005B1445"/>
    <w:rsid w:val="005B1677"/>
    <w:rsid w:val="005B20BE"/>
    <w:rsid w:val="005B23A5"/>
    <w:rsid w:val="005B254D"/>
    <w:rsid w:val="005B2690"/>
    <w:rsid w:val="005B278D"/>
    <w:rsid w:val="005B3116"/>
    <w:rsid w:val="005B3169"/>
    <w:rsid w:val="005B327A"/>
    <w:rsid w:val="005B338A"/>
    <w:rsid w:val="005B3757"/>
    <w:rsid w:val="005B3847"/>
    <w:rsid w:val="005B3941"/>
    <w:rsid w:val="005B3C98"/>
    <w:rsid w:val="005B3E43"/>
    <w:rsid w:val="005B4002"/>
    <w:rsid w:val="005B42BA"/>
    <w:rsid w:val="005B4330"/>
    <w:rsid w:val="005B499E"/>
    <w:rsid w:val="005B5096"/>
    <w:rsid w:val="005B5118"/>
    <w:rsid w:val="005B516F"/>
    <w:rsid w:val="005B53A4"/>
    <w:rsid w:val="005B5559"/>
    <w:rsid w:val="005B566F"/>
    <w:rsid w:val="005B5736"/>
    <w:rsid w:val="005B57D9"/>
    <w:rsid w:val="005B5B33"/>
    <w:rsid w:val="005B5C3E"/>
    <w:rsid w:val="005B5E54"/>
    <w:rsid w:val="005B6133"/>
    <w:rsid w:val="005B630F"/>
    <w:rsid w:val="005B63E9"/>
    <w:rsid w:val="005B6418"/>
    <w:rsid w:val="005B68A0"/>
    <w:rsid w:val="005B68E3"/>
    <w:rsid w:val="005B6BE1"/>
    <w:rsid w:val="005B6F17"/>
    <w:rsid w:val="005B7203"/>
    <w:rsid w:val="005B7221"/>
    <w:rsid w:val="005B730E"/>
    <w:rsid w:val="005B7386"/>
    <w:rsid w:val="005B7437"/>
    <w:rsid w:val="005B76C8"/>
    <w:rsid w:val="005B797B"/>
    <w:rsid w:val="005B79EA"/>
    <w:rsid w:val="005B7A51"/>
    <w:rsid w:val="005B7C03"/>
    <w:rsid w:val="005B7D0A"/>
    <w:rsid w:val="005B7D17"/>
    <w:rsid w:val="005B7DB1"/>
    <w:rsid w:val="005B7E37"/>
    <w:rsid w:val="005B7F60"/>
    <w:rsid w:val="005C0133"/>
    <w:rsid w:val="005C0153"/>
    <w:rsid w:val="005C04BC"/>
    <w:rsid w:val="005C0877"/>
    <w:rsid w:val="005C0884"/>
    <w:rsid w:val="005C095D"/>
    <w:rsid w:val="005C0A1B"/>
    <w:rsid w:val="005C0A87"/>
    <w:rsid w:val="005C0D66"/>
    <w:rsid w:val="005C1061"/>
    <w:rsid w:val="005C11C9"/>
    <w:rsid w:val="005C11FA"/>
    <w:rsid w:val="005C133C"/>
    <w:rsid w:val="005C14D5"/>
    <w:rsid w:val="005C15BE"/>
    <w:rsid w:val="005C1700"/>
    <w:rsid w:val="005C1973"/>
    <w:rsid w:val="005C1B58"/>
    <w:rsid w:val="005C1D1D"/>
    <w:rsid w:val="005C1DFF"/>
    <w:rsid w:val="005C1E2C"/>
    <w:rsid w:val="005C1E30"/>
    <w:rsid w:val="005C1ECA"/>
    <w:rsid w:val="005C240F"/>
    <w:rsid w:val="005C246A"/>
    <w:rsid w:val="005C250A"/>
    <w:rsid w:val="005C25DE"/>
    <w:rsid w:val="005C260A"/>
    <w:rsid w:val="005C2880"/>
    <w:rsid w:val="005C292A"/>
    <w:rsid w:val="005C2B2E"/>
    <w:rsid w:val="005C2B88"/>
    <w:rsid w:val="005C2C52"/>
    <w:rsid w:val="005C2D3A"/>
    <w:rsid w:val="005C2DEA"/>
    <w:rsid w:val="005C349C"/>
    <w:rsid w:val="005C3542"/>
    <w:rsid w:val="005C3689"/>
    <w:rsid w:val="005C3785"/>
    <w:rsid w:val="005C3B80"/>
    <w:rsid w:val="005C3B99"/>
    <w:rsid w:val="005C3BB4"/>
    <w:rsid w:val="005C419F"/>
    <w:rsid w:val="005C4314"/>
    <w:rsid w:val="005C4566"/>
    <w:rsid w:val="005C4601"/>
    <w:rsid w:val="005C460A"/>
    <w:rsid w:val="005C461B"/>
    <w:rsid w:val="005C488C"/>
    <w:rsid w:val="005C49B9"/>
    <w:rsid w:val="005C4BDA"/>
    <w:rsid w:val="005C4C63"/>
    <w:rsid w:val="005C4EF2"/>
    <w:rsid w:val="005C4F49"/>
    <w:rsid w:val="005C5309"/>
    <w:rsid w:val="005C5416"/>
    <w:rsid w:val="005C5506"/>
    <w:rsid w:val="005C5743"/>
    <w:rsid w:val="005C579F"/>
    <w:rsid w:val="005C5BC3"/>
    <w:rsid w:val="005C5D09"/>
    <w:rsid w:val="005C5DC4"/>
    <w:rsid w:val="005C5F31"/>
    <w:rsid w:val="005C617A"/>
    <w:rsid w:val="005C6186"/>
    <w:rsid w:val="005C6400"/>
    <w:rsid w:val="005C647D"/>
    <w:rsid w:val="005C64C6"/>
    <w:rsid w:val="005C660D"/>
    <w:rsid w:val="005C697B"/>
    <w:rsid w:val="005C6A8E"/>
    <w:rsid w:val="005C6AAE"/>
    <w:rsid w:val="005C6C7D"/>
    <w:rsid w:val="005C6EE9"/>
    <w:rsid w:val="005C6FC3"/>
    <w:rsid w:val="005C7046"/>
    <w:rsid w:val="005C7479"/>
    <w:rsid w:val="005C7485"/>
    <w:rsid w:val="005C768C"/>
    <w:rsid w:val="005C7C61"/>
    <w:rsid w:val="005C7CBA"/>
    <w:rsid w:val="005C7D62"/>
    <w:rsid w:val="005C7E47"/>
    <w:rsid w:val="005D021C"/>
    <w:rsid w:val="005D024B"/>
    <w:rsid w:val="005D0693"/>
    <w:rsid w:val="005D06B9"/>
    <w:rsid w:val="005D084C"/>
    <w:rsid w:val="005D0E0C"/>
    <w:rsid w:val="005D0E9F"/>
    <w:rsid w:val="005D0F18"/>
    <w:rsid w:val="005D1081"/>
    <w:rsid w:val="005D10CC"/>
    <w:rsid w:val="005D110A"/>
    <w:rsid w:val="005D1386"/>
    <w:rsid w:val="005D141A"/>
    <w:rsid w:val="005D1489"/>
    <w:rsid w:val="005D14BB"/>
    <w:rsid w:val="005D1569"/>
    <w:rsid w:val="005D168D"/>
    <w:rsid w:val="005D170F"/>
    <w:rsid w:val="005D1A9A"/>
    <w:rsid w:val="005D1ACA"/>
    <w:rsid w:val="005D1B50"/>
    <w:rsid w:val="005D20F1"/>
    <w:rsid w:val="005D223F"/>
    <w:rsid w:val="005D2312"/>
    <w:rsid w:val="005D24FA"/>
    <w:rsid w:val="005D2649"/>
    <w:rsid w:val="005D2869"/>
    <w:rsid w:val="005D2B14"/>
    <w:rsid w:val="005D2D08"/>
    <w:rsid w:val="005D2D16"/>
    <w:rsid w:val="005D2EC8"/>
    <w:rsid w:val="005D2F09"/>
    <w:rsid w:val="005D31E6"/>
    <w:rsid w:val="005D3761"/>
    <w:rsid w:val="005D37F7"/>
    <w:rsid w:val="005D380F"/>
    <w:rsid w:val="005D3A07"/>
    <w:rsid w:val="005D3AA3"/>
    <w:rsid w:val="005D3BEE"/>
    <w:rsid w:val="005D3DD0"/>
    <w:rsid w:val="005D3DF7"/>
    <w:rsid w:val="005D3EE7"/>
    <w:rsid w:val="005D404C"/>
    <w:rsid w:val="005D4300"/>
    <w:rsid w:val="005D4312"/>
    <w:rsid w:val="005D48D2"/>
    <w:rsid w:val="005D4E87"/>
    <w:rsid w:val="005D4FAE"/>
    <w:rsid w:val="005D519A"/>
    <w:rsid w:val="005D548F"/>
    <w:rsid w:val="005D552F"/>
    <w:rsid w:val="005D5B66"/>
    <w:rsid w:val="005D5B88"/>
    <w:rsid w:val="005D5C89"/>
    <w:rsid w:val="005D60F7"/>
    <w:rsid w:val="005D62FF"/>
    <w:rsid w:val="005D6305"/>
    <w:rsid w:val="005D634A"/>
    <w:rsid w:val="005D6459"/>
    <w:rsid w:val="005D64E9"/>
    <w:rsid w:val="005D6607"/>
    <w:rsid w:val="005D6617"/>
    <w:rsid w:val="005D6747"/>
    <w:rsid w:val="005D69B3"/>
    <w:rsid w:val="005D6FA1"/>
    <w:rsid w:val="005D700C"/>
    <w:rsid w:val="005D706A"/>
    <w:rsid w:val="005D74C8"/>
    <w:rsid w:val="005D7712"/>
    <w:rsid w:val="005D7853"/>
    <w:rsid w:val="005D7929"/>
    <w:rsid w:val="005D7AD0"/>
    <w:rsid w:val="005D7AE0"/>
    <w:rsid w:val="005D7BD3"/>
    <w:rsid w:val="005D7C62"/>
    <w:rsid w:val="005D7C87"/>
    <w:rsid w:val="005E02B9"/>
    <w:rsid w:val="005E037D"/>
    <w:rsid w:val="005E038D"/>
    <w:rsid w:val="005E059B"/>
    <w:rsid w:val="005E0C83"/>
    <w:rsid w:val="005E0E74"/>
    <w:rsid w:val="005E0F66"/>
    <w:rsid w:val="005E1428"/>
    <w:rsid w:val="005E1560"/>
    <w:rsid w:val="005E1789"/>
    <w:rsid w:val="005E1A20"/>
    <w:rsid w:val="005E1AC3"/>
    <w:rsid w:val="005E1D15"/>
    <w:rsid w:val="005E1E14"/>
    <w:rsid w:val="005E1E68"/>
    <w:rsid w:val="005E20C6"/>
    <w:rsid w:val="005E2144"/>
    <w:rsid w:val="005E2292"/>
    <w:rsid w:val="005E2307"/>
    <w:rsid w:val="005E23BE"/>
    <w:rsid w:val="005E2604"/>
    <w:rsid w:val="005E2786"/>
    <w:rsid w:val="005E2E42"/>
    <w:rsid w:val="005E2E82"/>
    <w:rsid w:val="005E2F65"/>
    <w:rsid w:val="005E32AD"/>
    <w:rsid w:val="005E3AF4"/>
    <w:rsid w:val="005E3B93"/>
    <w:rsid w:val="005E3EFC"/>
    <w:rsid w:val="005E3F4D"/>
    <w:rsid w:val="005E48A0"/>
    <w:rsid w:val="005E48DC"/>
    <w:rsid w:val="005E48EE"/>
    <w:rsid w:val="005E4A8E"/>
    <w:rsid w:val="005E4C21"/>
    <w:rsid w:val="005E4C4B"/>
    <w:rsid w:val="005E4D8E"/>
    <w:rsid w:val="005E4DA1"/>
    <w:rsid w:val="005E4E75"/>
    <w:rsid w:val="005E5130"/>
    <w:rsid w:val="005E5582"/>
    <w:rsid w:val="005E56AD"/>
    <w:rsid w:val="005E5706"/>
    <w:rsid w:val="005E571D"/>
    <w:rsid w:val="005E57DC"/>
    <w:rsid w:val="005E590C"/>
    <w:rsid w:val="005E59E0"/>
    <w:rsid w:val="005E5BE4"/>
    <w:rsid w:val="005E5DE1"/>
    <w:rsid w:val="005E5E86"/>
    <w:rsid w:val="005E6066"/>
    <w:rsid w:val="005E6079"/>
    <w:rsid w:val="005E60B1"/>
    <w:rsid w:val="005E62E7"/>
    <w:rsid w:val="005E6582"/>
    <w:rsid w:val="005E6844"/>
    <w:rsid w:val="005E6A53"/>
    <w:rsid w:val="005E6DAA"/>
    <w:rsid w:val="005E6EC1"/>
    <w:rsid w:val="005E6F9C"/>
    <w:rsid w:val="005E70D1"/>
    <w:rsid w:val="005E71C6"/>
    <w:rsid w:val="005E72BE"/>
    <w:rsid w:val="005E755E"/>
    <w:rsid w:val="005E792C"/>
    <w:rsid w:val="005E7A86"/>
    <w:rsid w:val="005F016E"/>
    <w:rsid w:val="005F0299"/>
    <w:rsid w:val="005F0442"/>
    <w:rsid w:val="005F064D"/>
    <w:rsid w:val="005F0658"/>
    <w:rsid w:val="005F0C6D"/>
    <w:rsid w:val="005F0CF6"/>
    <w:rsid w:val="005F0F65"/>
    <w:rsid w:val="005F10E6"/>
    <w:rsid w:val="005F11F8"/>
    <w:rsid w:val="005F120A"/>
    <w:rsid w:val="005F12C2"/>
    <w:rsid w:val="005F1435"/>
    <w:rsid w:val="005F1451"/>
    <w:rsid w:val="005F16D6"/>
    <w:rsid w:val="005F17B5"/>
    <w:rsid w:val="005F1B58"/>
    <w:rsid w:val="005F1D7A"/>
    <w:rsid w:val="005F1DFB"/>
    <w:rsid w:val="005F236D"/>
    <w:rsid w:val="005F2484"/>
    <w:rsid w:val="005F24D6"/>
    <w:rsid w:val="005F2902"/>
    <w:rsid w:val="005F29AD"/>
    <w:rsid w:val="005F2A19"/>
    <w:rsid w:val="005F2BA1"/>
    <w:rsid w:val="005F2EB8"/>
    <w:rsid w:val="005F2F86"/>
    <w:rsid w:val="005F3022"/>
    <w:rsid w:val="005F30A7"/>
    <w:rsid w:val="005F37C8"/>
    <w:rsid w:val="005F381D"/>
    <w:rsid w:val="005F38CC"/>
    <w:rsid w:val="005F3B0F"/>
    <w:rsid w:val="005F3B5D"/>
    <w:rsid w:val="005F3BFD"/>
    <w:rsid w:val="005F3D10"/>
    <w:rsid w:val="005F3EE2"/>
    <w:rsid w:val="005F418E"/>
    <w:rsid w:val="005F4418"/>
    <w:rsid w:val="005F445A"/>
    <w:rsid w:val="005F4597"/>
    <w:rsid w:val="005F484D"/>
    <w:rsid w:val="005F4890"/>
    <w:rsid w:val="005F48F3"/>
    <w:rsid w:val="005F49CA"/>
    <w:rsid w:val="005F50B0"/>
    <w:rsid w:val="005F518F"/>
    <w:rsid w:val="005F5492"/>
    <w:rsid w:val="005F55EC"/>
    <w:rsid w:val="005F5669"/>
    <w:rsid w:val="005F56B8"/>
    <w:rsid w:val="005F5A1B"/>
    <w:rsid w:val="005F5CCC"/>
    <w:rsid w:val="005F5CDC"/>
    <w:rsid w:val="005F5D37"/>
    <w:rsid w:val="005F5DE1"/>
    <w:rsid w:val="005F5E22"/>
    <w:rsid w:val="005F5F72"/>
    <w:rsid w:val="005F60F4"/>
    <w:rsid w:val="005F62AE"/>
    <w:rsid w:val="005F6508"/>
    <w:rsid w:val="005F6684"/>
    <w:rsid w:val="005F67A0"/>
    <w:rsid w:val="005F6BDC"/>
    <w:rsid w:val="005F6DC7"/>
    <w:rsid w:val="005F6DEA"/>
    <w:rsid w:val="005F6E7C"/>
    <w:rsid w:val="005F6F81"/>
    <w:rsid w:val="005F70C4"/>
    <w:rsid w:val="005F7176"/>
    <w:rsid w:val="005F7253"/>
    <w:rsid w:val="005F7468"/>
    <w:rsid w:val="005F75FB"/>
    <w:rsid w:val="005F785B"/>
    <w:rsid w:val="005F7A67"/>
    <w:rsid w:val="005F7C5D"/>
    <w:rsid w:val="005F7CA6"/>
    <w:rsid w:val="005F7E0F"/>
    <w:rsid w:val="00600074"/>
    <w:rsid w:val="0060007A"/>
    <w:rsid w:val="006000D0"/>
    <w:rsid w:val="0060010F"/>
    <w:rsid w:val="006001B4"/>
    <w:rsid w:val="00600218"/>
    <w:rsid w:val="00600485"/>
    <w:rsid w:val="0060075D"/>
    <w:rsid w:val="006009A5"/>
    <w:rsid w:val="006009EA"/>
    <w:rsid w:val="00600A5F"/>
    <w:rsid w:val="00600C04"/>
    <w:rsid w:val="00600C9B"/>
    <w:rsid w:val="00600CA0"/>
    <w:rsid w:val="00600CD1"/>
    <w:rsid w:val="00600CF4"/>
    <w:rsid w:val="00600DD9"/>
    <w:rsid w:val="00600EEA"/>
    <w:rsid w:val="00601566"/>
    <w:rsid w:val="00601750"/>
    <w:rsid w:val="006018EA"/>
    <w:rsid w:val="00602040"/>
    <w:rsid w:val="006023EE"/>
    <w:rsid w:val="00602477"/>
    <w:rsid w:val="00602718"/>
    <w:rsid w:val="006028F1"/>
    <w:rsid w:val="00602D19"/>
    <w:rsid w:val="00602F6F"/>
    <w:rsid w:val="006032F0"/>
    <w:rsid w:val="00603364"/>
    <w:rsid w:val="0060388E"/>
    <w:rsid w:val="00603B45"/>
    <w:rsid w:val="00603CEB"/>
    <w:rsid w:val="00603D3D"/>
    <w:rsid w:val="00603D69"/>
    <w:rsid w:val="0060432F"/>
    <w:rsid w:val="0060454D"/>
    <w:rsid w:val="0060475D"/>
    <w:rsid w:val="00604999"/>
    <w:rsid w:val="00604B31"/>
    <w:rsid w:val="00604D06"/>
    <w:rsid w:val="00604ED1"/>
    <w:rsid w:val="00604FA0"/>
    <w:rsid w:val="006050EB"/>
    <w:rsid w:val="0060534C"/>
    <w:rsid w:val="0060540C"/>
    <w:rsid w:val="00605776"/>
    <w:rsid w:val="0060577F"/>
    <w:rsid w:val="006057E5"/>
    <w:rsid w:val="00605A96"/>
    <w:rsid w:val="00605B99"/>
    <w:rsid w:val="00605E44"/>
    <w:rsid w:val="006062B0"/>
    <w:rsid w:val="00606495"/>
    <w:rsid w:val="006064B4"/>
    <w:rsid w:val="00606575"/>
    <w:rsid w:val="0060667B"/>
    <w:rsid w:val="006068E0"/>
    <w:rsid w:val="00606BA7"/>
    <w:rsid w:val="00606DC8"/>
    <w:rsid w:val="00606F22"/>
    <w:rsid w:val="00606FF9"/>
    <w:rsid w:val="0060703A"/>
    <w:rsid w:val="0060714C"/>
    <w:rsid w:val="006071DB"/>
    <w:rsid w:val="0060730A"/>
    <w:rsid w:val="00607352"/>
    <w:rsid w:val="0060740F"/>
    <w:rsid w:val="0060750A"/>
    <w:rsid w:val="006076AB"/>
    <w:rsid w:val="00607801"/>
    <w:rsid w:val="006078B7"/>
    <w:rsid w:val="0060793B"/>
    <w:rsid w:val="006079C0"/>
    <w:rsid w:val="00607D18"/>
    <w:rsid w:val="00607D48"/>
    <w:rsid w:val="00607DEB"/>
    <w:rsid w:val="00607FE7"/>
    <w:rsid w:val="00610379"/>
    <w:rsid w:val="00610406"/>
    <w:rsid w:val="00610422"/>
    <w:rsid w:val="00610554"/>
    <w:rsid w:val="006106FD"/>
    <w:rsid w:val="006106FE"/>
    <w:rsid w:val="0061073C"/>
    <w:rsid w:val="00610743"/>
    <w:rsid w:val="00610783"/>
    <w:rsid w:val="00610893"/>
    <w:rsid w:val="00610DB7"/>
    <w:rsid w:val="00610E1A"/>
    <w:rsid w:val="00610E28"/>
    <w:rsid w:val="00611012"/>
    <w:rsid w:val="00611115"/>
    <w:rsid w:val="006112CB"/>
    <w:rsid w:val="00611487"/>
    <w:rsid w:val="006118C1"/>
    <w:rsid w:val="00611A1A"/>
    <w:rsid w:val="006122AC"/>
    <w:rsid w:val="00612603"/>
    <w:rsid w:val="006127A5"/>
    <w:rsid w:val="00612880"/>
    <w:rsid w:val="00612F27"/>
    <w:rsid w:val="006130A8"/>
    <w:rsid w:val="006130C3"/>
    <w:rsid w:val="0061314C"/>
    <w:rsid w:val="006131CC"/>
    <w:rsid w:val="00613206"/>
    <w:rsid w:val="00613229"/>
    <w:rsid w:val="00613270"/>
    <w:rsid w:val="006132EE"/>
    <w:rsid w:val="00613367"/>
    <w:rsid w:val="006133DA"/>
    <w:rsid w:val="00613517"/>
    <w:rsid w:val="00613837"/>
    <w:rsid w:val="00613853"/>
    <w:rsid w:val="0061394D"/>
    <w:rsid w:val="00613BF5"/>
    <w:rsid w:val="00613E1E"/>
    <w:rsid w:val="00613ED5"/>
    <w:rsid w:val="00613FC3"/>
    <w:rsid w:val="00614114"/>
    <w:rsid w:val="00614228"/>
    <w:rsid w:val="0061431B"/>
    <w:rsid w:val="006148EF"/>
    <w:rsid w:val="00614991"/>
    <w:rsid w:val="006149BE"/>
    <w:rsid w:val="00614BF4"/>
    <w:rsid w:val="00614C8E"/>
    <w:rsid w:val="00614CD1"/>
    <w:rsid w:val="00614F74"/>
    <w:rsid w:val="006150D7"/>
    <w:rsid w:val="00615537"/>
    <w:rsid w:val="006155AB"/>
    <w:rsid w:val="006156C5"/>
    <w:rsid w:val="00615767"/>
    <w:rsid w:val="00615C50"/>
    <w:rsid w:val="00615E0D"/>
    <w:rsid w:val="00615E71"/>
    <w:rsid w:val="006160BB"/>
    <w:rsid w:val="006160EA"/>
    <w:rsid w:val="006160F1"/>
    <w:rsid w:val="0061612B"/>
    <w:rsid w:val="00616164"/>
    <w:rsid w:val="0061624B"/>
    <w:rsid w:val="00616455"/>
    <w:rsid w:val="00616518"/>
    <w:rsid w:val="00616624"/>
    <w:rsid w:val="00616BF5"/>
    <w:rsid w:val="00616CD2"/>
    <w:rsid w:val="00616DD0"/>
    <w:rsid w:val="00616E3F"/>
    <w:rsid w:val="00616EC1"/>
    <w:rsid w:val="00616EE3"/>
    <w:rsid w:val="0061707A"/>
    <w:rsid w:val="00617483"/>
    <w:rsid w:val="006174C5"/>
    <w:rsid w:val="00617686"/>
    <w:rsid w:val="00617747"/>
    <w:rsid w:val="00617A58"/>
    <w:rsid w:val="00617DBC"/>
    <w:rsid w:val="006202AF"/>
    <w:rsid w:val="00620301"/>
    <w:rsid w:val="0062058B"/>
    <w:rsid w:val="006209BC"/>
    <w:rsid w:val="00620AC3"/>
    <w:rsid w:val="00620AFB"/>
    <w:rsid w:val="00620B16"/>
    <w:rsid w:val="00620E8B"/>
    <w:rsid w:val="006210FB"/>
    <w:rsid w:val="0062121C"/>
    <w:rsid w:val="006214C1"/>
    <w:rsid w:val="006214DD"/>
    <w:rsid w:val="0062150F"/>
    <w:rsid w:val="00621660"/>
    <w:rsid w:val="006216B4"/>
    <w:rsid w:val="006216CE"/>
    <w:rsid w:val="00621924"/>
    <w:rsid w:val="00621BBC"/>
    <w:rsid w:val="00621CCB"/>
    <w:rsid w:val="00621D50"/>
    <w:rsid w:val="00621D91"/>
    <w:rsid w:val="0062218D"/>
    <w:rsid w:val="006223D5"/>
    <w:rsid w:val="006229A5"/>
    <w:rsid w:val="006229C5"/>
    <w:rsid w:val="006229E5"/>
    <w:rsid w:val="00622A33"/>
    <w:rsid w:val="00622D22"/>
    <w:rsid w:val="00623018"/>
    <w:rsid w:val="00623090"/>
    <w:rsid w:val="0062334D"/>
    <w:rsid w:val="006233E5"/>
    <w:rsid w:val="00623520"/>
    <w:rsid w:val="00623931"/>
    <w:rsid w:val="0062393D"/>
    <w:rsid w:val="00623BA1"/>
    <w:rsid w:val="00623FD1"/>
    <w:rsid w:val="006241BB"/>
    <w:rsid w:val="00624297"/>
    <w:rsid w:val="006247A2"/>
    <w:rsid w:val="0062489A"/>
    <w:rsid w:val="006248D9"/>
    <w:rsid w:val="006249DB"/>
    <w:rsid w:val="00624CB1"/>
    <w:rsid w:val="00624D89"/>
    <w:rsid w:val="006250E5"/>
    <w:rsid w:val="006254DB"/>
    <w:rsid w:val="00625831"/>
    <w:rsid w:val="00625C22"/>
    <w:rsid w:val="00625D28"/>
    <w:rsid w:val="00625E70"/>
    <w:rsid w:val="006263C2"/>
    <w:rsid w:val="00626406"/>
    <w:rsid w:val="00626424"/>
    <w:rsid w:val="006264B9"/>
    <w:rsid w:val="006267AE"/>
    <w:rsid w:val="00626DAB"/>
    <w:rsid w:val="00627A1A"/>
    <w:rsid w:val="00627B41"/>
    <w:rsid w:val="00627E8E"/>
    <w:rsid w:val="00627FA6"/>
    <w:rsid w:val="006301FE"/>
    <w:rsid w:val="006302ED"/>
    <w:rsid w:val="00630598"/>
    <w:rsid w:val="00630629"/>
    <w:rsid w:val="006306E0"/>
    <w:rsid w:val="006307AF"/>
    <w:rsid w:val="006307B6"/>
    <w:rsid w:val="0063099F"/>
    <w:rsid w:val="00630ACA"/>
    <w:rsid w:val="00630B89"/>
    <w:rsid w:val="00630C44"/>
    <w:rsid w:val="00630F5F"/>
    <w:rsid w:val="0063111F"/>
    <w:rsid w:val="006311E8"/>
    <w:rsid w:val="00631208"/>
    <w:rsid w:val="00631249"/>
    <w:rsid w:val="006313AE"/>
    <w:rsid w:val="00631838"/>
    <w:rsid w:val="0063185F"/>
    <w:rsid w:val="00631A24"/>
    <w:rsid w:val="00631B79"/>
    <w:rsid w:val="00632242"/>
    <w:rsid w:val="006323E1"/>
    <w:rsid w:val="0063266C"/>
    <w:rsid w:val="0063278E"/>
    <w:rsid w:val="00632A64"/>
    <w:rsid w:val="00632B2B"/>
    <w:rsid w:val="00632DBE"/>
    <w:rsid w:val="00632DD9"/>
    <w:rsid w:val="00632FBF"/>
    <w:rsid w:val="006330EB"/>
    <w:rsid w:val="00633236"/>
    <w:rsid w:val="00633276"/>
    <w:rsid w:val="006332F5"/>
    <w:rsid w:val="00633304"/>
    <w:rsid w:val="006335C1"/>
    <w:rsid w:val="006338D9"/>
    <w:rsid w:val="00633A14"/>
    <w:rsid w:val="00633A39"/>
    <w:rsid w:val="00633A76"/>
    <w:rsid w:val="00633AFD"/>
    <w:rsid w:val="00633AFF"/>
    <w:rsid w:val="00633D9D"/>
    <w:rsid w:val="00633DF3"/>
    <w:rsid w:val="00633E0A"/>
    <w:rsid w:val="00633E71"/>
    <w:rsid w:val="00633E9B"/>
    <w:rsid w:val="00633FFE"/>
    <w:rsid w:val="006341F5"/>
    <w:rsid w:val="006342A8"/>
    <w:rsid w:val="00634521"/>
    <w:rsid w:val="006349F5"/>
    <w:rsid w:val="00634BF2"/>
    <w:rsid w:val="00634D9A"/>
    <w:rsid w:val="00634F68"/>
    <w:rsid w:val="006350D2"/>
    <w:rsid w:val="006351AA"/>
    <w:rsid w:val="006354D5"/>
    <w:rsid w:val="006355D7"/>
    <w:rsid w:val="006357EB"/>
    <w:rsid w:val="006359EF"/>
    <w:rsid w:val="006359F3"/>
    <w:rsid w:val="00635CAA"/>
    <w:rsid w:val="00635CDE"/>
    <w:rsid w:val="00635EAB"/>
    <w:rsid w:val="00636056"/>
    <w:rsid w:val="0063639D"/>
    <w:rsid w:val="00636C5D"/>
    <w:rsid w:val="00636CC7"/>
    <w:rsid w:val="00636CE7"/>
    <w:rsid w:val="00636E2A"/>
    <w:rsid w:val="00636F4A"/>
    <w:rsid w:val="00637224"/>
    <w:rsid w:val="006373BD"/>
    <w:rsid w:val="006375DE"/>
    <w:rsid w:val="0063764F"/>
    <w:rsid w:val="00637671"/>
    <w:rsid w:val="006378D6"/>
    <w:rsid w:val="006379B4"/>
    <w:rsid w:val="00637C01"/>
    <w:rsid w:val="00637DA7"/>
    <w:rsid w:val="00637FA4"/>
    <w:rsid w:val="00640112"/>
    <w:rsid w:val="006401C1"/>
    <w:rsid w:val="0064066A"/>
    <w:rsid w:val="006408F9"/>
    <w:rsid w:val="00640F85"/>
    <w:rsid w:val="006410F8"/>
    <w:rsid w:val="0064115E"/>
    <w:rsid w:val="00641617"/>
    <w:rsid w:val="00641674"/>
    <w:rsid w:val="00641681"/>
    <w:rsid w:val="006417FD"/>
    <w:rsid w:val="00641822"/>
    <w:rsid w:val="006419F9"/>
    <w:rsid w:val="006421B9"/>
    <w:rsid w:val="00642333"/>
    <w:rsid w:val="006423DA"/>
    <w:rsid w:val="00642543"/>
    <w:rsid w:val="006426E5"/>
    <w:rsid w:val="006427DB"/>
    <w:rsid w:val="00642B61"/>
    <w:rsid w:val="00642EC1"/>
    <w:rsid w:val="00642F68"/>
    <w:rsid w:val="00643106"/>
    <w:rsid w:val="00643142"/>
    <w:rsid w:val="00643237"/>
    <w:rsid w:val="00643441"/>
    <w:rsid w:val="00643531"/>
    <w:rsid w:val="00643588"/>
    <w:rsid w:val="0064367D"/>
    <w:rsid w:val="006438BC"/>
    <w:rsid w:val="00643986"/>
    <w:rsid w:val="00643A60"/>
    <w:rsid w:val="00643BB7"/>
    <w:rsid w:val="00643C4D"/>
    <w:rsid w:val="00643D8E"/>
    <w:rsid w:val="00643ED2"/>
    <w:rsid w:val="00644025"/>
    <w:rsid w:val="00644103"/>
    <w:rsid w:val="0064467C"/>
    <w:rsid w:val="00644A81"/>
    <w:rsid w:val="00644AB6"/>
    <w:rsid w:val="00644B1D"/>
    <w:rsid w:val="00644CBC"/>
    <w:rsid w:val="00644DFC"/>
    <w:rsid w:val="00644F0D"/>
    <w:rsid w:val="006450B9"/>
    <w:rsid w:val="0064511E"/>
    <w:rsid w:val="006451E4"/>
    <w:rsid w:val="00645224"/>
    <w:rsid w:val="0064552D"/>
    <w:rsid w:val="00645547"/>
    <w:rsid w:val="006457F4"/>
    <w:rsid w:val="00645873"/>
    <w:rsid w:val="006459B0"/>
    <w:rsid w:val="00645A5C"/>
    <w:rsid w:val="00645F79"/>
    <w:rsid w:val="00645FC4"/>
    <w:rsid w:val="00646030"/>
    <w:rsid w:val="00646236"/>
    <w:rsid w:val="00646256"/>
    <w:rsid w:val="006462EF"/>
    <w:rsid w:val="00646406"/>
    <w:rsid w:val="006465A2"/>
    <w:rsid w:val="006466E1"/>
    <w:rsid w:val="0064695D"/>
    <w:rsid w:val="0064696C"/>
    <w:rsid w:val="006469FD"/>
    <w:rsid w:val="00646C25"/>
    <w:rsid w:val="00647499"/>
    <w:rsid w:val="0064778B"/>
    <w:rsid w:val="006478E1"/>
    <w:rsid w:val="00647B3E"/>
    <w:rsid w:val="00647B5E"/>
    <w:rsid w:val="00647C68"/>
    <w:rsid w:val="00647D60"/>
    <w:rsid w:val="00647F18"/>
    <w:rsid w:val="00647F61"/>
    <w:rsid w:val="00647FC6"/>
    <w:rsid w:val="0065020C"/>
    <w:rsid w:val="00650664"/>
    <w:rsid w:val="00650B5D"/>
    <w:rsid w:val="00650D7C"/>
    <w:rsid w:val="00650DE1"/>
    <w:rsid w:val="00650E18"/>
    <w:rsid w:val="00650E5E"/>
    <w:rsid w:val="00650EEC"/>
    <w:rsid w:val="00651355"/>
    <w:rsid w:val="0065135C"/>
    <w:rsid w:val="006513D1"/>
    <w:rsid w:val="0065143A"/>
    <w:rsid w:val="006515FB"/>
    <w:rsid w:val="006517DB"/>
    <w:rsid w:val="006518CC"/>
    <w:rsid w:val="00651CB8"/>
    <w:rsid w:val="00651D26"/>
    <w:rsid w:val="00651F14"/>
    <w:rsid w:val="00651F75"/>
    <w:rsid w:val="00651FCA"/>
    <w:rsid w:val="00651FE7"/>
    <w:rsid w:val="00652139"/>
    <w:rsid w:val="00652482"/>
    <w:rsid w:val="006526F8"/>
    <w:rsid w:val="00652920"/>
    <w:rsid w:val="00652A8A"/>
    <w:rsid w:val="00652F64"/>
    <w:rsid w:val="00653250"/>
    <w:rsid w:val="006532A6"/>
    <w:rsid w:val="006534F4"/>
    <w:rsid w:val="0065379C"/>
    <w:rsid w:val="00653988"/>
    <w:rsid w:val="00653AE9"/>
    <w:rsid w:val="00653C5B"/>
    <w:rsid w:val="00654004"/>
    <w:rsid w:val="006540AD"/>
    <w:rsid w:val="00654104"/>
    <w:rsid w:val="006543E0"/>
    <w:rsid w:val="006546D8"/>
    <w:rsid w:val="00654A8F"/>
    <w:rsid w:val="00654B0B"/>
    <w:rsid w:val="00654B1C"/>
    <w:rsid w:val="0065516D"/>
    <w:rsid w:val="0065519E"/>
    <w:rsid w:val="0065563F"/>
    <w:rsid w:val="00655721"/>
    <w:rsid w:val="00655898"/>
    <w:rsid w:val="00655A50"/>
    <w:rsid w:val="00655D12"/>
    <w:rsid w:val="00655F6A"/>
    <w:rsid w:val="00656093"/>
    <w:rsid w:val="00656284"/>
    <w:rsid w:val="00656337"/>
    <w:rsid w:val="006565AF"/>
    <w:rsid w:val="00656770"/>
    <w:rsid w:val="006567AF"/>
    <w:rsid w:val="00656B0C"/>
    <w:rsid w:val="00657111"/>
    <w:rsid w:val="0065747A"/>
    <w:rsid w:val="006574B0"/>
    <w:rsid w:val="006575D0"/>
    <w:rsid w:val="0065769C"/>
    <w:rsid w:val="0065771E"/>
    <w:rsid w:val="00657A3C"/>
    <w:rsid w:val="00657CCA"/>
    <w:rsid w:val="00657E11"/>
    <w:rsid w:val="006600F1"/>
    <w:rsid w:val="0066038F"/>
    <w:rsid w:val="006603F6"/>
    <w:rsid w:val="0066066E"/>
    <w:rsid w:val="00660870"/>
    <w:rsid w:val="00660E7C"/>
    <w:rsid w:val="00660F62"/>
    <w:rsid w:val="00661234"/>
    <w:rsid w:val="00661855"/>
    <w:rsid w:val="00661869"/>
    <w:rsid w:val="00661DA7"/>
    <w:rsid w:val="006623A8"/>
    <w:rsid w:val="006626C6"/>
    <w:rsid w:val="006628F2"/>
    <w:rsid w:val="00662C46"/>
    <w:rsid w:val="00662E65"/>
    <w:rsid w:val="006631DC"/>
    <w:rsid w:val="0066320D"/>
    <w:rsid w:val="00663468"/>
    <w:rsid w:val="00663502"/>
    <w:rsid w:val="00663AE8"/>
    <w:rsid w:val="00663B70"/>
    <w:rsid w:val="00663C4A"/>
    <w:rsid w:val="00663E1A"/>
    <w:rsid w:val="00663F7E"/>
    <w:rsid w:val="0066411C"/>
    <w:rsid w:val="0066439A"/>
    <w:rsid w:val="00664730"/>
    <w:rsid w:val="006649BB"/>
    <w:rsid w:val="00664A21"/>
    <w:rsid w:val="00664A3D"/>
    <w:rsid w:val="00664F38"/>
    <w:rsid w:val="00664F98"/>
    <w:rsid w:val="0066501E"/>
    <w:rsid w:val="006653F3"/>
    <w:rsid w:val="0066541F"/>
    <w:rsid w:val="00665563"/>
    <w:rsid w:val="00665614"/>
    <w:rsid w:val="00665A59"/>
    <w:rsid w:val="00665D45"/>
    <w:rsid w:val="00665E08"/>
    <w:rsid w:val="00665F22"/>
    <w:rsid w:val="006660EA"/>
    <w:rsid w:val="0066612B"/>
    <w:rsid w:val="006661A5"/>
    <w:rsid w:val="006661CB"/>
    <w:rsid w:val="00666260"/>
    <w:rsid w:val="0066628D"/>
    <w:rsid w:val="0066630A"/>
    <w:rsid w:val="00666397"/>
    <w:rsid w:val="006665D1"/>
    <w:rsid w:val="0066674F"/>
    <w:rsid w:val="00666796"/>
    <w:rsid w:val="00666937"/>
    <w:rsid w:val="006670DA"/>
    <w:rsid w:val="00667166"/>
    <w:rsid w:val="006671CE"/>
    <w:rsid w:val="00667222"/>
    <w:rsid w:val="00667259"/>
    <w:rsid w:val="00667349"/>
    <w:rsid w:val="0066736D"/>
    <w:rsid w:val="0066751B"/>
    <w:rsid w:val="00667669"/>
    <w:rsid w:val="006676E8"/>
    <w:rsid w:val="00667818"/>
    <w:rsid w:val="0066799E"/>
    <w:rsid w:val="00667A62"/>
    <w:rsid w:val="00667BB8"/>
    <w:rsid w:val="006700C2"/>
    <w:rsid w:val="00670246"/>
    <w:rsid w:val="00670713"/>
    <w:rsid w:val="00670878"/>
    <w:rsid w:val="0067090D"/>
    <w:rsid w:val="00670ABE"/>
    <w:rsid w:val="00670DA8"/>
    <w:rsid w:val="0067121A"/>
    <w:rsid w:val="006713F1"/>
    <w:rsid w:val="006714E9"/>
    <w:rsid w:val="00671573"/>
    <w:rsid w:val="0067196A"/>
    <w:rsid w:val="00671A8B"/>
    <w:rsid w:val="00671FF7"/>
    <w:rsid w:val="00672012"/>
    <w:rsid w:val="00672137"/>
    <w:rsid w:val="00672297"/>
    <w:rsid w:val="00672454"/>
    <w:rsid w:val="00672C89"/>
    <w:rsid w:val="00672D40"/>
    <w:rsid w:val="00672E33"/>
    <w:rsid w:val="00672FC7"/>
    <w:rsid w:val="0067306E"/>
    <w:rsid w:val="006732B2"/>
    <w:rsid w:val="0067343B"/>
    <w:rsid w:val="006734C7"/>
    <w:rsid w:val="00673521"/>
    <w:rsid w:val="006737F5"/>
    <w:rsid w:val="006738A1"/>
    <w:rsid w:val="00673932"/>
    <w:rsid w:val="0067395D"/>
    <w:rsid w:val="006739C7"/>
    <w:rsid w:val="00673C0B"/>
    <w:rsid w:val="00673D12"/>
    <w:rsid w:val="00673ED6"/>
    <w:rsid w:val="006740A9"/>
    <w:rsid w:val="006743FD"/>
    <w:rsid w:val="00674478"/>
    <w:rsid w:val="0067459F"/>
    <w:rsid w:val="006745DE"/>
    <w:rsid w:val="00674731"/>
    <w:rsid w:val="00674842"/>
    <w:rsid w:val="00674A0F"/>
    <w:rsid w:val="00674AAB"/>
    <w:rsid w:val="00674E3D"/>
    <w:rsid w:val="00674E82"/>
    <w:rsid w:val="00674EA4"/>
    <w:rsid w:val="00675074"/>
    <w:rsid w:val="006751AB"/>
    <w:rsid w:val="00675215"/>
    <w:rsid w:val="00675301"/>
    <w:rsid w:val="0067535D"/>
    <w:rsid w:val="0067543C"/>
    <w:rsid w:val="006754D5"/>
    <w:rsid w:val="0067557D"/>
    <w:rsid w:val="006755A2"/>
    <w:rsid w:val="006757CC"/>
    <w:rsid w:val="006759D8"/>
    <w:rsid w:val="00675B96"/>
    <w:rsid w:val="00675C7C"/>
    <w:rsid w:val="00675F8D"/>
    <w:rsid w:val="006760D5"/>
    <w:rsid w:val="006761B3"/>
    <w:rsid w:val="0067624E"/>
    <w:rsid w:val="006762B4"/>
    <w:rsid w:val="006764B5"/>
    <w:rsid w:val="00676651"/>
    <w:rsid w:val="006766E7"/>
    <w:rsid w:val="0067694A"/>
    <w:rsid w:val="00676AC7"/>
    <w:rsid w:val="00676CDA"/>
    <w:rsid w:val="00676DC3"/>
    <w:rsid w:val="00676DE0"/>
    <w:rsid w:val="00677028"/>
    <w:rsid w:val="006772C0"/>
    <w:rsid w:val="006772EB"/>
    <w:rsid w:val="006775C3"/>
    <w:rsid w:val="006775F0"/>
    <w:rsid w:val="00677B6D"/>
    <w:rsid w:val="00680654"/>
    <w:rsid w:val="00680896"/>
    <w:rsid w:val="00680C29"/>
    <w:rsid w:val="00680D20"/>
    <w:rsid w:val="00680DF4"/>
    <w:rsid w:val="00680EC1"/>
    <w:rsid w:val="00681081"/>
    <w:rsid w:val="00681281"/>
    <w:rsid w:val="006813C4"/>
    <w:rsid w:val="006813CC"/>
    <w:rsid w:val="006815B2"/>
    <w:rsid w:val="00681845"/>
    <w:rsid w:val="00681A8F"/>
    <w:rsid w:val="00681E89"/>
    <w:rsid w:val="00681FF2"/>
    <w:rsid w:val="00682158"/>
    <w:rsid w:val="00682B3D"/>
    <w:rsid w:val="00682F26"/>
    <w:rsid w:val="006830A9"/>
    <w:rsid w:val="00683392"/>
    <w:rsid w:val="006833A0"/>
    <w:rsid w:val="006833F8"/>
    <w:rsid w:val="00683476"/>
    <w:rsid w:val="00683607"/>
    <w:rsid w:val="006836CE"/>
    <w:rsid w:val="00683810"/>
    <w:rsid w:val="00683B18"/>
    <w:rsid w:val="00683B9E"/>
    <w:rsid w:val="00683C04"/>
    <w:rsid w:val="00683C28"/>
    <w:rsid w:val="00683F5B"/>
    <w:rsid w:val="00683FD2"/>
    <w:rsid w:val="006840F0"/>
    <w:rsid w:val="0068417B"/>
    <w:rsid w:val="00684291"/>
    <w:rsid w:val="006842F3"/>
    <w:rsid w:val="00684565"/>
    <w:rsid w:val="006846E6"/>
    <w:rsid w:val="00684716"/>
    <w:rsid w:val="00684839"/>
    <w:rsid w:val="00684853"/>
    <w:rsid w:val="006848A8"/>
    <w:rsid w:val="006848B0"/>
    <w:rsid w:val="006849FC"/>
    <w:rsid w:val="006849FF"/>
    <w:rsid w:val="00684ADA"/>
    <w:rsid w:val="00684C55"/>
    <w:rsid w:val="00684D72"/>
    <w:rsid w:val="0068503A"/>
    <w:rsid w:val="00685320"/>
    <w:rsid w:val="0068533A"/>
    <w:rsid w:val="0068535C"/>
    <w:rsid w:val="0068536B"/>
    <w:rsid w:val="0068543F"/>
    <w:rsid w:val="0068545D"/>
    <w:rsid w:val="006854FD"/>
    <w:rsid w:val="006859B7"/>
    <w:rsid w:val="00685C0A"/>
    <w:rsid w:val="00685C57"/>
    <w:rsid w:val="00685E89"/>
    <w:rsid w:val="006860E6"/>
    <w:rsid w:val="006863DF"/>
    <w:rsid w:val="00686432"/>
    <w:rsid w:val="0068677A"/>
    <w:rsid w:val="006868B1"/>
    <w:rsid w:val="00686A5C"/>
    <w:rsid w:val="00686BEF"/>
    <w:rsid w:val="00686D24"/>
    <w:rsid w:val="00686D73"/>
    <w:rsid w:val="00686E99"/>
    <w:rsid w:val="006870E0"/>
    <w:rsid w:val="00687AFE"/>
    <w:rsid w:val="00687B46"/>
    <w:rsid w:val="00687BEE"/>
    <w:rsid w:val="00687D1B"/>
    <w:rsid w:val="00687E56"/>
    <w:rsid w:val="00690339"/>
    <w:rsid w:val="006903F9"/>
    <w:rsid w:val="00690702"/>
    <w:rsid w:val="0069070B"/>
    <w:rsid w:val="0069091B"/>
    <w:rsid w:val="0069097D"/>
    <w:rsid w:val="006909EC"/>
    <w:rsid w:val="00690BE3"/>
    <w:rsid w:val="00690C6A"/>
    <w:rsid w:val="00690E06"/>
    <w:rsid w:val="00690E8A"/>
    <w:rsid w:val="00690FBC"/>
    <w:rsid w:val="0069104B"/>
    <w:rsid w:val="00691142"/>
    <w:rsid w:val="006912A8"/>
    <w:rsid w:val="006918E9"/>
    <w:rsid w:val="0069197B"/>
    <w:rsid w:val="006919A9"/>
    <w:rsid w:val="006919EC"/>
    <w:rsid w:val="00691B27"/>
    <w:rsid w:val="00691EE6"/>
    <w:rsid w:val="00691F14"/>
    <w:rsid w:val="00691FE5"/>
    <w:rsid w:val="00691FFD"/>
    <w:rsid w:val="0069234A"/>
    <w:rsid w:val="0069261E"/>
    <w:rsid w:val="00692701"/>
    <w:rsid w:val="00692924"/>
    <w:rsid w:val="00692A26"/>
    <w:rsid w:val="00692A99"/>
    <w:rsid w:val="00692ACC"/>
    <w:rsid w:val="00692CE5"/>
    <w:rsid w:val="00692E13"/>
    <w:rsid w:val="00692EFD"/>
    <w:rsid w:val="00692F3B"/>
    <w:rsid w:val="00692FBA"/>
    <w:rsid w:val="00693237"/>
    <w:rsid w:val="0069340A"/>
    <w:rsid w:val="00693578"/>
    <w:rsid w:val="00693699"/>
    <w:rsid w:val="00693712"/>
    <w:rsid w:val="00693726"/>
    <w:rsid w:val="00693796"/>
    <w:rsid w:val="00693805"/>
    <w:rsid w:val="0069380B"/>
    <w:rsid w:val="00693C27"/>
    <w:rsid w:val="00693C48"/>
    <w:rsid w:val="00693DC8"/>
    <w:rsid w:val="00693E86"/>
    <w:rsid w:val="00693EB5"/>
    <w:rsid w:val="00693F24"/>
    <w:rsid w:val="00694157"/>
    <w:rsid w:val="006944B5"/>
    <w:rsid w:val="006945C6"/>
    <w:rsid w:val="00694744"/>
    <w:rsid w:val="00694DC9"/>
    <w:rsid w:val="00694E98"/>
    <w:rsid w:val="006951E1"/>
    <w:rsid w:val="006953E8"/>
    <w:rsid w:val="00695474"/>
    <w:rsid w:val="0069556E"/>
    <w:rsid w:val="0069562E"/>
    <w:rsid w:val="006956D7"/>
    <w:rsid w:val="00695968"/>
    <w:rsid w:val="00695A03"/>
    <w:rsid w:val="00695C1C"/>
    <w:rsid w:val="00695DD4"/>
    <w:rsid w:val="00695FF7"/>
    <w:rsid w:val="0069603E"/>
    <w:rsid w:val="006961A9"/>
    <w:rsid w:val="00696245"/>
    <w:rsid w:val="00696299"/>
    <w:rsid w:val="00696736"/>
    <w:rsid w:val="0069675A"/>
    <w:rsid w:val="00696773"/>
    <w:rsid w:val="00696787"/>
    <w:rsid w:val="006968D8"/>
    <w:rsid w:val="006968EC"/>
    <w:rsid w:val="00696BFE"/>
    <w:rsid w:val="00696E39"/>
    <w:rsid w:val="00696E52"/>
    <w:rsid w:val="00696E7E"/>
    <w:rsid w:val="006970CD"/>
    <w:rsid w:val="00697165"/>
    <w:rsid w:val="006972E1"/>
    <w:rsid w:val="006972FA"/>
    <w:rsid w:val="00697443"/>
    <w:rsid w:val="006975CB"/>
    <w:rsid w:val="00697665"/>
    <w:rsid w:val="0069768B"/>
    <w:rsid w:val="00697695"/>
    <w:rsid w:val="00697A81"/>
    <w:rsid w:val="006A02CF"/>
    <w:rsid w:val="006A05DA"/>
    <w:rsid w:val="006A081A"/>
    <w:rsid w:val="006A0989"/>
    <w:rsid w:val="006A0C88"/>
    <w:rsid w:val="006A0CAF"/>
    <w:rsid w:val="006A0DD8"/>
    <w:rsid w:val="006A0F90"/>
    <w:rsid w:val="006A1085"/>
    <w:rsid w:val="006A17D4"/>
    <w:rsid w:val="006A1A9B"/>
    <w:rsid w:val="006A1FF2"/>
    <w:rsid w:val="006A2038"/>
    <w:rsid w:val="006A22AE"/>
    <w:rsid w:val="006A22C8"/>
    <w:rsid w:val="006A2350"/>
    <w:rsid w:val="006A2440"/>
    <w:rsid w:val="006A2446"/>
    <w:rsid w:val="006A2596"/>
    <w:rsid w:val="006A25BD"/>
    <w:rsid w:val="006A2853"/>
    <w:rsid w:val="006A28EA"/>
    <w:rsid w:val="006A2A70"/>
    <w:rsid w:val="006A2AA7"/>
    <w:rsid w:val="006A2F9C"/>
    <w:rsid w:val="006A30ED"/>
    <w:rsid w:val="006A310E"/>
    <w:rsid w:val="006A3185"/>
    <w:rsid w:val="006A333B"/>
    <w:rsid w:val="006A344A"/>
    <w:rsid w:val="006A35EF"/>
    <w:rsid w:val="006A3608"/>
    <w:rsid w:val="006A3723"/>
    <w:rsid w:val="006A3924"/>
    <w:rsid w:val="006A394F"/>
    <w:rsid w:val="006A3BCB"/>
    <w:rsid w:val="006A3C6D"/>
    <w:rsid w:val="006A3DC7"/>
    <w:rsid w:val="006A3F66"/>
    <w:rsid w:val="006A4007"/>
    <w:rsid w:val="006A41FD"/>
    <w:rsid w:val="006A4309"/>
    <w:rsid w:val="006A43AC"/>
    <w:rsid w:val="006A44C6"/>
    <w:rsid w:val="006A4AE2"/>
    <w:rsid w:val="006A4D24"/>
    <w:rsid w:val="006A4FCD"/>
    <w:rsid w:val="006A5261"/>
    <w:rsid w:val="006A56D7"/>
    <w:rsid w:val="006A58EA"/>
    <w:rsid w:val="006A5A66"/>
    <w:rsid w:val="006A5B3B"/>
    <w:rsid w:val="006A5B9F"/>
    <w:rsid w:val="006A5C11"/>
    <w:rsid w:val="006A5E2B"/>
    <w:rsid w:val="006A6106"/>
    <w:rsid w:val="006A6308"/>
    <w:rsid w:val="006A6387"/>
    <w:rsid w:val="006A6541"/>
    <w:rsid w:val="006A68E5"/>
    <w:rsid w:val="006A6C0E"/>
    <w:rsid w:val="006A6CF5"/>
    <w:rsid w:val="006A6D17"/>
    <w:rsid w:val="006A746A"/>
    <w:rsid w:val="006A76A7"/>
    <w:rsid w:val="006A770D"/>
    <w:rsid w:val="006A7715"/>
    <w:rsid w:val="006A78E5"/>
    <w:rsid w:val="006A79D5"/>
    <w:rsid w:val="006A7FCC"/>
    <w:rsid w:val="006B0267"/>
    <w:rsid w:val="006B036C"/>
    <w:rsid w:val="006B03B8"/>
    <w:rsid w:val="006B047D"/>
    <w:rsid w:val="006B08A0"/>
    <w:rsid w:val="006B09A2"/>
    <w:rsid w:val="006B09BD"/>
    <w:rsid w:val="006B0ED7"/>
    <w:rsid w:val="006B103B"/>
    <w:rsid w:val="006B104F"/>
    <w:rsid w:val="006B10D6"/>
    <w:rsid w:val="006B1485"/>
    <w:rsid w:val="006B15CB"/>
    <w:rsid w:val="006B1608"/>
    <w:rsid w:val="006B1C8C"/>
    <w:rsid w:val="006B1D4E"/>
    <w:rsid w:val="006B1F6E"/>
    <w:rsid w:val="006B1FAC"/>
    <w:rsid w:val="006B22DF"/>
    <w:rsid w:val="006B261E"/>
    <w:rsid w:val="006B2655"/>
    <w:rsid w:val="006B29DE"/>
    <w:rsid w:val="006B2B69"/>
    <w:rsid w:val="006B2C34"/>
    <w:rsid w:val="006B2D1A"/>
    <w:rsid w:val="006B2DE4"/>
    <w:rsid w:val="006B2F16"/>
    <w:rsid w:val="006B3134"/>
    <w:rsid w:val="006B3193"/>
    <w:rsid w:val="006B343F"/>
    <w:rsid w:val="006B354D"/>
    <w:rsid w:val="006B3642"/>
    <w:rsid w:val="006B3692"/>
    <w:rsid w:val="006B378F"/>
    <w:rsid w:val="006B3A1D"/>
    <w:rsid w:val="006B3C32"/>
    <w:rsid w:val="006B3E7A"/>
    <w:rsid w:val="006B43F4"/>
    <w:rsid w:val="006B4798"/>
    <w:rsid w:val="006B48A1"/>
    <w:rsid w:val="006B4E92"/>
    <w:rsid w:val="006B50C6"/>
    <w:rsid w:val="006B5521"/>
    <w:rsid w:val="006B557F"/>
    <w:rsid w:val="006B5623"/>
    <w:rsid w:val="006B5672"/>
    <w:rsid w:val="006B56C4"/>
    <w:rsid w:val="006B5867"/>
    <w:rsid w:val="006B5E4B"/>
    <w:rsid w:val="006B5EEA"/>
    <w:rsid w:val="006B5F3D"/>
    <w:rsid w:val="006B612A"/>
    <w:rsid w:val="006B625E"/>
    <w:rsid w:val="006B65A0"/>
    <w:rsid w:val="006B6657"/>
    <w:rsid w:val="006B670F"/>
    <w:rsid w:val="006B6A13"/>
    <w:rsid w:val="006B6BDA"/>
    <w:rsid w:val="006B6C71"/>
    <w:rsid w:val="006B6DC8"/>
    <w:rsid w:val="006B6DF6"/>
    <w:rsid w:val="006B7152"/>
    <w:rsid w:val="006B75A3"/>
    <w:rsid w:val="006B79C4"/>
    <w:rsid w:val="006B7A3B"/>
    <w:rsid w:val="006B7BC4"/>
    <w:rsid w:val="006B7C04"/>
    <w:rsid w:val="006B7DDC"/>
    <w:rsid w:val="006B7DF4"/>
    <w:rsid w:val="006B7F9C"/>
    <w:rsid w:val="006C021D"/>
    <w:rsid w:val="006C0238"/>
    <w:rsid w:val="006C0371"/>
    <w:rsid w:val="006C03CC"/>
    <w:rsid w:val="006C03D4"/>
    <w:rsid w:val="006C0611"/>
    <w:rsid w:val="006C06D7"/>
    <w:rsid w:val="006C0717"/>
    <w:rsid w:val="006C076F"/>
    <w:rsid w:val="006C0A1C"/>
    <w:rsid w:val="006C0DDD"/>
    <w:rsid w:val="006C0FEB"/>
    <w:rsid w:val="006C117C"/>
    <w:rsid w:val="006C11CD"/>
    <w:rsid w:val="006C135B"/>
    <w:rsid w:val="006C155B"/>
    <w:rsid w:val="006C1711"/>
    <w:rsid w:val="006C1923"/>
    <w:rsid w:val="006C194B"/>
    <w:rsid w:val="006C1967"/>
    <w:rsid w:val="006C1B03"/>
    <w:rsid w:val="006C1FA4"/>
    <w:rsid w:val="006C25AE"/>
    <w:rsid w:val="006C2906"/>
    <w:rsid w:val="006C2B11"/>
    <w:rsid w:val="006C2B17"/>
    <w:rsid w:val="006C2BB1"/>
    <w:rsid w:val="006C2C77"/>
    <w:rsid w:val="006C2D94"/>
    <w:rsid w:val="006C3123"/>
    <w:rsid w:val="006C3166"/>
    <w:rsid w:val="006C3313"/>
    <w:rsid w:val="006C349D"/>
    <w:rsid w:val="006C358B"/>
    <w:rsid w:val="006C35E8"/>
    <w:rsid w:val="006C3967"/>
    <w:rsid w:val="006C3B07"/>
    <w:rsid w:val="006C40B7"/>
    <w:rsid w:val="006C4185"/>
    <w:rsid w:val="006C4187"/>
    <w:rsid w:val="006C42BF"/>
    <w:rsid w:val="006C4451"/>
    <w:rsid w:val="006C4641"/>
    <w:rsid w:val="006C48A3"/>
    <w:rsid w:val="006C4C3D"/>
    <w:rsid w:val="006C4CEB"/>
    <w:rsid w:val="006C4E8B"/>
    <w:rsid w:val="006C4EAA"/>
    <w:rsid w:val="006C4ECA"/>
    <w:rsid w:val="006C4F6B"/>
    <w:rsid w:val="006C4FC0"/>
    <w:rsid w:val="006C51C7"/>
    <w:rsid w:val="006C5268"/>
    <w:rsid w:val="006C5399"/>
    <w:rsid w:val="006C5443"/>
    <w:rsid w:val="006C5677"/>
    <w:rsid w:val="006C5911"/>
    <w:rsid w:val="006C5981"/>
    <w:rsid w:val="006C65E7"/>
    <w:rsid w:val="006C6607"/>
    <w:rsid w:val="006C68F5"/>
    <w:rsid w:val="006C6E8A"/>
    <w:rsid w:val="006C6ECC"/>
    <w:rsid w:val="006C71D9"/>
    <w:rsid w:val="006C71E7"/>
    <w:rsid w:val="006C7217"/>
    <w:rsid w:val="006C7828"/>
    <w:rsid w:val="006C78FA"/>
    <w:rsid w:val="006C791C"/>
    <w:rsid w:val="006C7983"/>
    <w:rsid w:val="006C7A6E"/>
    <w:rsid w:val="006C7B7F"/>
    <w:rsid w:val="006C7B8B"/>
    <w:rsid w:val="006C7C95"/>
    <w:rsid w:val="006C7E25"/>
    <w:rsid w:val="006C7F65"/>
    <w:rsid w:val="006D013A"/>
    <w:rsid w:val="006D02BB"/>
    <w:rsid w:val="006D0406"/>
    <w:rsid w:val="006D059D"/>
    <w:rsid w:val="006D07DE"/>
    <w:rsid w:val="006D0901"/>
    <w:rsid w:val="006D0A8A"/>
    <w:rsid w:val="006D0D1B"/>
    <w:rsid w:val="006D0FA8"/>
    <w:rsid w:val="006D117C"/>
    <w:rsid w:val="006D1224"/>
    <w:rsid w:val="006D1544"/>
    <w:rsid w:val="006D1618"/>
    <w:rsid w:val="006D16B1"/>
    <w:rsid w:val="006D191D"/>
    <w:rsid w:val="006D19E1"/>
    <w:rsid w:val="006D1C44"/>
    <w:rsid w:val="006D1DC9"/>
    <w:rsid w:val="006D204A"/>
    <w:rsid w:val="006D2361"/>
    <w:rsid w:val="006D2531"/>
    <w:rsid w:val="006D2578"/>
    <w:rsid w:val="006D2972"/>
    <w:rsid w:val="006D2993"/>
    <w:rsid w:val="006D2BA4"/>
    <w:rsid w:val="006D2C80"/>
    <w:rsid w:val="006D2D15"/>
    <w:rsid w:val="006D2D83"/>
    <w:rsid w:val="006D3002"/>
    <w:rsid w:val="006D30E9"/>
    <w:rsid w:val="006D3298"/>
    <w:rsid w:val="006D3338"/>
    <w:rsid w:val="006D3463"/>
    <w:rsid w:val="006D34C5"/>
    <w:rsid w:val="006D3794"/>
    <w:rsid w:val="006D37CD"/>
    <w:rsid w:val="006D3B70"/>
    <w:rsid w:val="006D3D5D"/>
    <w:rsid w:val="006D3F19"/>
    <w:rsid w:val="006D405E"/>
    <w:rsid w:val="006D4062"/>
    <w:rsid w:val="006D40DB"/>
    <w:rsid w:val="006D43AA"/>
    <w:rsid w:val="006D43D1"/>
    <w:rsid w:val="006D4615"/>
    <w:rsid w:val="006D48AE"/>
    <w:rsid w:val="006D4949"/>
    <w:rsid w:val="006D4BD4"/>
    <w:rsid w:val="006D4F8C"/>
    <w:rsid w:val="006D553C"/>
    <w:rsid w:val="006D5847"/>
    <w:rsid w:val="006D5849"/>
    <w:rsid w:val="006D585E"/>
    <w:rsid w:val="006D5998"/>
    <w:rsid w:val="006D5A64"/>
    <w:rsid w:val="006D5AC9"/>
    <w:rsid w:val="006D5CEC"/>
    <w:rsid w:val="006D5E22"/>
    <w:rsid w:val="006D5E95"/>
    <w:rsid w:val="006D6068"/>
    <w:rsid w:val="006D614B"/>
    <w:rsid w:val="006D6686"/>
    <w:rsid w:val="006D6723"/>
    <w:rsid w:val="006D674A"/>
    <w:rsid w:val="006D692B"/>
    <w:rsid w:val="006D6E1E"/>
    <w:rsid w:val="006D6E5E"/>
    <w:rsid w:val="006D6F11"/>
    <w:rsid w:val="006D72BB"/>
    <w:rsid w:val="006D735A"/>
    <w:rsid w:val="006D73CC"/>
    <w:rsid w:val="006D7430"/>
    <w:rsid w:val="006D78FF"/>
    <w:rsid w:val="006D7AE9"/>
    <w:rsid w:val="006D7C05"/>
    <w:rsid w:val="006D7F2C"/>
    <w:rsid w:val="006E00CA"/>
    <w:rsid w:val="006E01AC"/>
    <w:rsid w:val="006E021B"/>
    <w:rsid w:val="006E036F"/>
    <w:rsid w:val="006E04BE"/>
    <w:rsid w:val="006E073F"/>
    <w:rsid w:val="006E0828"/>
    <w:rsid w:val="006E08AC"/>
    <w:rsid w:val="006E08F3"/>
    <w:rsid w:val="006E0999"/>
    <w:rsid w:val="006E0B50"/>
    <w:rsid w:val="006E0F4D"/>
    <w:rsid w:val="006E0FC5"/>
    <w:rsid w:val="006E103C"/>
    <w:rsid w:val="006E1217"/>
    <w:rsid w:val="006E126E"/>
    <w:rsid w:val="006E12A5"/>
    <w:rsid w:val="006E1359"/>
    <w:rsid w:val="006E13BB"/>
    <w:rsid w:val="006E153C"/>
    <w:rsid w:val="006E1689"/>
    <w:rsid w:val="006E1691"/>
    <w:rsid w:val="006E1721"/>
    <w:rsid w:val="006E1762"/>
    <w:rsid w:val="006E185C"/>
    <w:rsid w:val="006E196A"/>
    <w:rsid w:val="006E1AD8"/>
    <w:rsid w:val="006E1B2F"/>
    <w:rsid w:val="006E2046"/>
    <w:rsid w:val="006E2134"/>
    <w:rsid w:val="006E21D5"/>
    <w:rsid w:val="006E230B"/>
    <w:rsid w:val="006E236D"/>
    <w:rsid w:val="006E25DD"/>
    <w:rsid w:val="006E2666"/>
    <w:rsid w:val="006E2951"/>
    <w:rsid w:val="006E2BFE"/>
    <w:rsid w:val="006E2C1B"/>
    <w:rsid w:val="006E2DAC"/>
    <w:rsid w:val="006E306E"/>
    <w:rsid w:val="006E337B"/>
    <w:rsid w:val="006E33C1"/>
    <w:rsid w:val="006E3490"/>
    <w:rsid w:val="006E3513"/>
    <w:rsid w:val="006E35E0"/>
    <w:rsid w:val="006E3705"/>
    <w:rsid w:val="006E3917"/>
    <w:rsid w:val="006E3A58"/>
    <w:rsid w:val="006E3A71"/>
    <w:rsid w:val="006E3D7A"/>
    <w:rsid w:val="006E3E76"/>
    <w:rsid w:val="006E3F1D"/>
    <w:rsid w:val="006E42A4"/>
    <w:rsid w:val="006E45BB"/>
    <w:rsid w:val="006E45D8"/>
    <w:rsid w:val="006E485A"/>
    <w:rsid w:val="006E4990"/>
    <w:rsid w:val="006E49BD"/>
    <w:rsid w:val="006E49F3"/>
    <w:rsid w:val="006E51E1"/>
    <w:rsid w:val="006E5382"/>
    <w:rsid w:val="006E54B6"/>
    <w:rsid w:val="006E56E8"/>
    <w:rsid w:val="006E56FA"/>
    <w:rsid w:val="006E577D"/>
    <w:rsid w:val="006E597D"/>
    <w:rsid w:val="006E5CE5"/>
    <w:rsid w:val="006E608A"/>
    <w:rsid w:val="006E648E"/>
    <w:rsid w:val="006E6607"/>
    <w:rsid w:val="006E66D0"/>
    <w:rsid w:val="006E6859"/>
    <w:rsid w:val="006E6880"/>
    <w:rsid w:val="006E6BE1"/>
    <w:rsid w:val="006E6DD9"/>
    <w:rsid w:val="006E6E31"/>
    <w:rsid w:val="006E6E46"/>
    <w:rsid w:val="006E7449"/>
    <w:rsid w:val="006E750E"/>
    <w:rsid w:val="006E7594"/>
    <w:rsid w:val="006E75EC"/>
    <w:rsid w:val="006E768D"/>
    <w:rsid w:val="006E7896"/>
    <w:rsid w:val="006E78B4"/>
    <w:rsid w:val="006E7913"/>
    <w:rsid w:val="006E7A53"/>
    <w:rsid w:val="006E7B77"/>
    <w:rsid w:val="006E7C70"/>
    <w:rsid w:val="006E7C77"/>
    <w:rsid w:val="006E7F26"/>
    <w:rsid w:val="006E7FA2"/>
    <w:rsid w:val="006F0001"/>
    <w:rsid w:val="006F026F"/>
    <w:rsid w:val="006F03BB"/>
    <w:rsid w:val="006F055C"/>
    <w:rsid w:val="006F0A54"/>
    <w:rsid w:val="006F0A82"/>
    <w:rsid w:val="006F0B5D"/>
    <w:rsid w:val="006F0E63"/>
    <w:rsid w:val="006F0EF9"/>
    <w:rsid w:val="006F0F1C"/>
    <w:rsid w:val="006F1140"/>
    <w:rsid w:val="006F12CD"/>
    <w:rsid w:val="006F1358"/>
    <w:rsid w:val="006F1506"/>
    <w:rsid w:val="006F15DF"/>
    <w:rsid w:val="006F1608"/>
    <w:rsid w:val="006F18A4"/>
    <w:rsid w:val="006F18F1"/>
    <w:rsid w:val="006F19DD"/>
    <w:rsid w:val="006F1A34"/>
    <w:rsid w:val="006F1AFA"/>
    <w:rsid w:val="006F1E99"/>
    <w:rsid w:val="006F1FAB"/>
    <w:rsid w:val="006F231C"/>
    <w:rsid w:val="006F25AC"/>
    <w:rsid w:val="006F25EA"/>
    <w:rsid w:val="006F26BF"/>
    <w:rsid w:val="006F2965"/>
    <w:rsid w:val="006F29D1"/>
    <w:rsid w:val="006F2ACB"/>
    <w:rsid w:val="006F2CBD"/>
    <w:rsid w:val="006F2F0E"/>
    <w:rsid w:val="006F2F0F"/>
    <w:rsid w:val="006F3035"/>
    <w:rsid w:val="006F3051"/>
    <w:rsid w:val="006F313E"/>
    <w:rsid w:val="006F3410"/>
    <w:rsid w:val="006F341F"/>
    <w:rsid w:val="006F36A0"/>
    <w:rsid w:val="006F36AC"/>
    <w:rsid w:val="006F3805"/>
    <w:rsid w:val="006F39B6"/>
    <w:rsid w:val="006F3DFC"/>
    <w:rsid w:val="006F3E66"/>
    <w:rsid w:val="006F4131"/>
    <w:rsid w:val="006F42C9"/>
    <w:rsid w:val="006F4316"/>
    <w:rsid w:val="006F450C"/>
    <w:rsid w:val="006F4627"/>
    <w:rsid w:val="006F4928"/>
    <w:rsid w:val="006F4B7A"/>
    <w:rsid w:val="006F4C80"/>
    <w:rsid w:val="006F4C89"/>
    <w:rsid w:val="006F4CEA"/>
    <w:rsid w:val="006F4DC7"/>
    <w:rsid w:val="006F50AF"/>
    <w:rsid w:val="006F511C"/>
    <w:rsid w:val="006F54BF"/>
    <w:rsid w:val="006F5823"/>
    <w:rsid w:val="006F589F"/>
    <w:rsid w:val="006F5C53"/>
    <w:rsid w:val="006F5CB7"/>
    <w:rsid w:val="006F5CED"/>
    <w:rsid w:val="006F5F6F"/>
    <w:rsid w:val="006F6130"/>
    <w:rsid w:val="006F61FD"/>
    <w:rsid w:val="006F636A"/>
    <w:rsid w:val="006F6584"/>
    <w:rsid w:val="006F6742"/>
    <w:rsid w:val="006F6936"/>
    <w:rsid w:val="006F69D5"/>
    <w:rsid w:val="006F6AA0"/>
    <w:rsid w:val="006F6AC0"/>
    <w:rsid w:val="006F6D63"/>
    <w:rsid w:val="006F6E54"/>
    <w:rsid w:val="006F6F51"/>
    <w:rsid w:val="006F6F8F"/>
    <w:rsid w:val="006F7195"/>
    <w:rsid w:val="006F723F"/>
    <w:rsid w:val="006F76E9"/>
    <w:rsid w:val="006F78D9"/>
    <w:rsid w:val="006F7949"/>
    <w:rsid w:val="006F7AA7"/>
    <w:rsid w:val="006F7CCB"/>
    <w:rsid w:val="006F7EE5"/>
    <w:rsid w:val="006F7F7A"/>
    <w:rsid w:val="007000D9"/>
    <w:rsid w:val="00700262"/>
    <w:rsid w:val="00700368"/>
    <w:rsid w:val="0070037B"/>
    <w:rsid w:val="00700381"/>
    <w:rsid w:val="00700468"/>
    <w:rsid w:val="007006BA"/>
    <w:rsid w:val="00700793"/>
    <w:rsid w:val="007007B8"/>
    <w:rsid w:val="00700A63"/>
    <w:rsid w:val="00700C38"/>
    <w:rsid w:val="00701043"/>
    <w:rsid w:val="00701100"/>
    <w:rsid w:val="007014DE"/>
    <w:rsid w:val="00701978"/>
    <w:rsid w:val="00701C89"/>
    <w:rsid w:val="00701D94"/>
    <w:rsid w:val="00701E1B"/>
    <w:rsid w:val="00701EF9"/>
    <w:rsid w:val="0070211F"/>
    <w:rsid w:val="00702152"/>
    <w:rsid w:val="007022BA"/>
    <w:rsid w:val="00702427"/>
    <w:rsid w:val="0070242F"/>
    <w:rsid w:val="00702672"/>
    <w:rsid w:val="00702727"/>
    <w:rsid w:val="007029A1"/>
    <w:rsid w:val="00702D2A"/>
    <w:rsid w:val="00702EF2"/>
    <w:rsid w:val="00702FD6"/>
    <w:rsid w:val="007030A3"/>
    <w:rsid w:val="007030BA"/>
    <w:rsid w:val="007031F4"/>
    <w:rsid w:val="007032CB"/>
    <w:rsid w:val="0070338B"/>
    <w:rsid w:val="007033AA"/>
    <w:rsid w:val="0070342A"/>
    <w:rsid w:val="007034FC"/>
    <w:rsid w:val="00703525"/>
    <w:rsid w:val="0070392F"/>
    <w:rsid w:val="00703EB3"/>
    <w:rsid w:val="00703EF8"/>
    <w:rsid w:val="0070423F"/>
    <w:rsid w:val="0070426C"/>
    <w:rsid w:val="0070426F"/>
    <w:rsid w:val="00704493"/>
    <w:rsid w:val="00704582"/>
    <w:rsid w:val="00704649"/>
    <w:rsid w:val="00704666"/>
    <w:rsid w:val="007046D5"/>
    <w:rsid w:val="00704817"/>
    <w:rsid w:val="00704D56"/>
    <w:rsid w:val="00704E0F"/>
    <w:rsid w:val="00705113"/>
    <w:rsid w:val="007051A3"/>
    <w:rsid w:val="00705278"/>
    <w:rsid w:val="007053A4"/>
    <w:rsid w:val="007053FA"/>
    <w:rsid w:val="00705470"/>
    <w:rsid w:val="0070582F"/>
    <w:rsid w:val="00705A25"/>
    <w:rsid w:val="00705AED"/>
    <w:rsid w:val="00705D3B"/>
    <w:rsid w:val="00705D46"/>
    <w:rsid w:val="00705E3F"/>
    <w:rsid w:val="00706013"/>
    <w:rsid w:val="00706014"/>
    <w:rsid w:val="007061EA"/>
    <w:rsid w:val="007062EC"/>
    <w:rsid w:val="0070637B"/>
    <w:rsid w:val="007066E1"/>
    <w:rsid w:val="007069DF"/>
    <w:rsid w:val="00706A1F"/>
    <w:rsid w:val="00706AD7"/>
    <w:rsid w:val="00706BE2"/>
    <w:rsid w:val="00706C95"/>
    <w:rsid w:val="00706D96"/>
    <w:rsid w:val="007070ED"/>
    <w:rsid w:val="0070710A"/>
    <w:rsid w:val="00707269"/>
    <w:rsid w:val="007072D3"/>
    <w:rsid w:val="007074F0"/>
    <w:rsid w:val="00707709"/>
    <w:rsid w:val="0070783F"/>
    <w:rsid w:val="00707A6C"/>
    <w:rsid w:val="00710027"/>
    <w:rsid w:val="0071008A"/>
    <w:rsid w:val="0071008C"/>
    <w:rsid w:val="007100A9"/>
    <w:rsid w:val="00710274"/>
    <w:rsid w:val="00710394"/>
    <w:rsid w:val="007109BE"/>
    <w:rsid w:val="00710D54"/>
    <w:rsid w:val="00710DEC"/>
    <w:rsid w:val="007111B4"/>
    <w:rsid w:val="007114B1"/>
    <w:rsid w:val="007115E9"/>
    <w:rsid w:val="0071193C"/>
    <w:rsid w:val="0071196C"/>
    <w:rsid w:val="007119B7"/>
    <w:rsid w:val="00711D9A"/>
    <w:rsid w:val="00711EAE"/>
    <w:rsid w:val="00711F68"/>
    <w:rsid w:val="007124A8"/>
    <w:rsid w:val="007124BB"/>
    <w:rsid w:val="007125CF"/>
    <w:rsid w:val="007127B8"/>
    <w:rsid w:val="00712991"/>
    <w:rsid w:val="007129FB"/>
    <w:rsid w:val="00712DBC"/>
    <w:rsid w:val="00712F0E"/>
    <w:rsid w:val="00713047"/>
    <w:rsid w:val="007130C6"/>
    <w:rsid w:val="007131AD"/>
    <w:rsid w:val="007132EE"/>
    <w:rsid w:val="0071364C"/>
    <w:rsid w:val="00713746"/>
    <w:rsid w:val="0071378D"/>
    <w:rsid w:val="007137AE"/>
    <w:rsid w:val="0071393A"/>
    <w:rsid w:val="00713B6A"/>
    <w:rsid w:val="00713CEB"/>
    <w:rsid w:val="00713DBC"/>
    <w:rsid w:val="00714136"/>
    <w:rsid w:val="00714155"/>
    <w:rsid w:val="00714582"/>
    <w:rsid w:val="00714606"/>
    <w:rsid w:val="00714CFE"/>
    <w:rsid w:val="00714F2E"/>
    <w:rsid w:val="00715204"/>
    <w:rsid w:val="00715437"/>
    <w:rsid w:val="00715554"/>
    <w:rsid w:val="00715AAA"/>
    <w:rsid w:val="00715F59"/>
    <w:rsid w:val="00716141"/>
    <w:rsid w:val="007162BC"/>
    <w:rsid w:val="00716306"/>
    <w:rsid w:val="00716509"/>
    <w:rsid w:val="0071655F"/>
    <w:rsid w:val="00716941"/>
    <w:rsid w:val="007169E8"/>
    <w:rsid w:val="00716B97"/>
    <w:rsid w:val="00716BC7"/>
    <w:rsid w:val="00716DFC"/>
    <w:rsid w:val="00717071"/>
    <w:rsid w:val="00717457"/>
    <w:rsid w:val="0071777C"/>
    <w:rsid w:val="00717C1A"/>
    <w:rsid w:val="00717D1B"/>
    <w:rsid w:val="00717D7A"/>
    <w:rsid w:val="00717F53"/>
    <w:rsid w:val="007200C2"/>
    <w:rsid w:val="007200FC"/>
    <w:rsid w:val="007201CB"/>
    <w:rsid w:val="00720D9F"/>
    <w:rsid w:val="00720E4B"/>
    <w:rsid w:val="0072107A"/>
    <w:rsid w:val="0072109F"/>
    <w:rsid w:val="007211F2"/>
    <w:rsid w:val="00721554"/>
    <w:rsid w:val="007218A5"/>
    <w:rsid w:val="00721A49"/>
    <w:rsid w:val="00721A87"/>
    <w:rsid w:val="00721C1F"/>
    <w:rsid w:val="00721D50"/>
    <w:rsid w:val="00721ED3"/>
    <w:rsid w:val="007221D2"/>
    <w:rsid w:val="00722271"/>
    <w:rsid w:val="0072236A"/>
    <w:rsid w:val="00722658"/>
    <w:rsid w:val="007229D1"/>
    <w:rsid w:val="007229F1"/>
    <w:rsid w:val="00723187"/>
    <w:rsid w:val="007233A1"/>
    <w:rsid w:val="007233B0"/>
    <w:rsid w:val="0072369D"/>
    <w:rsid w:val="00723778"/>
    <w:rsid w:val="0072386A"/>
    <w:rsid w:val="007239B5"/>
    <w:rsid w:val="00723D0B"/>
    <w:rsid w:val="00723DDC"/>
    <w:rsid w:val="00723F30"/>
    <w:rsid w:val="00723F61"/>
    <w:rsid w:val="00724021"/>
    <w:rsid w:val="00724105"/>
    <w:rsid w:val="007241C8"/>
    <w:rsid w:val="0072441E"/>
    <w:rsid w:val="007244C7"/>
    <w:rsid w:val="00724BDB"/>
    <w:rsid w:val="00724EE2"/>
    <w:rsid w:val="00724F0B"/>
    <w:rsid w:val="00724F27"/>
    <w:rsid w:val="00725040"/>
    <w:rsid w:val="00725225"/>
    <w:rsid w:val="007252FA"/>
    <w:rsid w:val="007253D2"/>
    <w:rsid w:val="007254D4"/>
    <w:rsid w:val="00725520"/>
    <w:rsid w:val="00725726"/>
    <w:rsid w:val="00725868"/>
    <w:rsid w:val="00725945"/>
    <w:rsid w:val="007259EC"/>
    <w:rsid w:val="00725E45"/>
    <w:rsid w:val="00725F94"/>
    <w:rsid w:val="007260B0"/>
    <w:rsid w:val="00726725"/>
    <w:rsid w:val="00726823"/>
    <w:rsid w:val="00726927"/>
    <w:rsid w:val="007269DD"/>
    <w:rsid w:val="00726A50"/>
    <w:rsid w:val="00726A93"/>
    <w:rsid w:val="00726B08"/>
    <w:rsid w:val="00727082"/>
    <w:rsid w:val="007271DA"/>
    <w:rsid w:val="007278A1"/>
    <w:rsid w:val="007279AC"/>
    <w:rsid w:val="00727D0A"/>
    <w:rsid w:val="00727D23"/>
    <w:rsid w:val="00730022"/>
    <w:rsid w:val="00730447"/>
    <w:rsid w:val="00730553"/>
    <w:rsid w:val="0073058C"/>
    <w:rsid w:val="007306C4"/>
    <w:rsid w:val="00730844"/>
    <w:rsid w:val="00730B24"/>
    <w:rsid w:val="00730DD6"/>
    <w:rsid w:val="00730E9C"/>
    <w:rsid w:val="007310D9"/>
    <w:rsid w:val="00731115"/>
    <w:rsid w:val="0073175A"/>
    <w:rsid w:val="007318B2"/>
    <w:rsid w:val="00731A16"/>
    <w:rsid w:val="00731F2D"/>
    <w:rsid w:val="00731F83"/>
    <w:rsid w:val="0073208E"/>
    <w:rsid w:val="007324E4"/>
    <w:rsid w:val="007326D5"/>
    <w:rsid w:val="007328C2"/>
    <w:rsid w:val="00732A7F"/>
    <w:rsid w:val="00732C4C"/>
    <w:rsid w:val="00732CB3"/>
    <w:rsid w:val="00732DB6"/>
    <w:rsid w:val="00732E51"/>
    <w:rsid w:val="00732ED5"/>
    <w:rsid w:val="00733088"/>
    <w:rsid w:val="0073334F"/>
    <w:rsid w:val="0073343F"/>
    <w:rsid w:val="0073356F"/>
    <w:rsid w:val="0073361E"/>
    <w:rsid w:val="00733663"/>
    <w:rsid w:val="00733AA4"/>
    <w:rsid w:val="00733C97"/>
    <w:rsid w:val="00733D05"/>
    <w:rsid w:val="00733EAC"/>
    <w:rsid w:val="0073412D"/>
    <w:rsid w:val="00734203"/>
    <w:rsid w:val="0073439C"/>
    <w:rsid w:val="00734431"/>
    <w:rsid w:val="0073453A"/>
    <w:rsid w:val="007346B4"/>
    <w:rsid w:val="00734890"/>
    <w:rsid w:val="00734AA9"/>
    <w:rsid w:val="00734B3F"/>
    <w:rsid w:val="00734BF1"/>
    <w:rsid w:val="00734F5F"/>
    <w:rsid w:val="007352E8"/>
    <w:rsid w:val="00735400"/>
    <w:rsid w:val="00735842"/>
    <w:rsid w:val="007358E0"/>
    <w:rsid w:val="00735A23"/>
    <w:rsid w:val="00735A3A"/>
    <w:rsid w:val="00735B19"/>
    <w:rsid w:val="00735D35"/>
    <w:rsid w:val="00735F24"/>
    <w:rsid w:val="007360FB"/>
    <w:rsid w:val="0073648C"/>
    <w:rsid w:val="00736552"/>
    <w:rsid w:val="00736647"/>
    <w:rsid w:val="0073667D"/>
    <w:rsid w:val="00736822"/>
    <w:rsid w:val="00736912"/>
    <w:rsid w:val="007369E8"/>
    <w:rsid w:val="00736A1D"/>
    <w:rsid w:val="00736E0C"/>
    <w:rsid w:val="00736F32"/>
    <w:rsid w:val="00736F57"/>
    <w:rsid w:val="0073704B"/>
    <w:rsid w:val="0073709A"/>
    <w:rsid w:val="007370D4"/>
    <w:rsid w:val="00737151"/>
    <w:rsid w:val="00737288"/>
    <w:rsid w:val="00737755"/>
    <w:rsid w:val="0073784C"/>
    <w:rsid w:val="00737853"/>
    <w:rsid w:val="00737955"/>
    <w:rsid w:val="0073796D"/>
    <w:rsid w:val="007379A9"/>
    <w:rsid w:val="00737B9F"/>
    <w:rsid w:val="00737C6F"/>
    <w:rsid w:val="00737D92"/>
    <w:rsid w:val="00737DAD"/>
    <w:rsid w:val="00737E37"/>
    <w:rsid w:val="00737E86"/>
    <w:rsid w:val="00737FE6"/>
    <w:rsid w:val="00740035"/>
    <w:rsid w:val="007400DF"/>
    <w:rsid w:val="00740316"/>
    <w:rsid w:val="007404A0"/>
    <w:rsid w:val="007407FA"/>
    <w:rsid w:val="0074081B"/>
    <w:rsid w:val="007408A9"/>
    <w:rsid w:val="0074090B"/>
    <w:rsid w:val="0074092A"/>
    <w:rsid w:val="00740B21"/>
    <w:rsid w:val="00740C3F"/>
    <w:rsid w:val="00740CC0"/>
    <w:rsid w:val="00740FDC"/>
    <w:rsid w:val="007410D8"/>
    <w:rsid w:val="0074120B"/>
    <w:rsid w:val="00741272"/>
    <w:rsid w:val="0074131D"/>
    <w:rsid w:val="007414F0"/>
    <w:rsid w:val="0074157D"/>
    <w:rsid w:val="0074178D"/>
    <w:rsid w:val="00741B49"/>
    <w:rsid w:val="00741B77"/>
    <w:rsid w:val="00741B91"/>
    <w:rsid w:val="00741C0C"/>
    <w:rsid w:val="00742262"/>
    <w:rsid w:val="00742605"/>
    <w:rsid w:val="00742629"/>
    <w:rsid w:val="007426FE"/>
    <w:rsid w:val="00742723"/>
    <w:rsid w:val="007427F5"/>
    <w:rsid w:val="00742B58"/>
    <w:rsid w:val="00742CE0"/>
    <w:rsid w:val="00742D77"/>
    <w:rsid w:val="00742FE6"/>
    <w:rsid w:val="0074383E"/>
    <w:rsid w:val="00743865"/>
    <w:rsid w:val="007438BB"/>
    <w:rsid w:val="00743A6C"/>
    <w:rsid w:val="00743C1C"/>
    <w:rsid w:val="00743D42"/>
    <w:rsid w:val="00743F1F"/>
    <w:rsid w:val="0074410F"/>
    <w:rsid w:val="00744309"/>
    <w:rsid w:val="007443BB"/>
    <w:rsid w:val="007445C0"/>
    <w:rsid w:val="0074479F"/>
    <w:rsid w:val="00744B08"/>
    <w:rsid w:val="00744B6E"/>
    <w:rsid w:val="00744BD1"/>
    <w:rsid w:val="00744BD4"/>
    <w:rsid w:val="00744DCA"/>
    <w:rsid w:val="007450F5"/>
    <w:rsid w:val="00745335"/>
    <w:rsid w:val="007458A1"/>
    <w:rsid w:val="00745A0F"/>
    <w:rsid w:val="00745A2E"/>
    <w:rsid w:val="00745CC5"/>
    <w:rsid w:val="00746203"/>
    <w:rsid w:val="00746289"/>
    <w:rsid w:val="00746558"/>
    <w:rsid w:val="0074661E"/>
    <w:rsid w:val="0074672F"/>
    <w:rsid w:val="007469B1"/>
    <w:rsid w:val="00746CA8"/>
    <w:rsid w:val="007473CF"/>
    <w:rsid w:val="00747580"/>
    <w:rsid w:val="007476D0"/>
    <w:rsid w:val="00747A4F"/>
    <w:rsid w:val="00747B14"/>
    <w:rsid w:val="00747C3A"/>
    <w:rsid w:val="00747D5F"/>
    <w:rsid w:val="00747DD9"/>
    <w:rsid w:val="00750118"/>
    <w:rsid w:val="00750227"/>
    <w:rsid w:val="007505D2"/>
    <w:rsid w:val="00750DA5"/>
    <w:rsid w:val="00750F78"/>
    <w:rsid w:val="00751425"/>
    <w:rsid w:val="007517C8"/>
    <w:rsid w:val="00751829"/>
    <w:rsid w:val="007518FC"/>
    <w:rsid w:val="00751970"/>
    <w:rsid w:val="00751B7E"/>
    <w:rsid w:val="00751D5F"/>
    <w:rsid w:val="00751E17"/>
    <w:rsid w:val="00751E2F"/>
    <w:rsid w:val="00751F4D"/>
    <w:rsid w:val="00751F9A"/>
    <w:rsid w:val="007521DD"/>
    <w:rsid w:val="00752522"/>
    <w:rsid w:val="00752811"/>
    <w:rsid w:val="0075297F"/>
    <w:rsid w:val="00752A21"/>
    <w:rsid w:val="00752B17"/>
    <w:rsid w:val="00752BD4"/>
    <w:rsid w:val="00752E35"/>
    <w:rsid w:val="007530D0"/>
    <w:rsid w:val="00753121"/>
    <w:rsid w:val="00753212"/>
    <w:rsid w:val="007533A7"/>
    <w:rsid w:val="007533D5"/>
    <w:rsid w:val="0075380B"/>
    <w:rsid w:val="007538C8"/>
    <w:rsid w:val="00753BA6"/>
    <w:rsid w:val="00753D28"/>
    <w:rsid w:val="00753F9A"/>
    <w:rsid w:val="00754160"/>
    <w:rsid w:val="0075434D"/>
    <w:rsid w:val="0075445E"/>
    <w:rsid w:val="0075498C"/>
    <w:rsid w:val="00754BC5"/>
    <w:rsid w:val="00754C87"/>
    <w:rsid w:val="007552D4"/>
    <w:rsid w:val="007556C0"/>
    <w:rsid w:val="0075598C"/>
    <w:rsid w:val="00755D36"/>
    <w:rsid w:val="00755D6B"/>
    <w:rsid w:val="00755FC3"/>
    <w:rsid w:val="00756140"/>
    <w:rsid w:val="00756470"/>
    <w:rsid w:val="00756485"/>
    <w:rsid w:val="00756569"/>
    <w:rsid w:val="007565AD"/>
    <w:rsid w:val="0075660D"/>
    <w:rsid w:val="00756725"/>
    <w:rsid w:val="00756771"/>
    <w:rsid w:val="0075684D"/>
    <w:rsid w:val="007568E1"/>
    <w:rsid w:val="00756ACD"/>
    <w:rsid w:val="00756B2B"/>
    <w:rsid w:val="00756BBC"/>
    <w:rsid w:val="00756E9C"/>
    <w:rsid w:val="00756F3A"/>
    <w:rsid w:val="0075709F"/>
    <w:rsid w:val="007573C1"/>
    <w:rsid w:val="00757420"/>
    <w:rsid w:val="0075742B"/>
    <w:rsid w:val="00757524"/>
    <w:rsid w:val="0075773F"/>
    <w:rsid w:val="007577B5"/>
    <w:rsid w:val="007577D8"/>
    <w:rsid w:val="00757877"/>
    <w:rsid w:val="00757886"/>
    <w:rsid w:val="00757A45"/>
    <w:rsid w:val="00757DC0"/>
    <w:rsid w:val="00757DF2"/>
    <w:rsid w:val="00760345"/>
    <w:rsid w:val="0076089F"/>
    <w:rsid w:val="00760A0C"/>
    <w:rsid w:val="00760B84"/>
    <w:rsid w:val="00760F87"/>
    <w:rsid w:val="00760FA5"/>
    <w:rsid w:val="00761237"/>
    <w:rsid w:val="007612F0"/>
    <w:rsid w:val="007618AB"/>
    <w:rsid w:val="007618E2"/>
    <w:rsid w:val="0076192A"/>
    <w:rsid w:val="00761B3E"/>
    <w:rsid w:val="00761C47"/>
    <w:rsid w:val="00761E3B"/>
    <w:rsid w:val="00762031"/>
    <w:rsid w:val="0076259A"/>
    <w:rsid w:val="00762A8D"/>
    <w:rsid w:val="00762E7A"/>
    <w:rsid w:val="0076309E"/>
    <w:rsid w:val="00763507"/>
    <w:rsid w:val="007635AE"/>
    <w:rsid w:val="0076365E"/>
    <w:rsid w:val="00763C5F"/>
    <w:rsid w:val="00763D1C"/>
    <w:rsid w:val="0076402A"/>
    <w:rsid w:val="007640D9"/>
    <w:rsid w:val="00764134"/>
    <w:rsid w:val="00764318"/>
    <w:rsid w:val="0076447A"/>
    <w:rsid w:val="0076455A"/>
    <w:rsid w:val="00764C1A"/>
    <w:rsid w:val="00764E2B"/>
    <w:rsid w:val="00764F2F"/>
    <w:rsid w:val="00765013"/>
    <w:rsid w:val="007655C3"/>
    <w:rsid w:val="007655D2"/>
    <w:rsid w:val="007657E5"/>
    <w:rsid w:val="0076586F"/>
    <w:rsid w:val="0076593F"/>
    <w:rsid w:val="007659F2"/>
    <w:rsid w:val="00765B08"/>
    <w:rsid w:val="00765C8D"/>
    <w:rsid w:val="00765F56"/>
    <w:rsid w:val="0076606A"/>
    <w:rsid w:val="007660CA"/>
    <w:rsid w:val="00766808"/>
    <w:rsid w:val="0076683E"/>
    <w:rsid w:val="00766A76"/>
    <w:rsid w:val="00766D02"/>
    <w:rsid w:val="00766D80"/>
    <w:rsid w:val="00766E70"/>
    <w:rsid w:val="0076721C"/>
    <w:rsid w:val="00767433"/>
    <w:rsid w:val="007674C3"/>
    <w:rsid w:val="0076789F"/>
    <w:rsid w:val="00767C10"/>
    <w:rsid w:val="00767CE6"/>
    <w:rsid w:val="00767D72"/>
    <w:rsid w:val="00767D8A"/>
    <w:rsid w:val="00767DA7"/>
    <w:rsid w:val="00767E9D"/>
    <w:rsid w:val="00767FFB"/>
    <w:rsid w:val="00770178"/>
    <w:rsid w:val="007701D1"/>
    <w:rsid w:val="0077024A"/>
    <w:rsid w:val="0077046A"/>
    <w:rsid w:val="00770C0B"/>
    <w:rsid w:val="00770D43"/>
    <w:rsid w:val="00770EA8"/>
    <w:rsid w:val="00770EDA"/>
    <w:rsid w:val="00771139"/>
    <w:rsid w:val="00771289"/>
    <w:rsid w:val="00771737"/>
    <w:rsid w:val="0077197D"/>
    <w:rsid w:val="00771A06"/>
    <w:rsid w:val="00771B7C"/>
    <w:rsid w:val="00771B98"/>
    <w:rsid w:val="00771D49"/>
    <w:rsid w:val="00771D5D"/>
    <w:rsid w:val="00771F5E"/>
    <w:rsid w:val="0077246A"/>
    <w:rsid w:val="007725EB"/>
    <w:rsid w:val="0077288D"/>
    <w:rsid w:val="0077291D"/>
    <w:rsid w:val="007729D0"/>
    <w:rsid w:val="00772E45"/>
    <w:rsid w:val="00772F78"/>
    <w:rsid w:val="00772FBC"/>
    <w:rsid w:val="0077301D"/>
    <w:rsid w:val="00773144"/>
    <w:rsid w:val="007735D8"/>
    <w:rsid w:val="00773683"/>
    <w:rsid w:val="00773A9F"/>
    <w:rsid w:val="00773D73"/>
    <w:rsid w:val="00773F5B"/>
    <w:rsid w:val="00773FB2"/>
    <w:rsid w:val="00774220"/>
    <w:rsid w:val="00774312"/>
    <w:rsid w:val="00774321"/>
    <w:rsid w:val="007744B6"/>
    <w:rsid w:val="007744F4"/>
    <w:rsid w:val="00774844"/>
    <w:rsid w:val="0077484D"/>
    <w:rsid w:val="00774AC8"/>
    <w:rsid w:val="00775086"/>
    <w:rsid w:val="007750B4"/>
    <w:rsid w:val="007750DC"/>
    <w:rsid w:val="0077529B"/>
    <w:rsid w:val="007753B2"/>
    <w:rsid w:val="00775843"/>
    <w:rsid w:val="007758CB"/>
    <w:rsid w:val="00775906"/>
    <w:rsid w:val="00775A9F"/>
    <w:rsid w:val="00775D64"/>
    <w:rsid w:val="00776140"/>
    <w:rsid w:val="0077634D"/>
    <w:rsid w:val="007765D7"/>
    <w:rsid w:val="007767AC"/>
    <w:rsid w:val="0077697A"/>
    <w:rsid w:val="00776A4D"/>
    <w:rsid w:val="00776AB2"/>
    <w:rsid w:val="00776B89"/>
    <w:rsid w:val="00776BC5"/>
    <w:rsid w:val="00776BE8"/>
    <w:rsid w:val="00776C0B"/>
    <w:rsid w:val="00776F02"/>
    <w:rsid w:val="007771D3"/>
    <w:rsid w:val="00777497"/>
    <w:rsid w:val="0077760D"/>
    <w:rsid w:val="0077776D"/>
    <w:rsid w:val="00777782"/>
    <w:rsid w:val="007777F9"/>
    <w:rsid w:val="0077783B"/>
    <w:rsid w:val="007778EE"/>
    <w:rsid w:val="00777BE4"/>
    <w:rsid w:val="00777E9D"/>
    <w:rsid w:val="00777F7F"/>
    <w:rsid w:val="00780148"/>
    <w:rsid w:val="007803D7"/>
    <w:rsid w:val="007804E1"/>
    <w:rsid w:val="00780A59"/>
    <w:rsid w:val="00780B18"/>
    <w:rsid w:val="00780B51"/>
    <w:rsid w:val="00780F88"/>
    <w:rsid w:val="00781166"/>
    <w:rsid w:val="007811DB"/>
    <w:rsid w:val="0078127E"/>
    <w:rsid w:val="00781300"/>
    <w:rsid w:val="0078140A"/>
    <w:rsid w:val="0078160A"/>
    <w:rsid w:val="007817F9"/>
    <w:rsid w:val="007818F3"/>
    <w:rsid w:val="00781B93"/>
    <w:rsid w:val="00781E88"/>
    <w:rsid w:val="00781EAC"/>
    <w:rsid w:val="00782037"/>
    <w:rsid w:val="007822F2"/>
    <w:rsid w:val="0078247D"/>
    <w:rsid w:val="007824ED"/>
    <w:rsid w:val="0078253E"/>
    <w:rsid w:val="0078259B"/>
    <w:rsid w:val="0078263D"/>
    <w:rsid w:val="00782641"/>
    <w:rsid w:val="007828F2"/>
    <w:rsid w:val="00782A95"/>
    <w:rsid w:val="00782B40"/>
    <w:rsid w:val="00782DDD"/>
    <w:rsid w:val="00782F39"/>
    <w:rsid w:val="00782FAC"/>
    <w:rsid w:val="007832E0"/>
    <w:rsid w:val="00783565"/>
    <w:rsid w:val="00783860"/>
    <w:rsid w:val="00783CD4"/>
    <w:rsid w:val="00784042"/>
    <w:rsid w:val="0078426A"/>
    <w:rsid w:val="00784747"/>
    <w:rsid w:val="007848CD"/>
    <w:rsid w:val="00784D71"/>
    <w:rsid w:val="00785219"/>
    <w:rsid w:val="00785355"/>
    <w:rsid w:val="007854FF"/>
    <w:rsid w:val="00785756"/>
    <w:rsid w:val="00785A4F"/>
    <w:rsid w:val="00785ADA"/>
    <w:rsid w:val="00785B81"/>
    <w:rsid w:val="00785C46"/>
    <w:rsid w:val="00785C4C"/>
    <w:rsid w:val="00785E64"/>
    <w:rsid w:val="00785FB2"/>
    <w:rsid w:val="0078608B"/>
    <w:rsid w:val="00786218"/>
    <w:rsid w:val="007865E4"/>
    <w:rsid w:val="007868C9"/>
    <w:rsid w:val="00786AE8"/>
    <w:rsid w:val="00786C5C"/>
    <w:rsid w:val="00786D71"/>
    <w:rsid w:val="007870A3"/>
    <w:rsid w:val="007875F8"/>
    <w:rsid w:val="007876A7"/>
    <w:rsid w:val="0078781E"/>
    <w:rsid w:val="00787B71"/>
    <w:rsid w:val="00787BB0"/>
    <w:rsid w:val="00787FD1"/>
    <w:rsid w:val="007901F9"/>
    <w:rsid w:val="007902CB"/>
    <w:rsid w:val="00790394"/>
    <w:rsid w:val="0079057E"/>
    <w:rsid w:val="007907C5"/>
    <w:rsid w:val="007908ED"/>
    <w:rsid w:val="00790BE2"/>
    <w:rsid w:val="00790C2A"/>
    <w:rsid w:val="00790C93"/>
    <w:rsid w:val="00790E6F"/>
    <w:rsid w:val="007911A8"/>
    <w:rsid w:val="00791453"/>
    <w:rsid w:val="007914A2"/>
    <w:rsid w:val="0079174A"/>
    <w:rsid w:val="00791917"/>
    <w:rsid w:val="00791BA1"/>
    <w:rsid w:val="00791C55"/>
    <w:rsid w:val="00791E94"/>
    <w:rsid w:val="00791EE5"/>
    <w:rsid w:val="00791EF7"/>
    <w:rsid w:val="007920E5"/>
    <w:rsid w:val="00792489"/>
    <w:rsid w:val="007924A5"/>
    <w:rsid w:val="007925DD"/>
    <w:rsid w:val="0079278B"/>
    <w:rsid w:val="007927A1"/>
    <w:rsid w:val="00792805"/>
    <w:rsid w:val="0079299B"/>
    <w:rsid w:val="00792C40"/>
    <w:rsid w:val="00792EE9"/>
    <w:rsid w:val="00793178"/>
    <w:rsid w:val="007933B5"/>
    <w:rsid w:val="00793696"/>
    <w:rsid w:val="00793BAF"/>
    <w:rsid w:val="00793E9B"/>
    <w:rsid w:val="00793F8C"/>
    <w:rsid w:val="00794090"/>
    <w:rsid w:val="00794325"/>
    <w:rsid w:val="00794384"/>
    <w:rsid w:val="00794845"/>
    <w:rsid w:val="007948E3"/>
    <w:rsid w:val="0079493F"/>
    <w:rsid w:val="00794A53"/>
    <w:rsid w:val="00794BDB"/>
    <w:rsid w:val="007952FF"/>
    <w:rsid w:val="00795A01"/>
    <w:rsid w:val="00795A1E"/>
    <w:rsid w:val="00795A60"/>
    <w:rsid w:val="00795B21"/>
    <w:rsid w:val="00795F04"/>
    <w:rsid w:val="0079661E"/>
    <w:rsid w:val="0079699A"/>
    <w:rsid w:val="00796A46"/>
    <w:rsid w:val="00796D33"/>
    <w:rsid w:val="00796D56"/>
    <w:rsid w:val="0079703B"/>
    <w:rsid w:val="007970C3"/>
    <w:rsid w:val="0079727E"/>
    <w:rsid w:val="007972AD"/>
    <w:rsid w:val="007975F1"/>
    <w:rsid w:val="0079767B"/>
    <w:rsid w:val="007978A0"/>
    <w:rsid w:val="0079790B"/>
    <w:rsid w:val="00797BE5"/>
    <w:rsid w:val="00797E60"/>
    <w:rsid w:val="007A0B40"/>
    <w:rsid w:val="007A0C9A"/>
    <w:rsid w:val="007A0D1A"/>
    <w:rsid w:val="007A0FEF"/>
    <w:rsid w:val="007A1069"/>
    <w:rsid w:val="007A1210"/>
    <w:rsid w:val="007A133C"/>
    <w:rsid w:val="007A163E"/>
    <w:rsid w:val="007A165A"/>
    <w:rsid w:val="007A1756"/>
    <w:rsid w:val="007A18B1"/>
    <w:rsid w:val="007A192A"/>
    <w:rsid w:val="007A1D9A"/>
    <w:rsid w:val="007A203C"/>
    <w:rsid w:val="007A2044"/>
    <w:rsid w:val="007A210B"/>
    <w:rsid w:val="007A2228"/>
    <w:rsid w:val="007A2542"/>
    <w:rsid w:val="007A25C9"/>
    <w:rsid w:val="007A299B"/>
    <w:rsid w:val="007A2ABE"/>
    <w:rsid w:val="007A2B22"/>
    <w:rsid w:val="007A2ED2"/>
    <w:rsid w:val="007A2EF4"/>
    <w:rsid w:val="007A2EF7"/>
    <w:rsid w:val="007A326D"/>
    <w:rsid w:val="007A340D"/>
    <w:rsid w:val="007A351C"/>
    <w:rsid w:val="007A3534"/>
    <w:rsid w:val="007A35B8"/>
    <w:rsid w:val="007A35E4"/>
    <w:rsid w:val="007A3B72"/>
    <w:rsid w:val="007A3CCD"/>
    <w:rsid w:val="007A3D6F"/>
    <w:rsid w:val="007A3EBF"/>
    <w:rsid w:val="007A3FB1"/>
    <w:rsid w:val="007A419C"/>
    <w:rsid w:val="007A42E1"/>
    <w:rsid w:val="007A4472"/>
    <w:rsid w:val="007A45C2"/>
    <w:rsid w:val="007A4778"/>
    <w:rsid w:val="007A4D60"/>
    <w:rsid w:val="007A4FF9"/>
    <w:rsid w:val="007A50E9"/>
    <w:rsid w:val="007A5217"/>
    <w:rsid w:val="007A525D"/>
    <w:rsid w:val="007A532C"/>
    <w:rsid w:val="007A53D5"/>
    <w:rsid w:val="007A5AB9"/>
    <w:rsid w:val="007A5B9A"/>
    <w:rsid w:val="007A5EB1"/>
    <w:rsid w:val="007A5F52"/>
    <w:rsid w:val="007A600D"/>
    <w:rsid w:val="007A6289"/>
    <w:rsid w:val="007A6531"/>
    <w:rsid w:val="007A65E9"/>
    <w:rsid w:val="007A663C"/>
    <w:rsid w:val="007A6681"/>
    <w:rsid w:val="007A66A1"/>
    <w:rsid w:val="007A6703"/>
    <w:rsid w:val="007A6730"/>
    <w:rsid w:val="007A6B1F"/>
    <w:rsid w:val="007A6D3F"/>
    <w:rsid w:val="007A6D5E"/>
    <w:rsid w:val="007A6FA5"/>
    <w:rsid w:val="007A6FD7"/>
    <w:rsid w:val="007A71A8"/>
    <w:rsid w:val="007A7316"/>
    <w:rsid w:val="007A73D8"/>
    <w:rsid w:val="007A76D4"/>
    <w:rsid w:val="007A7754"/>
    <w:rsid w:val="007A79A4"/>
    <w:rsid w:val="007A7BE9"/>
    <w:rsid w:val="007B00DC"/>
    <w:rsid w:val="007B014A"/>
    <w:rsid w:val="007B0192"/>
    <w:rsid w:val="007B0244"/>
    <w:rsid w:val="007B0313"/>
    <w:rsid w:val="007B03A8"/>
    <w:rsid w:val="007B04C3"/>
    <w:rsid w:val="007B0512"/>
    <w:rsid w:val="007B05A3"/>
    <w:rsid w:val="007B062B"/>
    <w:rsid w:val="007B0A66"/>
    <w:rsid w:val="007B1267"/>
    <w:rsid w:val="007B1288"/>
    <w:rsid w:val="007B14BE"/>
    <w:rsid w:val="007B1693"/>
    <w:rsid w:val="007B1839"/>
    <w:rsid w:val="007B1C6E"/>
    <w:rsid w:val="007B1E16"/>
    <w:rsid w:val="007B1E75"/>
    <w:rsid w:val="007B2335"/>
    <w:rsid w:val="007B25A3"/>
    <w:rsid w:val="007B2647"/>
    <w:rsid w:val="007B265B"/>
    <w:rsid w:val="007B2A13"/>
    <w:rsid w:val="007B2CD6"/>
    <w:rsid w:val="007B3003"/>
    <w:rsid w:val="007B310B"/>
    <w:rsid w:val="007B32B3"/>
    <w:rsid w:val="007B38A1"/>
    <w:rsid w:val="007B3A31"/>
    <w:rsid w:val="007B4248"/>
    <w:rsid w:val="007B4262"/>
    <w:rsid w:val="007B4425"/>
    <w:rsid w:val="007B45F2"/>
    <w:rsid w:val="007B48E9"/>
    <w:rsid w:val="007B4A27"/>
    <w:rsid w:val="007B4BBA"/>
    <w:rsid w:val="007B4BCC"/>
    <w:rsid w:val="007B4BEB"/>
    <w:rsid w:val="007B5095"/>
    <w:rsid w:val="007B55AC"/>
    <w:rsid w:val="007B572A"/>
    <w:rsid w:val="007B5791"/>
    <w:rsid w:val="007B58D7"/>
    <w:rsid w:val="007B5D29"/>
    <w:rsid w:val="007B5FCB"/>
    <w:rsid w:val="007B6140"/>
    <w:rsid w:val="007B64BA"/>
    <w:rsid w:val="007B658A"/>
    <w:rsid w:val="007B65F2"/>
    <w:rsid w:val="007B68ED"/>
    <w:rsid w:val="007B6940"/>
    <w:rsid w:val="007B6A47"/>
    <w:rsid w:val="007B6C69"/>
    <w:rsid w:val="007B6CE7"/>
    <w:rsid w:val="007B6DB6"/>
    <w:rsid w:val="007B6E68"/>
    <w:rsid w:val="007B6F7D"/>
    <w:rsid w:val="007B7044"/>
    <w:rsid w:val="007B707E"/>
    <w:rsid w:val="007B708B"/>
    <w:rsid w:val="007B70A6"/>
    <w:rsid w:val="007B71E1"/>
    <w:rsid w:val="007B72A4"/>
    <w:rsid w:val="007B7342"/>
    <w:rsid w:val="007B74A6"/>
    <w:rsid w:val="007B78D0"/>
    <w:rsid w:val="007B7D42"/>
    <w:rsid w:val="007B7EBE"/>
    <w:rsid w:val="007C0218"/>
    <w:rsid w:val="007C0545"/>
    <w:rsid w:val="007C0681"/>
    <w:rsid w:val="007C0769"/>
    <w:rsid w:val="007C0ACA"/>
    <w:rsid w:val="007C0C67"/>
    <w:rsid w:val="007C0E9A"/>
    <w:rsid w:val="007C0F07"/>
    <w:rsid w:val="007C0F8A"/>
    <w:rsid w:val="007C0FD7"/>
    <w:rsid w:val="007C10AF"/>
    <w:rsid w:val="007C1313"/>
    <w:rsid w:val="007C1355"/>
    <w:rsid w:val="007C1513"/>
    <w:rsid w:val="007C163E"/>
    <w:rsid w:val="007C175F"/>
    <w:rsid w:val="007C1821"/>
    <w:rsid w:val="007C184F"/>
    <w:rsid w:val="007C1880"/>
    <w:rsid w:val="007C18B2"/>
    <w:rsid w:val="007C18EE"/>
    <w:rsid w:val="007C1ED0"/>
    <w:rsid w:val="007C1EE3"/>
    <w:rsid w:val="007C2009"/>
    <w:rsid w:val="007C20A8"/>
    <w:rsid w:val="007C21FB"/>
    <w:rsid w:val="007C2393"/>
    <w:rsid w:val="007C25D6"/>
    <w:rsid w:val="007C287F"/>
    <w:rsid w:val="007C2C91"/>
    <w:rsid w:val="007C2D5F"/>
    <w:rsid w:val="007C2E6A"/>
    <w:rsid w:val="007C2FC5"/>
    <w:rsid w:val="007C3216"/>
    <w:rsid w:val="007C33AD"/>
    <w:rsid w:val="007C366D"/>
    <w:rsid w:val="007C37F8"/>
    <w:rsid w:val="007C384B"/>
    <w:rsid w:val="007C3AD1"/>
    <w:rsid w:val="007C3E52"/>
    <w:rsid w:val="007C3F60"/>
    <w:rsid w:val="007C4239"/>
    <w:rsid w:val="007C42EF"/>
    <w:rsid w:val="007C44B3"/>
    <w:rsid w:val="007C44D1"/>
    <w:rsid w:val="007C49BB"/>
    <w:rsid w:val="007C4B8E"/>
    <w:rsid w:val="007C4CD0"/>
    <w:rsid w:val="007C4CEC"/>
    <w:rsid w:val="007C4DB3"/>
    <w:rsid w:val="007C5468"/>
    <w:rsid w:val="007C5AAB"/>
    <w:rsid w:val="007C5DE4"/>
    <w:rsid w:val="007C5FA4"/>
    <w:rsid w:val="007C6026"/>
    <w:rsid w:val="007C6111"/>
    <w:rsid w:val="007C6281"/>
    <w:rsid w:val="007C6431"/>
    <w:rsid w:val="007C6491"/>
    <w:rsid w:val="007C6624"/>
    <w:rsid w:val="007C6654"/>
    <w:rsid w:val="007C6D9B"/>
    <w:rsid w:val="007C6E0A"/>
    <w:rsid w:val="007C6E86"/>
    <w:rsid w:val="007C6FED"/>
    <w:rsid w:val="007C702B"/>
    <w:rsid w:val="007C704B"/>
    <w:rsid w:val="007C719E"/>
    <w:rsid w:val="007C72FE"/>
    <w:rsid w:val="007C7382"/>
    <w:rsid w:val="007C7686"/>
    <w:rsid w:val="007C78E3"/>
    <w:rsid w:val="007C7995"/>
    <w:rsid w:val="007C7ECA"/>
    <w:rsid w:val="007D0051"/>
    <w:rsid w:val="007D00B7"/>
    <w:rsid w:val="007D0315"/>
    <w:rsid w:val="007D0436"/>
    <w:rsid w:val="007D0572"/>
    <w:rsid w:val="007D05B0"/>
    <w:rsid w:val="007D0768"/>
    <w:rsid w:val="007D0A9F"/>
    <w:rsid w:val="007D0B2B"/>
    <w:rsid w:val="007D0D0E"/>
    <w:rsid w:val="007D0D40"/>
    <w:rsid w:val="007D0E0D"/>
    <w:rsid w:val="007D0F24"/>
    <w:rsid w:val="007D1585"/>
    <w:rsid w:val="007D162C"/>
    <w:rsid w:val="007D16E7"/>
    <w:rsid w:val="007D18A5"/>
    <w:rsid w:val="007D18B8"/>
    <w:rsid w:val="007D1A93"/>
    <w:rsid w:val="007D1AB9"/>
    <w:rsid w:val="007D1C54"/>
    <w:rsid w:val="007D2022"/>
    <w:rsid w:val="007D2061"/>
    <w:rsid w:val="007D208C"/>
    <w:rsid w:val="007D20F3"/>
    <w:rsid w:val="007D27B6"/>
    <w:rsid w:val="007D283B"/>
    <w:rsid w:val="007D2883"/>
    <w:rsid w:val="007D2D54"/>
    <w:rsid w:val="007D2FB1"/>
    <w:rsid w:val="007D31BF"/>
    <w:rsid w:val="007D32D0"/>
    <w:rsid w:val="007D346E"/>
    <w:rsid w:val="007D35B3"/>
    <w:rsid w:val="007D39CB"/>
    <w:rsid w:val="007D3B69"/>
    <w:rsid w:val="007D3C46"/>
    <w:rsid w:val="007D3D49"/>
    <w:rsid w:val="007D41AB"/>
    <w:rsid w:val="007D4448"/>
    <w:rsid w:val="007D45ED"/>
    <w:rsid w:val="007D471D"/>
    <w:rsid w:val="007D475B"/>
    <w:rsid w:val="007D48D9"/>
    <w:rsid w:val="007D4C18"/>
    <w:rsid w:val="007D4D88"/>
    <w:rsid w:val="007D4F2B"/>
    <w:rsid w:val="007D4F64"/>
    <w:rsid w:val="007D502D"/>
    <w:rsid w:val="007D506E"/>
    <w:rsid w:val="007D5107"/>
    <w:rsid w:val="007D51CC"/>
    <w:rsid w:val="007D54F7"/>
    <w:rsid w:val="007D5535"/>
    <w:rsid w:val="007D5ADE"/>
    <w:rsid w:val="007D5C69"/>
    <w:rsid w:val="007D5D5E"/>
    <w:rsid w:val="007D5E35"/>
    <w:rsid w:val="007D5F13"/>
    <w:rsid w:val="007D5F49"/>
    <w:rsid w:val="007D5FC9"/>
    <w:rsid w:val="007D5FD0"/>
    <w:rsid w:val="007D606D"/>
    <w:rsid w:val="007D62C0"/>
    <w:rsid w:val="007D64AD"/>
    <w:rsid w:val="007D64DE"/>
    <w:rsid w:val="007D67D3"/>
    <w:rsid w:val="007D6832"/>
    <w:rsid w:val="007D6C9D"/>
    <w:rsid w:val="007D6D3D"/>
    <w:rsid w:val="007D6ECE"/>
    <w:rsid w:val="007D70F1"/>
    <w:rsid w:val="007D733A"/>
    <w:rsid w:val="007D7429"/>
    <w:rsid w:val="007D7580"/>
    <w:rsid w:val="007D75A5"/>
    <w:rsid w:val="007D79D6"/>
    <w:rsid w:val="007D7A1C"/>
    <w:rsid w:val="007D7A2D"/>
    <w:rsid w:val="007D7A6F"/>
    <w:rsid w:val="007D7CE6"/>
    <w:rsid w:val="007D7E3B"/>
    <w:rsid w:val="007D7FF0"/>
    <w:rsid w:val="007E0469"/>
    <w:rsid w:val="007E06A2"/>
    <w:rsid w:val="007E0784"/>
    <w:rsid w:val="007E07C2"/>
    <w:rsid w:val="007E07F4"/>
    <w:rsid w:val="007E0806"/>
    <w:rsid w:val="007E093A"/>
    <w:rsid w:val="007E0A0A"/>
    <w:rsid w:val="007E0AEF"/>
    <w:rsid w:val="007E0DD5"/>
    <w:rsid w:val="007E0FF4"/>
    <w:rsid w:val="007E130B"/>
    <w:rsid w:val="007E143F"/>
    <w:rsid w:val="007E17D3"/>
    <w:rsid w:val="007E1985"/>
    <w:rsid w:val="007E1A48"/>
    <w:rsid w:val="007E1A9D"/>
    <w:rsid w:val="007E1D2E"/>
    <w:rsid w:val="007E1D83"/>
    <w:rsid w:val="007E1EAB"/>
    <w:rsid w:val="007E1FCD"/>
    <w:rsid w:val="007E20F0"/>
    <w:rsid w:val="007E2108"/>
    <w:rsid w:val="007E238C"/>
    <w:rsid w:val="007E25A7"/>
    <w:rsid w:val="007E283F"/>
    <w:rsid w:val="007E2B74"/>
    <w:rsid w:val="007E2CE5"/>
    <w:rsid w:val="007E2F79"/>
    <w:rsid w:val="007E2F95"/>
    <w:rsid w:val="007E305D"/>
    <w:rsid w:val="007E30A5"/>
    <w:rsid w:val="007E3408"/>
    <w:rsid w:val="007E34A7"/>
    <w:rsid w:val="007E3739"/>
    <w:rsid w:val="007E3923"/>
    <w:rsid w:val="007E397F"/>
    <w:rsid w:val="007E39E2"/>
    <w:rsid w:val="007E3A8A"/>
    <w:rsid w:val="007E3BD5"/>
    <w:rsid w:val="007E3E9A"/>
    <w:rsid w:val="007E3F5C"/>
    <w:rsid w:val="007E40FD"/>
    <w:rsid w:val="007E416A"/>
    <w:rsid w:val="007E41B7"/>
    <w:rsid w:val="007E426B"/>
    <w:rsid w:val="007E4764"/>
    <w:rsid w:val="007E4818"/>
    <w:rsid w:val="007E4820"/>
    <w:rsid w:val="007E49B6"/>
    <w:rsid w:val="007E49CB"/>
    <w:rsid w:val="007E4B70"/>
    <w:rsid w:val="007E4D24"/>
    <w:rsid w:val="007E4F36"/>
    <w:rsid w:val="007E4FCF"/>
    <w:rsid w:val="007E517E"/>
    <w:rsid w:val="007E527C"/>
    <w:rsid w:val="007E56B3"/>
    <w:rsid w:val="007E585D"/>
    <w:rsid w:val="007E59D2"/>
    <w:rsid w:val="007E59DD"/>
    <w:rsid w:val="007E5B46"/>
    <w:rsid w:val="007E5B61"/>
    <w:rsid w:val="007E5DF6"/>
    <w:rsid w:val="007E5F03"/>
    <w:rsid w:val="007E5F8E"/>
    <w:rsid w:val="007E61FC"/>
    <w:rsid w:val="007E62DE"/>
    <w:rsid w:val="007E638E"/>
    <w:rsid w:val="007E6653"/>
    <w:rsid w:val="007E6697"/>
    <w:rsid w:val="007E695C"/>
    <w:rsid w:val="007E6A80"/>
    <w:rsid w:val="007E6ABA"/>
    <w:rsid w:val="007E6CD9"/>
    <w:rsid w:val="007E6DDD"/>
    <w:rsid w:val="007E6F03"/>
    <w:rsid w:val="007E6FFD"/>
    <w:rsid w:val="007E716F"/>
    <w:rsid w:val="007E73D8"/>
    <w:rsid w:val="007E7594"/>
    <w:rsid w:val="007E76A0"/>
    <w:rsid w:val="007E76B8"/>
    <w:rsid w:val="007E774E"/>
    <w:rsid w:val="007E77A5"/>
    <w:rsid w:val="007E79AE"/>
    <w:rsid w:val="007E79C6"/>
    <w:rsid w:val="007E7A37"/>
    <w:rsid w:val="007E7A57"/>
    <w:rsid w:val="007E7BF5"/>
    <w:rsid w:val="007E7D7D"/>
    <w:rsid w:val="007E7E54"/>
    <w:rsid w:val="007E7F48"/>
    <w:rsid w:val="007F002C"/>
    <w:rsid w:val="007F01A4"/>
    <w:rsid w:val="007F04C9"/>
    <w:rsid w:val="007F066F"/>
    <w:rsid w:val="007F0AEC"/>
    <w:rsid w:val="007F0C7D"/>
    <w:rsid w:val="007F0D72"/>
    <w:rsid w:val="007F0E08"/>
    <w:rsid w:val="007F1317"/>
    <w:rsid w:val="007F1864"/>
    <w:rsid w:val="007F1C1C"/>
    <w:rsid w:val="007F1CF9"/>
    <w:rsid w:val="007F20AE"/>
    <w:rsid w:val="007F20B6"/>
    <w:rsid w:val="007F221E"/>
    <w:rsid w:val="007F239F"/>
    <w:rsid w:val="007F28C1"/>
    <w:rsid w:val="007F2941"/>
    <w:rsid w:val="007F29AB"/>
    <w:rsid w:val="007F2BF6"/>
    <w:rsid w:val="007F2DF3"/>
    <w:rsid w:val="007F2E8A"/>
    <w:rsid w:val="007F2EFA"/>
    <w:rsid w:val="007F3107"/>
    <w:rsid w:val="007F3192"/>
    <w:rsid w:val="007F32D8"/>
    <w:rsid w:val="007F3352"/>
    <w:rsid w:val="007F3521"/>
    <w:rsid w:val="007F35F4"/>
    <w:rsid w:val="007F3785"/>
    <w:rsid w:val="007F37D6"/>
    <w:rsid w:val="007F3F83"/>
    <w:rsid w:val="007F4004"/>
    <w:rsid w:val="007F4145"/>
    <w:rsid w:val="007F423E"/>
    <w:rsid w:val="007F4361"/>
    <w:rsid w:val="007F43E8"/>
    <w:rsid w:val="007F4450"/>
    <w:rsid w:val="007F4512"/>
    <w:rsid w:val="007F4639"/>
    <w:rsid w:val="007F4853"/>
    <w:rsid w:val="007F49F3"/>
    <w:rsid w:val="007F4BAA"/>
    <w:rsid w:val="007F4D64"/>
    <w:rsid w:val="007F4D66"/>
    <w:rsid w:val="007F4FFF"/>
    <w:rsid w:val="007F50FE"/>
    <w:rsid w:val="007F51FE"/>
    <w:rsid w:val="007F52FA"/>
    <w:rsid w:val="007F54A2"/>
    <w:rsid w:val="007F5659"/>
    <w:rsid w:val="007F57B3"/>
    <w:rsid w:val="007F5AC5"/>
    <w:rsid w:val="007F5F6D"/>
    <w:rsid w:val="007F60DA"/>
    <w:rsid w:val="007F619A"/>
    <w:rsid w:val="007F61FA"/>
    <w:rsid w:val="007F626E"/>
    <w:rsid w:val="007F6394"/>
    <w:rsid w:val="007F63ED"/>
    <w:rsid w:val="007F6518"/>
    <w:rsid w:val="007F6755"/>
    <w:rsid w:val="007F69E8"/>
    <w:rsid w:val="007F6A7F"/>
    <w:rsid w:val="007F6B18"/>
    <w:rsid w:val="007F6BB7"/>
    <w:rsid w:val="007F6D0E"/>
    <w:rsid w:val="007F6E0F"/>
    <w:rsid w:val="007F6E88"/>
    <w:rsid w:val="007F6FF0"/>
    <w:rsid w:val="007F70B9"/>
    <w:rsid w:val="007F7130"/>
    <w:rsid w:val="007F71FC"/>
    <w:rsid w:val="007F757F"/>
    <w:rsid w:val="007F759E"/>
    <w:rsid w:val="007F77D2"/>
    <w:rsid w:val="007F77FE"/>
    <w:rsid w:val="007F7AF5"/>
    <w:rsid w:val="007F7CC2"/>
    <w:rsid w:val="008000F4"/>
    <w:rsid w:val="00800469"/>
    <w:rsid w:val="008004C8"/>
    <w:rsid w:val="00800743"/>
    <w:rsid w:val="008008A8"/>
    <w:rsid w:val="00800A45"/>
    <w:rsid w:val="00800A52"/>
    <w:rsid w:val="00800E06"/>
    <w:rsid w:val="0080112B"/>
    <w:rsid w:val="0080117B"/>
    <w:rsid w:val="008011AC"/>
    <w:rsid w:val="00801365"/>
    <w:rsid w:val="0080142D"/>
    <w:rsid w:val="0080152B"/>
    <w:rsid w:val="00801630"/>
    <w:rsid w:val="00801732"/>
    <w:rsid w:val="0080192F"/>
    <w:rsid w:val="0080197D"/>
    <w:rsid w:val="00801A34"/>
    <w:rsid w:val="00801D37"/>
    <w:rsid w:val="00802056"/>
    <w:rsid w:val="00802547"/>
    <w:rsid w:val="0080274E"/>
    <w:rsid w:val="008028A7"/>
    <w:rsid w:val="008028BF"/>
    <w:rsid w:val="008029EC"/>
    <w:rsid w:val="00802BB7"/>
    <w:rsid w:val="00802BF6"/>
    <w:rsid w:val="00802CB4"/>
    <w:rsid w:val="00802F2A"/>
    <w:rsid w:val="00802F7A"/>
    <w:rsid w:val="00802FB8"/>
    <w:rsid w:val="00802FE2"/>
    <w:rsid w:val="00803227"/>
    <w:rsid w:val="008032BB"/>
    <w:rsid w:val="008032DE"/>
    <w:rsid w:val="00803411"/>
    <w:rsid w:val="00803DD8"/>
    <w:rsid w:val="00803F4C"/>
    <w:rsid w:val="00804082"/>
    <w:rsid w:val="008041F4"/>
    <w:rsid w:val="008043C4"/>
    <w:rsid w:val="00804724"/>
    <w:rsid w:val="0080497E"/>
    <w:rsid w:val="0080509F"/>
    <w:rsid w:val="00805144"/>
    <w:rsid w:val="00805258"/>
    <w:rsid w:val="00805302"/>
    <w:rsid w:val="008056F5"/>
    <w:rsid w:val="008057CA"/>
    <w:rsid w:val="00805804"/>
    <w:rsid w:val="00805B37"/>
    <w:rsid w:val="00805CE0"/>
    <w:rsid w:val="00805CFB"/>
    <w:rsid w:val="00805D0A"/>
    <w:rsid w:val="008060CA"/>
    <w:rsid w:val="00806244"/>
    <w:rsid w:val="0080631B"/>
    <w:rsid w:val="0080631F"/>
    <w:rsid w:val="008063D8"/>
    <w:rsid w:val="008068EE"/>
    <w:rsid w:val="00806F79"/>
    <w:rsid w:val="00807136"/>
    <w:rsid w:val="008072CF"/>
    <w:rsid w:val="0080730C"/>
    <w:rsid w:val="00807367"/>
    <w:rsid w:val="0080749D"/>
    <w:rsid w:val="008075E5"/>
    <w:rsid w:val="00807767"/>
    <w:rsid w:val="0080776D"/>
    <w:rsid w:val="008078F5"/>
    <w:rsid w:val="00807A05"/>
    <w:rsid w:val="00807BE9"/>
    <w:rsid w:val="00807CD2"/>
    <w:rsid w:val="00807E60"/>
    <w:rsid w:val="008103B7"/>
    <w:rsid w:val="008104B4"/>
    <w:rsid w:val="00810511"/>
    <w:rsid w:val="0081063F"/>
    <w:rsid w:val="00810799"/>
    <w:rsid w:val="00810877"/>
    <w:rsid w:val="00810AFF"/>
    <w:rsid w:val="00810BA5"/>
    <w:rsid w:val="00810DFF"/>
    <w:rsid w:val="00811054"/>
    <w:rsid w:val="0081105B"/>
    <w:rsid w:val="0081112E"/>
    <w:rsid w:val="00811163"/>
    <w:rsid w:val="00811391"/>
    <w:rsid w:val="008115AF"/>
    <w:rsid w:val="0081165F"/>
    <w:rsid w:val="008117FE"/>
    <w:rsid w:val="0081180C"/>
    <w:rsid w:val="00811AE8"/>
    <w:rsid w:val="00811B2D"/>
    <w:rsid w:val="00811B9B"/>
    <w:rsid w:val="00811CB8"/>
    <w:rsid w:val="00811CF1"/>
    <w:rsid w:val="00811ED0"/>
    <w:rsid w:val="00812045"/>
    <w:rsid w:val="00812085"/>
    <w:rsid w:val="00812102"/>
    <w:rsid w:val="0081212F"/>
    <w:rsid w:val="0081218A"/>
    <w:rsid w:val="008121BE"/>
    <w:rsid w:val="008121D7"/>
    <w:rsid w:val="008122E8"/>
    <w:rsid w:val="0081277F"/>
    <w:rsid w:val="00812786"/>
    <w:rsid w:val="00812810"/>
    <w:rsid w:val="00812887"/>
    <w:rsid w:val="008128C6"/>
    <w:rsid w:val="008129BB"/>
    <w:rsid w:val="00812B96"/>
    <w:rsid w:val="00812EF3"/>
    <w:rsid w:val="00813142"/>
    <w:rsid w:val="008131C8"/>
    <w:rsid w:val="00813472"/>
    <w:rsid w:val="008134C5"/>
    <w:rsid w:val="00813557"/>
    <w:rsid w:val="008136F0"/>
    <w:rsid w:val="008137F7"/>
    <w:rsid w:val="0081382F"/>
    <w:rsid w:val="00813867"/>
    <w:rsid w:val="00813BBB"/>
    <w:rsid w:val="00813C4A"/>
    <w:rsid w:val="00813CDC"/>
    <w:rsid w:val="00813F34"/>
    <w:rsid w:val="00813FA9"/>
    <w:rsid w:val="008141DC"/>
    <w:rsid w:val="008142EA"/>
    <w:rsid w:val="00814736"/>
    <w:rsid w:val="00814C0C"/>
    <w:rsid w:val="00814C28"/>
    <w:rsid w:val="00814C5D"/>
    <w:rsid w:val="00814D6D"/>
    <w:rsid w:val="00814DC4"/>
    <w:rsid w:val="00814E35"/>
    <w:rsid w:val="00814E45"/>
    <w:rsid w:val="00814F6E"/>
    <w:rsid w:val="00814F94"/>
    <w:rsid w:val="0081509B"/>
    <w:rsid w:val="008150DA"/>
    <w:rsid w:val="0081558C"/>
    <w:rsid w:val="00815B14"/>
    <w:rsid w:val="00815E51"/>
    <w:rsid w:val="00815EB8"/>
    <w:rsid w:val="0081637B"/>
    <w:rsid w:val="00816656"/>
    <w:rsid w:val="00816847"/>
    <w:rsid w:val="00816C82"/>
    <w:rsid w:val="00816E10"/>
    <w:rsid w:val="00816F67"/>
    <w:rsid w:val="00817041"/>
    <w:rsid w:val="00817068"/>
    <w:rsid w:val="008170EB"/>
    <w:rsid w:val="0081756E"/>
    <w:rsid w:val="0081759C"/>
    <w:rsid w:val="0081765F"/>
    <w:rsid w:val="0081781D"/>
    <w:rsid w:val="00817891"/>
    <w:rsid w:val="00817A60"/>
    <w:rsid w:val="00817C15"/>
    <w:rsid w:val="00817C44"/>
    <w:rsid w:val="00817CA9"/>
    <w:rsid w:val="00817E00"/>
    <w:rsid w:val="00820139"/>
    <w:rsid w:val="0082038D"/>
    <w:rsid w:val="00820396"/>
    <w:rsid w:val="008209FF"/>
    <w:rsid w:val="00821120"/>
    <w:rsid w:val="008212F2"/>
    <w:rsid w:val="00821567"/>
    <w:rsid w:val="00821702"/>
    <w:rsid w:val="008217EB"/>
    <w:rsid w:val="00821882"/>
    <w:rsid w:val="008218AD"/>
    <w:rsid w:val="00821961"/>
    <w:rsid w:val="008219C7"/>
    <w:rsid w:val="00821DD4"/>
    <w:rsid w:val="00822032"/>
    <w:rsid w:val="0082219F"/>
    <w:rsid w:val="0082247F"/>
    <w:rsid w:val="00822775"/>
    <w:rsid w:val="0082285B"/>
    <w:rsid w:val="00822969"/>
    <w:rsid w:val="00822B0D"/>
    <w:rsid w:val="00822C9D"/>
    <w:rsid w:val="00822CBA"/>
    <w:rsid w:val="00822FF4"/>
    <w:rsid w:val="008230B0"/>
    <w:rsid w:val="0082323A"/>
    <w:rsid w:val="00823373"/>
    <w:rsid w:val="00823409"/>
    <w:rsid w:val="008235AC"/>
    <w:rsid w:val="00823609"/>
    <w:rsid w:val="008237C4"/>
    <w:rsid w:val="0082389C"/>
    <w:rsid w:val="00823AA8"/>
    <w:rsid w:val="00823C9E"/>
    <w:rsid w:val="00823E09"/>
    <w:rsid w:val="00823EE6"/>
    <w:rsid w:val="00823EF8"/>
    <w:rsid w:val="00823F53"/>
    <w:rsid w:val="0082401A"/>
    <w:rsid w:val="008241AB"/>
    <w:rsid w:val="00824381"/>
    <w:rsid w:val="00824CF0"/>
    <w:rsid w:val="0082509D"/>
    <w:rsid w:val="008250A4"/>
    <w:rsid w:val="00825332"/>
    <w:rsid w:val="008256B2"/>
    <w:rsid w:val="008256FA"/>
    <w:rsid w:val="0082583A"/>
    <w:rsid w:val="00825866"/>
    <w:rsid w:val="00825B64"/>
    <w:rsid w:val="00825CF9"/>
    <w:rsid w:val="00825E90"/>
    <w:rsid w:val="00826173"/>
    <w:rsid w:val="008261D2"/>
    <w:rsid w:val="00826472"/>
    <w:rsid w:val="00826673"/>
    <w:rsid w:val="0082689A"/>
    <w:rsid w:val="00826941"/>
    <w:rsid w:val="00826945"/>
    <w:rsid w:val="00826B11"/>
    <w:rsid w:val="00826B50"/>
    <w:rsid w:val="00826BF3"/>
    <w:rsid w:val="00826C19"/>
    <w:rsid w:val="00826C7A"/>
    <w:rsid w:val="00826E23"/>
    <w:rsid w:val="0082703A"/>
    <w:rsid w:val="00827236"/>
    <w:rsid w:val="008275DC"/>
    <w:rsid w:val="00827669"/>
    <w:rsid w:val="008276E1"/>
    <w:rsid w:val="008278D4"/>
    <w:rsid w:val="00827B54"/>
    <w:rsid w:val="00827C0D"/>
    <w:rsid w:val="00827C45"/>
    <w:rsid w:val="00827FDC"/>
    <w:rsid w:val="008300AE"/>
    <w:rsid w:val="00830105"/>
    <w:rsid w:val="008303D5"/>
    <w:rsid w:val="008303F1"/>
    <w:rsid w:val="008305A1"/>
    <w:rsid w:val="00830841"/>
    <w:rsid w:val="00830889"/>
    <w:rsid w:val="00830CEC"/>
    <w:rsid w:val="00830E4D"/>
    <w:rsid w:val="00830E94"/>
    <w:rsid w:val="00830F8B"/>
    <w:rsid w:val="0083108B"/>
    <w:rsid w:val="008310C1"/>
    <w:rsid w:val="00831216"/>
    <w:rsid w:val="008312FA"/>
    <w:rsid w:val="0083172A"/>
    <w:rsid w:val="00831906"/>
    <w:rsid w:val="00831941"/>
    <w:rsid w:val="008319C4"/>
    <w:rsid w:val="00831BF9"/>
    <w:rsid w:val="00831C98"/>
    <w:rsid w:val="00831DF0"/>
    <w:rsid w:val="00831E27"/>
    <w:rsid w:val="00831ED3"/>
    <w:rsid w:val="00831F56"/>
    <w:rsid w:val="0083211C"/>
    <w:rsid w:val="0083214B"/>
    <w:rsid w:val="00832391"/>
    <w:rsid w:val="008325CA"/>
    <w:rsid w:val="008326C0"/>
    <w:rsid w:val="0083273E"/>
    <w:rsid w:val="008329FA"/>
    <w:rsid w:val="00832A36"/>
    <w:rsid w:val="00832A5A"/>
    <w:rsid w:val="00832ACC"/>
    <w:rsid w:val="00832BBD"/>
    <w:rsid w:val="00832C5F"/>
    <w:rsid w:val="00832CB2"/>
    <w:rsid w:val="00833039"/>
    <w:rsid w:val="008330C5"/>
    <w:rsid w:val="008330DC"/>
    <w:rsid w:val="0083315E"/>
    <w:rsid w:val="00833493"/>
    <w:rsid w:val="008334F4"/>
    <w:rsid w:val="0083360A"/>
    <w:rsid w:val="00833703"/>
    <w:rsid w:val="008337C5"/>
    <w:rsid w:val="00833917"/>
    <w:rsid w:val="00833A1A"/>
    <w:rsid w:val="00833A1D"/>
    <w:rsid w:val="00833C6B"/>
    <w:rsid w:val="00833D34"/>
    <w:rsid w:val="00833EFB"/>
    <w:rsid w:val="008341F2"/>
    <w:rsid w:val="0083496B"/>
    <w:rsid w:val="008349D2"/>
    <w:rsid w:val="00834AF2"/>
    <w:rsid w:val="00834B91"/>
    <w:rsid w:val="008351FB"/>
    <w:rsid w:val="00835405"/>
    <w:rsid w:val="00835843"/>
    <w:rsid w:val="00835945"/>
    <w:rsid w:val="008359D3"/>
    <w:rsid w:val="00835A59"/>
    <w:rsid w:val="00835B60"/>
    <w:rsid w:val="00835C24"/>
    <w:rsid w:val="00835CE4"/>
    <w:rsid w:val="00835D8B"/>
    <w:rsid w:val="008367E9"/>
    <w:rsid w:val="00836810"/>
    <w:rsid w:val="008370E1"/>
    <w:rsid w:val="00837148"/>
    <w:rsid w:val="00837234"/>
    <w:rsid w:val="008373A5"/>
    <w:rsid w:val="00837764"/>
    <w:rsid w:val="00837920"/>
    <w:rsid w:val="0083793D"/>
    <w:rsid w:val="00837AB7"/>
    <w:rsid w:val="00837B63"/>
    <w:rsid w:val="00837EA3"/>
    <w:rsid w:val="00837FA0"/>
    <w:rsid w:val="008404DF"/>
    <w:rsid w:val="008404EA"/>
    <w:rsid w:val="00840642"/>
    <w:rsid w:val="0084076F"/>
    <w:rsid w:val="0084079F"/>
    <w:rsid w:val="008408A9"/>
    <w:rsid w:val="008408E0"/>
    <w:rsid w:val="00840B79"/>
    <w:rsid w:val="00840ECC"/>
    <w:rsid w:val="0084100F"/>
    <w:rsid w:val="008419D1"/>
    <w:rsid w:val="00841A71"/>
    <w:rsid w:val="00841B68"/>
    <w:rsid w:val="00842136"/>
    <w:rsid w:val="0084217C"/>
    <w:rsid w:val="0084219F"/>
    <w:rsid w:val="008423E0"/>
    <w:rsid w:val="00842412"/>
    <w:rsid w:val="008428F0"/>
    <w:rsid w:val="00842A37"/>
    <w:rsid w:val="00842D84"/>
    <w:rsid w:val="00842E37"/>
    <w:rsid w:val="0084305C"/>
    <w:rsid w:val="008432CA"/>
    <w:rsid w:val="00843518"/>
    <w:rsid w:val="00843561"/>
    <w:rsid w:val="008435EB"/>
    <w:rsid w:val="008436DC"/>
    <w:rsid w:val="008436DD"/>
    <w:rsid w:val="0084375A"/>
    <w:rsid w:val="008437E9"/>
    <w:rsid w:val="00843B91"/>
    <w:rsid w:val="00844025"/>
    <w:rsid w:val="0084404F"/>
    <w:rsid w:val="008440DB"/>
    <w:rsid w:val="008440EB"/>
    <w:rsid w:val="00844514"/>
    <w:rsid w:val="0084458A"/>
    <w:rsid w:val="0084471B"/>
    <w:rsid w:val="008447F6"/>
    <w:rsid w:val="00844B4D"/>
    <w:rsid w:val="00844BAD"/>
    <w:rsid w:val="00844BD6"/>
    <w:rsid w:val="00844E24"/>
    <w:rsid w:val="00844ED3"/>
    <w:rsid w:val="00845066"/>
    <w:rsid w:val="008451D7"/>
    <w:rsid w:val="00845380"/>
    <w:rsid w:val="0084545A"/>
    <w:rsid w:val="00845724"/>
    <w:rsid w:val="0084592B"/>
    <w:rsid w:val="00845A06"/>
    <w:rsid w:val="00845A4F"/>
    <w:rsid w:val="00845C1A"/>
    <w:rsid w:val="00845D00"/>
    <w:rsid w:val="00845F9F"/>
    <w:rsid w:val="00845FF0"/>
    <w:rsid w:val="00846487"/>
    <w:rsid w:val="00846891"/>
    <w:rsid w:val="00846E79"/>
    <w:rsid w:val="00846EDB"/>
    <w:rsid w:val="008470EE"/>
    <w:rsid w:val="008471BC"/>
    <w:rsid w:val="008473FE"/>
    <w:rsid w:val="008477B8"/>
    <w:rsid w:val="00847854"/>
    <w:rsid w:val="008501A4"/>
    <w:rsid w:val="0085023B"/>
    <w:rsid w:val="008503C7"/>
    <w:rsid w:val="008505D0"/>
    <w:rsid w:val="0085070E"/>
    <w:rsid w:val="00850757"/>
    <w:rsid w:val="0085080D"/>
    <w:rsid w:val="008508B1"/>
    <w:rsid w:val="00850B49"/>
    <w:rsid w:val="00850E45"/>
    <w:rsid w:val="00850EFA"/>
    <w:rsid w:val="00850EFB"/>
    <w:rsid w:val="00850F4C"/>
    <w:rsid w:val="0085107D"/>
    <w:rsid w:val="00851205"/>
    <w:rsid w:val="00851560"/>
    <w:rsid w:val="00851600"/>
    <w:rsid w:val="008517A9"/>
    <w:rsid w:val="008517E5"/>
    <w:rsid w:val="00851873"/>
    <w:rsid w:val="00851B09"/>
    <w:rsid w:val="00851B83"/>
    <w:rsid w:val="00852458"/>
    <w:rsid w:val="008524E7"/>
    <w:rsid w:val="0085294D"/>
    <w:rsid w:val="00852A09"/>
    <w:rsid w:val="00852BA0"/>
    <w:rsid w:val="00852D62"/>
    <w:rsid w:val="00852DF7"/>
    <w:rsid w:val="00852FFB"/>
    <w:rsid w:val="00853289"/>
    <w:rsid w:val="008533C6"/>
    <w:rsid w:val="008534FD"/>
    <w:rsid w:val="008537B3"/>
    <w:rsid w:val="00853A4D"/>
    <w:rsid w:val="00853B34"/>
    <w:rsid w:val="00853B70"/>
    <w:rsid w:val="00853CEE"/>
    <w:rsid w:val="008540EF"/>
    <w:rsid w:val="008544C4"/>
    <w:rsid w:val="008544DE"/>
    <w:rsid w:val="008545FB"/>
    <w:rsid w:val="008546AD"/>
    <w:rsid w:val="00854ABD"/>
    <w:rsid w:val="00854E63"/>
    <w:rsid w:val="00854EB5"/>
    <w:rsid w:val="00855147"/>
    <w:rsid w:val="00855523"/>
    <w:rsid w:val="0085554B"/>
    <w:rsid w:val="0085555F"/>
    <w:rsid w:val="00855875"/>
    <w:rsid w:val="00855891"/>
    <w:rsid w:val="00855CD5"/>
    <w:rsid w:val="00855D80"/>
    <w:rsid w:val="00855FA6"/>
    <w:rsid w:val="0085607B"/>
    <w:rsid w:val="00856111"/>
    <w:rsid w:val="0085628B"/>
    <w:rsid w:val="008562B5"/>
    <w:rsid w:val="008565AA"/>
    <w:rsid w:val="008565DF"/>
    <w:rsid w:val="00856654"/>
    <w:rsid w:val="00856729"/>
    <w:rsid w:val="0085674F"/>
    <w:rsid w:val="0085686C"/>
    <w:rsid w:val="00856A13"/>
    <w:rsid w:val="00856D97"/>
    <w:rsid w:val="00856E49"/>
    <w:rsid w:val="00856E8A"/>
    <w:rsid w:val="00856F2A"/>
    <w:rsid w:val="00856F71"/>
    <w:rsid w:val="00857090"/>
    <w:rsid w:val="00857147"/>
    <w:rsid w:val="0085717C"/>
    <w:rsid w:val="00857252"/>
    <w:rsid w:val="008572B0"/>
    <w:rsid w:val="008572BD"/>
    <w:rsid w:val="00857359"/>
    <w:rsid w:val="00857504"/>
    <w:rsid w:val="008575EA"/>
    <w:rsid w:val="00857706"/>
    <w:rsid w:val="0085776A"/>
    <w:rsid w:val="00857A95"/>
    <w:rsid w:val="00857C78"/>
    <w:rsid w:val="00857DE5"/>
    <w:rsid w:val="00857DFE"/>
    <w:rsid w:val="00857F7A"/>
    <w:rsid w:val="0086020A"/>
    <w:rsid w:val="00860253"/>
    <w:rsid w:val="0086038C"/>
    <w:rsid w:val="00860885"/>
    <w:rsid w:val="00860A28"/>
    <w:rsid w:val="00860DF8"/>
    <w:rsid w:val="00860E7B"/>
    <w:rsid w:val="00860ED1"/>
    <w:rsid w:val="008610A3"/>
    <w:rsid w:val="008613BE"/>
    <w:rsid w:val="00861509"/>
    <w:rsid w:val="008615E5"/>
    <w:rsid w:val="0086162E"/>
    <w:rsid w:val="00861BDD"/>
    <w:rsid w:val="00861FC8"/>
    <w:rsid w:val="00862118"/>
    <w:rsid w:val="0086211F"/>
    <w:rsid w:val="00862590"/>
    <w:rsid w:val="00862631"/>
    <w:rsid w:val="0086267E"/>
    <w:rsid w:val="00862709"/>
    <w:rsid w:val="00862976"/>
    <w:rsid w:val="00862A1A"/>
    <w:rsid w:val="00862AEE"/>
    <w:rsid w:val="00862C4A"/>
    <w:rsid w:val="00862C74"/>
    <w:rsid w:val="0086337D"/>
    <w:rsid w:val="008634F4"/>
    <w:rsid w:val="00863A06"/>
    <w:rsid w:val="00863BA5"/>
    <w:rsid w:val="00863BF0"/>
    <w:rsid w:val="00863E12"/>
    <w:rsid w:val="00863E24"/>
    <w:rsid w:val="00863E48"/>
    <w:rsid w:val="00863F8C"/>
    <w:rsid w:val="00863FBD"/>
    <w:rsid w:val="008641E1"/>
    <w:rsid w:val="008642D6"/>
    <w:rsid w:val="0086441D"/>
    <w:rsid w:val="0086494B"/>
    <w:rsid w:val="00864CE8"/>
    <w:rsid w:val="008652AC"/>
    <w:rsid w:val="00865449"/>
    <w:rsid w:val="00865575"/>
    <w:rsid w:val="00865724"/>
    <w:rsid w:val="00865AE8"/>
    <w:rsid w:val="00865BA7"/>
    <w:rsid w:val="00865C09"/>
    <w:rsid w:val="00866409"/>
    <w:rsid w:val="008666B1"/>
    <w:rsid w:val="00866859"/>
    <w:rsid w:val="008669C1"/>
    <w:rsid w:val="00866CB8"/>
    <w:rsid w:val="00866D4C"/>
    <w:rsid w:val="00866DE7"/>
    <w:rsid w:val="00867180"/>
    <w:rsid w:val="00867242"/>
    <w:rsid w:val="008672DE"/>
    <w:rsid w:val="00867361"/>
    <w:rsid w:val="00867444"/>
    <w:rsid w:val="00867630"/>
    <w:rsid w:val="00867673"/>
    <w:rsid w:val="0086779D"/>
    <w:rsid w:val="008678B3"/>
    <w:rsid w:val="00867913"/>
    <w:rsid w:val="00867A4A"/>
    <w:rsid w:val="00867EC8"/>
    <w:rsid w:val="0087004D"/>
    <w:rsid w:val="00870096"/>
    <w:rsid w:val="0087010D"/>
    <w:rsid w:val="0087053D"/>
    <w:rsid w:val="008709D6"/>
    <w:rsid w:val="00870F26"/>
    <w:rsid w:val="00870FBC"/>
    <w:rsid w:val="008712CE"/>
    <w:rsid w:val="008712E8"/>
    <w:rsid w:val="00871395"/>
    <w:rsid w:val="00871415"/>
    <w:rsid w:val="0087159A"/>
    <w:rsid w:val="00871628"/>
    <w:rsid w:val="00871643"/>
    <w:rsid w:val="00871647"/>
    <w:rsid w:val="0087207D"/>
    <w:rsid w:val="00872504"/>
    <w:rsid w:val="0087289B"/>
    <w:rsid w:val="008728F5"/>
    <w:rsid w:val="0087293A"/>
    <w:rsid w:val="00872A21"/>
    <w:rsid w:val="00872CC8"/>
    <w:rsid w:val="0087321A"/>
    <w:rsid w:val="008734A0"/>
    <w:rsid w:val="008735DC"/>
    <w:rsid w:val="008736EA"/>
    <w:rsid w:val="0087391B"/>
    <w:rsid w:val="00873948"/>
    <w:rsid w:val="00873A4D"/>
    <w:rsid w:val="00873A65"/>
    <w:rsid w:val="00873C22"/>
    <w:rsid w:val="008740AE"/>
    <w:rsid w:val="0087410F"/>
    <w:rsid w:val="00874D75"/>
    <w:rsid w:val="00874F7D"/>
    <w:rsid w:val="008750F5"/>
    <w:rsid w:val="00875301"/>
    <w:rsid w:val="0087533F"/>
    <w:rsid w:val="00875352"/>
    <w:rsid w:val="0087571D"/>
    <w:rsid w:val="008757A6"/>
    <w:rsid w:val="00875953"/>
    <w:rsid w:val="00875968"/>
    <w:rsid w:val="00875AAB"/>
    <w:rsid w:val="00875CD9"/>
    <w:rsid w:val="00875CF3"/>
    <w:rsid w:val="00875ECD"/>
    <w:rsid w:val="00875EDB"/>
    <w:rsid w:val="00875F70"/>
    <w:rsid w:val="0087620A"/>
    <w:rsid w:val="008762E5"/>
    <w:rsid w:val="008763F3"/>
    <w:rsid w:val="0087650A"/>
    <w:rsid w:val="008765E8"/>
    <w:rsid w:val="008766F3"/>
    <w:rsid w:val="008769E9"/>
    <w:rsid w:val="00876B63"/>
    <w:rsid w:val="00876DCF"/>
    <w:rsid w:val="00876FED"/>
    <w:rsid w:val="0087709F"/>
    <w:rsid w:val="008771EE"/>
    <w:rsid w:val="00877260"/>
    <w:rsid w:val="008772D8"/>
    <w:rsid w:val="0087739A"/>
    <w:rsid w:val="008774DB"/>
    <w:rsid w:val="00877BBB"/>
    <w:rsid w:val="0088035D"/>
    <w:rsid w:val="00880517"/>
    <w:rsid w:val="00880531"/>
    <w:rsid w:val="00880610"/>
    <w:rsid w:val="00880C92"/>
    <w:rsid w:val="00880C93"/>
    <w:rsid w:val="00880D9A"/>
    <w:rsid w:val="00880E75"/>
    <w:rsid w:val="00881514"/>
    <w:rsid w:val="00881554"/>
    <w:rsid w:val="00881920"/>
    <w:rsid w:val="00881AAD"/>
    <w:rsid w:val="00881B78"/>
    <w:rsid w:val="00881BA1"/>
    <w:rsid w:val="00881DCC"/>
    <w:rsid w:val="00881E1B"/>
    <w:rsid w:val="008821C1"/>
    <w:rsid w:val="00882357"/>
    <w:rsid w:val="0088236A"/>
    <w:rsid w:val="00882443"/>
    <w:rsid w:val="008824F3"/>
    <w:rsid w:val="00882810"/>
    <w:rsid w:val="0088296A"/>
    <w:rsid w:val="00882B14"/>
    <w:rsid w:val="00882C08"/>
    <w:rsid w:val="00882CA0"/>
    <w:rsid w:val="00882D27"/>
    <w:rsid w:val="00882F3C"/>
    <w:rsid w:val="00882FDD"/>
    <w:rsid w:val="00883150"/>
    <w:rsid w:val="008833CF"/>
    <w:rsid w:val="00883456"/>
    <w:rsid w:val="0088352D"/>
    <w:rsid w:val="00883667"/>
    <w:rsid w:val="008837DD"/>
    <w:rsid w:val="00883CB6"/>
    <w:rsid w:val="00883E2B"/>
    <w:rsid w:val="00883FAB"/>
    <w:rsid w:val="008840BB"/>
    <w:rsid w:val="008840D2"/>
    <w:rsid w:val="00884108"/>
    <w:rsid w:val="00884210"/>
    <w:rsid w:val="00884268"/>
    <w:rsid w:val="008848E1"/>
    <w:rsid w:val="00884935"/>
    <w:rsid w:val="00884AF0"/>
    <w:rsid w:val="00884CBC"/>
    <w:rsid w:val="00884F29"/>
    <w:rsid w:val="00885152"/>
    <w:rsid w:val="008851B7"/>
    <w:rsid w:val="0088537E"/>
    <w:rsid w:val="008853F3"/>
    <w:rsid w:val="0088549D"/>
    <w:rsid w:val="008854F8"/>
    <w:rsid w:val="008857A3"/>
    <w:rsid w:val="00885875"/>
    <w:rsid w:val="0088594B"/>
    <w:rsid w:val="00885A67"/>
    <w:rsid w:val="00885A6D"/>
    <w:rsid w:val="00885B4D"/>
    <w:rsid w:val="00885C8E"/>
    <w:rsid w:val="00886536"/>
    <w:rsid w:val="0088659E"/>
    <w:rsid w:val="008865DF"/>
    <w:rsid w:val="00886B8D"/>
    <w:rsid w:val="00886C92"/>
    <w:rsid w:val="00886CA7"/>
    <w:rsid w:val="00886CC8"/>
    <w:rsid w:val="00886CEB"/>
    <w:rsid w:val="00886EF5"/>
    <w:rsid w:val="00886F29"/>
    <w:rsid w:val="00886FA3"/>
    <w:rsid w:val="008871DA"/>
    <w:rsid w:val="008872BA"/>
    <w:rsid w:val="00887487"/>
    <w:rsid w:val="0088760D"/>
    <w:rsid w:val="008876C8"/>
    <w:rsid w:val="008876EF"/>
    <w:rsid w:val="0088780D"/>
    <w:rsid w:val="008879C1"/>
    <w:rsid w:val="008879E0"/>
    <w:rsid w:val="00887A20"/>
    <w:rsid w:val="00887B15"/>
    <w:rsid w:val="00887C52"/>
    <w:rsid w:val="00887C90"/>
    <w:rsid w:val="00887D95"/>
    <w:rsid w:val="00887E3A"/>
    <w:rsid w:val="008901B9"/>
    <w:rsid w:val="008901E6"/>
    <w:rsid w:val="008901F2"/>
    <w:rsid w:val="008902CA"/>
    <w:rsid w:val="00890449"/>
    <w:rsid w:val="008904C3"/>
    <w:rsid w:val="00890669"/>
    <w:rsid w:val="00890802"/>
    <w:rsid w:val="008908EC"/>
    <w:rsid w:val="0089098E"/>
    <w:rsid w:val="008909B2"/>
    <w:rsid w:val="00890B01"/>
    <w:rsid w:val="00890DF4"/>
    <w:rsid w:val="00890E06"/>
    <w:rsid w:val="00890F37"/>
    <w:rsid w:val="0089139C"/>
    <w:rsid w:val="00891440"/>
    <w:rsid w:val="008915E4"/>
    <w:rsid w:val="008918B1"/>
    <w:rsid w:val="008919D1"/>
    <w:rsid w:val="00891C74"/>
    <w:rsid w:val="00891D46"/>
    <w:rsid w:val="00891D6B"/>
    <w:rsid w:val="0089202A"/>
    <w:rsid w:val="0089214A"/>
    <w:rsid w:val="0089215D"/>
    <w:rsid w:val="008923F0"/>
    <w:rsid w:val="008924B9"/>
    <w:rsid w:val="00892631"/>
    <w:rsid w:val="008926EE"/>
    <w:rsid w:val="00892707"/>
    <w:rsid w:val="008927A7"/>
    <w:rsid w:val="008927EC"/>
    <w:rsid w:val="00892BC3"/>
    <w:rsid w:val="00892CAE"/>
    <w:rsid w:val="00892FC2"/>
    <w:rsid w:val="00893013"/>
    <w:rsid w:val="00893378"/>
    <w:rsid w:val="008935A1"/>
    <w:rsid w:val="008935A3"/>
    <w:rsid w:val="008936A6"/>
    <w:rsid w:val="0089380F"/>
    <w:rsid w:val="00893901"/>
    <w:rsid w:val="00893E04"/>
    <w:rsid w:val="00894040"/>
    <w:rsid w:val="008943C8"/>
    <w:rsid w:val="00894490"/>
    <w:rsid w:val="0089453C"/>
    <w:rsid w:val="00894E19"/>
    <w:rsid w:val="008950D1"/>
    <w:rsid w:val="0089554E"/>
    <w:rsid w:val="00895617"/>
    <w:rsid w:val="008956BB"/>
    <w:rsid w:val="00895AAE"/>
    <w:rsid w:val="00895B67"/>
    <w:rsid w:val="00895C9D"/>
    <w:rsid w:val="00895E80"/>
    <w:rsid w:val="00895E95"/>
    <w:rsid w:val="008960AE"/>
    <w:rsid w:val="00896333"/>
    <w:rsid w:val="00896593"/>
    <w:rsid w:val="00896645"/>
    <w:rsid w:val="008966D9"/>
    <w:rsid w:val="0089678F"/>
    <w:rsid w:val="00896C36"/>
    <w:rsid w:val="00896CBE"/>
    <w:rsid w:val="00896ED8"/>
    <w:rsid w:val="00896F01"/>
    <w:rsid w:val="0089708A"/>
    <w:rsid w:val="0089715B"/>
    <w:rsid w:val="00897316"/>
    <w:rsid w:val="008974F0"/>
    <w:rsid w:val="0089765E"/>
    <w:rsid w:val="00897A8B"/>
    <w:rsid w:val="00897BC8"/>
    <w:rsid w:val="008A00A6"/>
    <w:rsid w:val="008A0373"/>
    <w:rsid w:val="008A03C7"/>
    <w:rsid w:val="008A07EC"/>
    <w:rsid w:val="008A080E"/>
    <w:rsid w:val="008A0942"/>
    <w:rsid w:val="008A0AA1"/>
    <w:rsid w:val="008A0C99"/>
    <w:rsid w:val="008A0D47"/>
    <w:rsid w:val="008A0F41"/>
    <w:rsid w:val="008A108D"/>
    <w:rsid w:val="008A1401"/>
    <w:rsid w:val="008A1486"/>
    <w:rsid w:val="008A1755"/>
    <w:rsid w:val="008A19D9"/>
    <w:rsid w:val="008A1A93"/>
    <w:rsid w:val="008A1D40"/>
    <w:rsid w:val="008A1F88"/>
    <w:rsid w:val="008A1FCB"/>
    <w:rsid w:val="008A218B"/>
    <w:rsid w:val="008A2370"/>
    <w:rsid w:val="008A2377"/>
    <w:rsid w:val="008A2670"/>
    <w:rsid w:val="008A27B3"/>
    <w:rsid w:val="008A27E1"/>
    <w:rsid w:val="008A281E"/>
    <w:rsid w:val="008A28F1"/>
    <w:rsid w:val="008A2952"/>
    <w:rsid w:val="008A2A2B"/>
    <w:rsid w:val="008A2BB1"/>
    <w:rsid w:val="008A2DD0"/>
    <w:rsid w:val="008A2EA2"/>
    <w:rsid w:val="008A30A3"/>
    <w:rsid w:val="008A30CD"/>
    <w:rsid w:val="008A3480"/>
    <w:rsid w:val="008A34C4"/>
    <w:rsid w:val="008A3512"/>
    <w:rsid w:val="008A3569"/>
    <w:rsid w:val="008A3717"/>
    <w:rsid w:val="008A38A4"/>
    <w:rsid w:val="008A3985"/>
    <w:rsid w:val="008A3AC8"/>
    <w:rsid w:val="008A3C82"/>
    <w:rsid w:val="008A4096"/>
    <w:rsid w:val="008A4226"/>
    <w:rsid w:val="008A4345"/>
    <w:rsid w:val="008A44A8"/>
    <w:rsid w:val="008A4547"/>
    <w:rsid w:val="008A4B92"/>
    <w:rsid w:val="008A52C8"/>
    <w:rsid w:val="008A54D5"/>
    <w:rsid w:val="008A5502"/>
    <w:rsid w:val="008A5572"/>
    <w:rsid w:val="008A564A"/>
    <w:rsid w:val="008A5799"/>
    <w:rsid w:val="008A579D"/>
    <w:rsid w:val="008A57A1"/>
    <w:rsid w:val="008A5E23"/>
    <w:rsid w:val="008A5E8E"/>
    <w:rsid w:val="008A5FFE"/>
    <w:rsid w:val="008A62D4"/>
    <w:rsid w:val="008A6541"/>
    <w:rsid w:val="008A666F"/>
    <w:rsid w:val="008A671D"/>
    <w:rsid w:val="008A6782"/>
    <w:rsid w:val="008A6A07"/>
    <w:rsid w:val="008A6E33"/>
    <w:rsid w:val="008A7003"/>
    <w:rsid w:val="008A732F"/>
    <w:rsid w:val="008A73EC"/>
    <w:rsid w:val="008A7432"/>
    <w:rsid w:val="008A7457"/>
    <w:rsid w:val="008A767D"/>
    <w:rsid w:val="008A7BA3"/>
    <w:rsid w:val="008A7BF9"/>
    <w:rsid w:val="008A7C1E"/>
    <w:rsid w:val="008A7F2B"/>
    <w:rsid w:val="008A7F44"/>
    <w:rsid w:val="008A7F60"/>
    <w:rsid w:val="008A7F8D"/>
    <w:rsid w:val="008B011E"/>
    <w:rsid w:val="008B02F8"/>
    <w:rsid w:val="008B046A"/>
    <w:rsid w:val="008B075E"/>
    <w:rsid w:val="008B079B"/>
    <w:rsid w:val="008B08D7"/>
    <w:rsid w:val="008B08D9"/>
    <w:rsid w:val="008B0BFA"/>
    <w:rsid w:val="008B0D84"/>
    <w:rsid w:val="008B0E10"/>
    <w:rsid w:val="008B1580"/>
    <w:rsid w:val="008B17DB"/>
    <w:rsid w:val="008B1D85"/>
    <w:rsid w:val="008B1DDA"/>
    <w:rsid w:val="008B1DE2"/>
    <w:rsid w:val="008B1F15"/>
    <w:rsid w:val="008B200D"/>
    <w:rsid w:val="008B205F"/>
    <w:rsid w:val="008B20F6"/>
    <w:rsid w:val="008B2432"/>
    <w:rsid w:val="008B2481"/>
    <w:rsid w:val="008B273B"/>
    <w:rsid w:val="008B2C83"/>
    <w:rsid w:val="008B2CEF"/>
    <w:rsid w:val="008B2CF3"/>
    <w:rsid w:val="008B3205"/>
    <w:rsid w:val="008B33B5"/>
    <w:rsid w:val="008B34DE"/>
    <w:rsid w:val="008B3874"/>
    <w:rsid w:val="008B3C95"/>
    <w:rsid w:val="008B3D7A"/>
    <w:rsid w:val="008B40D9"/>
    <w:rsid w:val="008B41AA"/>
    <w:rsid w:val="008B4329"/>
    <w:rsid w:val="008B43FB"/>
    <w:rsid w:val="008B445C"/>
    <w:rsid w:val="008B46B6"/>
    <w:rsid w:val="008B46FE"/>
    <w:rsid w:val="008B4802"/>
    <w:rsid w:val="008B48E2"/>
    <w:rsid w:val="008B4949"/>
    <w:rsid w:val="008B4B7B"/>
    <w:rsid w:val="008B4BD7"/>
    <w:rsid w:val="008B4C26"/>
    <w:rsid w:val="008B4C9B"/>
    <w:rsid w:val="008B4E1C"/>
    <w:rsid w:val="008B4F1B"/>
    <w:rsid w:val="008B513A"/>
    <w:rsid w:val="008B5482"/>
    <w:rsid w:val="008B5A95"/>
    <w:rsid w:val="008B5B1A"/>
    <w:rsid w:val="008B5E52"/>
    <w:rsid w:val="008B5F7E"/>
    <w:rsid w:val="008B607E"/>
    <w:rsid w:val="008B60CA"/>
    <w:rsid w:val="008B626F"/>
    <w:rsid w:val="008B6310"/>
    <w:rsid w:val="008B65B4"/>
    <w:rsid w:val="008B6905"/>
    <w:rsid w:val="008B6A7D"/>
    <w:rsid w:val="008B6C45"/>
    <w:rsid w:val="008B71FD"/>
    <w:rsid w:val="008B75CB"/>
    <w:rsid w:val="008B7944"/>
    <w:rsid w:val="008B7ACF"/>
    <w:rsid w:val="008B7B34"/>
    <w:rsid w:val="008B7CEE"/>
    <w:rsid w:val="008B7F59"/>
    <w:rsid w:val="008C033C"/>
    <w:rsid w:val="008C03B1"/>
    <w:rsid w:val="008C040B"/>
    <w:rsid w:val="008C0570"/>
    <w:rsid w:val="008C0580"/>
    <w:rsid w:val="008C07BB"/>
    <w:rsid w:val="008C0817"/>
    <w:rsid w:val="008C0C6B"/>
    <w:rsid w:val="008C0FBE"/>
    <w:rsid w:val="008C0FC4"/>
    <w:rsid w:val="008C101D"/>
    <w:rsid w:val="008C104A"/>
    <w:rsid w:val="008C1562"/>
    <w:rsid w:val="008C15EB"/>
    <w:rsid w:val="008C15F4"/>
    <w:rsid w:val="008C1619"/>
    <w:rsid w:val="008C17E5"/>
    <w:rsid w:val="008C1BB2"/>
    <w:rsid w:val="008C1C3D"/>
    <w:rsid w:val="008C1D1D"/>
    <w:rsid w:val="008C1EC0"/>
    <w:rsid w:val="008C23C8"/>
    <w:rsid w:val="008C28AF"/>
    <w:rsid w:val="008C28D6"/>
    <w:rsid w:val="008C2917"/>
    <w:rsid w:val="008C2942"/>
    <w:rsid w:val="008C2B3D"/>
    <w:rsid w:val="008C303D"/>
    <w:rsid w:val="008C30C1"/>
    <w:rsid w:val="008C30D1"/>
    <w:rsid w:val="008C32F0"/>
    <w:rsid w:val="008C3314"/>
    <w:rsid w:val="008C33C6"/>
    <w:rsid w:val="008C35C6"/>
    <w:rsid w:val="008C37BE"/>
    <w:rsid w:val="008C3804"/>
    <w:rsid w:val="008C3B71"/>
    <w:rsid w:val="008C3CB6"/>
    <w:rsid w:val="008C41A6"/>
    <w:rsid w:val="008C4426"/>
    <w:rsid w:val="008C4487"/>
    <w:rsid w:val="008C4553"/>
    <w:rsid w:val="008C4573"/>
    <w:rsid w:val="008C458A"/>
    <w:rsid w:val="008C4832"/>
    <w:rsid w:val="008C4838"/>
    <w:rsid w:val="008C4A22"/>
    <w:rsid w:val="008C4A84"/>
    <w:rsid w:val="008C4C1B"/>
    <w:rsid w:val="008C4E1C"/>
    <w:rsid w:val="008C4FC6"/>
    <w:rsid w:val="008C5056"/>
    <w:rsid w:val="008C5079"/>
    <w:rsid w:val="008C5631"/>
    <w:rsid w:val="008C5782"/>
    <w:rsid w:val="008C58BB"/>
    <w:rsid w:val="008C5ABD"/>
    <w:rsid w:val="008C5E58"/>
    <w:rsid w:val="008C5EB1"/>
    <w:rsid w:val="008C5EC3"/>
    <w:rsid w:val="008C5EF5"/>
    <w:rsid w:val="008C612D"/>
    <w:rsid w:val="008C6538"/>
    <w:rsid w:val="008C663D"/>
    <w:rsid w:val="008C6771"/>
    <w:rsid w:val="008C6E3D"/>
    <w:rsid w:val="008C6E6D"/>
    <w:rsid w:val="008C6EBD"/>
    <w:rsid w:val="008C6F94"/>
    <w:rsid w:val="008C7229"/>
    <w:rsid w:val="008C725C"/>
    <w:rsid w:val="008C73A2"/>
    <w:rsid w:val="008C7499"/>
    <w:rsid w:val="008C7627"/>
    <w:rsid w:val="008C7776"/>
    <w:rsid w:val="008C78A2"/>
    <w:rsid w:val="008C7CF2"/>
    <w:rsid w:val="008C7D0A"/>
    <w:rsid w:val="008C7EE9"/>
    <w:rsid w:val="008D02B7"/>
    <w:rsid w:val="008D03D7"/>
    <w:rsid w:val="008D0572"/>
    <w:rsid w:val="008D05E9"/>
    <w:rsid w:val="008D0687"/>
    <w:rsid w:val="008D0732"/>
    <w:rsid w:val="008D0928"/>
    <w:rsid w:val="008D0AC2"/>
    <w:rsid w:val="008D0B99"/>
    <w:rsid w:val="008D0D6F"/>
    <w:rsid w:val="008D0E10"/>
    <w:rsid w:val="008D0E35"/>
    <w:rsid w:val="008D0F8A"/>
    <w:rsid w:val="008D1259"/>
    <w:rsid w:val="008D13A6"/>
    <w:rsid w:val="008D1696"/>
    <w:rsid w:val="008D1818"/>
    <w:rsid w:val="008D1C6D"/>
    <w:rsid w:val="008D1CCA"/>
    <w:rsid w:val="008D1EE5"/>
    <w:rsid w:val="008D2170"/>
    <w:rsid w:val="008D2445"/>
    <w:rsid w:val="008D2459"/>
    <w:rsid w:val="008D2514"/>
    <w:rsid w:val="008D29D8"/>
    <w:rsid w:val="008D2AD0"/>
    <w:rsid w:val="008D2DC5"/>
    <w:rsid w:val="008D2ED6"/>
    <w:rsid w:val="008D2F79"/>
    <w:rsid w:val="008D2FC6"/>
    <w:rsid w:val="008D3017"/>
    <w:rsid w:val="008D3194"/>
    <w:rsid w:val="008D35DE"/>
    <w:rsid w:val="008D38DD"/>
    <w:rsid w:val="008D3AD4"/>
    <w:rsid w:val="008D3C5F"/>
    <w:rsid w:val="008D3CBF"/>
    <w:rsid w:val="008D4030"/>
    <w:rsid w:val="008D41D8"/>
    <w:rsid w:val="008D4296"/>
    <w:rsid w:val="008D42B6"/>
    <w:rsid w:val="008D442C"/>
    <w:rsid w:val="008D46B0"/>
    <w:rsid w:val="008D46C3"/>
    <w:rsid w:val="008D4A4E"/>
    <w:rsid w:val="008D4BED"/>
    <w:rsid w:val="008D4BFB"/>
    <w:rsid w:val="008D4CBF"/>
    <w:rsid w:val="008D4CFA"/>
    <w:rsid w:val="008D5012"/>
    <w:rsid w:val="008D545A"/>
    <w:rsid w:val="008D54A1"/>
    <w:rsid w:val="008D553B"/>
    <w:rsid w:val="008D5B99"/>
    <w:rsid w:val="008D5CB4"/>
    <w:rsid w:val="008D5FDB"/>
    <w:rsid w:val="008D60B3"/>
    <w:rsid w:val="008D633A"/>
    <w:rsid w:val="008D6563"/>
    <w:rsid w:val="008D66A6"/>
    <w:rsid w:val="008D6782"/>
    <w:rsid w:val="008D684C"/>
    <w:rsid w:val="008D6A3A"/>
    <w:rsid w:val="008D6A6D"/>
    <w:rsid w:val="008D6B1E"/>
    <w:rsid w:val="008D6BC9"/>
    <w:rsid w:val="008D6C1A"/>
    <w:rsid w:val="008D6CB4"/>
    <w:rsid w:val="008D6D64"/>
    <w:rsid w:val="008D6FAA"/>
    <w:rsid w:val="008D7102"/>
    <w:rsid w:val="008D7445"/>
    <w:rsid w:val="008D7614"/>
    <w:rsid w:val="008D7618"/>
    <w:rsid w:val="008D77D6"/>
    <w:rsid w:val="008D785B"/>
    <w:rsid w:val="008D7998"/>
    <w:rsid w:val="008D7A0B"/>
    <w:rsid w:val="008D7CC2"/>
    <w:rsid w:val="008D7E13"/>
    <w:rsid w:val="008E00F7"/>
    <w:rsid w:val="008E0222"/>
    <w:rsid w:val="008E0471"/>
    <w:rsid w:val="008E0492"/>
    <w:rsid w:val="008E06F1"/>
    <w:rsid w:val="008E0711"/>
    <w:rsid w:val="008E0919"/>
    <w:rsid w:val="008E0A68"/>
    <w:rsid w:val="008E0C6A"/>
    <w:rsid w:val="008E0F95"/>
    <w:rsid w:val="008E10F0"/>
    <w:rsid w:val="008E13F6"/>
    <w:rsid w:val="008E1465"/>
    <w:rsid w:val="008E15D7"/>
    <w:rsid w:val="008E165E"/>
    <w:rsid w:val="008E1903"/>
    <w:rsid w:val="008E1CC0"/>
    <w:rsid w:val="008E1E86"/>
    <w:rsid w:val="008E1EDF"/>
    <w:rsid w:val="008E1FE0"/>
    <w:rsid w:val="008E2631"/>
    <w:rsid w:val="008E265F"/>
    <w:rsid w:val="008E28AC"/>
    <w:rsid w:val="008E291E"/>
    <w:rsid w:val="008E2A61"/>
    <w:rsid w:val="008E2D3E"/>
    <w:rsid w:val="008E2DA6"/>
    <w:rsid w:val="008E2DFE"/>
    <w:rsid w:val="008E3104"/>
    <w:rsid w:val="008E31AA"/>
    <w:rsid w:val="008E3220"/>
    <w:rsid w:val="008E34AE"/>
    <w:rsid w:val="008E3524"/>
    <w:rsid w:val="008E3580"/>
    <w:rsid w:val="008E35CF"/>
    <w:rsid w:val="008E366C"/>
    <w:rsid w:val="008E3693"/>
    <w:rsid w:val="008E3803"/>
    <w:rsid w:val="008E39E1"/>
    <w:rsid w:val="008E3B41"/>
    <w:rsid w:val="008E3D01"/>
    <w:rsid w:val="008E3F25"/>
    <w:rsid w:val="008E436A"/>
    <w:rsid w:val="008E43B8"/>
    <w:rsid w:val="008E44B6"/>
    <w:rsid w:val="008E44EF"/>
    <w:rsid w:val="008E4564"/>
    <w:rsid w:val="008E4672"/>
    <w:rsid w:val="008E4698"/>
    <w:rsid w:val="008E477A"/>
    <w:rsid w:val="008E4949"/>
    <w:rsid w:val="008E4E55"/>
    <w:rsid w:val="008E4E92"/>
    <w:rsid w:val="008E4F5F"/>
    <w:rsid w:val="008E4F75"/>
    <w:rsid w:val="008E4FB9"/>
    <w:rsid w:val="008E50C3"/>
    <w:rsid w:val="008E5342"/>
    <w:rsid w:val="008E53FD"/>
    <w:rsid w:val="008E5755"/>
    <w:rsid w:val="008E5955"/>
    <w:rsid w:val="008E6040"/>
    <w:rsid w:val="008E6078"/>
    <w:rsid w:val="008E612E"/>
    <w:rsid w:val="008E63B5"/>
    <w:rsid w:val="008E66B3"/>
    <w:rsid w:val="008E6800"/>
    <w:rsid w:val="008E69D7"/>
    <w:rsid w:val="008E6AF0"/>
    <w:rsid w:val="008E6B00"/>
    <w:rsid w:val="008E6C84"/>
    <w:rsid w:val="008E6F48"/>
    <w:rsid w:val="008E6F5F"/>
    <w:rsid w:val="008E708C"/>
    <w:rsid w:val="008E70BF"/>
    <w:rsid w:val="008E70C8"/>
    <w:rsid w:val="008E71F6"/>
    <w:rsid w:val="008E7569"/>
    <w:rsid w:val="008E7AA7"/>
    <w:rsid w:val="008E7C7C"/>
    <w:rsid w:val="008E7CCE"/>
    <w:rsid w:val="008E7CE7"/>
    <w:rsid w:val="008E7E77"/>
    <w:rsid w:val="008F005C"/>
    <w:rsid w:val="008F0280"/>
    <w:rsid w:val="008F02DB"/>
    <w:rsid w:val="008F03BF"/>
    <w:rsid w:val="008F0442"/>
    <w:rsid w:val="008F073A"/>
    <w:rsid w:val="008F08F4"/>
    <w:rsid w:val="008F0B30"/>
    <w:rsid w:val="008F0BD7"/>
    <w:rsid w:val="008F0C58"/>
    <w:rsid w:val="008F0D92"/>
    <w:rsid w:val="008F0EB5"/>
    <w:rsid w:val="008F0EDE"/>
    <w:rsid w:val="008F0F8B"/>
    <w:rsid w:val="008F1042"/>
    <w:rsid w:val="008F1383"/>
    <w:rsid w:val="008F1541"/>
    <w:rsid w:val="008F16FC"/>
    <w:rsid w:val="008F1A99"/>
    <w:rsid w:val="008F1EA8"/>
    <w:rsid w:val="008F2229"/>
    <w:rsid w:val="008F224D"/>
    <w:rsid w:val="008F236E"/>
    <w:rsid w:val="008F23C4"/>
    <w:rsid w:val="008F2435"/>
    <w:rsid w:val="008F2441"/>
    <w:rsid w:val="008F279B"/>
    <w:rsid w:val="008F28B5"/>
    <w:rsid w:val="008F2CFE"/>
    <w:rsid w:val="008F2EC1"/>
    <w:rsid w:val="008F2F6A"/>
    <w:rsid w:val="008F2F9A"/>
    <w:rsid w:val="008F317A"/>
    <w:rsid w:val="008F33EF"/>
    <w:rsid w:val="008F341D"/>
    <w:rsid w:val="008F3608"/>
    <w:rsid w:val="008F393F"/>
    <w:rsid w:val="008F3969"/>
    <w:rsid w:val="008F3A22"/>
    <w:rsid w:val="008F3B00"/>
    <w:rsid w:val="008F3CCE"/>
    <w:rsid w:val="008F3CE5"/>
    <w:rsid w:val="008F3D69"/>
    <w:rsid w:val="008F4258"/>
    <w:rsid w:val="008F42EE"/>
    <w:rsid w:val="008F466D"/>
    <w:rsid w:val="008F4743"/>
    <w:rsid w:val="008F4A0D"/>
    <w:rsid w:val="008F4A57"/>
    <w:rsid w:val="008F4B3F"/>
    <w:rsid w:val="008F4E34"/>
    <w:rsid w:val="008F50DE"/>
    <w:rsid w:val="008F55B2"/>
    <w:rsid w:val="008F5700"/>
    <w:rsid w:val="008F57DE"/>
    <w:rsid w:val="008F5B43"/>
    <w:rsid w:val="008F605E"/>
    <w:rsid w:val="008F64BC"/>
    <w:rsid w:val="008F693F"/>
    <w:rsid w:val="008F6A0E"/>
    <w:rsid w:val="008F6A8E"/>
    <w:rsid w:val="008F6C0D"/>
    <w:rsid w:val="008F6CDA"/>
    <w:rsid w:val="008F6DD4"/>
    <w:rsid w:val="008F6E7F"/>
    <w:rsid w:val="008F70DD"/>
    <w:rsid w:val="008F73A8"/>
    <w:rsid w:val="008F769E"/>
    <w:rsid w:val="008F77E3"/>
    <w:rsid w:val="008F78D8"/>
    <w:rsid w:val="008F7917"/>
    <w:rsid w:val="008F79B1"/>
    <w:rsid w:val="008F79E9"/>
    <w:rsid w:val="008F7B35"/>
    <w:rsid w:val="008F7D36"/>
    <w:rsid w:val="008F7F97"/>
    <w:rsid w:val="009007DB"/>
    <w:rsid w:val="00900B30"/>
    <w:rsid w:val="00900C66"/>
    <w:rsid w:val="00900CA3"/>
    <w:rsid w:val="009010E9"/>
    <w:rsid w:val="009010EC"/>
    <w:rsid w:val="00901224"/>
    <w:rsid w:val="009013F4"/>
    <w:rsid w:val="00901490"/>
    <w:rsid w:val="0090149E"/>
    <w:rsid w:val="00901B0F"/>
    <w:rsid w:val="00901B61"/>
    <w:rsid w:val="00901CD9"/>
    <w:rsid w:val="00901D5F"/>
    <w:rsid w:val="00901EA5"/>
    <w:rsid w:val="00902077"/>
    <w:rsid w:val="009023A4"/>
    <w:rsid w:val="009023C0"/>
    <w:rsid w:val="00902527"/>
    <w:rsid w:val="00902738"/>
    <w:rsid w:val="00902802"/>
    <w:rsid w:val="009029BF"/>
    <w:rsid w:val="00902D46"/>
    <w:rsid w:val="00902E00"/>
    <w:rsid w:val="00902F9E"/>
    <w:rsid w:val="00902FFD"/>
    <w:rsid w:val="0090301D"/>
    <w:rsid w:val="009030C9"/>
    <w:rsid w:val="00903110"/>
    <w:rsid w:val="009033A9"/>
    <w:rsid w:val="009033D6"/>
    <w:rsid w:val="009034CD"/>
    <w:rsid w:val="009036F4"/>
    <w:rsid w:val="00903911"/>
    <w:rsid w:val="00903A94"/>
    <w:rsid w:val="00903B5B"/>
    <w:rsid w:val="00903F53"/>
    <w:rsid w:val="009040C2"/>
    <w:rsid w:val="009040C9"/>
    <w:rsid w:val="009048D9"/>
    <w:rsid w:val="00904A31"/>
    <w:rsid w:val="00904B19"/>
    <w:rsid w:val="00904C3E"/>
    <w:rsid w:val="00904D26"/>
    <w:rsid w:val="00904EDE"/>
    <w:rsid w:val="00904FD5"/>
    <w:rsid w:val="00905182"/>
    <w:rsid w:val="0090520A"/>
    <w:rsid w:val="00905225"/>
    <w:rsid w:val="00905262"/>
    <w:rsid w:val="009052C0"/>
    <w:rsid w:val="0090547F"/>
    <w:rsid w:val="009054E5"/>
    <w:rsid w:val="00905553"/>
    <w:rsid w:val="0090558E"/>
    <w:rsid w:val="009055AF"/>
    <w:rsid w:val="00905CF4"/>
    <w:rsid w:val="00906271"/>
    <w:rsid w:val="00906442"/>
    <w:rsid w:val="00906491"/>
    <w:rsid w:val="0090653E"/>
    <w:rsid w:val="00906689"/>
    <w:rsid w:val="00906A52"/>
    <w:rsid w:val="00906B9E"/>
    <w:rsid w:val="00906CFD"/>
    <w:rsid w:val="009072DB"/>
    <w:rsid w:val="0090770C"/>
    <w:rsid w:val="00907776"/>
    <w:rsid w:val="00907908"/>
    <w:rsid w:val="00907B29"/>
    <w:rsid w:val="00907C61"/>
    <w:rsid w:val="00907C8C"/>
    <w:rsid w:val="00907CAB"/>
    <w:rsid w:val="00907CAD"/>
    <w:rsid w:val="00907CFD"/>
    <w:rsid w:val="00907F63"/>
    <w:rsid w:val="00907FF6"/>
    <w:rsid w:val="0091011C"/>
    <w:rsid w:val="009102A2"/>
    <w:rsid w:val="00910476"/>
    <w:rsid w:val="009104E1"/>
    <w:rsid w:val="009107AD"/>
    <w:rsid w:val="00910929"/>
    <w:rsid w:val="00910A83"/>
    <w:rsid w:val="00910B65"/>
    <w:rsid w:val="00910C57"/>
    <w:rsid w:val="00910DC0"/>
    <w:rsid w:val="00911214"/>
    <w:rsid w:val="009115B9"/>
    <w:rsid w:val="00911A9F"/>
    <w:rsid w:val="009124C3"/>
    <w:rsid w:val="009124C8"/>
    <w:rsid w:val="0091253C"/>
    <w:rsid w:val="00912855"/>
    <w:rsid w:val="00912A06"/>
    <w:rsid w:val="00912E65"/>
    <w:rsid w:val="00912FDD"/>
    <w:rsid w:val="00913327"/>
    <w:rsid w:val="00913596"/>
    <w:rsid w:val="009135AF"/>
    <w:rsid w:val="0091371D"/>
    <w:rsid w:val="009138ED"/>
    <w:rsid w:val="00913AA5"/>
    <w:rsid w:val="00913AC8"/>
    <w:rsid w:val="00913D2D"/>
    <w:rsid w:val="00913D32"/>
    <w:rsid w:val="00913D47"/>
    <w:rsid w:val="00913F47"/>
    <w:rsid w:val="00913F9C"/>
    <w:rsid w:val="00913FF9"/>
    <w:rsid w:val="0091413E"/>
    <w:rsid w:val="0091423D"/>
    <w:rsid w:val="009144C3"/>
    <w:rsid w:val="009146ED"/>
    <w:rsid w:val="009147B2"/>
    <w:rsid w:val="009147BA"/>
    <w:rsid w:val="009148C6"/>
    <w:rsid w:val="00914969"/>
    <w:rsid w:val="00914AD8"/>
    <w:rsid w:val="00914C11"/>
    <w:rsid w:val="00914C9F"/>
    <w:rsid w:val="0091507E"/>
    <w:rsid w:val="009154ED"/>
    <w:rsid w:val="009155F2"/>
    <w:rsid w:val="00915934"/>
    <w:rsid w:val="00915D92"/>
    <w:rsid w:val="009162B4"/>
    <w:rsid w:val="009162F6"/>
    <w:rsid w:val="00916735"/>
    <w:rsid w:val="00916931"/>
    <w:rsid w:val="00916A8B"/>
    <w:rsid w:val="00916CEC"/>
    <w:rsid w:val="00916D25"/>
    <w:rsid w:val="00916D88"/>
    <w:rsid w:val="00916EE6"/>
    <w:rsid w:val="00916FB2"/>
    <w:rsid w:val="00916FB3"/>
    <w:rsid w:val="00916FFE"/>
    <w:rsid w:val="009170E9"/>
    <w:rsid w:val="00917100"/>
    <w:rsid w:val="00917114"/>
    <w:rsid w:val="009171B7"/>
    <w:rsid w:val="009178BE"/>
    <w:rsid w:val="0091796C"/>
    <w:rsid w:val="00917A46"/>
    <w:rsid w:val="00917E4F"/>
    <w:rsid w:val="00917E7B"/>
    <w:rsid w:val="00920064"/>
    <w:rsid w:val="0092007B"/>
    <w:rsid w:val="009200BB"/>
    <w:rsid w:val="009203F2"/>
    <w:rsid w:val="0092043E"/>
    <w:rsid w:val="009204DB"/>
    <w:rsid w:val="009204EB"/>
    <w:rsid w:val="009204EC"/>
    <w:rsid w:val="009207A9"/>
    <w:rsid w:val="00920864"/>
    <w:rsid w:val="0092099B"/>
    <w:rsid w:val="00920B41"/>
    <w:rsid w:val="00920E62"/>
    <w:rsid w:val="0092106F"/>
    <w:rsid w:val="009212D8"/>
    <w:rsid w:val="009215D4"/>
    <w:rsid w:val="00921687"/>
    <w:rsid w:val="00921B5C"/>
    <w:rsid w:val="00921D19"/>
    <w:rsid w:val="00921D29"/>
    <w:rsid w:val="00922164"/>
    <w:rsid w:val="009224D9"/>
    <w:rsid w:val="00922735"/>
    <w:rsid w:val="0092273B"/>
    <w:rsid w:val="00922F36"/>
    <w:rsid w:val="0092314B"/>
    <w:rsid w:val="00923188"/>
    <w:rsid w:val="009231AF"/>
    <w:rsid w:val="00923272"/>
    <w:rsid w:val="009235B5"/>
    <w:rsid w:val="00923A36"/>
    <w:rsid w:val="00923AD4"/>
    <w:rsid w:val="00923AF5"/>
    <w:rsid w:val="00923D59"/>
    <w:rsid w:val="00923DB0"/>
    <w:rsid w:val="00923FFC"/>
    <w:rsid w:val="00924118"/>
    <w:rsid w:val="00924169"/>
    <w:rsid w:val="009242A7"/>
    <w:rsid w:val="009242B9"/>
    <w:rsid w:val="00924790"/>
    <w:rsid w:val="00924807"/>
    <w:rsid w:val="00924952"/>
    <w:rsid w:val="00924D14"/>
    <w:rsid w:val="00924DAF"/>
    <w:rsid w:val="00924E0B"/>
    <w:rsid w:val="00924E5C"/>
    <w:rsid w:val="00924F93"/>
    <w:rsid w:val="00925200"/>
    <w:rsid w:val="0092562D"/>
    <w:rsid w:val="0092575E"/>
    <w:rsid w:val="00925B15"/>
    <w:rsid w:val="00925C5C"/>
    <w:rsid w:val="00925D1C"/>
    <w:rsid w:val="00925DF3"/>
    <w:rsid w:val="009260EC"/>
    <w:rsid w:val="009261BF"/>
    <w:rsid w:val="0092650A"/>
    <w:rsid w:val="00926718"/>
    <w:rsid w:val="00926940"/>
    <w:rsid w:val="00926E45"/>
    <w:rsid w:val="009270F9"/>
    <w:rsid w:val="0092723B"/>
    <w:rsid w:val="00927539"/>
    <w:rsid w:val="0092771F"/>
    <w:rsid w:val="00927949"/>
    <w:rsid w:val="009279C3"/>
    <w:rsid w:val="00927EA6"/>
    <w:rsid w:val="009300E8"/>
    <w:rsid w:val="009300F8"/>
    <w:rsid w:val="009302A5"/>
    <w:rsid w:val="00930352"/>
    <w:rsid w:val="009303AD"/>
    <w:rsid w:val="00930459"/>
    <w:rsid w:val="0093047F"/>
    <w:rsid w:val="009304ED"/>
    <w:rsid w:val="00930523"/>
    <w:rsid w:val="00930754"/>
    <w:rsid w:val="00930870"/>
    <w:rsid w:val="00930900"/>
    <w:rsid w:val="00930AAD"/>
    <w:rsid w:val="00930B42"/>
    <w:rsid w:val="00930E33"/>
    <w:rsid w:val="00930E73"/>
    <w:rsid w:val="00930F30"/>
    <w:rsid w:val="0093118D"/>
    <w:rsid w:val="0093160E"/>
    <w:rsid w:val="00931670"/>
    <w:rsid w:val="00931760"/>
    <w:rsid w:val="0093188B"/>
    <w:rsid w:val="00931970"/>
    <w:rsid w:val="009319D8"/>
    <w:rsid w:val="00931A58"/>
    <w:rsid w:val="009320F7"/>
    <w:rsid w:val="009324F9"/>
    <w:rsid w:val="00932898"/>
    <w:rsid w:val="009328C9"/>
    <w:rsid w:val="00932B54"/>
    <w:rsid w:val="00932DF7"/>
    <w:rsid w:val="00932E51"/>
    <w:rsid w:val="00932F53"/>
    <w:rsid w:val="00932FB6"/>
    <w:rsid w:val="009330D0"/>
    <w:rsid w:val="009330FC"/>
    <w:rsid w:val="00933124"/>
    <w:rsid w:val="00933207"/>
    <w:rsid w:val="00933211"/>
    <w:rsid w:val="0093335D"/>
    <w:rsid w:val="00933694"/>
    <w:rsid w:val="009336B3"/>
    <w:rsid w:val="00933796"/>
    <w:rsid w:val="00933931"/>
    <w:rsid w:val="00933AB8"/>
    <w:rsid w:val="00934039"/>
    <w:rsid w:val="009340EA"/>
    <w:rsid w:val="00934254"/>
    <w:rsid w:val="00934856"/>
    <w:rsid w:val="0093493A"/>
    <w:rsid w:val="00934EC3"/>
    <w:rsid w:val="00934FDD"/>
    <w:rsid w:val="00935126"/>
    <w:rsid w:val="009354C8"/>
    <w:rsid w:val="0093558E"/>
    <w:rsid w:val="0093563A"/>
    <w:rsid w:val="009356BD"/>
    <w:rsid w:val="00935909"/>
    <w:rsid w:val="00935BC1"/>
    <w:rsid w:val="00935CE3"/>
    <w:rsid w:val="00935D96"/>
    <w:rsid w:val="00935E83"/>
    <w:rsid w:val="00935F2E"/>
    <w:rsid w:val="0093617B"/>
    <w:rsid w:val="0093647D"/>
    <w:rsid w:val="00936501"/>
    <w:rsid w:val="00936832"/>
    <w:rsid w:val="00936AA1"/>
    <w:rsid w:val="00936B25"/>
    <w:rsid w:val="00936D92"/>
    <w:rsid w:val="00936EC2"/>
    <w:rsid w:val="00936F62"/>
    <w:rsid w:val="00936F87"/>
    <w:rsid w:val="00936FF5"/>
    <w:rsid w:val="00937149"/>
    <w:rsid w:val="0093743A"/>
    <w:rsid w:val="009377EA"/>
    <w:rsid w:val="00937835"/>
    <w:rsid w:val="00937F92"/>
    <w:rsid w:val="0094018C"/>
    <w:rsid w:val="009403FF"/>
    <w:rsid w:val="0094057B"/>
    <w:rsid w:val="009405BE"/>
    <w:rsid w:val="009407A0"/>
    <w:rsid w:val="00940931"/>
    <w:rsid w:val="00941054"/>
    <w:rsid w:val="00941095"/>
    <w:rsid w:val="0094118F"/>
    <w:rsid w:val="009415D2"/>
    <w:rsid w:val="00941CB1"/>
    <w:rsid w:val="00941D0B"/>
    <w:rsid w:val="00941FFF"/>
    <w:rsid w:val="00942248"/>
    <w:rsid w:val="00942276"/>
    <w:rsid w:val="00942543"/>
    <w:rsid w:val="0094284D"/>
    <w:rsid w:val="00942D48"/>
    <w:rsid w:val="00942D55"/>
    <w:rsid w:val="00942F6F"/>
    <w:rsid w:val="00943125"/>
    <w:rsid w:val="009431F8"/>
    <w:rsid w:val="00943360"/>
    <w:rsid w:val="00943819"/>
    <w:rsid w:val="00943A10"/>
    <w:rsid w:val="00943D37"/>
    <w:rsid w:val="00943F98"/>
    <w:rsid w:val="00944248"/>
    <w:rsid w:val="0094429C"/>
    <w:rsid w:val="0094455A"/>
    <w:rsid w:val="00944597"/>
    <w:rsid w:val="0094496D"/>
    <w:rsid w:val="00944A6B"/>
    <w:rsid w:val="0094504C"/>
    <w:rsid w:val="009450F1"/>
    <w:rsid w:val="00945157"/>
    <w:rsid w:val="009454C6"/>
    <w:rsid w:val="0094554C"/>
    <w:rsid w:val="009458CE"/>
    <w:rsid w:val="009459C9"/>
    <w:rsid w:val="00945A10"/>
    <w:rsid w:val="00945BA8"/>
    <w:rsid w:val="00945E3A"/>
    <w:rsid w:val="00945E94"/>
    <w:rsid w:val="00946274"/>
    <w:rsid w:val="009462B0"/>
    <w:rsid w:val="009463CC"/>
    <w:rsid w:val="00946408"/>
    <w:rsid w:val="0094640D"/>
    <w:rsid w:val="0094643B"/>
    <w:rsid w:val="00946545"/>
    <w:rsid w:val="009469B5"/>
    <w:rsid w:val="009469EB"/>
    <w:rsid w:val="00946D63"/>
    <w:rsid w:val="009470F3"/>
    <w:rsid w:val="009471DA"/>
    <w:rsid w:val="00947297"/>
    <w:rsid w:val="00947347"/>
    <w:rsid w:val="009473A2"/>
    <w:rsid w:val="00947BB6"/>
    <w:rsid w:val="00947BEE"/>
    <w:rsid w:val="0095059E"/>
    <w:rsid w:val="0095079B"/>
    <w:rsid w:val="00950834"/>
    <w:rsid w:val="009509FE"/>
    <w:rsid w:val="00950B20"/>
    <w:rsid w:val="00950B5B"/>
    <w:rsid w:val="00950DBF"/>
    <w:rsid w:val="00950DC1"/>
    <w:rsid w:val="0095106F"/>
    <w:rsid w:val="009511D5"/>
    <w:rsid w:val="009511FE"/>
    <w:rsid w:val="009512A7"/>
    <w:rsid w:val="00951300"/>
    <w:rsid w:val="009513CA"/>
    <w:rsid w:val="00951841"/>
    <w:rsid w:val="009519E3"/>
    <w:rsid w:val="00951B28"/>
    <w:rsid w:val="00951E92"/>
    <w:rsid w:val="00951F97"/>
    <w:rsid w:val="009520C1"/>
    <w:rsid w:val="00952175"/>
    <w:rsid w:val="00952218"/>
    <w:rsid w:val="0095257F"/>
    <w:rsid w:val="0095278F"/>
    <w:rsid w:val="009529C5"/>
    <w:rsid w:val="00952C8E"/>
    <w:rsid w:val="00952D07"/>
    <w:rsid w:val="00952D48"/>
    <w:rsid w:val="0095315A"/>
    <w:rsid w:val="009532AD"/>
    <w:rsid w:val="00953791"/>
    <w:rsid w:val="00953883"/>
    <w:rsid w:val="009538B9"/>
    <w:rsid w:val="00953B24"/>
    <w:rsid w:val="00953C4D"/>
    <w:rsid w:val="00954365"/>
    <w:rsid w:val="009543EF"/>
    <w:rsid w:val="009544FD"/>
    <w:rsid w:val="00954683"/>
    <w:rsid w:val="0095472E"/>
    <w:rsid w:val="0095476C"/>
    <w:rsid w:val="009547E9"/>
    <w:rsid w:val="00954C38"/>
    <w:rsid w:val="00954E41"/>
    <w:rsid w:val="009552AF"/>
    <w:rsid w:val="00955580"/>
    <w:rsid w:val="00955603"/>
    <w:rsid w:val="00955987"/>
    <w:rsid w:val="00955BE5"/>
    <w:rsid w:val="00955CB0"/>
    <w:rsid w:val="00955D49"/>
    <w:rsid w:val="00955E78"/>
    <w:rsid w:val="009560FC"/>
    <w:rsid w:val="0095650B"/>
    <w:rsid w:val="009565FD"/>
    <w:rsid w:val="00956699"/>
    <w:rsid w:val="00956A50"/>
    <w:rsid w:val="00956C96"/>
    <w:rsid w:val="00956D45"/>
    <w:rsid w:val="00956DAF"/>
    <w:rsid w:val="00956F86"/>
    <w:rsid w:val="0095705B"/>
    <w:rsid w:val="0095742C"/>
    <w:rsid w:val="00957662"/>
    <w:rsid w:val="00957A7E"/>
    <w:rsid w:val="00957D34"/>
    <w:rsid w:val="00960000"/>
    <w:rsid w:val="00960251"/>
    <w:rsid w:val="009602F1"/>
    <w:rsid w:val="00960318"/>
    <w:rsid w:val="009603FF"/>
    <w:rsid w:val="009604D6"/>
    <w:rsid w:val="009605F0"/>
    <w:rsid w:val="00960770"/>
    <w:rsid w:val="009608B7"/>
    <w:rsid w:val="0096092F"/>
    <w:rsid w:val="009609FD"/>
    <w:rsid w:val="00960B07"/>
    <w:rsid w:val="00960DED"/>
    <w:rsid w:val="009610D8"/>
    <w:rsid w:val="009611EB"/>
    <w:rsid w:val="00961294"/>
    <w:rsid w:val="0096133F"/>
    <w:rsid w:val="00961484"/>
    <w:rsid w:val="009615E1"/>
    <w:rsid w:val="0096199D"/>
    <w:rsid w:val="009619E3"/>
    <w:rsid w:val="00961AD9"/>
    <w:rsid w:val="00961BA8"/>
    <w:rsid w:val="00961BE8"/>
    <w:rsid w:val="00961FA8"/>
    <w:rsid w:val="0096205E"/>
    <w:rsid w:val="00962445"/>
    <w:rsid w:val="00962611"/>
    <w:rsid w:val="00962A32"/>
    <w:rsid w:val="00962D28"/>
    <w:rsid w:val="0096303A"/>
    <w:rsid w:val="00963132"/>
    <w:rsid w:val="009633A5"/>
    <w:rsid w:val="00963664"/>
    <w:rsid w:val="0096369A"/>
    <w:rsid w:val="009636EC"/>
    <w:rsid w:val="0096377C"/>
    <w:rsid w:val="0096384D"/>
    <w:rsid w:val="00963AB4"/>
    <w:rsid w:val="00963C9D"/>
    <w:rsid w:val="00963F0E"/>
    <w:rsid w:val="00964103"/>
    <w:rsid w:val="00964105"/>
    <w:rsid w:val="009641ED"/>
    <w:rsid w:val="00964691"/>
    <w:rsid w:val="009646F3"/>
    <w:rsid w:val="0096472F"/>
    <w:rsid w:val="009649DB"/>
    <w:rsid w:val="00964C22"/>
    <w:rsid w:val="009651FE"/>
    <w:rsid w:val="00965237"/>
    <w:rsid w:val="0096528B"/>
    <w:rsid w:val="00965302"/>
    <w:rsid w:val="00965387"/>
    <w:rsid w:val="009653BA"/>
    <w:rsid w:val="0096545F"/>
    <w:rsid w:val="009656C7"/>
    <w:rsid w:val="00965955"/>
    <w:rsid w:val="00965962"/>
    <w:rsid w:val="00965D24"/>
    <w:rsid w:val="00965F6C"/>
    <w:rsid w:val="0096601C"/>
    <w:rsid w:val="00966058"/>
    <w:rsid w:val="009660AF"/>
    <w:rsid w:val="009661CB"/>
    <w:rsid w:val="009662C5"/>
    <w:rsid w:val="00966577"/>
    <w:rsid w:val="00966595"/>
    <w:rsid w:val="0096661C"/>
    <w:rsid w:val="00966BC4"/>
    <w:rsid w:val="00966EA5"/>
    <w:rsid w:val="00966F4A"/>
    <w:rsid w:val="00966F83"/>
    <w:rsid w:val="0096711D"/>
    <w:rsid w:val="00967383"/>
    <w:rsid w:val="00967505"/>
    <w:rsid w:val="00967611"/>
    <w:rsid w:val="00967683"/>
    <w:rsid w:val="009676B7"/>
    <w:rsid w:val="00967935"/>
    <w:rsid w:val="00967965"/>
    <w:rsid w:val="00967B31"/>
    <w:rsid w:val="00967C0E"/>
    <w:rsid w:val="00967C16"/>
    <w:rsid w:val="00970017"/>
    <w:rsid w:val="00970117"/>
    <w:rsid w:val="0097016E"/>
    <w:rsid w:val="00970962"/>
    <w:rsid w:val="009709B1"/>
    <w:rsid w:val="00970B9F"/>
    <w:rsid w:val="00970C91"/>
    <w:rsid w:val="00971012"/>
    <w:rsid w:val="0097101B"/>
    <w:rsid w:val="009710B9"/>
    <w:rsid w:val="009711ED"/>
    <w:rsid w:val="0097121A"/>
    <w:rsid w:val="00971696"/>
    <w:rsid w:val="00971717"/>
    <w:rsid w:val="00971926"/>
    <w:rsid w:val="00971933"/>
    <w:rsid w:val="00971B93"/>
    <w:rsid w:val="00971C2F"/>
    <w:rsid w:val="00971D41"/>
    <w:rsid w:val="00971EC8"/>
    <w:rsid w:val="009720C9"/>
    <w:rsid w:val="009720F9"/>
    <w:rsid w:val="0097228E"/>
    <w:rsid w:val="009723EA"/>
    <w:rsid w:val="0097243C"/>
    <w:rsid w:val="009724BC"/>
    <w:rsid w:val="0097261D"/>
    <w:rsid w:val="00972A80"/>
    <w:rsid w:val="00972A8C"/>
    <w:rsid w:val="00972B53"/>
    <w:rsid w:val="00972C85"/>
    <w:rsid w:val="00972CA9"/>
    <w:rsid w:val="00972CCE"/>
    <w:rsid w:val="00972EDE"/>
    <w:rsid w:val="0097348F"/>
    <w:rsid w:val="009734B1"/>
    <w:rsid w:val="00973520"/>
    <w:rsid w:val="0097382E"/>
    <w:rsid w:val="00973A20"/>
    <w:rsid w:val="00973CA3"/>
    <w:rsid w:val="00974295"/>
    <w:rsid w:val="0097442B"/>
    <w:rsid w:val="00974520"/>
    <w:rsid w:val="00974737"/>
    <w:rsid w:val="00974A14"/>
    <w:rsid w:val="00974AA4"/>
    <w:rsid w:val="00974AC3"/>
    <w:rsid w:val="00974C0F"/>
    <w:rsid w:val="00974E70"/>
    <w:rsid w:val="0097511B"/>
    <w:rsid w:val="009751F5"/>
    <w:rsid w:val="009754A3"/>
    <w:rsid w:val="00975722"/>
    <w:rsid w:val="00975809"/>
    <w:rsid w:val="00975838"/>
    <w:rsid w:val="00976056"/>
    <w:rsid w:val="009764EE"/>
    <w:rsid w:val="009766EE"/>
    <w:rsid w:val="009767C6"/>
    <w:rsid w:val="00976AD5"/>
    <w:rsid w:val="00976B20"/>
    <w:rsid w:val="00976B5C"/>
    <w:rsid w:val="00976C3F"/>
    <w:rsid w:val="00976CBA"/>
    <w:rsid w:val="00977102"/>
    <w:rsid w:val="00977256"/>
    <w:rsid w:val="009773AA"/>
    <w:rsid w:val="009777E5"/>
    <w:rsid w:val="00977A4E"/>
    <w:rsid w:val="00977A5C"/>
    <w:rsid w:val="00977A5E"/>
    <w:rsid w:val="00977A7D"/>
    <w:rsid w:val="00977B83"/>
    <w:rsid w:val="00977C2A"/>
    <w:rsid w:val="00977DB2"/>
    <w:rsid w:val="009800B7"/>
    <w:rsid w:val="00980217"/>
    <w:rsid w:val="00980336"/>
    <w:rsid w:val="00980406"/>
    <w:rsid w:val="009805CB"/>
    <w:rsid w:val="00980E28"/>
    <w:rsid w:val="00980F1B"/>
    <w:rsid w:val="00980F3E"/>
    <w:rsid w:val="0098107C"/>
    <w:rsid w:val="0098113E"/>
    <w:rsid w:val="00981237"/>
    <w:rsid w:val="009813E5"/>
    <w:rsid w:val="00981589"/>
    <w:rsid w:val="0098161B"/>
    <w:rsid w:val="009819D2"/>
    <w:rsid w:val="00981C28"/>
    <w:rsid w:val="00981DCA"/>
    <w:rsid w:val="00981E0B"/>
    <w:rsid w:val="009822B9"/>
    <w:rsid w:val="0098237F"/>
    <w:rsid w:val="00982A5F"/>
    <w:rsid w:val="00982ACB"/>
    <w:rsid w:val="00982B19"/>
    <w:rsid w:val="00982B3B"/>
    <w:rsid w:val="00982D47"/>
    <w:rsid w:val="0098309F"/>
    <w:rsid w:val="00983168"/>
    <w:rsid w:val="00983218"/>
    <w:rsid w:val="0098336B"/>
    <w:rsid w:val="00983720"/>
    <w:rsid w:val="00983726"/>
    <w:rsid w:val="009837F8"/>
    <w:rsid w:val="00983957"/>
    <w:rsid w:val="00983D2C"/>
    <w:rsid w:val="00983ECD"/>
    <w:rsid w:val="00983EE5"/>
    <w:rsid w:val="00984006"/>
    <w:rsid w:val="0098423C"/>
    <w:rsid w:val="009844D8"/>
    <w:rsid w:val="009844E1"/>
    <w:rsid w:val="009844FC"/>
    <w:rsid w:val="009845ED"/>
    <w:rsid w:val="009845EE"/>
    <w:rsid w:val="009846F5"/>
    <w:rsid w:val="00984995"/>
    <w:rsid w:val="00984AB8"/>
    <w:rsid w:val="00984BA2"/>
    <w:rsid w:val="00984E22"/>
    <w:rsid w:val="00984E90"/>
    <w:rsid w:val="00984F18"/>
    <w:rsid w:val="00984FC5"/>
    <w:rsid w:val="00985307"/>
    <w:rsid w:val="0098555F"/>
    <w:rsid w:val="00985778"/>
    <w:rsid w:val="0098583F"/>
    <w:rsid w:val="0098587A"/>
    <w:rsid w:val="00985B80"/>
    <w:rsid w:val="00985D05"/>
    <w:rsid w:val="009863CA"/>
    <w:rsid w:val="009864A5"/>
    <w:rsid w:val="00986674"/>
    <w:rsid w:val="009867BC"/>
    <w:rsid w:val="009867E4"/>
    <w:rsid w:val="009868E5"/>
    <w:rsid w:val="00986A85"/>
    <w:rsid w:val="00986BB0"/>
    <w:rsid w:val="009873EB"/>
    <w:rsid w:val="00987568"/>
    <w:rsid w:val="0098769F"/>
    <w:rsid w:val="0098777B"/>
    <w:rsid w:val="00987879"/>
    <w:rsid w:val="00987C3A"/>
    <w:rsid w:val="00987CFA"/>
    <w:rsid w:val="00987E9C"/>
    <w:rsid w:val="00987EDE"/>
    <w:rsid w:val="00987F66"/>
    <w:rsid w:val="00987F94"/>
    <w:rsid w:val="0099017E"/>
    <w:rsid w:val="009901FF"/>
    <w:rsid w:val="009906DE"/>
    <w:rsid w:val="009907E4"/>
    <w:rsid w:val="00990A93"/>
    <w:rsid w:val="00990B46"/>
    <w:rsid w:val="00990C9E"/>
    <w:rsid w:val="00991481"/>
    <w:rsid w:val="00991523"/>
    <w:rsid w:val="0099166C"/>
    <w:rsid w:val="00991670"/>
    <w:rsid w:val="0099177E"/>
    <w:rsid w:val="009917A0"/>
    <w:rsid w:val="00991929"/>
    <w:rsid w:val="00991968"/>
    <w:rsid w:val="00991B3B"/>
    <w:rsid w:val="00991DA0"/>
    <w:rsid w:val="009925B1"/>
    <w:rsid w:val="00992749"/>
    <w:rsid w:val="00992C07"/>
    <w:rsid w:val="00993391"/>
    <w:rsid w:val="00993585"/>
    <w:rsid w:val="009935FC"/>
    <w:rsid w:val="009937A9"/>
    <w:rsid w:val="00993812"/>
    <w:rsid w:val="00993823"/>
    <w:rsid w:val="00993A53"/>
    <w:rsid w:val="00993A8A"/>
    <w:rsid w:val="00993AA9"/>
    <w:rsid w:val="00993AFA"/>
    <w:rsid w:val="00993CA9"/>
    <w:rsid w:val="00993DE8"/>
    <w:rsid w:val="009940F3"/>
    <w:rsid w:val="00994453"/>
    <w:rsid w:val="009945F7"/>
    <w:rsid w:val="00994855"/>
    <w:rsid w:val="009948F1"/>
    <w:rsid w:val="0099495D"/>
    <w:rsid w:val="00994AB6"/>
    <w:rsid w:val="00994BA0"/>
    <w:rsid w:val="00994C1B"/>
    <w:rsid w:val="00994ED4"/>
    <w:rsid w:val="009950E7"/>
    <w:rsid w:val="0099523A"/>
    <w:rsid w:val="009952AC"/>
    <w:rsid w:val="009954B3"/>
    <w:rsid w:val="009954C8"/>
    <w:rsid w:val="009955EE"/>
    <w:rsid w:val="00995824"/>
    <w:rsid w:val="00995A56"/>
    <w:rsid w:val="00995CE0"/>
    <w:rsid w:val="00995DE8"/>
    <w:rsid w:val="00995E50"/>
    <w:rsid w:val="0099614D"/>
    <w:rsid w:val="009964B0"/>
    <w:rsid w:val="0099677D"/>
    <w:rsid w:val="00996819"/>
    <w:rsid w:val="009968E8"/>
    <w:rsid w:val="0099693C"/>
    <w:rsid w:val="00996957"/>
    <w:rsid w:val="009969E2"/>
    <w:rsid w:val="00996B80"/>
    <w:rsid w:val="00996C96"/>
    <w:rsid w:val="00996CB6"/>
    <w:rsid w:val="00996EA4"/>
    <w:rsid w:val="0099707A"/>
    <w:rsid w:val="009970F2"/>
    <w:rsid w:val="00997175"/>
    <w:rsid w:val="009971A2"/>
    <w:rsid w:val="00997246"/>
    <w:rsid w:val="0099742F"/>
    <w:rsid w:val="009974E4"/>
    <w:rsid w:val="0099766D"/>
    <w:rsid w:val="00997E36"/>
    <w:rsid w:val="00997ECB"/>
    <w:rsid w:val="009A0038"/>
    <w:rsid w:val="009A02DF"/>
    <w:rsid w:val="009A039B"/>
    <w:rsid w:val="009A04B2"/>
    <w:rsid w:val="009A08A6"/>
    <w:rsid w:val="009A0EEB"/>
    <w:rsid w:val="009A123E"/>
    <w:rsid w:val="009A1259"/>
    <w:rsid w:val="009A170B"/>
    <w:rsid w:val="009A181D"/>
    <w:rsid w:val="009A1989"/>
    <w:rsid w:val="009A19EB"/>
    <w:rsid w:val="009A1A88"/>
    <w:rsid w:val="009A1E76"/>
    <w:rsid w:val="009A1EF2"/>
    <w:rsid w:val="009A2210"/>
    <w:rsid w:val="009A225A"/>
    <w:rsid w:val="009A259F"/>
    <w:rsid w:val="009A2C02"/>
    <w:rsid w:val="009A2D1E"/>
    <w:rsid w:val="009A2D34"/>
    <w:rsid w:val="009A2E1D"/>
    <w:rsid w:val="009A2EF8"/>
    <w:rsid w:val="009A31A7"/>
    <w:rsid w:val="009A32A6"/>
    <w:rsid w:val="009A3303"/>
    <w:rsid w:val="009A347C"/>
    <w:rsid w:val="009A352B"/>
    <w:rsid w:val="009A364E"/>
    <w:rsid w:val="009A3698"/>
    <w:rsid w:val="009A36CE"/>
    <w:rsid w:val="009A3AA5"/>
    <w:rsid w:val="009A3D3C"/>
    <w:rsid w:val="009A407D"/>
    <w:rsid w:val="009A451E"/>
    <w:rsid w:val="009A47CE"/>
    <w:rsid w:val="009A47EA"/>
    <w:rsid w:val="009A480B"/>
    <w:rsid w:val="009A488A"/>
    <w:rsid w:val="009A4C0B"/>
    <w:rsid w:val="009A4DD6"/>
    <w:rsid w:val="009A4FD0"/>
    <w:rsid w:val="009A5079"/>
    <w:rsid w:val="009A5249"/>
    <w:rsid w:val="009A52DA"/>
    <w:rsid w:val="009A52FA"/>
    <w:rsid w:val="009A53F6"/>
    <w:rsid w:val="009A5499"/>
    <w:rsid w:val="009A54C7"/>
    <w:rsid w:val="009A54CF"/>
    <w:rsid w:val="009A5541"/>
    <w:rsid w:val="009A5691"/>
    <w:rsid w:val="009A583F"/>
    <w:rsid w:val="009A5C83"/>
    <w:rsid w:val="009A5E64"/>
    <w:rsid w:val="009A5E84"/>
    <w:rsid w:val="009A5EB3"/>
    <w:rsid w:val="009A5FDD"/>
    <w:rsid w:val="009A63FC"/>
    <w:rsid w:val="009A6481"/>
    <w:rsid w:val="009A65D7"/>
    <w:rsid w:val="009A69D0"/>
    <w:rsid w:val="009A6ADB"/>
    <w:rsid w:val="009A6CCF"/>
    <w:rsid w:val="009A6F25"/>
    <w:rsid w:val="009A7142"/>
    <w:rsid w:val="009A7167"/>
    <w:rsid w:val="009A7905"/>
    <w:rsid w:val="009A7990"/>
    <w:rsid w:val="009A7C6F"/>
    <w:rsid w:val="009A7D44"/>
    <w:rsid w:val="009A7EFB"/>
    <w:rsid w:val="009A7FDC"/>
    <w:rsid w:val="009B018B"/>
    <w:rsid w:val="009B02FC"/>
    <w:rsid w:val="009B03B2"/>
    <w:rsid w:val="009B07DE"/>
    <w:rsid w:val="009B092A"/>
    <w:rsid w:val="009B098C"/>
    <w:rsid w:val="009B0ADC"/>
    <w:rsid w:val="009B0B38"/>
    <w:rsid w:val="009B0DB5"/>
    <w:rsid w:val="009B0DE8"/>
    <w:rsid w:val="009B0E15"/>
    <w:rsid w:val="009B0EE2"/>
    <w:rsid w:val="009B0EFF"/>
    <w:rsid w:val="009B1034"/>
    <w:rsid w:val="009B12FD"/>
    <w:rsid w:val="009B13E8"/>
    <w:rsid w:val="009B14D2"/>
    <w:rsid w:val="009B15A3"/>
    <w:rsid w:val="009B15B1"/>
    <w:rsid w:val="009B1B2C"/>
    <w:rsid w:val="009B1C27"/>
    <w:rsid w:val="009B1D41"/>
    <w:rsid w:val="009B1E9A"/>
    <w:rsid w:val="009B1EEC"/>
    <w:rsid w:val="009B238F"/>
    <w:rsid w:val="009B2454"/>
    <w:rsid w:val="009B24D8"/>
    <w:rsid w:val="009B253C"/>
    <w:rsid w:val="009B256A"/>
    <w:rsid w:val="009B266E"/>
    <w:rsid w:val="009B2783"/>
    <w:rsid w:val="009B2A01"/>
    <w:rsid w:val="009B2D57"/>
    <w:rsid w:val="009B3113"/>
    <w:rsid w:val="009B3304"/>
    <w:rsid w:val="009B3353"/>
    <w:rsid w:val="009B3707"/>
    <w:rsid w:val="009B39CE"/>
    <w:rsid w:val="009B3B99"/>
    <w:rsid w:val="009B3C2D"/>
    <w:rsid w:val="009B3DFB"/>
    <w:rsid w:val="009B3F29"/>
    <w:rsid w:val="009B43BC"/>
    <w:rsid w:val="009B46AC"/>
    <w:rsid w:val="009B4779"/>
    <w:rsid w:val="009B478D"/>
    <w:rsid w:val="009B4A4C"/>
    <w:rsid w:val="009B4B32"/>
    <w:rsid w:val="009B4CC6"/>
    <w:rsid w:val="009B4D5A"/>
    <w:rsid w:val="009B4E9C"/>
    <w:rsid w:val="009B519C"/>
    <w:rsid w:val="009B5451"/>
    <w:rsid w:val="009B56B2"/>
    <w:rsid w:val="009B570F"/>
    <w:rsid w:val="009B5D19"/>
    <w:rsid w:val="009B5E2D"/>
    <w:rsid w:val="009B63C5"/>
    <w:rsid w:val="009B643A"/>
    <w:rsid w:val="009B68E9"/>
    <w:rsid w:val="009B69E2"/>
    <w:rsid w:val="009B6C01"/>
    <w:rsid w:val="009B6D29"/>
    <w:rsid w:val="009B6ECA"/>
    <w:rsid w:val="009B7141"/>
    <w:rsid w:val="009B72A6"/>
    <w:rsid w:val="009B72B8"/>
    <w:rsid w:val="009B7311"/>
    <w:rsid w:val="009B73E7"/>
    <w:rsid w:val="009B744A"/>
    <w:rsid w:val="009B7513"/>
    <w:rsid w:val="009B7763"/>
    <w:rsid w:val="009B77DD"/>
    <w:rsid w:val="009B78E1"/>
    <w:rsid w:val="009B79A7"/>
    <w:rsid w:val="009B7A58"/>
    <w:rsid w:val="009B7DF1"/>
    <w:rsid w:val="009C00FF"/>
    <w:rsid w:val="009C011F"/>
    <w:rsid w:val="009C0146"/>
    <w:rsid w:val="009C0338"/>
    <w:rsid w:val="009C05EF"/>
    <w:rsid w:val="009C07C5"/>
    <w:rsid w:val="009C0E41"/>
    <w:rsid w:val="009C118C"/>
    <w:rsid w:val="009C13AF"/>
    <w:rsid w:val="009C148D"/>
    <w:rsid w:val="009C1821"/>
    <w:rsid w:val="009C196F"/>
    <w:rsid w:val="009C1A5C"/>
    <w:rsid w:val="009C1DA8"/>
    <w:rsid w:val="009C2317"/>
    <w:rsid w:val="009C23C8"/>
    <w:rsid w:val="009C24AC"/>
    <w:rsid w:val="009C24B1"/>
    <w:rsid w:val="009C2C29"/>
    <w:rsid w:val="009C31EC"/>
    <w:rsid w:val="009C3217"/>
    <w:rsid w:val="009C3791"/>
    <w:rsid w:val="009C38F3"/>
    <w:rsid w:val="009C3A8C"/>
    <w:rsid w:val="009C3E3D"/>
    <w:rsid w:val="009C4218"/>
    <w:rsid w:val="009C4633"/>
    <w:rsid w:val="009C4FF0"/>
    <w:rsid w:val="009C52D9"/>
    <w:rsid w:val="009C57D0"/>
    <w:rsid w:val="009C5E41"/>
    <w:rsid w:val="009C6306"/>
    <w:rsid w:val="009C6A21"/>
    <w:rsid w:val="009C6AA8"/>
    <w:rsid w:val="009C6D11"/>
    <w:rsid w:val="009C6E50"/>
    <w:rsid w:val="009C6F28"/>
    <w:rsid w:val="009C71A2"/>
    <w:rsid w:val="009C75C0"/>
    <w:rsid w:val="009C76EB"/>
    <w:rsid w:val="009C779D"/>
    <w:rsid w:val="009C7C20"/>
    <w:rsid w:val="009C7C74"/>
    <w:rsid w:val="009C7E13"/>
    <w:rsid w:val="009C7E8A"/>
    <w:rsid w:val="009D0322"/>
    <w:rsid w:val="009D0455"/>
    <w:rsid w:val="009D08E9"/>
    <w:rsid w:val="009D095B"/>
    <w:rsid w:val="009D0D8A"/>
    <w:rsid w:val="009D0E4A"/>
    <w:rsid w:val="009D100D"/>
    <w:rsid w:val="009D1198"/>
    <w:rsid w:val="009D135A"/>
    <w:rsid w:val="009D13CA"/>
    <w:rsid w:val="009D1449"/>
    <w:rsid w:val="009D150F"/>
    <w:rsid w:val="009D16C9"/>
    <w:rsid w:val="009D186F"/>
    <w:rsid w:val="009D1AEA"/>
    <w:rsid w:val="009D1DE3"/>
    <w:rsid w:val="009D1EE6"/>
    <w:rsid w:val="009D203E"/>
    <w:rsid w:val="009D24DA"/>
    <w:rsid w:val="009D25AC"/>
    <w:rsid w:val="009D27BC"/>
    <w:rsid w:val="009D27CE"/>
    <w:rsid w:val="009D28C6"/>
    <w:rsid w:val="009D2A62"/>
    <w:rsid w:val="009D2AA9"/>
    <w:rsid w:val="009D2E95"/>
    <w:rsid w:val="009D3014"/>
    <w:rsid w:val="009D3166"/>
    <w:rsid w:val="009D322F"/>
    <w:rsid w:val="009D3257"/>
    <w:rsid w:val="009D332C"/>
    <w:rsid w:val="009D391E"/>
    <w:rsid w:val="009D3A6B"/>
    <w:rsid w:val="009D3B94"/>
    <w:rsid w:val="009D3BF0"/>
    <w:rsid w:val="009D3D71"/>
    <w:rsid w:val="009D3E29"/>
    <w:rsid w:val="009D40D9"/>
    <w:rsid w:val="009D41F4"/>
    <w:rsid w:val="009D4400"/>
    <w:rsid w:val="009D441A"/>
    <w:rsid w:val="009D4531"/>
    <w:rsid w:val="009D45A3"/>
    <w:rsid w:val="009D46FA"/>
    <w:rsid w:val="009D47EF"/>
    <w:rsid w:val="009D48B6"/>
    <w:rsid w:val="009D4A11"/>
    <w:rsid w:val="009D4CE6"/>
    <w:rsid w:val="009D4E7A"/>
    <w:rsid w:val="009D4F89"/>
    <w:rsid w:val="009D501A"/>
    <w:rsid w:val="009D53E8"/>
    <w:rsid w:val="009D53E9"/>
    <w:rsid w:val="009D54E1"/>
    <w:rsid w:val="009D5797"/>
    <w:rsid w:val="009D57B8"/>
    <w:rsid w:val="009D57F3"/>
    <w:rsid w:val="009D5833"/>
    <w:rsid w:val="009D59ED"/>
    <w:rsid w:val="009D5A1E"/>
    <w:rsid w:val="009D5DA7"/>
    <w:rsid w:val="009D61E1"/>
    <w:rsid w:val="009D631D"/>
    <w:rsid w:val="009D68F4"/>
    <w:rsid w:val="009D6B3C"/>
    <w:rsid w:val="009D6DC3"/>
    <w:rsid w:val="009D6E95"/>
    <w:rsid w:val="009D6FB3"/>
    <w:rsid w:val="009D700C"/>
    <w:rsid w:val="009D727B"/>
    <w:rsid w:val="009D7671"/>
    <w:rsid w:val="009D7A0A"/>
    <w:rsid w:val="009D7A59"/>
    <w:rsid w:val="009D7CD6"/>
    <w:rsid w:val="009D7ED6"/>
    <w:rsid w:val="009D7F79"/>
    <w:rsid w:val="009E049B"/>
    <w:rsid w:val="009E049D"/>
    <w:rsid w:val="009E04CA"/>
    <w:rsid w:val="009E05CE"/>
    <w:rsid w:val="009E07C7"/>
    <w:rsid w:val="009E0BC5"/>
    <w:rsid w:val="009E0D59"/>
    <w:rsid w:val="009E0DD2"/>
    <w:rsid w:val="009E0DF9"/>
    <w:rsid w:val="009E0F91"/>
    <w:rsid w:val="009E1052"/>
    <w:rsid w:val="009E1147"/>
    <w:rsid w:val="009E1212"/>
    <w:rsid w:val="009E1456"/>
    <w:rsid w:val="009E14D1"/>
    <w:rsid w:val="009E199B"/>
    <w:rsid w:val="009E1A67"/>
    <w:rsid w:val="009E1D34"/>
    <w:rsid w:val="009E1EEA"/>
    <w:rsid w:val="009E1FE1"/>
    <w:rsid w:val="009E2338"/>
    <w:rsid w:val="009E2362"/>
    <w:rsid w:val="009E26BC"/>
    <w:rsid w:val="009E2BF6"/>
    <w:rsid w:val="009E2CF4"/>
    <w:rsid w:val="009E2DD0"/>
    <w:rsid w:val="009E2E21"/>
    <w:rsid w:val="009E2F23"/>
    <w:rsid w:val="009E31DD"/>
    <w:rsid w:val="009E32FC"/>
    <w:rsid w:val="009E33AF"/>
    <w:rsid w:val="009E3480"/>
    <w:rsid w:val="009E3573"/>
    <w:rsid w:val="009E3B11"/>
    <w:rsid w:val="009E3F33"/>
    <w:rsid w:val="009E4081"/>
    <w:rsid w:val="009E40EA"/>
    <w:rsid w:val="009E41AB"/>
    <w:rsid w:val="009E438F"/>
    <w:rsid w:val="009E4395"/>
    <w:rsid w:val="009E44E2"/>
    <w:rsid w:val="009E4537"/>
    <w:rsid w:val="009E496C"/>
    <w:rsid w:val="009E4CDC"/>
    <w:rsid w:val="009E4D1D"/>
    <w:rsid w:val="009E4D48"/>
    <w:rsid w:val="009E4E35"/>
    <w:rsid w:val="009E528B"/>
    <w:rsid w:val="009E53CB"/>
    <w:rsid w:val="009E5941"/>
    <w:rsid w:val="009E59A9"/>
    <w:rsid w:val="009E5D75"/>
    <w:rsid w:val="009E628F"/>
    <w:rsid w:val="009E639C"/>
    <w:rsid w:val="009E63CE"/>
    <w:rsid w:val="009E642D"/>
    <w:rsid w:val="009E664B"/>
    <w:rsid w:val="009E679E"/>
    <w:rsid w:val="009E6844"/>
    <w:rsid w:val="009E692C"/>
    <w:rsid w:val="009E6A92"/>
    <w:rsid w:val="009E6D2F"/>
    <w:rsid w:val="009E7085"/>
    <w:rsid w:val="009E72E8"/>
    <w:rsid w:val="009E733F"/>
    <w:rsid w:val="009E73FF"/>
    <w:rsid w:val="009E7426"/>
    <w:rsid w:val="009E75D2"/>
    <w:rsid w:val="009E7631"/>
    <w:rsid w:val="009E78C9"/>
    <w:rsid w:val="009E795A"/>
    <w:rsid w:val="009E7A0D"/>
    <w:rsid w:val="009E7C91"/>
    <w:rsid w:val="009E7CFF"/>
    <w:rsid w:val="009E7D01"/>
    <w:rsid w:val="009E7E84"/>
    <w:rsid w:val="009F0084"/>
    <w:rsid w:val="009F00C7"/>
    <w:rsid w:val="009F00CB"/>
    <w:rsid w:val="009F035F"/>
    <w:rsid w:val="009F0436"/>
    <w:rsid w:val="009F04FC"/>
    <w:rsid w:val="009F0530"/>
    <w:rsid w:val="009F06A4"/>
    <w:rsid w:val="009F0899"/>
    <w:rsid w:val="009F091E"/>
    <w:rsid w:val="009F0BD2"/>
    <w:rsid w:val="009F0BE7"/>
    <w:rsid w:val="009F0C15"/>
    <w:rsid w:val="009F0E6A"/>
    <w:rsid w:val="009F1025"/>
    <w:rsid w:val="009F10AF"/>
    <w:rsid w:val="009F132E"/>
    <w:rsid w:val="009F135B"/>
    <w:rsid w:val="009F13DC"/>
    <w:rsid w:val="009F1464"/>
    <w:rsid w:val="009F1482"/>
    <w:rsid w:val="009F14FA"/>
    <w:rsid w:val="009F184C"/>
    <w:rsid w:val="009F18AB"/>
    <w:rsid w:val="009F1987"/>
    <w:rsid w:val="009F1D06"/>
    <w:rsid w:val="009F1E39"/>
    <w:rsid w:val="009F1EDC"/>
    <w:rsid w:val="009F21CC"/>
    <w:rsid w:val="009F2292"/>
    <w:rsid w:val="009F23A1"/>
    <w:rsid w:val="009F2EEC"/>
    <w:rsid w:val="009F3123"/>
    <w:rsid w:val="009F3207"/>
    <w:rsid w:val="009F3231"/>
    <w:rsid w:val="009F351C"/>
    <w:rsid w:val="009F387F"/>
    <w:rsid w:val="009F39B9"/>
    <w:rsid w:val="009F3E9E"/>
    <w:rsid w:val="009F4136"/>
    <w:rsid w:val="009F443D"/>
    <w:rsid w:val="009F46DE"/>
    <w:rsid w:val="009F483C"/>
    <w:rsid w:val="009F4935"/>
    <w:rsid w:val="009F4A67"/>
    <w:rsid w:val="009F4B7A"/>
    <w:rsid w:val="009F4C52"/>
    <w:rsid w:val="009F4E49"/>
    <w:rsid w:val="009F537C"/>
    <w:rsid w:val="009F5481"/>
    <w:rsid w:val="009F554D"/>
    <w:rsid w:val="009F5A5F"/>
    <w:rsid w:val="009F6102"/>
    <w:rsid w:val="009F61B1"/>
    <w:rsid w:val="009F6438"/>
    <w:rsid w:val="009F64F5"/>
    <w:rsid w:val="009F6858"/>
    <w:rsid w:val="009F6CC9"/>
    <w:rsid w:val="009F6CF3"/>
    <w:rsid w:val="009F6D0B"/>
    <w:rsid w:val="009F72EF"/>
    <w:rsid w:val="009F73AE"/>
    <w:rsid w:val="009F7552"/>
    <w:rsid w:val="009F7580"/>
    <w:rsid w:val="009F7C5B"/>
    <w:rsid w:val="009F7CF1"/>
    <w:rsid w:val="00A00694"/>
    <w:rsid w:val="00A006D7"/>
    <w:rsid w:val="00A00759"/>
    <w:rsid w:val="00A0076B"/>
    <w:rsid w:val="00A009E7"/>
    <w:rsid w:val="00A00A4A"/>
    <w:rsid w:val="00A00AAE"/>
    <w:rsid w:val="00A00D15"/>
    <w:rsid w:val="00A00D47"/>
    <w:rsid w:val="00A00EEF"/>
    <w:rsid w:val="00A0107A"/>
    <w:rsid w:val="00A01150"/>
    <w:rsid w:val="00A01229"/>
    <w:rsid w:val="00A0125B"/>
    <w:rsid w:val="00A014AF"/>
    <w:rsid w:val="00A015F2"/>
    <w:rsid w:val="00A01863"/>
    <w:rsid w:val="00A01AF6"/>
    <w:rsid w:val="00A01B32"/>
    <w:rsid w:val="00A01B36"/>
    <w:rsid w:val="00A01D6C"/>
    <w:rsid w:val="00A02660"/>
    <w:rsid w:val="00A026D0"/>
    <w:rsid w:val="00A02E32"/>
    <w:rsid w:val="00A02F8E"/>
    <w:rsid w:val="00A030ED"/>
    <w:rsid w:val="00A03513"/>
    <w:rsid w:val="00A035DD"/>
    <w:rsid w:val="00A03AC5"/>
    <w:rsid w:val="00A03B0C"/>
    <w:rsid w:val="00A03B15"/>
    <w:rsid w:val="00A03BB3"/>
    <w:rsid w:val="00A03C17"/>
    <w:rsid w:val="00A03DEA"/>
    <w:rsid w:val="00A040B3"/>
    <w:rsid w:val="00A04285"/>
    <w:rsid w:val="00A04485"/>
    <w:rsid w:val="00A04768"/>
    <w:rsid w:val="00A047A7"/>
    <w:rsid w:val="00A047DB"/>
    <w:rsid w:val="00A04B26"/>
    <w:rsid w:val="00A04B76"/>
    <w:rsid w:val="00A04E65"/>
    <w:rsid w:val="00A04E81"/>
    <w:rsid w:val="00A052D4"/>
    <w:rsid w:val="00A05363"/>
    <w:rsid w:val="00A05580"/>
    <w:rsid w:val="00A057A0"/>
    <w:rsid w:val="00A0588F"/>
    <w:rsid w:val="00A05A5E"/>
    <w:rsid w:val="00A05AA3"/>
    <w:rsid w:val="00A05B69"/>
    <w:rsid w:val="00A05C46"/>
    <w:rsid w:val="00A05CDB"/>
    <w:rsid w:val="00A05E18"/>
    <w:rsid w:val="00A06285"/>
    <w:rsid w:val="00A06396"/>
    <w:rsid w:val="00A0641E"/>
    <w:rsid w:val="00A066C6"/>
    <w:rsid w:val="00A0678E"/>
    <w:rsid w:val="00A06944"/>
    <w:rsid w:val="00A0697B"/>
    <w:rsid w:val="00A06CB7"/>
    <w:rsid w:val="00A06DAD"/>
    <w:rsid w:val="00A06E03"/>
    <w:rsid w:val="00A06EF8"/>
    <w:rsid w:val="00A06F41"/>
    <w:rsid w:val="00A07152"/>
    <w:rsid w:val="00A0735C"/>
    <w:rsid w:val="00A073E0"/>
    <w:rsid w:val="00A0740C"/>
    <w:rsid w:val="00A077C6"/>
    <w:rsid w:val="00A07A39"/>
    <w:rsid w:val="00A07EBE"/>
    <w:rsid w:val="00A07EC9"/>
    <w:rsid w:val="00A1004F"/>
    <w:rsid w:val="00A100D5"/>
    <w:rsid w:val="00A101C2"/>
    <w:rsid w:val="00A10219"/>
    <w:rsid w:val="00A1032B"/>
    <w:rsid w:val="00A10372"/>
    <w:rsid w:val="00A103BB"/>
    <w:rsid w:val="00A1054E"/>
    <w:rsid w:val="00A1059B"/>
    <w:rsid w:val="00A10648"/>
    <w:rsid w:val="00A1076C"/>
    <w:rsid w:val="00A109D0"/>
    <w:rsid w:val="00A10ACA"/>
    <w:rsid w:val="00A10B4C"/>
    <w:rsid w:val="00A10F86"/>
    <w:rsid w:val="00A11037"/>
    <w:rsid w:val="00A110C6"/>
    <w:rsid w:val="00A11452"/>
    <w:rsid w:val="00A11579"/>
    <w:rsid w:val="00A11580"/>
    <w:rsid w:val="00A118C0"/>
    <w:rsid w:val="00A11A5C"/>
    <w:rsid w:val="00A11DCB"/>
    <w:rsid w:val="00A12089"/>
    <w:rsid w:val="00A122CE"/>
    <w:rsid w:val="00A12345"/>
    <w:rsid w:val="00A123AB"/>
    <w:rsid w:val="00A1268E"/>
    <w:rsid w:val="00A128D0"/>
    <w:rsid w:val="00A12B9C"/>
    <w:rsid w:val="00A12C82"/>
    <w:rsid w:val="00A12D2B"/>
    <w:rsid w:val="00A13067"/>
    <w:rsid w:val="00A1318D"/>
    <w:rsid w:val="00A13261"/>
    <w:rsid w:val="00A13301"/>
    <w:rsid w:val="00A13531"/>
    <w:rsid w:val="00A13AA9"/>
    <w:rsid w:val="00A13B72"/>
    <w:rsid w:val="00A13B8A"/>
    <w:rsid w:val="00A13C86"/>
    <w:rsid w:val="00A13F8D"/>
    <w:rsid w:val="00A13FF4"/>
    <w:rsid w:val="00A14025"/>
    <w:rsid w:val="00A140F9"/>
    <w:rsid w:val="00A141B4"/>
    <w:rsid w:val="00A142B2"/>
    <w:rsid w:val="00A1430B"/>
    <w:rsid w:val="00A14362"/>
    <w:rsid w:val="00A1438B"/>
    <w:rsid w:val="00A146D1"/>
    <w:rsid w:val="00A14865"/>
    <w:rsid w:val="00A149E2"/>
    <w:rsid w:val="00A14AEE"/>
    <w:rsid w:val="00A14EA6"/>
    <w:rsid w:val="00A1510C"/>
    <w:rsid w:val="00A1517A"/>
    <w:rsid w:val="00A152C4"/>
    <w:rsid w:val="00A1530C"/>
    <w:rsid w:val="00A15361"/>
    <w:rsid w:val="00A15803"/>
    <w:rsid w:val="00A15899"/>
    <w:rsid w:val="00A15945"/>
    <w:rsid w:val="00A15E06"/>
    <w:rsid w:val="00A15FFC"/>
    <w:rsid w:val="00A160E8"/>
    <w:rsid w:val="00A164B5"/>
    <w:rsid w:val="00A1692E"/>
    <w:rsid w:val="00A16951"/>
    <w:rsid w:val="00A16980"/>
    <w:rsid w:val="00A169D0"/>
    <w:rsid w:val="00A16A8B"/>
    <w:rsid w:val="00A16C08"/>
    <w:rsid w:val="00A16C21"/>
    <w:rsid w:val="00A16CCF"/>
    <w:rsid w:val="00A16E7C"/>
    <w:rsid w:val="00A16FDB"/>
    <w:rsid w:val="00A1717D"/>
    <w:rsid w:val="00A17563"/>
    <w:rsid w:val="00A17793"/>
    <w:rsid w:val="00A179CB"/>
    <w:rsid w:val="00A179D1"/>
    <w:rsid w:val="00A17A5B"/>
    <w:rsid w:val="00A17A99"/>
    <w:rsid w:val="00A17AF4"/>
    <w:rsid w:val="00A17C0B"/>
    <w:rsid w:val="00A17CC5"/>
    <w:rsid w:val="00A17EBF"/>
    <w:rsid w:val="00A20096"/>
    <w:rsid w:val="00A20956"/>
    <w:rsid w:val="00A20BD6"/>
    <w:rsid w:val="00A20C2C"/>
    <w:rsid w:val="00A20D42"/>
    <w:rsid w:val="00A2106D"/>
    <w:rsid w:val="00A21124"/>
    <w:rsid w:val="00A21324"/>
    <w:rsid w:val="00A213D1"/>
    <w:rsid w:val="00A21444"/>
    <w:rsid w:val="00A21723"/>
    <w:rsid w:val="00A217E4"/>
    <w:rsid w:val="00A21827"/>
    <w:rsid w:val="00A219CE"/>
    <w:rsid w:val="00A21D73"/>
    <w:rsid w:val="00A21E47"/>
    <w:rsid w:val="00A221B5"/>
    <w:rsid w:val="00A22268"/>
    <w:rsid w:val="00A22368"/>
    <w:rsid w:val="00A22432"/>
    <w:rsid w:val="00A2268D"/>
    <w:rsid w:val="00A22A1C"/>
    <w:rsid w:val="00A22A20"/>
    <w:rsid w:val="00A22AB2"/>
    <w:rsid w:val="00A22BFF"/>
    <w:rsid w:val="00A22C6D"/>
    <w:rsid w:val="00A22D19"/>
    <w:rsid w:val="00A22E45"/>
    <w:rsid w:val="00A22EB6"/>
    <w:rsid w:val="00A23170"/>
    <w:rsid w:val="00A23176"/>
    <w:rsid w:val="00A2330C"/>
    <w:rsid w:val="00A2333B"/>
    <w:rsid w:val="00A23423"/>
    <w:rsid w:val="00A23443"/>
    <w:rsid w:val="00A23523"/>
    <w:rsid w:val="00A2363B"/>
    <w:rsid w:val="00A23836"/>
    <w:rsid w:val="00A23C4B"/>
    <w:rsid w:val="00A23D80"/>
    <w:rsid w:val="00A2412D"/>
    <w:rsid w:val="00A24282"/>
    <w:rsid w:val="00A242E5"/>
    <w:rsid w:val="00A244A3"/>
    <w:rsid w:val="00A2488F"/>
    <w:rsid w:val="00A24924"/>
    <w:rsid w:val="00A2495B"/>
    <w:rsid w:val="00A24A09"/>
    <w:rsid w:val="00A25227"/>
    <w:rsid w:val="00A252DB"/>
    <w:rsid w:val="00A254C7"/>
    <w:rsid w:val="00A255A1"/>
    <w:rsid w:val="00A25735"/>
    <w:rsid w:val="00A25B8C"/>
    <w:rsid w:val="00A25C2C"/>
    <w:rsid w:val="00A25CAE"/>
    <w:rsid w:val="00A25E82"/>
    <w:rsid w:val="00A25F33"/>
    <w:rsid w:val="00A260DD"/>
    <w:rsid w:val="00A26796"/>
    <w:rsid w:val="00A26BED"/>
    <w:rsid w:val="00A26D2E"/>
    <w:rsid w:val="00A26E88"/>
    <w:rsid w:val="00A26F99"/>
    <w:rsid w:val="00A27108"/>
    <w:rsid w:val="00A273F2"/>
    <w:rsid w:val="00A27474"/>
    <w:rsid w:val="00A27587"/>
    <w:rsid w:val="00A275CE"/>
    <w:rsid w:val="00A27639"/>
    <w:rsid w:val="00A27ABF"/>
    <w:rsid w:val="00A27B29"/>
    <w:rsid w:val="00A27E76"/>
    <w:rsid w:val="00A27F01"/>
    <w:rsid w:val="00A3018F"/>
    <w:rsid w:val="00A30256"/>
    <w:rsid w:val="00A30359"/>
    <w:rsid w:val="00A3065C"/>
    <w:rsid w:val="00A307F8"/>
    <w:rsid w:val="00A30948"/>
    <w:rsid w:val="00A30AC1"/>
    <w:rsid w:val="00A30FEC"/>
    <w:rsid w:val="00A311F2"/>
    <w:rsid w:val="00A3151F"/>
    <w:rsid w:val="00A31674"/>
    <w:rsid w:val="00A31699"/>
    <w:rsid w:val="00A317E3"/>
    <w:rsid w:val="00A317F2"/>
    <w:rsid w:val="00A31928"/>
    <w:rsid w:val="00A31AFF"/>
    <w:rsid w:val="00A31D18"/>
    <w:rsid w:val="00A31E11"/>
    <w:rsid w:val="00A32309"/>
    <w:rsid w:val="00A32378"/>
    <w:rsid w:val="00A32387"/>
    <w:rsid w:val="00A3266D"/>
    <w:rsid w:val="00A326E4"/>
    <w:rsid w:val="00A32731"/>
    <w:rsid w:val="00A327AA"/>
    <w:rsid w:val="00A328A7"/>
    <w:rsid w:val="00A32C93"/>
    <w:rsid w:val="00A32E62"/>
    <w:rsid w:val="00A32FBD"/>
    <w:rsid w:val="00A32FD0"/>
    <w:rsid w:val="00A333EC"/>
    <w:rsid w:val="00A3356F"/>
    <w:rsid w:val="00A338EF"/>
    <w:rsid w:val="00A339C6"/>
    <w:rsid w:val="00A33B8C"/>
    <w:rsid w:val="00A33CB6"/>
    <w:rsid w:val="00A33D3F"/>
    <w:rsid w:val="00A33D73"/>
    <w:rsid w:val="00A33E2F"/>
    <w:rsid w:val="00A344D3"/>
    <w:rsid w:val="00A3472A"/>
    <w:rsid w:val="00A3486C"/>
    <w:rsid w:val="00A34880"/>
    <w:rsid w:val="00A348CA"/>
    <w:rsid w:val="00A3498F"/>
    <w:rsid w:val="00A34E54"/>
    <w:rsid w:val="00A350B6"/>
    <w:rsid w:val="00A352D0"/>
    <w:rsid w:val="00A35331"/>
    <w:rsid w:val="00A353CB"/>
    <w:rsid w:val="00A3551F"/>
    <w:rsid w:val="00A355F1"/>
    <w:rsid w:val="00A3565C"/>
    <w:rsid w:val="00A356AB"/>
    <w:rsid w:val="00A3573A"/>
    <w:rsid w:val="00A3596C"/>
    <w:rsid w:val="00A35A7F"/>
    <w:rsid w:val="00A35C3A"/>
    <w:rsid w:val="00A35CD8"/>
    <w:rsid w:val="00A362AD"/>
    <w:rsid w:val="00A364A0"/>
    <w:rsid w:val="00A367F2"/>
    <w:rsid w:val="00A36830"/>
    <w:rsid w:val="00A369BF"/>
    <w:rsid w:val="00A36A12"/>
    <w:rsid w:val="00A36C42"/>
    <w:rsid w:val="00A36EB8"/>
    <w:rsid w:val="00A36FF2"/>
    <w:rsid w:val="00A37059"/>
    <w:rsid w:val="00A37417"/>
    <w:rsid w:val="00A3759E"/>
    <w:rsid w:val="00A376B8"/>
    <w:rsid w:val="00A37ACF"/>
    <w:rsid w:val="00A37B9C"/>
    <w:rsid w:val="00A37C23"/>
    <w:rsid w:val="00A37D25"/>
    <w:rsid w:val="00A37DE1"/>
    <w:rsid w:val="00A37E5B"/>
    <w:rsid w:val="00A37F53"/>
    <w:rsid w:val="00A40175"/>
    <w:rsid w:val="00A40306"/>
    <w:rsid w:val="00A40469"/>
    <w:rsid w:val="00A40515"/>
    <w:rsid w:val="00A405AE"/>
    <w:rsid w:val="00A406D0"/>
    <w:rsid w:val="00A40952"/>
    <w:rsid w:val="00A40E8E"/>
    <w:rsid w:val="00A41312"/>
    <w:rsid w:val="00A41471"/>
    <w:rsid w:val="00A414FF"/>
    <w:rsid w:val="00A415E5"/>
    <w:rsid w:val="00A41685"/>
    <w:rsid w:val="00A4170C"/>
    <w:rsid w:val="00A4173C"/>
    <w:rsid w:val="00A419C0"/>
    <w:rsid w:val="00A41B57"/>
    <w:rsid w:val="00A41B75"/>
    <w:rsid w:val="00A41BE2"/>
    <w:rsid w:val="00A41DF6"/>
    <w:rsid w:val="00A420DB"/>
    <w:rsid w:val="00A42308"/>
    <w:rsid w:val="00A426F4"/>
    <w:rsid w:val="00A426FE"/>
    <w:rsid w:val="00A427F2"/>
    <w:rsid w:val="00A42908"/>
    <w:rsid w:val="00A4293D"/>
    <w:rsid w:val="00A42AC9"/>
    <w:rsid w:val="00A42D21"/>
    <w:rsid w:val="00A43030"/>
    <w:rsid w:val="00A431DA"/>
    <w:rsid w:val="00A43213"/>
    <w:rsid w:val="00A435F6"/>
    <w:rsid w:val="00A43B06"/>
    <w:rsid w:val="00A43CE3"/>
    <w:rsid w:val="00A43E8E"/>
    <w:rsid w:val="00A43F5A"/>
    <w:rsid w:val="00A44255"/>
    <w:rsid w:val="00A442ED"/>
    <w:rsid w:val="00A44319"/>
    <w:rsid w:val="00A44386"/>
    <w:rsid w:val="00A44496"/>
    <w:rsid w:val="00A445A9"/>
    <w:rsid w:val="00A4460C"/>
    <w:rsid w:val="00A4474A"/>
    <w:rsid w:val="00A44811"/>
    <w:rsid w:val="00A44B14"/>
    <w:rsid w:val="00A44D42"/>
    <w:rsid w:val="00A45073"/>
    <w:rsid w:val="00A45AA3"/>
    <w:rsid w:val="00A45B67"/>
    <w:rsid w:val="00A45BC2"/>
    <w:rsid w:val="00A45BC5"/>
    <w:rsid w:val="00A45D75"/>
    <w:rsid w:val="00A45E81"/>
    <w:rsid w:val="00A4601E"/>
    <w:rsid w:val="00A4626D"/>
    <w:rsid w:val="00A462DF"/>
    <w:rsid w:val="00A463D5"/>
    <w:rsid w:val="00A463F0"/>
    <w:rsid w:val="00A4644D"/>
    <w:rsid w:val="00A46474"/>
    <w:rsid w:val="00A464B5"/>
    <w:rsid w:val="00A465C9"/>
    <w:rsid w:val="00A4662B"/>
    <w:rsid w:val="00A46C75"/>
    <w:rsid w:val="00A46CFE"/>
    <w:rsid w:val="00A46F2A"/>
    <w:rsid w:val="00A4709D"/>
    <w:rsid w:val="00A47107"/>
    <w:rsid w:val="00A472FB"/>
    <w:rsid w:val="00A47703"/>
    <w:rsid w:val="00A47795"/>
    <w:rsid w:val="00A47900"/>
    <w:rsid w:val="00A47A52"/>
    <w:rsid w:val="00A47B7C"/>
    <w:rsid w:val="00A47BC0"/>
    <w:rsid w:val="00A47C20"/>
    <w:rsid w:val="00A47D0E"/>
    <w:rsid w:val="00A47FC0"/>
    <w:rsid w:val="00A5031E"/>
    <w:rsid w:val="00A50340"/>
    <w:rsid w:val="00A50435"/>
    <w:rsid w:val="00A50467"/>
    <w:rsid w:val="00A5061F"/>
    <w:rsid w:val="00A506B9"/>
    <w:rsid w:val="00A5070B"/>
    <w:rsid w:val="00A50764"/>
    <w:rsid w:val="00A508ED"/>
    <w:rsid w:val="00A509D5"/>
    <w:rsid w:val="00A50A5C"/>
    <w:rsid w:val="00A50A75"/>
    <w:rsid w:val="00A50B95"/>
    <w:rsid w:val="00A50E8A"/>
    <w:rsid w:val="00A50F18"/>
    <w:rsid w:val="00A5112C"/>
    <w:rsid w:val="00A51227"/>
    <w:rsid w:val="00A51275"/>
    <w:rsid w:val="00A5135F"/>
    <w:rsid w:val="00A51414"/>
    <w:rsid w:val="00A5179E"/>
    <w:rsid w:val="00A5191A"/>
    <w:rsid w:val="00A51B4A"/>
    <w:rsid w:val="00A51B80"/>
    <w:rsid w:val="00A51E44"/>
    <w:rsid w:val="00A51F48"/>
    <w:rsid w:val="00A5219F"/>
    <w:rsid w:val="00A5226C"/>
    <w:rsid w:val="00A52414"/>
    <w:rsid w:val="00A52496"/>
    <w:rsid w:val="00A52542"/>
    <w:rsid w:val="00A52892"/>
    <w:rsid w:val="00A52C8B"/>
    <w:rsid w:val="00A52CD1"/>
    <w:rsid w:val="00A52CFA"/>
    <w:rsid w:val="00A52FDB"/>
    <w:rsid w:val="00A52FF7"/>
    <w:rsid w:val="00A5304C"/>
    <w:rsid w:val="00A53529"/>
    <w:rsid w:val="00A53AF7"/>
    <w:rsid w:val="00A53B4C"/>
    <w:rsid w:val="00A53C95"/>
    <w:rsid w:val="00A53D8B"/>
    <w:rsid w:val="00A541F2"/>
    <w:rsid w:val="00A54357"/>
    <w:rsid w:val="00A5436D"/>
    <w:rsid w:val="00A5452E"/>
    <w:rsid w:val="00A5471B"/>
    <w:rsid w:val="00A54B9A"/>
    <w:rsid w:val="00A54C25"/>
    <w:rsid w:val="00A54C2D"/>
    <w:rsid w:val="00A54CA3"/>
    <w:rsid w:val="00A54DEC"/>
    <w:rsid w:val="00A54E1F"/>
    <w:rsid w:val="00A54EED"/>
    <w:rsid w:val="00A54F86"/>
    <w:rsid w:val="00A55093"/>
    <w:rsid w:val="00A5541A"/>
    <w:rsid w:val="00A5544D"/>
    <w:rsid w:val="00A55835"/>
    <w:rsid w:val="00A559D3"/>
    <w:rsid w:val="00A55A01"/>
    <w:rsid w:val="00A55AE3"/>
    <w:rsid w:val="00A55AF2"/>
    <w:rsid w:val="00A55E05"/>
    <w:rsid w:val="00A55F2D"/>
    <w:rsid w:val="00A5614B"/>
    <w:rsid w:val="00A563E9"/>
    <w:rsid w:val="00A56471"/>
    <w:rsid w:val="00A568C1"/>
    <w:rsid w:val="00A56E35"/>
    <w:rsid w:val="00A57140"/>
    <w:rsid w:val="00A57168"/>
    <w:rsid w:val="00A57448"/>
    <w:rsid w:val="00A5746E"/>
    <w:rsid w:val="00A5765F"/>
    <w:rsid w:val="00A57A60"/>
    <w:rsid w:val="00A57AC9"/>
    <w:rsid w:val="00A57C54"/>
    <w:rsid w:val="00A600D6"/>
    <w:rsid w:val="00A6034A"/>
    <w:rsid w:val="00A604E9"/>
    <w:rsid w:val="00A60793"/>
    <w:rsid w:val="00A607C5"/>
    <w:rsid w:val="00A60806"/>
    <w:rsid w:val="00A60961"/>
    <w:rsid w:val="00A60D13"/>
    <w:rsid w:val="00A60D9C"/>
    <w:rsid w:val="00A60ECE"/>
    <w:rsid w:val="00A60F02"/>
    <w:rsid w:val="00A61005"/>
    <w:rsid w:val="00A61024"/>
    <w:rsid w:val="00A613D4"/>
    <w:rsid w:val="00A613DB"/>
    <w:rsid w:val="00A61626"/>
    <w:rsid w:val="00A61698"/>
    <w:rsid w:val="00A6169B"/>
    <w:rsid w:val="00A6189F"/>
    <w:rsid w:val="00A61D1A"/>
    <w:rsid w:val="00A61DE6"/>
    <w:rsid w:val="00A61EA7"/>
    <w:rsid w:val="00A61EEB"/>
    <w:rsid w:val="00A6215B"/>
    <w:rsid w:val="00A62223"/>
    <w:rsid w:val="00A6222B"/>
    <w:rsid w:val="00A6275A"/>
    <w:rsid w:val="00A62B7B"/>
    <w:rsid w:val="00A62B8B"/>
    <w:rsid w:val="00A62BDD"/>
    <w:rsid w:val="00A62D5E"/>
    <w:rsid w:val="00A62E94"/>
    <w:rsid w:val="00A63048"/>
    <w:rsid w:val="00A63088"/>
    <w:rsid w:val="00A63259"/>
    <w:rsid w:val="00A637CE"/>
    <w:rsid w:val="00A63B42"/>
    <w:rsid w:val="00A63CB3"/>
    <w:rsid w:val="00A63DC6"/>
    <w:rsid w:val="00A63E3A"/>
    <w:rsid w:val="00A63EC0"/>
    <w:rsid w:val="00A63F73"/>
    <w:rsid w:val="00A649CE"/>
    <w:rsid w:val="00A649D4"/>
    <w:rsid w:val="00A649DA"/>
    <w:rsid w:val="00A64A44"/>
    <w:rsid w:val="00A64B1C"/>
    <w:rsid w:val="00A64F22"/>
    <w:rsid w:val="00A65113"/>
    <w:rsid w:val="00A6512A"/>
    <w:rsid w:val="00A652B7"/>
    <w:rsid w:val="00A65313"/>
    <w:rsid w:val="00A65500"/>
    <w:rsid w:val="00A655AB"/>
    <w:rsid w:val="00A65709"/>
    <w:rsid w:val="00A65771"/>
    <w:rsid w:val="00A657CB"/>
    <w:rsid w:val="00A6580F"/>
    <w:rsid w:val="00A65914"/>
    <w:rsid w:val="00A65AB8"/>
    <w:rsid w:val="00A65B33"/>
    <w:rsid w:val="00A65D45"/>
    <w:rsid w:val="00A660FE"/>
    <w:rsid w:val="00A66493"/>
    <w:rsid w:val="00A664E5"/>
    <w:rsid w:val="00A66513"/>
    <w:rsid w:val="00A66840"/>
    <w:rsid w:val="00A668C2"/>
    <w:rsid w:val="00A669EC"/>
    <w:rsid w:val="00A66DB9"/>
    <w:rsid w:val="00A66FA7"/>
    <w:rsid w:val="00A670BF"/>
    <w:rsid w:val="00A671F3"/>
    <w:rsid w:val="00A6723A"/>
    <w:rsid w:val="00A674A5"/>
    <w:rsid w:val="00A67652"/>
    <w:rsid w:val="00A67935"/>
    <w:rsid w:val="00A67964"/>
    <w:rsid w:val="00A67CAE"/>
    <w:rsid w:val="00A67E42"/>
    <w:rsid w:val="00A67F28"/>
    <w:rsid w:val="00A67F6C"/>
    <w:rsid w:val="00A67F8C"/>
    <w:rsid w:val="00A70084"/>
    <w:rsid w:val="00A7025E"/>
    <w:rsid w:val="00A705D9"/>
    <w:rsid w:val="00A7095A"/>
    <w:rsid w:val="00A709C7"/>
    <w:rsid w:val="00A70B58"/>
    <w:rsid w:val="00A70CDA"/>
    <w:rsid w:val="00A70DB0"/>
    <w:rsid w:val="00A71196"/>
    <w:rsid w:val="00A711E2"/>
    <w:rsid w:val="00A7169D"/>
    <w:rsid w:val="00A718C7"/>
    <w:rsid w:val="00A71BFA"/>
    <w:rsid w:val="00A71C76"/>
    <w:rsid w:val="00A71C83"/>
    <w:rsid w:val="00A71E63"/>
    <w:rsid w:val="00A71F80"/>
    <w:rsid w:val="00A720D3"/>
    <w:rsid w:val="00A7218E"/>
    <w:rsid w:val="00A72635"/>
    <w:rsid w:val="00A726A9"/>
    <w:rsid w:val="00A726CF"/>
    <w:rsid w:val="00A72718"/>
    <w:rsid w:val="00A72C33"/>
    <w:rsid w:val="00A72EF8"/>
    <w:rsid w:val="00A7308C"/>
    <w:rsid w:val="00A7314A"/>
    <w:rsid w:val="00A731A9"/>
    <w:rsid w:val="00A7331F"/>
    <w:rsid w:val="00A73CCA"/>
    <w:rsid w:val="00A73DAB"/>
    <w:rsid w:val="00A73DC4"/>
    <w:rsid w:val="00A7438B"/>
    <w:rsid w:val="00A74520"/>
    <w:rsid w:val="00A7486F"/>
    <w:rsid w:val="00A748D8"/>
    <w:rsid w:val="00A74FA6"/>
    <w:rsid w:val="00A75052"/>
    <w:rsid w:val="00A7554D"/>
    <w:rsid w:val="00A755C3"/>
    <w:rsid w:val="00A75681"/>
    <w:rsid w:val="00A75897"/>
    <w:rsid w:val="00A75978"/>
    <w:rsid w:val="00A75B3F"/>
    <w:rsid w:val="00A75C37"/>
    <w:rsid w:val="00A76041"/>
    <w:rsid w:val="00A7611F"/>
    <w:rsid w:val="00A761DD"/>
    <w:rsid w:val="00A762AA"/>
    <w:rsid w:val="00A762B8"/>
    <w:rsid w:val="00A76452"/>
    <w:rsid w:val="00A764D8"/>
    <w:rsid w:val="00A76617"/>
    <w:rsid w:val="00A76647"/>
    <w:rsid w:val="00A766C0"/>
    <w:rsid w:val="00A7682A"/>
    <w:rsid w:val="00A768E2"/>
    <w:rsid w:val="00A76A7F"/>
    <w:rsid w:val="00A76AFB"/>
    <w:rsid w:val="00A76D6B"/>
    <w:rsid w:val="00A7715C"/>
    <w:rsid w:val="00A771CC"/>
    <w:rsid w:val="00A7724D"/>
    <w:rsid w:val="00A77554"/>
    <w:rsid w:val="00A77621"/>
    <w:rsid w:val="00A7762F"/>
    <w:rsid w:val="00A776EE"/>
    <w:rsid w:val="00A77745"/>
    <w:rsid w:val="00A777EE"/>
    <w:rsid w:val="00A77829"/>
    <w:rsid w:val="00A77E3C"/>
    <w:rsid w:val="00A77F1D"/>
    <w:rsid w:val="00A77FB8"/>
    <w:rsid w:val="00A77FF9"/>
    <w:rsid w:val="00A800C8"/>
    <w:rsid w:val="00A80109"/>
    <w:rsid w:val="00A801A2"/>
    <w:rsid w:val="00A804C2"/>
    <w:rsid w:val="00A8086E"/>
    <w:rsid w:val="00A80A04"/>
    <w:rsid w:val="00A80B16"/>
    <w:rsid w:val="00A80BAD"/>
    <w:rsid w:val="00A80C1E"/>
    <w:rsid w:val="00A80D87"/>
    <w:rsid w:val="00A80FD2"/>
    <w:rsid w:val="00A81270"/>
    <w:rsid w:val="00A812C4"/>
    <w:rsid w:val="00A813CA"/>
    <w:rsid w:val="00A81456"/>
    <w:rsid w:val="00A81597"/>
    <w:rsid w:val="00A817B2"/>
    <w:rsid w:val="00A81CA4"/>
    <w:rsid w:val="00A81CC8"/>
    <w:rsid w:val="00A81CE6"/>
    <w:rsid w:val="00A81CF5"/>
    <w:rsid w:val="00A81D54"/>
    <w:rsid w:val="00A81F4B"/>
    <w:rsid w:val="00A81F7C"/>
    <w:rsid w:val="00A8227A"/>
    <w:rsid w:val="00A82320"/>
    <w:rsid w:val="00A824DE"/>
    <w:rsid w:val="00A82564"/>
    <w:rsid w:val="00A82712"/>
    <w:rsid w:val="00A8298A"/>
    <w:rsid w:val="00A82CB8"/>
    <w:rsid w:val="00A8304F"/>
    <w:rsid w:val="00A83235"/>
    <w:rsid w:val="00A83430"/>
    <w:rsid w:val="00A8380A"/>
    <w:rsid w:val="00A83850"/>
    <w:rsid w:val="00A839DF"/>
    <w:rsid w:val="00A83B9D"/>
    <w:rsid w:val="00A83E1C"/>
    <w:rsid w:val="00A845AB"/>
    <w:rsid w:val="00A84B1A"/>
    <w:rsid w:val="00A84B4B"/>
    <w:rsid w:val="00A84E0A"/>
    <w:rsid w:val="00A85173"/>
    <w:rsid w:val="00A852CD"/>
    <w:rsid w:val="00A85340"/>
    <w:rsid w:val="00A85481"/>
    <w:rsid w:val="00A855B9"/>
    <w:rsid w:val="00A85636"/>
    <w:rsid w:val="00A85697"/>
    <w:rsid w:val="00A85778"/>
    <w:rsid w:val="00A8582D"/>
    <w:rsid w:val="00A85849"/>
    <w:rsid w:val="00A858B8"/>
    <w:rsid w:val="00A85B21"/>
    <w:rsid w:val="00A85BA9"/>
    <w:rsid w:val="00A85BEE"/>
    <w:rsid w:val="00A85CA6"/>
    <w:rsid w:val="00A85D09"/>
    <w:rsid w:val="00A85D43"/>
    <w:rsid w:val="00A85EE6"/>
    <w:rsid w:val="00A86007"/>
    <w:rsid w:val="00A86097"/>
    <w:rsid w:val="00A861FC"/>
    <w:rsid w:val="00A865D7"/>
    <w:rsid w:val="00A8662D"/>
    <w:rsid w:val="00A86665"/>
    <w:rsid w:val="00A86849"/>
    <w:rsid w:val="00A86BEB"/>
    <w:rsid w:val="00A86D27"/>
    <w:rsid w:val="00A86FF6"/>
    <w:rsid w:val="00A8706A"/>
    <w:rsid w:val="00A87196"/>
    <w:rsid w:val="00A87204"/>
    <w:rsid w:val="00A8728E"/>
    <w:rsid w:val="00A873BD"/>
    <w:rsid w:val="00A874F5"/>
    <w:rsid w:val="00A87504"/>
    <w:rsid w:val="00A875EB"/>
    <w:rsid w:val="00A876D1"/>
    <w:rsid w:val="00A87BE3"/>
    <w:rsid w:val="00A87E0D"/>
    <w:rsid w:val="00A9029B"/>
    <w:rsid w:val="00A90536"/>
    <w:rsid w:val="00A908D4"/>
    <w:rsid w:val="00A908FE"/>
    <w:rsid w:val="00A90B26"/>
    <w:rsid w:val="00A90D31"/>
    <w:rsid w:val="00A90D61"/>
    <w:rsid w:val="00A90E52"/>
    <w:rsid w:val="00A90F4F"/>
    <w:rsid w:val="00A90FEC"/>
    <w:rsid w:val="00A9102E"/>
    <w:rsid w:val="00A91058"/>
    <w:rsid w:val="00A910F7"/>
    <w:rsid w:val="00A911AA"/>
    <w:rsid w:val="00A913A8"/>
    <w:rsid w:val="00A914BD"/>
    <w:rsid w:val="00A91656"/>
    <w:rsid w:val="00A91682"/>
    <w:rsid w:val="00A918C5"/>
    <w:rsid w:val="00A91B74"/>
    <w:rsid w:val="00A91BCD"/>
    <w:rsid w:val="00A91C44"/>
    <w:rsid w:val="00A91E00"/>
    <w:rsid w:val="00A91E55"/>
    <w:rsid w:val="00A91E78"/>
    <w:rsid w:val="00A91ED8"/>
    <w:rsid w:val="00A91EFA"/>
    <w:rsid w:val="00A92236"/>
    <w:rsid w:val="00A92315"/>
    <w:rsid w:val="00A92937"/>
    <w:rsid w:val="00A92A3F"/>
    <w:rsid w:val="00A92AF3"/>
    <w:rsid w:val="00A92D51"/>
    <w:rsid w:val="00A932DE"/>
    <w:rsid w:val="00A933CB"/>
    <w:rsid w:val="00A93455"/>
    <w:rsid w:val="00A938C9"/>
    <w:rsid w:val="00A93E3D"/>
    <w:rsid w:val="00A94238"/>
    <w:rsid w:val="00A94248"/>
    <w:rsid w:val="00A947BD"/>
    <w:rsid w:val="00A94932"/>
    <w:rsid w:val="00A94C23"/>
    <w:rsid w:val="00A94CF2"/>
    <w:rsid w:val="00A94D61"/>
    <w:rsid w:val="00A9511B"/>
    <w:rsid w:val="00A95232"/>
    <w:rsid w:val="00A95452"/>
    <w:rsid w:val="00A95531"/>
    <w:rsid w:val="00A955CB"/>
    <w:rsid w:val="00A95827"/>
    <w:rsid w:val="00A95D7E"/>
    <w:rsid w:val="00A95E38"/>
    <w:rsid w:val="00A9669A"/>
    <w:rsid w:val="00A966A7"/>
    <w:rsid w:val="00A966B9"/>
    <w:rsid w:val="00A96932"/>
    <w:rsid w:val="00A96D00"/>
    <w:rsid w:val="00A96D3E"/>
    <w:rsid w:val="00A96FFA"/>
    <w:rsid w:val="00A97075"/>
    <w:rsid w:val="00A97396"/>
    <w:rsid w:val="00A976B7"/>
    <w:rsid w:val="00A978BF"/>
    <w:rsid w:val="00A97BBF"/>
    <w:rsid w:val="00A97BC7"/>
    <w:rsid w:val="00A97E8D"/>
    <w:rsid w:val="00A97F5E"/>
    <w:rsid w:val="00AA04B9"/>
    <w:rsid w:val="00AA058D"/>
    <w:rsid w:val="00AA05B8"/>
    <w:rsid w:val="00AA060A"/>
    <w:rsid w:val="00AA0B7E"/>
    <w:rsid w:val="00AA0CA1"/>
    <w:rsid w:val="00AA0FE1"/>
    <w:rsid w:val="00AA11B3"/>
    <w:rsid w:val="00AA1663"/>
    <w:rsid w:val="00AA19D1"/>
    <w:rsid w:val="00AA1AE6"/>
    <w:rsid w:val="00AA1BEC"/>
    <w:rsid w:val="00AA1C4B"/>
    <w:rsid w:val="00AA1CA7"/>
    <w:rsid w:val="00AA1D56"/>
    <w:rsid w:val="00AA1EC3"/>
    <w:rsid w:val="00AA22E8"/>
    <w:rsid w:val="00AA24D2"/>
    <w:rsid w:val="00AA25BE"/>
    <w:rsid w:val="00AA27C4"/>
    <w:rsid w:val="00AA28E8"/>
    <w:rsid w:val="00AA28F3"/>
    <w:rsid w:val="00AA2A45"/>
    <w:rsid w:val="00AA2ABB"/>
    <w:rsid w:val="00AA2B58"/>
    <w:rsid w:val="00AA2D95"/>
    <w:rsid w:val="00AA3250"/>
    <w:rsid w:val="00AA3638"/>
    <w:rsid w:val="00AA37E4"/>
    <w:rsid w:val="00AA3A6F"/>
    <w:rsid w:val="00AA3A75"/>
    <w:rsid w:val="00AA3AD8"/>
    <w:rsid w:val="00AA3C32"/>
    <w:rsid w:val="00AA3D62"/>
    <w:rsid w:val="00AA4029"/>
    <w:rsid w:val="00AA40AB"/>
    <w:rsid w:val="00AA4103"/>
    <w:rsid w:val="00AA4269"/>
    <w:rsid w:val="00AA4351"/>
    <w:rsid w:val="00AA43E1"/>
    <w:rsid w:val="00AA4417"/>
    <w:rsid w:val="00AA4474"/>
    <w:rsid w:val="00AA49D2"/>
    <w:rsid w:val="00AA4A5E"/>
    <w:rsid w:val="00AA4D59"/>
    <w:rsid w:val="00AA4D5C"/>
    <w:rsid w:val="00AA4D89"/>
    <w:rsid w:val="00AA4F3A"/>
    <w:rsid w:val="00AA5012"/>
    <w:rsid w:val="00AA52CD"/>
    <w:rsid w:val="00AA53A3"/>
    <w:rsid w:val="00AA541A"/>
    <w:rsid w:val="00AA55B9"/>
    <w:rsid w:val="00AA565E"/>
    <w:rsid w:val="00AA578B"/>
    <w:rsid w:val="00AA59D6"/>
    <w:rsid w:val="00AA5BB1"/>
    <w:rsid w:val="00AA5BC0"/>
    <w:rsid w:val="00AA5C79"/>
    <w:rsid w:val="00AA5DF3"/>
    <w:rsid w:val="00AA62B3"/>
    <w:rsid w:val="00AA64E1"/>
    <w:rsid w:val="00AA66E7"/>
    <w:rsid w:val="00AA688A"/>
    <w:rsid w:val="00AA68A8"/>
    <w:rsid w:val="00AA7250"/>
    <w:rsid w:val="00AA7477"/>
    <w:rsid w:val="00AA756C"/>
    <w:rsid w:val="00AA7689"/>
    <w:rsid w:val="00AA77F5"/>
    <w:rsid w:val="00AA7B5C"/>
    <w:rsid w:val="00AA7C03"/>
    <w:rsid w:val="00AA7CBA"/>
    <w:rsid w:val="00AA7EA2"/>
    <w:rsid w:val="00AB002A"/>
    <w:rsid w:val="00AB0057"/>
    <w:rsid w:val="00AB0127"/>
    <w:rsid w:val="00AB01B6"/>
    <w:rsid w:val="00AB086E"/>
    <w:rsid w:val="00AB08AF"/>
    <w:rsid w:val="00AB0997"/>
    <w:rsid w:val="00AB0A16"/>
    <w:rsid w:val="00AB0A69"/>
    <w:rsid w:val="00AB0A8B"/>
    <w:rsid w:val="00AB0B8C"/>
    <w:rsid w:val="00AB107D"/>
    <w:rsid w:val="00AB120F"/>
    <w:rsid w:val="00AB143D"/>
    <w:rsid w:val="00AB1455"/>
    <w:rsid w:val="00AB154A"/>
    <w:rsid w:val="00AB1D42"/>
    <w:rsid w:val="00AB1DE3"/>
    <w:rsid w:val="00AB1ED2"/>
    <w:rsid w:val="00AB2010"/>
    <w:rsid w:val="00AB2165"/>
    <w:rsid w:val="00AB22BA"/>
    <w:rsid w:val="00AB22DB"/>
    <w:rsid w:val="00AB24B0"/>
    <w:rsid w:val="00AB2539"/>
    <w:rsid w:val="00AB2666"/>
    <w:rsid w:val="00AB2877"/>
    <w:rsid w:val="00AB292A"/>
    <w:rsid w:val="00AB29A8"/>
    <w:rsid w:val="00AB2A89"/>
    <w:rsid w:val="00AB2CCF"/>
    <w:rsid w:val="00AB2EF3"/>
    <w:rsid w:val="00AB3163"/>
    <w:rsid w:val="00AB3670"/>
    <w:rsid w:val="00AB3692"/>
    <w:rsid w:val="00AB399D"/>
    <w:rsid w:val="00AB39A0"/>
    <w:rsid w:val="00AB39FE"/>
    <w:rsid w:val="00AB3C6D"/>
    <w:rsid w:val="00AB3D37"/>
    <w:rsid w:val="00AB3D75"/>
    <w:rsid w:val="00AB40D0"/>
    <w:rsid w:val="00AB4161"/>
    <w:rsid w:val="00AB4389"/>
    <w:rsid w:val="00AB440F"/>
    <w:rsid w:val="00AB45C7"/>
    <w:rsid w:val="00AB47EF"/>
    <w:rsid w:val="00AB4801"/>
    <w:rsid w:val="00AB4814"/>
    <w:rsid w:val="00AB4BD7"/>
    <w:rsid w:val="00AB4C7F"/>
    <w:rsid w:val="00AB4C8B"/>
    <w:rsid w:val="00AB4F36"/>
    <w:rsid w:val="00AB4FFE"/>
    <w:rsid w:val="00AB5078"/>
    <w:rsid w:val="00AB524E"/>
    <w:rsid w:val="00AB5274"/>
    <w:rsid w:val="00AB57CE"/>
    <w:rsid w:val="00AB58DD"/>
    <w:rsid w:val="00AB59C4"/>
    <w:rsid w:val="00AB5A46"/>
    <w:rsid w:val="00AB5B06"/>
    <w:rsid w:val="00AB5B20"/>
    <w:rsid w:val="00AB5BD6"/>
    <w:rsid w:val="00AB5EAB"/>
    <w:rsid w:val="00AB5F49"/>
    <w:rsid w:val="00AB62CA"/>
    <w:rsid w:val="00AB641C"/>
    <w:rsid w:val="00AB64A5"/>
    <w:rsid w:val="00AB669D"/>
    <w:rsid w:val="00AB68C4"/>
    <w:rsid w:val="00AB69B1"/>
    <w:rsid w:val="00AB6CC7"/>
    <w:rsid w:val="00AB6D0E"/>
    <w:rsid w:val="00AB6DF3"/>
    <w:rsid w:val="00AB6E72"/>
    <w:rsid w:val="00AB6F51"/>
    <w:rsid w:val="00AB73BF"/>
    <w:rsid w:val="00AB75FC"/>
    <w:rsid w:val="00AB78BA"/>
    <w:rsid w:val="00AB7ABF"/>
    <w:rsid w:val="00AB7D3A"/>
    <w:rsid w:val="00AB7EBE"/>
    <w:rsid w:val="00AB7FF6"/>
    <w:rsid w:val="00AC01EC"/>
    <w:rsid w:val="00AC0200"/>
    <w:rsid w:val="00AC0333"/>
    <w:rsid w:val="00AC0400"/>
    <w:rsid w:val="00AC0629"/>
    <w:rsid w:val="00AC078E"/>
    <w:rsid w:val="00AC0881"/>
    <w:rsid w:val="00AC0AAF"/>
    <w:rsid w:val="00AC0E6D"/>
    <w:rsid w:val="00AC142D"/>
    <w:rsid w:val="00AC153B"/>
    <w:rsid w:val="00AC1561"/>
    <w:rsid w:val="00AC15B4"/>
    <w:rsid w:val="00AC15F9"/>
    <w:rsid w:val="00AC1608"/>
    <w:rsid w:val="00AC167D"/>
    <w:rsid w:val="00AC174E"/>
    <w:rsid w:val="00AC1783"/>
    <w:rsid w:val="00AC17D9"/>
    <w:rsid w:val="00AC18D3"/>
    <w:rsid w:val="00AC196A"/>
    <w:rsid w:val="00AC1F9F"/>
    <w:rsid w:val="00AC231E"/>
    <w:rsid w:val="00AC2334"/>
    <w:rsid w:val="00AC23CA"/>
    <w:rsid w:val="00AC23F1"/>
    <w:rsid w:val="00AC2697"/>
    <w:rsid w:val="00AC26E8"/>
    <w:rsid w:val="00AC287A"/>
    <w:rsid w:val="00AC2B1F"/>
    <w:rsid w:val="00AC2E0E"/>
    <w:rsid w:val="00AC2EAC"/>
    <w:rsid w:val="00AC303B"/>
    <w:rsid w:val="00AC3352"/>
    <w:rsid w:val="00AC3465"/>
    <w:rsid w:val="00AC3481"/>
    <w:rsid w:val="00AC350F"/>
    <w:rsid w:val="00AC3567"/>
    <w:rsid w:val="00AC3C80"/>
    <w:rsid w:val="00AC40BA"/>
    <w:rsid w:val="00AC4149"/>
    <w:rsid w:val="00AC426D"/>
    <w:rsid w:val="00AC43C1"/>
    <w:rsid w:val="00AC440D"/>
    <w:rsid w:val="00AC46F4"/>
    <w:rsid w:val="00AC482C"/>
    <w:rsid w:val="00AC498E"/>
    <w:rsid w:val="00AC4A1D"/>
    <w:rsid w:val="00AC4C37"/>
    <w:rsid w:val="00AC4C59"/>
    <w:rsid w:val="00AC4D4A"/>
    <w:rsid w:val="00AC5039"/>
    <w:rsid w:val="00AC55EB"/>
    <w:rsid w:val="00AC58EA"/>
    <w:rsid w:val="00AC5A49"/>
    <w:rsid w:val="00AC5C99"/>
    <w:rsid w:val="00AC5D9F"/>
    <w:rsid w:val="00AC5DD9"/>
    <w:rsid w:val="00AC62C1"/>
    <w:rsid w:val="00AC6326"/>
    <w:rsid w:val="00AC63AB"/>
    <w:rsid w:val="00AC668F"/>
    <w:rsid w:val="00AC66EF"/>
    <w:rsid w:val="00AC688B"/>
    <w:rsid w:val="00AC68A0"/>
    <w:rsid w:val="00AC6B2E"/>
    <w:rsid w:val="00AC6E92"/>
    <w:rsid w:val="00AC6F06"/>
    <w:rsid w:val="00AC6FB8"/>
    <w:rsid w:val="00AC71D3"/>
    <w:rsid w:val="00AC7208"/>
    <w:rsid w:val="00AC723F"/>
    <w:rsid w:val="00AC72C0"/>
    <w:rsid w:val="00AC7618"/>
    <w:rsid w:val="00AC79D9"/>
    <w:rsid w:val="00AD02CE"/>
    <w:rsid w:val="00AD0568"/>
    <w:rsid w:val="00AD0765"/>
    <w:rsid w:val="00AD097A"/>
    <w:rsid w:val="00AD099F"/>
    <w:rsid w:val="00AD0AE5"/>
    <w:rsid w:val="00AD0F05"/>
    <w:rsid w:val="00AD0F4A"/>
    <w:rsid w:val="00AD105D"/>
    <w:rsid w:val="00AD11AF"/>
    <w:rsid w:val="00AD15EE"/>
    <w:rsid w:val="00AD1674"/>
    <w:rsid w:val="00AD1692"/>
    <w:rsid w:val="00AD176D"/>
    <w:rsid w:val="00AD1C47"/>
    <w:rsid w:val="00AD1E12"/>
    <w:rsid w:val="00AD1E87"/>
    <w:rsid w:val="00AD1EA4"/>
    <w:rsid w:val="00AD1F2A"/>
    <w:rsid w:val="00AD2142"/>
    <w:rsid w:val="00AD21C2"/>
    <w:rsid w:val="00AD2890"/>
    <w:rsid w:val="00AD2A9F"/>
    <w:rsid w:val="00AD2D3F"/>
    <w:rsid w:val="00AD2E11"/>
    <w:rsid w:val="00AD2E31"/>
    <w:rsid w:val="00AD3485"/>
    <w:rsid w:val="00AD34AE"/>
    <w:rsid w:val="00AD3670"/>
    <w:rsid w:val="00AD36EE"/>
    <w:rsid w:val="00AD380B"/>
    <w:rsid w:val="00AD3AC9"/>
    <w:rsid w:val="00AD3B31"/>
    <w:rsid w:val="00AD3D14"/>
    <w:rsid w:val="00AD3E6F"/>
    <w:rsid w:val="00AD40AA"/>
    <w:rsid w:val="00AD42A7"/>
    <w:rsid w:val="00AD4449"/>
    <w:rsid w:val="00AD461C"/>
    <w:rsid w:val="00AD4627"/>
    <w:rsid w:val="00AD4A95"/>
    <w:rsid w:val="00AD4D57"/>
    <w:rsid w:val="00AD4EBE"/>
    <w:rsid w:val="00AD4F7E"/>
    <w:rsid w:val="00AD5170"/>
    <w:rsid w:val="00AD53DF"/>
    <w:rsid w:val="00AD56C1"/>
    <w:rsid w:val="00AD5749"/>
    <w:rsid w:val="00AD5753"/>
    <w:rsid w:val="00AD5A23"/>
    <w:rsid w:val="00AD5B28"/>
    <w:rsid w:val="00AD5CFC"/>
    <w:rsid w:val="00AD6557"/>
    <w:rsid w:val="00AD65FA"/>
    <w:rsid w:val="00AD6799"/>
    <w:rsid w:val="00AD69B5"/>
    <w:rsid w:val="00AD6A42"/>
    <w:rsid w:val="00AD6AC5"/>
    <w:rsid w:val="00AD6D1F"/>
    <w:rsid w:val="00AD6FF5"/>
    <w:rsid w:val="00AD7051"/>
    <w:rsid w:val="00AD72CD"/>
    <w:rsid w:val="00AD72D0"/>
    <w:rsid w:val="00AD72D4"/>
    <w:rsid w:val="00AD73A4"/>
    <w:rsid w:val="00AD7541"/>
    <w:rsid w:val="00AD7838"/>
    <w:rsid w:val="00AD78CA"/>
    <w:rsid w:val="00AD7A5C"/>
    <w:rsid w:val="00AD7C95"/>
    <w:rsid w:val="00AD7E59"/>
    <w:rsid w:val="00AD7E7D"/>
    <w:rsid w:val="00AD7F2D"/>
    <w:rsid w:val="00AD7FEB"/>
    <w:rsid w:val="00AE0152"/>
    <w:rsid w:val="00AE0188"/>
    <w:rsid w:val="00AE02D3"/>
    <w:rsid w:val="00AE05C1"/>
    <w:rsid w:val="00AE0913"/>
    <w:rsid w:val="00AE0915"/>
    <w:rsid w:val="00AE0ABF"/>
    <w:rsid w:val="00AE0B1F"/>
    <w:rsid w:val="00AE0E54"/>
    <w:rsid w:val="00AE1063"/>
    <w:rsid w:val="00AE1299"/>
    <w:rsid w:val="00AE1547"/>
    <w:rsid w:val="00AE19A4"/>
    <w:rsid w:val="00AE1AA8"/>
    <w:rsid w:val="00AE1C64"/>
    <w:rsid w:val="00AE1C78"/>
    <w:rsid w:val="00AE1C87"/>
    <w:rsid w:val="00AE23DD"/>
    <w:rsid w:val="00AE27B0"/>
    <w:rsid w:val="00AE27E6"/>
    <w:rsid w:val="00AE2818"/>
    <w:rsid w:val="00AE3076"/>
    <w:rsid w:val="00AE3308"/>
    <w:rsid w:val="00AE332F"/>
    <w:rsid w:val="00AE3471"/>
    <w:rsid w:val="00AE34BB"/>
    <w:rsid w:val="00AE352B"/>
    <w:rsid w:val="00AE35C5"/>
    <w:rsid w:val="00AE36FB"/>
    <w:rsid w:val="00AE39F7"/>
    <w:rsid w:val="00AE3B06"/>
    <w:rsid w:val="00AE3B31"/>
    <w:rsid w:val="00AE3B7D"/>
    <w:rsid w:val="00AE3BB7"/>
    <w:rsid w:val="00AE40AA"/>
    <w:rsid w:val="00AE42F9"/>
    <w:rsid w:val="00AE453F"/>
    <w:rsid w:val="00AE45D0"/>
    <w:rsid w:val="00AE4614"/>
    <w:rsid w:val="00AE4781"/>
    <w:rsid w:val="00AE4804"/>
    <w:rsid w:val="00AE4C7D"/>
    <w:rsid w:val="00AE4E11"/>
    <w:rsid w:val="00AE4F86"/>
    <w:rsid w:val="00AE5030"/>
    <w:rsid w:val="00AE534E"/>
    <w:rsid w:val="00AE5515"/>
    <w:rsid w:val="00AE56F2"/>
    <w:rsid w:val="00AE57C0"/>
    <w:rsid w:val="00AE5846"/>
    <w:rsid w:val="00AE5859"/>
    <w:rsid w:val="00AE5920"/>
    <w:rsid w:val="00AE5973"/>
    <w:rsid w:val="00AE59A0"/>
    <w:rsid w:val="00AE5A71"/>
    <w:rsid w:val="00AE5D0B"/>
    <w:rsid w:val="00AE60D3"/>
    <w:rsid w:val="00AE6179"/>
    <w:rsid w:val="00AE620B"/>
    <w:rsid w:val="00AE639A"/>
    <w:rsid w:val="00AE6491"/>
    <w:rsid w:val="00AE65DB"/>
    <w:rsid w:val="00AE683E"/>
    <w:rsid w:val="00AE69E0"/>
    <w:rsid w:val="00AE6B71"/>
    <w:rsid w:val="00AE6DC7"/>
    <w:rsid w:val="00AE6E6F"/>
    <w:rsid w:val="00AE7202"/>
    <w:rsid w:val="00AE7552"/>
    <w:rsid w:val="00AE7630"/>
    <w:rsid w:val="00AE79F5"/>
    <w:rsid w:val="00AE7A1B"/>
    <w:rsid w:val="00AE7B14"/>
    <w:rsid w:val="00AE7C67"/>
    <w:rsid w:val="00AE7C82"/>
    <w:rsid w:val="00AE7D96"/>
    <w:rsid w:val="00AE7D97"/>
    <w:rsid w:val="00AE7DD2"/>
    <w:rsid w:val="00AF0039"/>
    <w:rsid w:val="00AF0073"/>
    <w:rsid w:val="00AF02CE"/>
    <w:rsid w:val="00AF02F5"/>
    <w:rsid w:val="00AF06AC"/>
    <w:rsid w:val="00AF074C"/>
    <w:rsid w:val="00AF0812"/>
    <w:rsid w:val="00AF0960"/>
    <w:rsid w:val="00AF0A04"/>
    <w:rsid w:val="00AF0A4F"/>
    <w:rsid w:val="00AF0B87"/>
    <w:rsid w:val="00AF0D21"/>
    <w:rsid w:val="00AF0DAC"/>
    <w:rsid w:val="00AF0FD6"/>
    <w:rsid w:val="00AF10F5"/>
    <w:rsid w:val="00AF14E9"/>
    <w:rsid w:val="00AF1606"/>
    <w:rsid w:val="00AF1730"/>
    <w:rsid w:val="00AF1B89"/>
    <w:rsid w:val="00AF1E8A"/>
    <w:rsid w:val="00AF1FD4"/>
    <w:rsid w:val="00AF222B"/>
    <w:rsid w:val="00AF240F"/>
    <w:rsid w:val="00AF24C1"/>
    <w:rsid w:val="00AF24C6"/>
    <w:rsid w:val="00AF271C"/>
    <w:rsid w:val="00AF2725"/>
    <w:rsid w:val="00AF282D"/>
    <w:rsid w:val="00AF284F"/>
    <w:rsid w:val="00AF2AEB"/>
    <w:rsid w:val="00AF2BC9"/>
    <w:rsid w:val="00AF2C20"/>
    <w:rsid w:val="00AF2C7B"/>
    <w:rsid w:val="00AF303B"/>
    <w:rsid w:val="00AF3203"/>
    <w:rsid w:val="00AF334D"/>
    <w:rsid w:val="00AF35A8"/>
    <w:rsid w:val="00AF35E6"/>
    <w:rsid w:val="00AF381D"/>
    <w:rsid w:val="00AF39CE"/>
    <w:rsid w:val="00AF3A3E"/>
    <w:rsid w:val="00AF3B52"/>
    <w:rsid w:val="00AF3B65"/>
    <w:rsid w:val="00AF3C3F"/>
    <w:rsid w:val="00AF3C72"/>
    <w:rsid w:val="00AF3E30"/>
    <w:rsid w:val="00AF4329"/>
    <w:rsid w:val="00AF4569"/>
    <w:rsid w:val="00AF4C47"/>
    <w:rsid w:val="00AF4D9E"/>
    <w:rsid w:val="00AF4E66"/>
    <w:rsid w:val="00AF4E7F"/>
    <w:rsid w:val="00AF50C7"/>
    <w:rsid w:val="00AF52C8"/>
    <w:rsid w:val="00AF52E6"/>
    <w:rsid w:val="00AF56D1"/>
    <w:rsid w:val="00AF570E"/>
    <w:rsid w:val="00AF59A6"/>
    <w:rsid w:val="00AF5D9F"/>
    <w:rsid w:val="00AF5E3F"/>
    <w:rsid w:val="00AF5EC3"/>
    <w:rsid w:val="00AF6098"/>
    <w:rsid w:val="00AF65FF"/>
    <w:rsid w:val="00AF66C4"/>
    <w:rsid w:val="00AF6700"/>
    <w:rsid w:val="00AF69D2"/>
    <w:rsid w:val="00AF6C52"/>
    <w:rsid w:val="00AF6E4F"/>
    <w:rsid w:val="00AF705E"/>
    <w:rsid w:val="00AF7432"/>
    <w:rsid w:val="00AF76FD"/>
    <w:rsid w:val="00AF7736"/>
    <w:rsid w:val="00AF7818"/>
    <w:rsid w:val="00AF7AD5"/>
    <w:rsid w:val="00AF7BA5"/>
    <w:rsid w:val="00B001FD"/>
    <w:rsid w:val="00B00334"/>
    <w:rsid w:val="00B0033F"/>
    <w:rsid w:val="00B005AA"/>
    <w:rsid w:val="00B006EA"/>
    <w:rsid w:val="00B00853"/>
    <w:rsid w:val="00B008F7"/>
    <w:rsid w:val="00B0093D"/>
    <w:rsid w:val="00B00941"/>
    <w:rsid w:val="00B00A83"/>
    <w:rsid w:val="00B00CFC"/>
    <w:rsid w:val="00B00E52"/>
    <w:rsid w:val="00B0119F"/>
    <w:rsid w:val="00B0171C"/>
    <w:rsid w:val="00B01A0D"/>
    <w:rsid w:val="00B01A21"/>
    <w:rsid w:val="00B01C1E"/>
    <w:rsid w:val="00B01CCF"/>
    <w:rsid w:val="00B024F3"/>
    <w:rsid w:val="00B0256A"/>
    <w:rsid w:val="00B02A31"/>
    <w:rsid w:val="00B02C03"/>
    <w:rsid w:val="00B02CD5"/>
    <w:rsid w:val="00B03109"/>
    <w:rsid w:val="00B031B3"/>
    <w:rsid w:val="00B0369E"/>
    <w:rsid w:val="00B03748"/>
    <w:rsid w:val="00B03A49"/>
    <w:rsid w:val="00B03C4D"/>
    <w:rsid w:val="00B03DC3"/>
    <w:rsid w:val="00B04304"/>
    <w:rsid w:val="00B0471F"/>
    <w:rsid w:val="00B047BC"/>
    <w:rsid w:val="00B04A0E"/>
    <w:rsid w:val="00B04D74"/>
    <w:rsid w:val="00B05048"/>
    <w:rsid w:val="00B050D0"/>
    <w:rsid w:val="00B051F2"/>
    <w:rsid w:val="00B0523B"/>
    <w:rsid w:val="00B05274"/>
    <w:rsid w:val="00B056B0"/>
    <w:rsid w:val="00B059C7"/>
    <w:rsid w:val="00B05A29"/>
    <w:rsid w:val="00B05C8C"/>
    <w:rsid w:val="00B06095"/>
    <w:rsid w:val="00B063E0"/>
    <w:rsid w:val="00B06443"/>
    <w:rsid w:val="00B0650F"/>
    <w:rsid w:val="00B06593"/>
    <w:rsid w:val="00B066F4"/>
    <w:rsid w:val="00B06AAF"/>
    <w:rsid w:val="00B06D54"/>
    <w:rsid w:val="00B06E73"/>
    <w:rsid w:val="00B07114"/>
    <w:rsid w:val="00B0721D"/>
    <w:rsid w:val="00B07331"/>
    <w:rsid w:val="00B07653"/>
    <w:rsid w:val="00B076C4"/>
    <w:rsid w:val="00B077AC"/>
    <w:rsid w:val="00B07A9B"/>
    <w:rsid w:val="00B07DEB"/>
    <w:rsid w:val="00B07F65"/>
    <w:rsid w:val="00B1000F"/>
    <w:rsid w:val="00B100BA"/>
    <w:rsid w:val="00B101FD"/>
    <w:rsid w:val="00B10404"/>
    <w:rsid w:val="00B1050A"/>
    <w:rsid w:val="00B10679"/>
    <w:rsid w:val="00B106D2"/>
    <w:rsid w:val="00B108A0"/>
    <w:rsid w:val="00B10BC0"/>
    <w:rsid w:val="00B112D9"/>
    <w:rsid w:val="00B114BA"/>
    <w:rsid w:val="00B1151D"/>
    <w:rsid w:val="00B1169F"/>
    <w:rsid w:val="00B118F0"/>
    <w:rsid w:val="00B1190B"/>
    <w:rsid w:val="00B11C25"/>
    <w:rsid w:val="00B11E5F"/>
    <w:rsid w:val="00B11E87"/>
    <w:rsid w:val="00B11EC4"/>
    <w:rsid w:val="00B11F4C"/>
    <w:rsid w:val="00B12021"/>
    <w:rsid w:val="00B120D4"/>
    <w:rsid w:val="00B12126"/>
    <w:rsid w:val="00B12370"/>
    <w:rsid w:val="00B1259E"/>
    <w:rsid w:val="00B125A4"/>
    <w:rsid w:val="00B126EC"/>
    <w:rsid w:val="00B1276F"/>
    <w:rsid w:val="00B127C8"/>
    <w:rsid w:val="00B12A0D"/>
    <w:rsid w:val="00B12AA8"/>
    <w:rsid w:val="00B12EB8"/>
    <w:rsid w:val="00B12EBE"/>
    <w:rsid w:val="00B130E1"/>
    <w:rsid w:val="00B13215"/>
    <w:rsid w:val="00B13374"/>
    <w:rsid w:val="00B1340C"/>
    <w:rsid w:val="00B13962"/>
    <w:rsid w:val="00B1412D"/>
    <w:rsid w:val="00B141D0"/>
    <w:rsid w:val="00B1422E"/>
    <w:rsid w:val="00B14320"/>
    <w:rsid w:val="00B14430"/>
    <w:rsid w:val="00B144DC"/>
    <w:rsid w:val="00B14781"/>
    <w:rsid w:val="00B147EA"/>
    <w:rsid w:val="00B1488A"/>
    <w:rsid w:val="00B14A6C"/>
    <w:rsid w:val="00B14A89"/>
    <w:rsid w:val="00B14AA1"/>
    <w:rsid w:val="00B14B04"/>
    <w:rsid w:val="00B14D1B"/>
    <w:rsid w:val="00B14F94"/>
    <w:rsid w:val="00B15214"/>
    <w:rsid w:val="00B15378"/>
    <w:rsid w:val="00B15855"/>
    <w:rsid w:val="00B15912"/>
    <w:rsid w:val="00B15B8A"/>
    <w:rsid w:val="00B15BE6"/>
    <w:rsid w:val="00B15DB5"/>
    <w:rsid w:val="00B16133"/>
    <w:rsid w:val="00B16425"/>
    <w:rsid w:val="00B1643A"/>
    <w:rsid w:val="00B16457"/>
    <w:rsid w:val="00B1656F"/>
    <w:rsid w:val="00B166BC"/>
    <w:rsid w:val="00B167A5"/>
    <w:rsid w:val="00B1684E"/>
    <w:rsid w:val="00B16858"/>
    <w:rsid w:val="00B1685D"/>
    <w:rsid w:val="00B1690D"/>
    <w:rsid w:val="00B169F0"/>
    <w:rsid w:val="00B16A52"/>
    <w:rsid w:val="00B16B93"/>
    <w:rsid w:val="00B16DAB"/>
    <w:rsid w:val="00B16FCE"/>
    <w:rsid w:val="00B1719A"/>
    <w:rsid w:val="00B17312"/>
    <w:rsid w:val="00B174B2"/>
    <w:rsid w:val="00B17B25"/>
    <w:rsid w:val="00B17CD5"/>
    <w:rsid w:val="00B17E5E"/>
    <w:rsid w:val="00B20246"/>
    <w:rsid w:val="00B20446"/>
    <w:rsid w:val="00B20606"/>
    <w:rsid w:val="00B20672"/>
    <w:rsid w:val="00B207B0"/>
    <w:rsid w:val="00B20B84"/>
    <w:rsid w:val="00B20C72"/>
    <w:rsid w:val="00B2139C"/>
    <w:rsid w:val="00B21590"/>
    <w:rsid w:val="00B216FC"/>
    <w:rsid w:val="00B21760"/>
    <w:rsid w:val="00B218A1"/>
    <w:rsid w:val="00B218B5"/>
    <w:rsid w:val="00B219B2"/>
    <w:rsid w:val="00B21BE4"/>
    <w:rsid w:val="00B21BE8"/>
    <w:rsid w:val="00B21D03"/>
    <w:rsid w:val="00B21F0B"/>
    <w:rsid w:val="00B21F85"/>
    <w:rsid w:val="00B22034"/>
    <w:rsid w:val="00B22087"/>
    <w:rsid w:val="00B221BB"/>
    <w:rsid w:val="00B22247"/>
    <w:rsid w:val="00B2237E"/>
    <w:rsid w:val="00B22395"/>
    <w:rsid w:val="00B225DA"/>
    <w:rsid w:val="00B22855"/>
    <w:rsid w:val="00B229D1"/>
    <w:rsid w:val="00B22BB3"/>
    <w:rsid w:val="00B22E44"/>
    <w:rsid w:val="00B22E84"/>
    <w:rsid w:val="00B230AB"/>
    <w:rsid w:val="00B23192"/>
    <w:rsid w:val="00B2330A"/>
    <w:rsid w:val="00B23393"/>
    <w:rsid w:val="00B2348E"/>
    <w:rsid w:val="00B23645"/>
    <w:rsid w:val="00B2371F"/>
    <w:rsid w:val="00B23799"/>
    <w:rsid w:val="00B23F0C"/>
    <w:rsid w:val="00B240D6"/>
    <w:rsid w:val="00B244B1"/>
    <w:rsid w:val="00B2458A"/>
    <w:rsid w:val="00B246BA"/>
    <w:rsid w:val="00B24890"/>
    <w:rsid w:val="00B24A28"/>
    <w:rsid w:val="00B24A2F"/>
    <w:rsid w:val="00B24C44"/>
    <w:rsid w:val="00B24C86"/>
    <w:rsid w:val="00B24CB3"/>
    <w:rsid w:val="00B24CC5"/>
    <w:rsid w:val="00B24F57"/>
    <w:rsid w:val="00B25011"/>
    <w:rsid w:val="00B2517E"/>
    <w:rsid w:val="00B251F0"/>
    <w:rsid w:val="00B2525A"/>
    <w:rsid w:val="00B252B1"/>
    <w:rsid w:val="00B25513"/>
    <w:rsid w:val="00B25798"/>
    <w:rsid w:val="00B2584C"/>
    <w:rsid w:val="00B25F7A"/>
    <w:rsid w:val="00B26079"/>
    <w:rsid w:val="00B26405"/>
    <w:rsid w:val="00B26444"/>
    <w:rsid w:val="00B2644C"/>
    <w:rsid w:val="00B2655C"/>
    <w:rsid w:val="00B266EF"/>
    <w:rsid w:val="00B27273"/>
    <w:rsid w:val="00B2739E"/>
    <w:rsid w:val="00B274D8"/>
    <w:rsid w:val="00B27508"/>
    <w:rsid w:val="00B27534"/>
    <w:rsid w:val="00B27813"/>
    <w:rsid w:val="00B27863"/>
    <w:rsid w:val="00B27DEF"/>
    <w:rsid w:val="00B27F35"/>
    <w:rsid w:val="00B27F8B"/>
    <w:rsid w:val="00B30123"/>
    <w:rsid w:val="00B30540"/>
    <w:rsid w:val="00B30612"/>
    <w:rsid w:val="00B306B5"/>
    <w:rsid w:val="00B30808"/>
    <w:rsid w:val="00B30DBE"/>
    <w:rsid w:val="00B310DF"/>
    <w:rsid w:val="00B31253"/>
    <w:rsid w:val="00B312E1"/>
    <w:rsid w:val="00B31419"/>
    <w:rsid w:val="00B3146B"/>
    <w:rsid w:val="00B317A3"/>
    <w:rsid w:val="00B31893"/>
    <w:rsid w:val="00B321FC"/>
    <w:rsid w:val="00B322E4"/>
    <w:rsid w:val="00B327F8"/>
    <w:rsid w:val="00B32A62"/>
    <w:rsid w:val="00B32ABD"/>
    <w:rsid w:val="00B32C67"/>
    <w:rsid w:val="00B32E4A"/>
    <w:rsid w:val="00B32E4F"/>
    <w:rsid w:val="00B32F51"/>
    <w:rsid w:val="00B32F76"/>
    <w:rsid w:val="00B33009"/>
    <w:rsid w:val="00B33605"/>
    <w:rsid w:val="00B33720"/>
    <w:rsid w:val="00B33918"/>
    <w:rsid w:val="00B339E1"/>
    <w:rsid w:val="00B33A3C"/>
    <w:rsid w:val="00B33D49"/>
    <w:rsid w:val="00B33E89"/>
    <w:rsid w:val="00B33FFC"/>
    <w:rsid w:val="00B3402A"/>
    <w:rsid w:val="00B34366"/>
    <w:rsid w:val="00B345A5"/>
    <w:rsid w:val="00B34665"/>
    <w:rsid w:val="00B346C1"/>
    <w:rsid w:val="00B346DC"/>
    <w:rsid w:val="00B34A60"/>
    <w:rsid w:val="00B34B49"/>
    <w:rsid w:val="00B35083"/>
    <w:rsid w:val="00B350EC"/>
    <w:rsid w:val="00B35170"/>
    <w:rsid w:val="00B351E4"/>
    <w:rsid w:val="00B35400"/>
    <w:rsid w:val="00B35415"/>
    <w:rsid w:val="00B354ED"/>
    <w:rsid w:val="00B3550E"/>
    <w:rsid w:val="00B35593"/>
    <w:rsid w:val="00B355EF"/>
    <w:rsid w:val="00B3573E"/>
    <w:rsid w:val="00B3573F"/>
    <w:rsid w:val="00B35754"/>
    <w:rsid w:val="00B3576E"/>
    <w:rsid w:val="00B35D80"/>
    <w:rsid w:val="00B35DEA"/>
    <w:rsid w:val="00B35E0D"/>
    <w:rsid w:val="00B35E3C"/>
    <w:rsid w:val="00B35E7C"/>
    <w:rsid w:val="00B36014"/>
    <w:rsid w:val="00B36099"/>
    <w:rsid w:val="00B360C4"/>
    <w:rsid w:val="00B363D0"/>
    <w:rsid w:val="00B366FA"/>
    <w:rsid w:val="00B36AB2"/>
    <w:rsid w:val="00B36B16"/>
    <w:rsid w:val="00B36E25"/>
    <w:rsid w:val="00B36F7F"/>
    <w:rsid w:val="00B37061"/>
    <w:rsid w:val="00B3735E"/>
    <w:rsid w:val="00B373C3"/>
    <w:rsid w:val="00B373EA"/>
    <w:rsid w:val="00B3741E"/>
    <w:rsid w:val="00B379A0"/>
    <w:rsid w:val="00B37ACC"/>
    <w:rsid w:val="00B37C4E"/>
    <w:rsid w:val="00B37CE2"/>
    <w:rsid w:val="00B37D27"/>
    <w:rsid w:val="00B37E94"/>
    <w:rsid w:val="00B37F9D"/>
    <w:rsid w:val="00B40026"/>
    <w:rsid w:val="00B40032"/>
    <w:rsid w:val="00B40046"/>
    <w:rsid w:val="00B4017C"/>
    <w:rsid w:val="00B401AB"/>
    <w:rsid w:val="00B40B93"/>
    <w:rsid w:val="00B40CA0"/>
    <w:rsid w:val="00B40D63"/>
    <w:rsid w:val="00B40F75"/>
    <w:rsid w:val="00B40FA5"/>
    <w:rsid w:val="00B4115E"/>
    <w:rsid w:val="00B41429"/>
    <w:rsid w:val="00B41480"/>
    <w:rsid w:val="00B415D7"/>
    <w:rsid w:val="00B41778"/>
    <w:rsid w:val="00B418E2"/>
    <w:rsid w:val="00B41968"/>
    <w:rsid w:val="00B41986"/>
    <w:rsid w:val="00B419BF"/>
    <w:rsid w:val="00B41AB7"/>
    <w:rsid w:val="00B41BD7"/>
    <w:rsid w:val="00B41CF3"/>
    <w:rsid w:val="00B41DA1"/>
    <w:rsid w:val="00B42035"/>
    <w:rsid w:val="00B42044"/>
    <w:rsid w:val="00B42098"/>
    <w:rsid w:val="00B421E0"/>
    <w:rsid w:val="00B421EA"/>
    <w:rsid w:val="00B42357"/>
    <w:rsid w:val="00B4237F"/>
    <w:rsid w:val="00B42440"/>
    <w:rsid w:val="00B424B2"/>
    <w:rsid w:val="00B4266C"/>
    <w:rsid w:val="00B42781"/>
    <w:rsid w:val="00B42A32"/>
    <w:rsid w:val="00B42C1B"/>
    <w:rsid w:val="00B42D1E"/>
    <w:rsid w:val="00B42EE2"/>
    <w:rsid w:val="00B42FD5"/>
    <w:rsid w:val="00B43105"/>
    <w:rsid w:val="00B43282"/>
    <w:rsid w:val="00B432AE"/>
    <w:rsid w:val="00B433E6"/>
    <w:rsid w:val="00B43410"/>
    <w:rsid w:val="00B4374D"/>
    <w:rsid w:val="00B43A0D"/>
    <w:rsid w:val="00B43ADC"/>
    <w:rsid w:val="00B43D72"/>
    <w:rsid w:val="00B43DCE"/>
    <w:rsid w:val="00B43E16"/>
    <w:rsid w:val="00B440EA"/>
    <w:rsid w:val="00B4450A"/>
    <w:rsid w:val="00B44AB7"/>
    <w:rsid w:val="00B44B03"/>
    <w:rsid w:val="00B44B9C"/>
    <w:rsid w:val="00B44C51"/>
    <w:rsid w:val="00B44C96"/>
    <w:rsid w:val="00B44F90"/>
    <w:rsid w:val="00B4500F"/>
    <w:rsid w:val="00B45384"/>
    <w:rsid w:val="00B45418"/>
    <w:rsid w:val="00B45540"/>
    <w:rsid w:val="00B458D6"/>
    <w:rsid w:val="00B45BAD"/>
    <w:rsid w:val="00B45C69"/>
    <w:rsid w:val="00B45D56"/>
    <w:rsid w:val="00B45EE5"/>
    <w:rsid w:val="00B460B1"/>
    <w:rsid w:val="00B46200"/>
    <w:rsid w:val="00B46210"/>
    <w:rsid w:val="00B4632B"/>
    <w:rsid w:val="00B465BA"/>
    <w:rsid w:val="00B467A6"/>
    <w:rsid w:val="00B468CC"/>
    <w:rsid w:val="00B46978"/>
    <w:rsid w:val="00B46A1C"/>
    <w:rsid w:val="00B46AB7"/>
    <w:rsid w:val="00B46C5E"/>
    <w:rsid w:val="00B46E35"/>
    <w:rsid w:val="00B46E49"/>
    <w:rsid w:val="00B470B8"/>
    <w:rsid w:val="00B47290"/>
    <w:rsid w:val="00B473CB"/>
    <w:rsid w:val="00B47421"/>
    <w:rsid w:val="00B4750C"/>
    <w:rsid w:val="00B475B0"/>
    <w:rsid w:val="00B475BE"/>
    <w:rsid w:val="00B47659"/>
    <w:rsid w:val="00B4767B"/>
    <w:rsid w:val="00B4775F"/>
    <w:rsid w:val="00B47940"/>
    <w:rsid w:val="00B47C24"/>
    <w:rsid w:val="00B47C89"/>
    <w:rsid w:val="00B47EE6"/>
    <w:rsid w:val="00B47F35"/>
    <w:rsid w:val="00B47FE4"/>
    <w:rsid w:val="00B5018C"/>
    <w:rsid w:val="00B501BF"/>
    <w:rsid w:val="00B5029D"/>
    <w:rsid w:val="00B50357"/>
    <w:rsid w:val="00B50A84"/>
    <w:rsid w:val="00B50D0F"/>
    <w:rsid w:val="00B50F17"/>
    <w:rsid w:val="00B5162D"/>
    <w:rsid w:val="00B516FC"/>
    <w:rsid w:val="00B517EA"/>
    <w:rsid w:val="00B51A18"/>
    <w:rsid w:val="00B51ADC"/>
    <w:rsid w:val="00B51B50"/>
    <w:rsid w:val="00B51BF4"/>
    <w:rsid w:val="00B51CAD"/>
    <w:rsid w:val="00B520AA"/>
    <w:rsid w:val="00B5243F"/>
    <w:rsid w:val="00B524B9"/>
    <w:rsid w:val="00B5250E"/>
    <w:rsid w:val="00B525DD"/>
    <w:rsid w:val="00B52607"/>
    <w:rsid w:val="00B526D3"/>
    <w:rsid w:val="00B526F9"/>
    <w:rsid w:val="00B52838"/>
    <w:rsid w:val="00B5293B"/>
    <w:rsid w:val="00B529E9"/>
    <w:rsid w:val="00B52E6D"/>
    <w:rsid w:val="00B52E88"/>
    <w:rsid w:val="00B52F4A"/>
    <w:rsid w:val="00B5302B"/>
    <w:rsid w:val="00B53083"/>
    <w:rsid w:val="00B5319C"/>
    <w:rsid w:val="00B531E5"/>
    <w:rsid w:val="00B5338E"/>
    <w:rsid w:val="00B53711"/>
    <w:rsid w:val="00B5381A"/>
    <w:rsid w:val="00B53951"/>
    <w:rsid w:val="00B539D9"/>
    <w:rsid w:val="00B542D7"/>
    <w:rsid w:val="00B543F8"/>
    <w:rsid w:val="00B5442E"/>
    <w:rsid w:val="00B545E7"/>
    <w:rsid w:val="00B54633"/>
    <w:rsid w:val="00B54740"/>
    <w:rsid w:val="00B54792"/>
    <w:rsid w:val="00B54989"/>
    <w:rsid w:val="00B549D1"/>
    <w:rsid w:val="00B54B49"/>
    <w:rsid w:val="00B54CDC"/>
    <w:rsid w:val="00B54D6E"/>
    <w:rsid w:val="00B54F75"/>
    <w:rsid w:val="00B55436"/>
    <w:rsid w:val="00B55464"/>
    <w:rsid w:val="00B555A8"/>
    <w:rsid w:val="00B55740"/>
    <w:rsid w:val="00B55927"/>
    <w:rsid w:val="00B55932"/>
    <w:rsid w:val="00B55A56"/>
    <w:rsid w:val="00B55ACC"/>
    <w:rsid w:val="00B55AF0"/>
    <w:rsid w:val="00B560A1"/>
    <w:rsid w:val="00B5628E"/>
    <w:rsid w:val="00B5681F"/>
    <w:rsid w:val="00B56AFD"/>
    <w:rsid w:val="00B56D19"/>
    <w:rsid w:val="00B5716B"/>
    <w:rsid w:val="00B57705"/>
    <w:rsid w:val="00B57753"/>
    <w:rsid w:val="00B57830"/>
    <w:rsid w:val="00B579DC"/>
    <w:rsid w:val="00B57D9F"/>
    <w:rsid w:val="00B57E1A"/>
    <w:rsid w:val="00B57FE2"/>
    <w:rsid w:val="00B60008"/>
    <w:rsid w:val="00B6007B"/>
    <w:rsid w:val="00B602F3"/>
    <w:rsid w:val="00B60390"/>
    <w:rsid w:val="00B607CE"/>
    <w:rsid w:val="00B60885"/>
    <w:rsid w:val="00B608C5"/>
    <w:rsid w:val="00B60A96"/>
    <w:rsid w:val="00B60D91"/>
    <w:rsid w:val="00B60E14"/>
    <w:rsid w:val="00B60E5F"/>
    <w:rsid w:val="00B61012"/>
    <w:rsid w:val="00B6114F"/>
    <w:rsid w:val="00B61211"/>
    <w:rsid w:val="00B61295"/>
    <w:rsid w:val="00B612F0"/>
    <w:rsid w:val="00B6162F"/>
    <w:rsid w:val="00B617B6"/>
    <w:rsid w:val="00B61C30"/>
    <w:rsid w:val="00B61DFB"/>
    <w:rsid w:val="00B61F5C"/>
    <w:rsid w:val="00B61FB3"/>
    <w:rsid w:val="00B62220"/>
    <w:rsid w:val="00B623BD"/>
    <w:rsid w:val="00B6246E"/>
    <w:rsid w:val="00B6250C"/>
    <w:rsid w:val="00B62621"/>
    <w:rsid w:val="00B62647"/>
    <w:rsid w:val="00B6290B"/>
    <w:rsid w:val="00B63393"/>
    <w:rsid w:val="00B633C7"/>
    <w:rsid w:val="00B634A2"/>
    <w:rsid w:val="00B637D4"/>
    <w:rsid w:val="00B63823"/>
    <w:rsid w:val="00B63933"/>
    <w:rsid w:val="00B63A03"/>
    <w:rsid w:val="00B63A98"/>
    <w:rsid w:val="00B63DFD"/>
    <w:rsid w:val="00B646A9"/>
    <w:rsid w:val="00B6471B"/>
    <w:rsid w:val="00B64778"/>
    <w:rsid w:val="00B64900"/>
    <w:rsid w:val="00B64975"/>
    <w:rsid w:val="00B64D08"/>
    <w:rsid w:val="00B64D7A"/>
    <w:rsid w:val="00B64E0D"/>
    <w:rsid w:val="00B64E73"/>
    <w:rsid w:val="00B64F42"/>
    <w:rsid w:val="00B650D1"/>
    <w:rsid w:val="00B6516B"/>
    <w:rsid w:val="00B652AC"/>
    <w:rsid w:val="00B652FE"/>
    <w:rsid w:val="00B653B8"/>
    <w:rsid w:val="00B653F2"/>
    <w:rsid w:val="00B654D5"/>
    <w:rsid w:val="00B65686"/>
    <w:rsid w:val="00B6572A"/>
    <w:rsid w:val="00B65A69"/>
    <w:rsid w:val="00B65C3E"/>
    <w:rsid w:val="00B65D24"/>
    <w:rsid w:val="00B65ECB"/>
    <w:rsid w:val="00B660FA"/>
    <w:rsid w:val="00B66602"/>
    <w:rsid w:val="00B6684F"/>
    <w:rsid w:val="00B6687B"/>
    <w:rsid w:val="00B6699F"/>
    <w:rsid w:val="00B66A70"/>
    <w:rsid w:val="00B66CE7"/>
    <w:rsid w:val="00B66D4D"/>
    <w:rsid w:val="00B66E7D"/>
    <w:rsid w:val="00B66ECA"/>
    <w:rsid w:val="00B66F04"/>
    <w:rsid w:val="00B67129"/>
    <w:rsid w:val="00B67255"/>
    <w:rsid w:val="00B6741F"/>
    <w:rsid w:val="00B674B5"/>
    <w:rsid w:val="00B674FA"/>
    <w:rsid w:val="00B676B7"/>
    <w:rsid w:val="00B679DD"/>
    <w:rsid w:val="00B67BDB"/>
    <w:rsid w:val="00B67D8B"/>
    <w:rsid w:val="00B67F74"/>
    <w:rsid w:val="00B702CB"/>
    <w:rsid w:val="00B704E1"/>
    <w:rsid w:val="00B70621"/>
    <w:rsid w:val="00B706A8"/>
    <w:rsid w:val="00B706AC"/>
    <w:rsid w:val="00B70771"/>
    <w:rsid w:val="00B70A98"/>
    <w:rsid w:val="00B70C80"/>
    <w:rsid w:val="00B710D9"/>
    <w:rsid w:val="00B71480"/>
    <w:rsid w:val="00B715EF"/>
    <w:rsid w:val="00B719E9"/>
    <w:rsid w:val="00B71AED"/>
    <w:rsid w:val="00B71BCA"/>
    <w:rsid w:val="00B724CE"/>
    <w:rsid w:val="00B7257F"/>
    <w:rsid w:val="00B725CA"/>
    <w:rsid w:val="00B72704"/>
    <w:rsid w:val="00B7285E"/>
    <w:rsid w:val="00B72A48"/>
    <w:rsid w:val="00B72E54"/>
    <w:rsid w:val="00B72E7E"/>
    <w:rsid w:val="00B72F57"/>
    <w:rsid w:val="00B73114"/>
    <w:rsid w:val="00B732A1"/>
    <w:rsid w:val="00B7338D"/>
    <w:rsid w:val="00B73426"/>
    <w:rsid w:val="00B73529"/>
    <w:rsid w:val="00B7354B"/>
    <w:rsid w:val="00B735CA"/>
    <w:rsid w:val="00B7384D"/>
    <w:rsid w:val="00B73948"/>
    <w:rsid w:val="00B739A7"/>
    <w:rsid w:val="00B73EC9"/>
    <w:rsid w:val="00B740B7"/>
    <w:rsid w:val="00B7458D"/>
    <w:rsid w:val="00B745C6"/>
    <w:rsid w:val="00B74750"/>
    <w:rsid w:val="00B748FF"/>
    <w:rsid w:val="00B74B0E"/>
    <w:rsid w:val="00B74B6F"/>
    <w:rsid w:val="00B74D0E"/>
    <w:rsid w:val="00B74DE2"/>
    <w:rsid w:val="00B74E0F"/>
    <w:rsid w:val="00B750FD"/>
    <w:rsid w:val="00B75331"/>
    <w:rsid w:val="00B754B9"/>
    <w:rsid w:val="00B75519"/>
    <w:rsid w:val="00B758FE"/>
    <w:rsid w:val="00B75971"/>
    <w:rsid w:val="00B75B7C"/>
    <w:rsid w:val="00B75D38"/>
    <w:rsid w:val="00B75F16"/>
    <w:rsid w:val="00B76302"/>
    <w:rsid w:val="00B768E8"/>
    <w:rsid w:val="00B769E5"/>
    <w:rsid w:val="00B76A45"/>
    <w:rsid w:val="00B76A90"/>
    <w:rsid w:val="00B76BD6"/>
    <w:rsid w:val="00B76F2B"/>
    <w:rsid w:val="00B7713E"/>
    <w:rsid w:val="00B778D8"/>
    <w:rsid w:val="00B77A7D"/>
    <w:rsid w:val="00B77B40"/>
    <w:rsid w:val="00B77CBA"/>
    <w:rsid w:val="00B77EAC"/>
    <w:rsid w:val="00B800F4"/>
    <w:rsid w:val="00B80319"/>
    <w:rsid w:val="00B80383"/>
    <w:rsid w:val="00B807E7"/>
    <w:rsid w:val="00B808EF"/>
    <w:rsid w:val="00B80A08"/>
    <w:rsid w:val="00B80BA4"/>
    <w:rsid w:val="00B80D69"/>
    <w:rsid w:val="00B80E3D"/>
    <w:rsid w:val="00B80E41"/>
    <w:rsid w:val="00B80F76"/>
    <w:rsid w:val="00B81985"/>
    <w:rsid w:val="00B81D61"/>
    <w:rsid w:val="00B81F40"/>
    <w:rsid w:val="00B81F87"/>
    <w:rsid w:val="00B8202A"/>
    <w:rsid w:val="00B82174"/>
    <w:rsid w:val="00B821BA"/>
    <w:rsid w:val="00B82280"/>
    <w:rsid w:val="00B82338"/>
    <w:rsid w:val="00B825E3"/>
    <w:rsid w:val="00B8277D"/>
    <w:rsid w:val="00B82783"/>
    <w:rsid w:val="00B82C63"/>
    <w:rsid w:val="00B82F7B"/>
    <w:rsid w:val="00B831B6"/>
    <w:rsid w:val="00B832F0"/>
    <w:rsid w:val="00B835CE"/>
    <w:rsid w:val="00B839E2"/>
    <w:rsid w:val="00B83A57"/>
    <w:rsid w:val="00B83AA2"/>
    <w:rsid w:val="00B84124"/>
    <w:rsid w:val="00B841F6"/>
    <w:rsid w:val="00B842D8"/>
    <w:rsid w:val="00B84659"/>
    <w:rsid w:val="00B84B72"/>
    <w:rsid w:val="00B84E42"/>
    <w:rsid w:val="00B84F23"/>
    <w:rsid w:val="00B85014"/>
    <w:rsid w:val="00B851F0"/>
    <w:rsid w:val="00B853A9"/>
    <w:rsid w:val="00B8544A"/>
    <w:rsid w:val="00B85A13"/>
    <w:rsid w:val="00B85AD0"/>
    <w:rsid w:val="00B85D4A"/>
    <w:rsid w:val="00B85D6C"/>
    <w:rsid w:val="00B8602E"/>
    <w:rsid w:val="00B8606F"/>
    <w:rsid w:val="00B8613B"/>
    <w:rsid w:val="00B861AC"/>
    <w:rsid w:val="00B861C8"/>
    <w:rsid w:val="00B86410"/>
    <w:rsid w:val="00B864E9"/>
    <w:rsid w:val="00B8651A"/>
    <w:rsid w:val="00B866BB"/>
    <w:rsid w:val="00B86915"/>
    <w:rsid w:val="00B86B9B"/>
    <w:rsid w:val="00B86BE4"/>
    <w:rsid w:val="00B86C68"/>
    <w:rsid w:val="00B8705B"/>
    <w:rsid w:val="00B871DE"/>
    <w:rsid w:val="00B87311"/>
    <w:rsid w:val="00B8738D"/>
    <w:rsid w:val="00B878C7"/>
    <w:rsid w:val="00B879B5"/>
    <w:rsid w:val="00B87B21"/>
    <w:rsid w:val="00B87B4C"/>
    <w:rsid w:val="00B87E33"/>
    <w:rsid w:val="00B87EA0"/>
    <w:rsid w:val="00B87F9B"/>
    <w:rsid w:val="00B90043"/>
    <w:rsid w:val="00B90403"/>
    <w:rsid w:val="00B90597"/>
    <w:rsid w:val="00B906CF"/>
    <w:rsid w:val="00B90760"/>
    <w:rsid w:val="00B90816"/>
    <w:rsid w:val="00B909CB"/>
    <w:rsid w:val="00B90AA0"/>
    <w:rsid w:val="00B90DBF"/>
    <w:rsid w:val="00B90DF0"/>
    <w:rsid w:val="00B90E04"/>
    <w:rsid w:val="00B90EA5"/>
    <w:rsid w:val="00B91401"/>
    <w:rsid w:val="00B91596"/>
    <w:rsid w:val="00B918C1"/>
    <w:rsid w:val="00B91B43"/>
    <w:rsid w:val="00B91EA5"/>
    <w:rsid w:val="00B92054"/>
    <w:rsid w:val="00B92099"/>
    <w:rsid w:val="00B920AC"/>
    <w:rsid w:val="00B92389"/>
    <w:rsid w:val="00B92AFD"/>
    <w:rsid w:val="00B92B18"/>
    <w:rsid w:val="00B92D33"/>
    <w:rsid w:val="00B92DE9"/>
    <w:rsid w:val="00B93186"/>
    <w:rsid w:val="00B931B0"/>
    <w:rsid w:val="00B931ED"/>
    <w:rsid w:val="00B93322"/>
    <w:rsid w:val="00B933E1"/>
    <w:rsid w:val="00B93450"/>
    <w:rsid w:val="00B93690"/>
    <w:rsid w:val="00B936D6"/>
    <w:rsid w:val="00B93726"/>
    <w:rsid w:val="00B937DA"/>
    <w:rsid w:val="00B93A00"/>
    <w:rsid w:val="00B93AFC"/>
    <w:rsid w:val="00B93BA6"/>
    <w:rsid w:val="00B941EA"/>
    <w:rsid w:val="00B94296"/>
    <w:rsid w:val="00B942DD"/>
    <w:rsid w:val="00B94426"/>
    <w:rsid w:val="00B94498"/>
    <w:rsid w:val="00B9478F"/>
    <w:rsid w:val="00B94A02"/>
    <w:rsid w:val="00B94BFF"/>
    <w:rsid w:val="00B94EDE"/>
    <w:rsid w:val="00B95199"/>
    <w:rsid w:val="00B9539C"/>
    <w:rsid w:val="00B953C3"/>
    <w:rsid w:val="00B960F1"/>
    <w:rsid w:val="00B96371"/>
    <w:rsid w:val="00B96437"/>
    <w:rsid w:val="00B967B4"/>
    <w:rsid w:val="00B96D87"/>
    <w:rsid w:val="00B97251"/>
    <w:rsid w:val="00B9735D"/>
    <w:rsid w:val="00B97421"/>
    <w:rsid w:val="00B97480"/>
    <w:rsid w:val="00B97488"/>
    <w:rsid w:val="00B97542"/>
    <w:rsid w:val="00B9785B"/>
    <w:rsid w:val="00B97BBB"/>
    <w:rsid w:val="00B97E00"/>
    <w:rsid w:val="00B97E76"/>
    <w:rsid w:val="00B97ED0"/>
    <w:rsid w:val="00BA0099"/>
    <w:rsid w:val="00BA0266"/>
    <w:rsid w:val="00BA05E7"/>
    <w:rsid w:val="00BA0620"/>
    <w:rsid w:val="00BA065E"/>
    <w:rsid w:val="00BA080C"/>
    <w:rsid w:val="00BA08A2"/>
    <w:rsid w:val="00BA08CE"/>
    <w:rsid w:val="00BA0A65"/>
    <w:rsid w:val="00BA0CFC"/>
    <w:rsid w:val="00BA0F23"/>
    <w:rsid w:val="00BA0FD2"/>
    <w:rsid w:val="00BA1009"/>
    <w:rsid w:val="00BA105C"/>
    <w:rsid w:val="00BA1159"/>
    <w:rsid w:val="00BA14B0"/>
    <w:rsid w:val="00BA1980"/>
    <w:rsid w:val="00BA1995"/>
    <w:rsid w:val="00BA1B07"/>
    <w:rsid w:val="00BA1D37"/>
    <w:rsid w:val="00BA1DD7"/>
    <w:rsid w:val="00BA1EF7"/>
    <w:rsid w:val="00BA1F4F"/>
    <w:rsid w:val="00BA2031"/>
    <w:rsid w:val="00BA20DA"/>
    <w:rsid w:val="00BA2244"/>
    <w:rsid w:val="00BA23D1"/>
    <w:rsid w:val="00BA258D"/>
    <w:rsid w:val="00BA27B1"/>
    <w:rsid w:val="00BA282A"/>
    <w:rsid w:val="00BA2883"/>
    <w:rsid w:val="00BA28F9"/>
    <w:rsid w:val="00BA2AC9"/>
    <w:rsid w:val="00BA2C20"/>
    <w:rsid w:val="00BA2D97"/>
    <w:rsid w:val="00BA2E74"/>
    <w:rsid w:val="00BA3030"/>
    <w:rsid w:val="00BA3079"/>
    <w:rsid w:val="00BA336D"/>
    <w:rsid w:val="00BA3512"/>
    <w:rsid w:val="00BA3746"/>
    <w:rsid w:val="00BA37D5"/>
    <w:rsid w:val="00BA38AC"/>
    <w:rsid w:val="00BA3980"/>
    <w:rsid w:val="00BA3A90"/>
    <w:rsid w:val="00BA3AEC"/>
    <w:rsid w:val="00BA3B25"/>
    <w:rsid w:val="00BA3DB2"/>
    <w:rsid w:val="00BA3DCD"/>
    <w:rsid w:val="00BA3E60"/>
    <w:rsid w:val="00BA3F29"/>
    <w:rsid w:val="00BA4194"/>
    <w:rsid w:val="00BA41D7"/>
    <w:rsid w:val="00BA43BD"/>
    <w:rsid w:val="00BA4471"/>
    <w:rsid w:val="00BA4547"/>
    <w:rsid w:val="00BA4624"/>
    <w:rsid w:val="00BA46B4"/>
    <w:rsid w:val="00BA46F9"/>
    <w:rsid w:val="00BA4A52"/>
    <w:rsid w:val="00BA4D1B"/>
    <w:rsid w:val="00BA502A"/>
    <w:rsid w:val="00BA509D"/>
    <w:rsid w:val="00BA50BC"/>
    <w:rsid w:val="00BA51B6"/>
    <w:rsid w:val="00BA52A0"/>
    <w:rsid w:val="00BA56C8"/>
    <w:rsid w:val="00BA56F5"/>
    <w:rsid w:val="00BA58BE"/>
    <w:rsid w:val="00BA5C7C"/>
    <w:rsid w:val="00BA5CBE"/>
    <w:rsid w:val="00BA624D"/>
    <w:rsid w:val="00BA6633"/>
    <w:rsid w:val="00BA6757"/>
    <w:rsid w:val="00BA69A4"/>
    <w:rsid w:val="00BA6F15"/>
    <w:rsid w:val="00BA6FCC"/>
    <w:rsid w:val="00BA6FFE"/>
    <w:rsid w:val="00BA700D"/>
    <w:rsid w:val="00BA70CC"/>
    <w:rsid w:val="00BA7709"/>
    <w:rsid w:val="00BA7798"/>
    <w:rsid w:val="00BA78A4"/>
    <w:rsid w:val="00BA78CB"/>
    <w:rsid w:val="00BA78CF"/>
    <w:rsid w:val="00BA7931"/>
    <w:rsid w:val="00BA7C98"/>
    <w:rsid w:val="00BA7E25"/>
    <w:rsid w:val="00BA7E36"/>
    <w:rsid w:val="00BA7EA3"/>
    <w:rsid w:val="00BA7EAB"/>
    <w:rsid w:val="00BB0096"/>
    <w:rsid w:val="00BB034C"/>
    <w:rsid w:val="00BB063D"/>
    <w:rsid w:val="00BB08BB"/>
    <w:rsid w:val="00BB0979"/>
    <w:rsid w:val="00BB0C4B"/>
    <w:rsid w:val="00BB0DAA"/>
    <w:rsid w:val="00BB1126"/>
    <w:rsid w:val="00BB120E"/>
    <w:rsid w:val="00BB1232"/>
    <w:rsid w:val="00BB1565"/>
    <w:rsid w:val="00BB1995"/>
    <w:rsid w:val="00BB1AC9"/>
    <w:rsid w:val="00BB1C53"/>
    <w:rsid w:val="00BB1DD8"/>
    <w:rsid w:val="00BB202A"/>
    <w:rsid w:val="00BB22B5"/>
    <w:rsid w:val="00BB2311"/>
    <w:rsid w:val="00BB24C4"/>
    <w:rsid w:val="00BB24F5"/>
    <w:rsid w:val="00BB2B2D"/>
    <w:rsid w:val="00BB2BC0"/>
    <w:rsid w:val="00BB2D20"/>
    <w:rsid w:val="00BB330D"/>
    <w:rsid w:val="00BB3735"/>
    <w:rsid w:val="00BB39DE"/>
    <w:rsid w:val="00BB3A46"/>
    <w:rsid w:val="00BB3C5E"/>
    <w:rsid w:val="00BB3DC2"/>
    <w:rsid w:val="00BB3ED9"/>
    <w:rsid w:val="00BB3FA7"/>
    <w:rsid w:val="00BB3FAB"/>
    <w:rsid w:val="00BB4081"/>
    <w:rsid w:val="00BB440B"/>
    <w:rsid w:val="00BB4624"/>
    <w:rsid w:val="00BB47E8"/>
    <w:rsid w:val="00BB4C52"/>
    <w:rsid w:val="00BB4C85"/>
    <w:rsid w:val="00BB4F98"/>
    <w:rsid w:val="00BB4FC8"/>
    <w:rsid w:val="00BB5065"/>
    <w:rsid w:val="00BB520E"/>
    <w:rsid w:val="00BB5529"/>
    <w:rsid w:val="00BB5680"/>
    <w:rsid w:val="00BB575F"/>
    <w:rsid w:val="00BB57BF"/>
    <w:rsid w:val="00BB5821"/>
    <w:rsid w:val="00BB5A21"/>
    <w:rsid w:val="00BB6569"/>
    <w:rsid w:val="00BB6591"/>
    <w:rsid w:val="00BB6665"/>
    <w:rsid w:val="00BB6747"/>
    <w:rsid w:val="00BB693A"/>
    <w:rsid w:val="00BB6BB6"/>
    <w:rsid w:val="00BB6EA1"/>
    <w:rsid w:val="00BB6F15"/>
    <w:rsid w:val="00BB7840"/>
    <w:rsid w:val="00BB7B49"/>
    <w:rsid w:val="00BB7CC4"/>
    <w:rsid w:val="00BB7FE7"/>
    <w:rsid w:val="00BC0011"/>
    <w:rsid w:val="00BC02CA"/>
    <w:rsid w:val="00BC032B"/>
    <w:rsid w:val="00BC0461"/>
    <w:rsid w:val="00BC04DA"/>
    <w:rsid w:val="00BC08B0"/>
    <w:rsid w:val="00BC0986"/>
    <w:rsid w:val="00BC09E7"/>
    <w:rsid w:val="00BC0A90"/>
    <w:rsid w:val="00BC0C10"/>
    <w:rsid w:val="00BC0C52"/>
    <w:rsid w:val="00BC0CD6"/>
    <w:rsid w:val="00BC0F1E"/>
    <w:rsid w:val="00BC0F38"/>
    <w:rsid w:val="00BC14B2"/>
    <w:rsid w:val="00BC1859"/>
    <w:rsid w:val="00BC1C4B"/>
    <w:rsid w:val="00BC1D09"/>
    <w:rsid w:val="00BC1F12"/>
    <w:rsid w:val="00BC2291"/>
    <w:rsid w:val="00BC22B7"/>
    <w:rsid w:val="00BC22BB"/>
    <w:rsid w:val="00BC22E3"/>
    <w:rsid w:val="00BC240D"/>
    <w:rsid w:val="00BC27B9"/>
    <w:rsid w:val="00BC29AA"/>
    <w:rsid w:val="00BC29E1"/>
    <w:rsid w:val="00BC319B"/>
    <w:rsid w:val="00BC31A3"/>
    <w:rsid w:val="00BC3289"/>
    <w:rsid w:val="00BC358A"/>
    <w:rsid w:val="00BC36FF"/>
    <w:rsid w:val="00BC385F"/>
    <w:rsid w:val="00BC3D40"/>
    <w:rsid w:val="00BC3F0B"/>
    <w:rsid w:val="00BC4085"/>
    <w:rsid w:val="00BC41D9"/>
    <w:rsid w:val="00BC43D7"/>
    <w:rsid w:val="00BC4635"/>
    <w:rsid w:val="00BC4657"/>
    <w:rsid w:val="00BC46C6"/>
    <w:rsid w:val="00BC47CB"/>
    <w:rsid w:val="00BC4894"/>
    <w:rsid w:val="00BC4D4B"/>
    <w:rsid w:val="00BC4ECF"/>
    <w:rsid w:val="00BC4F07"/>
    <w:rsid w:val="00BC4FAF"/>
    <w:rsid w:val="00BC5304"/>
    <w:rsid w:val="00BC5309"/>
    <w:rsid w:val="00BC5704"/>
    <w:rsid w:val="00BC581A"/>
    <w:rsid w:val="00BC5F73"/>
    <w:rsid w:val="00BC5FB9"/>
    <w:rsid w:val="00BC6288"/>
    <w:rsid w:val="00BC6609"/>
    <w:rsid w:val="00BC67EC"/>
    <w:rsid w:val="00BC698B"/>
    <w:rsid w:val="00BC6A52"/>
    <w:rsid w:val="00BC6ABB"/>
    <w:rsid w:val="00BC6CFC"/>
    <w:rsid w:val="00BC6E3A"/>
    <w:rsid w:val="00BC72F6"/>
    <w:rsid w:val="00BC7366"/>
    <w:rsid w:val="00BC7402"/>
    <w:rsid w:val="00BC75AE"/>
    <w:rsid w:val="00BC7796"/>
    <w:rsid w:val="00BC77E1"/>
    <w:rsid w:val="00BC792B"/>
    <w:rsid w:val="00BC79FF"/>
    <w:rsid w:val="00BC7A78"/>
    <w:rsid w:val="00BC7ADA"/>
    <w:rsid w:val="00BC7D86"/>
    <w:rsid w:val="00BC7FB7"/>
    <w:rsid w:val="00BD0026"/>
    <w:rsid w:val="00BD028E"/>
    <w:rsid w:val="00BD068B"/>
    <w:rsid w:val="00BD0AF0"/>
    <w:rsid w:val="00BD0DB4"/>
    <w:rsid w:val="00BD0E19"/>
    <w:rsid w:val="00BD0E46"/>
    <w:rsid w:val="00BD10D3"/>
    <w:rsid w:val="00BD1339"/>
    <w:rsid w:val="00BD15B8"/>
    <w:rsid w:val="00BD1970"/>
    <w:rsid w:val="00BD1997"/>
    <w:rsid w:val="00BD1A8C"/>
    <w:rsid w:val="00BD1C0D"/>
    <w:rsid w:val="00BD2018"/>
    <w:rsid w:val="00BD2124"/>
    <w:rsid w:val="00BD237C"/>
    <w:rsid w:val="00BD2440"/>
    <w:rsid w:val="00BD255F"/>
    <w:rsid w:val="00BD2908"/>
    <w:rsid w:val="00BD29F0"/>
    <w:rsid w:val="00BD2C49"/>
    <w:rsid w:val="00BD2CE4"/>
    <w:rsid w:val="00BD2EC6"/>
    <w:rsid w:val="00BD2FFA"/>
    <w:rsid w:val="00BD3039"/>
    <w:rsid w:val="00BD309F"/>
    <w:rsid w:val="00BD30D4"/>
    <w:rsid w:val="00BD31E5"/>
    <w:rsid w:val="00BD329C"/>
    <w:rsid w:val="00BD32AD"/>
    <w:rsid w:val="00BD36F0"/>
    <w:rsid w:val="00BD382A"/>
    <w:rsid w:val="00BD3C0C"/>
    <w:rsid w:val="00BD3C6F"/>
    <w:rsid w:val="00BD3EAB"/>
    <w:rsid w:val="00BD4077"/>
    <w:rsid w:val="00BD4131"/>
    <w:rsid w:val="00BD428C"/>
    <w:rsid w:val="00BD440E"/>
    <w:rsid w:val="00BD4475"/>
    <w:rsid w:val="00BD4541"/>
    <w:rsid w:val="00BD48A2"/>
    <w:rsid w:val="00BD490C"/>
    <w:rsid w:val="00BD4ADA"/>
    <w:rsid w:val="00BD4AF1"/>
    <w:rsid w:val="00BD4BC7"/>
    <w:rsid w:val="00BD4C08"/>
    <w:rsid w:val="00BD4C9C"/>
    <w:rsid w:val="00BD4D23"/>
    <w:rsid w:val="00BD4E25"/>
    <w:rsid w:val="00BD5009"/>
    <w:rsid w:val="00BD5141"/>
    <w:rsid w:val="00BD52F8"/>
    <w:rsid w:val="00BD5385"/>
    <w:rsid w:val="00BD53A7"/>
    <w:rsid w:val="00BD565D"/>
    <w:rsid w:val="00BD595D"/>
    <w:rsid w:val="00BD59DA"/>
    <w:rsid w:val="00BD5C63"/>
    <w:rsid w:val="00BD5D7C"/>
    <w:rsid w:val="00BD5F24"/>
    <w:rsid w:val="00BD5F55"/>
    <w:rsid w:val="00BD649C"/>
    <w:rsid w:val="00BD676C"/>
    <w:rsid w:val="00BD6ACC"/>
    <w:rsid w:val="00BD6B2E"/>
    <w:rsid w:val="00BD6C07"/>
    <w:rsid w:val="00BD6D67"/>
    <w:rsid w:val="00BD7096"/>
    <w:rsid w:val="00BD7166"/>
    <w:rsid w:val="00BD718B"/>
    <w:rsid w:val="00BD73ED"/>
    <w:rsid w:val="00BD785B"/>
    <w:rsid w:val="00BD7BB5"/>
    <w:rsid w:val="00BD7D38"/>
    <w:rsid w:val="00BD7D3A"/>
    <w:rsid w:val="00BD7D7C"/>
    <w:rsid w:val="00BD7D8A"/>
    <w:rsid w:val="00BE01E7"/>
    <w:rsid w:val="00BE040A"/>
    <w:rsid w:val="00BE0498"/>
    <w:rsid w:val="00BE04EE"/>
    <w:rsid w:val="00BE09A4"/>
    <w:rsid w:val="00BE0A72"/>
    <w:rsid w:val="00BE0B7B"/>
    <w:rsid w:val="00BE0C3D"/>
    <w:rsid w:val="00BE0F3E"/>
    <w:rsid w:val="00BE1087"/>
    <w:rsid w:val="00BE1168"/>
    <w:rsid w:val="00BE1432"/>
    <w:rsid w:val="00BE16EF"/>
    <w:rsid w:val="00BE1721"/>
    <w:rsid w:val="00BE1738"/>
    <w:rsid w:val="00BE189A"/>
    <w:rsid w:val="00BE1B4F"/>
    <w:rsid w:val="00BE1EA3"/>
    <w:rsid w:val="00BE1FAE"/>
    <w:rsid w:val="00BE21A9"/>
    <w:rsid w:val="00BE21C6"/>
    <w:rsid w:val="00BE21DB"/>
    <w:rsid w:val="00BE2347"/>
    <w:rsid w:val="00BE2367"/>
    <w:rsid w:val="00BE2592"/>
    <w:rsid w:val="00BE25BB"/>
    <w:rsid w:val="00BE2802"/>
    <w:rsid w:val="00BE28D5"/>
    <w:rsid w:val="00BE28E8"/>
    <w:rsid w:val="00BE28F7"/>
    <w:rsid w:val="00BE2AC5"/>
    <w:rsid w:val="00BE2AD5"/>
    <w:rsid w:val="00BE2C66"/>
    <w:rsid w:val="00BE2CCC"/>
    <w:rsid w:val="00BE2E57"/>
    <w:rsid w:val="00BE2E9F"/>
    <w:rsid w:val="00BE3040"/>
    <w:rsid w:val="00BE36B6"/>
    <w:rsid w:val="00BE3737"/>
    <w:rsid w:val="00BE3805"/>
    <w:rsid w:val="00BE39C3"/>
    <w:rsid w:val="00BE3BA0"/>
    <w:rsid w:val="00BE3BDC"/>
    <w:rsid w:val="00BE3E50"/>
    <w:rsid w:val="00BE3E68"/>
    <w:rsid w:val="00BE3FA9"/>
    <w:rsid w:val="00BE40C8"/>
    <w:rsid w:val="00BE41EF"/>
    <w:rsid w:val="00BE4574"/>
    <w:rsid w:val="00BE471F"/>
    <w:rsid w:val="00BE4896"/>
    <w:rsid w:val="00BE48F9"/>
    <w:rsid w:val="00BE4F8C"/>
    <w:rsid w:val="00BE50F4"/>
    <w:rsid w:val="00BE510D"/>
    <w:rsid w:val="00BE53A0"/>
    <w:rsid w:val="00BE576B"/>
    <w:rsid w:val="00BE5BEB"/>
    <w:rsid w:val="00BE5D80"/>
    <w:rsid w:val="00BE5E18"/>
    <w:rsid w:val="00BE6219"/>
    <w:rsid w:val="00BE626D"/>
    <w:rsid w:val="00BE653B"/>
    <w:rsid w:val="00BE6931"/>
    <w:rsid w:val="00BE69B1"/>
    <w:rsid w:val="00BE6B4B"/>
    <w:rsid w:val="00BE6E77"/>
    <w:rsid w:val="00BE70BC"/>
    <w:rsid w:val="00BE7317"/>
    <w:rsid w:val="00BE7830"/>
    <w:rsid w:val="00BE7A7A"/>
    <w:rsid w:val="00BE7E10"/>
    <w:rsid w:val="00BF00C6"/>
    <w:rsid w:val="00BF0232"/>
    <w:rsid w:val="00BF02D0"/>
    <w:rsid w:val="00BF068F"/>
    <w:rsid w:val="00BF0780"/>
    <w:rsid w:val="00BF088A"/>
    <w:rsid w:val="00BF0896"/>
    <w:rsid w:val="00BF0A23"/>
    <w:rsid w:val="00BF0A8C"/>
    <w:rsid w:val="00BF0B9D"/>
    <w:rsid w:val="00BF0BF4"/>
    <w:rsid w:val="00BF0C47"/>
    <w:rsid w:val="00BF0E5A"/>
    <w:rsid w:val="00BF14AD"/>
    <w:rsid w:val="00BF15CA"/>
    <w:rsid w:val="00BF16D0"/>
    <w:rsid w:val="00BF1933"/>
    <w:rsid w:val="00BF197B"/>
    <w:rsid w:val="00BF1BCF"/>
    <w:rsid w:val="00BF1DE9"/>
    <w:rsid w:val="00BF1F57"/>
    <w:rsid w:val="00BF228E"/>
    <w:rsid w:val="00BF22BA"/>
    <w:rsid w:val="00BF22FF"/>
    <w:rsid w:val="00BF23D4"/>
    <w:rsid w:val="00BF2400"/>
    <w:rsid w:val="00BF240E"/>
    <w:rsid w:val="00BF24B7"/>
    <w:rsid w:val="00BF25F4"/>
    <w:rsid w:val="00BF267C"/>
    <w:rsid w:val="00BF2827"/>
    <w:rsid w:val="00BF2881"/>
    <w:rsid w:val="00BF2C13"/>
    <w:rsid w:val="00BF2D12"/>
    <w:rsid w:val="00BF2D57"/>
    <w:rsid w:val="00BF2DA6"/>
    <w:rsid w:val="00BF2E73"/>
    <w:rsid w:val="00BF3197"/>
    <w:rsid w:val="00BF31DF"/>
    <w:rsid w:val="00BF3264"/>
    <w:rsid w:val="00BF32DD"/>
    <w:rsid w:val="00BF339A"/>
    <w:rsid w:val="00BF34A6"/>
    <w:rsid w:val="00BF3817"/>
    <w:rsid w:val="00BF38C9"/>
    <w:rsid w:val="00BF3C92"/>
    <w:rsid w:val="00BF3EF5"/>
    <w:rsid w:val="00BF3F78"/>
    <w:rsid w:val="00BF3FAE"/>
    <w:rsid w:val="00BF4081"/>
    <w:rsid w:val="00BF4213"/>
    <w:rsid w:val="00BF431D"/>
    <w:rsid w:val="00BF4780"/>
    <w:rsid w:val="00BF4BE0"/>
    <w:rsid w:val="00BF4D23"/>
    <w:rsid w:val="00BF51D2"/>
    <w:rsid w:val="00BF583F"/>
    <w:rsid w:val="00BF5A0B"/>
    <w:rsid w:val="00BF5A25"/>
    <w:rsid w:val="00BF5A66"/>
    <w:rsid w:val="00BF5B98"/>
    <w:rsid w:val="00BF5D83"/>
    <w:rsid w:val="00BF6141"/>
    <w:rsid w:val="00BF6664"/>
    <w:rsid w:val="00BF67B0"/>
    <w:rsid w:val="00BF6806"/>
    <w:rsid w:val="00BF69AD"/>
    <w:rsid w:val="00BF6A65"/>
    <w:rsid w:val="00BF6B16"/>
    <w:rsid w:val="00BF6B26"/>
    <w:rsid w:val="00BF6E9A"/>
    <w:rsid w:val="00BF7198"/>
    <w:rsid w:val="00BF720B"/>
    <w:rsid w:val="00BF7224"/>
    <w:rsid w:val="00BF7477"/>
    <w:rsid w:val="00BF7691"/>
    <w:rsid w:val="00BF76E4"/>
    <w:rsid w:val="00BF796C"/>
    <w:rsid w:val="00BF79D6"/>
    <w:rsid w:val="00BF7C91"/>
    <w:rsid w:val="00C00359"/>
    <w:rsid w:val="00C00806"/>
    <w:rsid w:val="00C00851"/>
    <w:rsid w:val="00C008BB"/>
    <w:rsid w:val="00C009BA"/>
    <w:rsid w:val="00C00C4F"/>
    <w:rsid w:val="00C00CEE"/>
    <w:rsid w:val="00C00DCE"/>
    <w:rsid w:val="00C01188"/>
    <w:rsid w:val="00C011ED"/>
    <w:rsid w:val="00C013F6"/>
    <w:rsid w:val="00C014C2"/>
    <w:rsid w:val="00C01643"/>
    <w:rsid w:val="00C016F8"/>
    <w:rsid w:val="00C01C78"/>
    <w:rsid w:val="00C01EBC"/>
    <w:rsid w:val="00C01FD3"/>
    <w:rsid w:val="00C020CA"/>
    <w:rsid w:val="00C023FB"/>
    <w:rsid w:val="00C024B3"/>
    <w:rsid w:val="00C02501"/>
    <w:rsid w:val="00C0260B"/>
    <w:rsid w:val="00C02AC9"/>
    <w:rsid w:val="00C02BE2"/>
    <w:rsid w:val="00C02E16"/>
    <w:rsid w:val="00C02F73"/>
    <w:rsid w:val="00C03234"/>
    <w:rsid w:val="00C03317"/>
    <w:rsid w:val="00C0333C"/>
    <w:rsid w:val="00C0342F"/>
    <w:rsid w:val="00C03457"/>
    <w:rsid w:val="00C034F4"/>
    <w:rsid w:val="00C0352D"/>
    <w:rsid w:val="00C035BD"/>
    <w:rsid w:val="00C03910"/>
    <w:rsid w:val="00C03A11"/>
    <w:rsid w:val="00C0405C"/>
    <w:rsid w:val="00C04185"/>
    <w:rsid w:val="00C041BA"/>
    <w:rsid w:val="00C045E5"/>
    <w:rsid w:val="00C04868"/>
    <w:rsid w:val="00C04AB1"/>
    <w:rsid w:val="00C04B17"/>
    <w:rsid w:val="00C04B6A"/>
    <w:rsid w:val="00C0508D"/>
    <w:rsid w:val="00C050A5"/>
    <w:rsid w:val="00C05154"/>
    <w:rsid w:val="00C052B8"/>
    <w:rsid w:val="00C05320"/>
    <w:rsid w:val="00C054B8"/>
    <w:rsid w:val="00C0579A"/>
    <w:rsid w:val="00C057AC"/>
    <w:rsid w:val="00C05816"/>
    <w:rsid w:val="00C0584B"/>
    <w:rsid w:val="00C05895"/>
    <w:rsid w:val="00C05AEF"/>
    <w:rsid w:val="00C05B73"/>
    <w:rsid w:val="00C06217"/>
    <w:rsid w:val="00C06286"/>
    <w:rsid w:val="00C0633C"/>
    <w:rsid w:val="00C0658D"/>
    <w:rsid w:val="00C0683D"/>
    <w:rsid w:val="00C0685B"/>
    <w:rsid w:val="00C06961"/>
    <w:rsid w:val="00C06A6C"/>
    <w:rsid w:val="00C06B97"/>
    <w:rsid w:val="00C06BB6"/>
    <w:rsid w:val="00C06D6E"/>
    <w:rsid w:val="00C06DE2"/>
    <w:rsid w:val="00C06F14"/>
    <w:rsid w:val="00C071F2"/>
    <w:rsid w:val="00C073AE"/>
    <w:rsid w:val="00C07735"/>
    <w:rsid w:val="00C07860"/>
    <w:rsid w:val="00C07B86"/>
    <w:rsid w:val="00C07C82"/>
    <w:rsid w:val="00C07DAE"/>
    <w:rsid w:val="00C07DCF"/>
    <w:rsid w:val="00C1026C"/>
    <w:rsid w:val="00C106FA"/>
    <w:rsid w:val="00C108D1"/>
    <w:rsid w:val="00C10905"/>
    <w:rsid w:val="00C1091F"/>
    <w:rsid w:val="00C10B8D"/>
    <w:rsid w:val="00C10BFF"/>
    <w:rsid w:val="00C10F56"/>
    <w:rsid w:val="00C11205"/>
    <w:rsid w:val="00C1122E"/>
    <w:rsid w:val="00C11316"/>
    <w:rsid w:val="00C11383"/>
    <w:rsid w:val="00C113E0"/>
    <w:rsid w:val="00C11474"/>
    <w:rsid w:val="00C1165C"/>
    <w:rsid w:val="00C117FE"/>
    <w:rsid w:val="00C1186D"/>
    <w:rsid w:val="00C11924"/>
    <w:rsid w:val="00C119A6"/>
    <w:rsid w:val="00C11ADE"/>
    <w:rsid w:val="00C11BFC"/>
    <w:rsid w:val="00C11CC1"/>
    <w:rsid w:val="00C122A7"/>
    <w:rsid w:val="00C12405"/>
    <w:rsid w:val="00C125EC"/>
    <w:rsid w:val="00C127C5"/>
    <w:rsid w:val="00C127D0"/>
    <w:rsid w:val="00C127D9"/>
    <w:rsid w:val="00C128EF"/>
    <w:rsid w:val="00C12922"/>
    <w:rsid w:val="00C1298B"/>
    <w:rsid w:val="00C12D85"/>
    <w:rsid w:val="00C12FCA"/>
    <w:rsid w:val="00C13046"/>
    <w:rsid w:val="00C134A4"/>
    <w:rsid w:val="00C1351D"/>
    <w:rsid w:val="00C137C6"/>
    <w:rsid w:val="00C13B3D"/>
    <w:rsid w:val="00C13B6B"/>
    <w:rsid w:val="00C13B7B"/>
    <w:rsid w:val="00C13C9A"/>
    <w:rsid w:val="00C13CD6"/>
    <w:rsid w:val="00C14219"/>
    <w:rsid w:val="00C1440C"/>
    <w:rsid w:val="00C14526"/>
    <w:rsid w:val="00C14598"/>
    <w:rsid w:val="00C145C6"/>
    <w:rsid w:val="00C1473D"/>
    <w:rsid w:val="00C14CB5"/>
    <w:rsid w:val="00C14E5A"/>
    <w:rsid w:val="00C150B2"/>
    <w:rsid w:val="00C15237"/>
    <w:rsid w:val="00C15472"/>
    <w:rsid w:val="00C15702"/>
    <w:rsid w:val="00C15771"/>
    <w:rsid w:val="00C15BD7"/>
    <w:rsid w:val="00C15D89"/>
    <w:rsid w:val="00C15D9B"/>
    <w:rsid w:val="00C15E64"/>
    <w:rsid w:val="00C15EB0"/>
    <w:rsid w:val="00C1619C"/>
    <w:rsid w:val="00C161D4"/>
    <w:rsid w:val="00C16515"/>
    <w:rsid w:val="00C16903"/>
    <w:rsid w:val="00C16993"/>
    <w:rsid w:val="00C169D7"/>
    <w:rsid w:val="00C169E7"/>
    <w:rsid w:val="00C16A95"/>
    <w:rsid w:val="00C16C30"/>
    <w:rsid w:val="00C16E9E"/>
    <w:rsid w:val="00C16ED6"/>
    <w:rsid w:val="00C16F80"/>
    <w:rsid w:val="00C16FF6"/>
    <w:rsid w:val="00C17043"/>
    <w:rsid w:val="00C170FB"/>
    <w:rsid w:val="00C1712D"/>
    <w:rsid w:val="00C171D5"/>
    <w:rsid w:val="00C17239"/>
    <w:rsid w:val="00C173DF"/>
    <w:rsid w:val="00C17487"/>
    <w:rsid w:val="00C1793A"/>
    <w:rsid w:val="00C17B26"/>
    <w:rsid w:val="00C17CBE"/>
    <w:rsid w:val="00C17E13"/>
    <w:rsid w:val="00C17E51"/>
    <w:rsid w:val="00C20479"/>
    <w:rsid w:val="00C204BA"/>
    <w:rsid w:val="00C204E0"/>
    <w:rsid w:val="00C2061D"/>
    <w:rsid w:val="00C208DE"/>
    <w:rsid w:val="00C208E4"/>
    <w:rsid w:val="00C20C86"/>
    <w:rsid w:val="00C20C97"/>
    <w:rsid w:val="00C20E48"/>
    <w:rsid w:val="00C20EF2"/>
    <w:rsid w:val="00C20FD8"/>
    <w:rsid w:val="00C21014"/>
    <w:rsid w:val="00C21157"/>
    <w:rsid w:val="00C21180"/>
    <w:rsid w:val="00C21810"/>
    <w:rsid w:val="00C21DCE"/>
    <w:rsid w:val="00C21F7C"/>
    <w:rsid w:val="00C22293"/>
    <w:rsid w:val="00C222CF"/>
    <w:rsid w:val="00C22355"/>
    <w:rsid w:val="00C224B4"/>
    <w:rsid w:val="00C22526"/>
    <w:rsid w:val="00C22593"/>
    <w:rsid w:val="00C2259A"/>
    <w:rsid w:val="00C2259C"/>
    <w:rsid w:val="00C226A4"/>
    <w:rsid w:val="00C227AF"/>
    <w:rsid w:val="00C229DE"/>
    <w:rsid w:val="00C22A8B"/>
    <w:rsid w:val="00C22AEE"/>
    <w:rsid w:val="00C22E98"/>
    <w:rsid w:val="00C22EB1"/>
    <w:rsid w:val="00C23639"/>
    <w:rsid w:val="00C238C7"/>
    <w:rsid w:val="00C23C62"/>
    <w:rsid w:val="00C23C76"/>
    <w:rsid w:val="00C24016"/>
    <w:rsid w:val="00C24110"/>
    <w:rsid w:val="00C2421B"/>
    <w:rsid w:val="00C24948"/>
    <w:rsid w:val="00C24BD9"/>
    <w:rsid w:val="00C24C57"/>
    <w:rsid w:val="00C24C77"/>
    <w:rsid w:val="00C2502F"/>
    <w:rsid w:val="00C2516A"/>
    <w:rsid w:val="00C252C3"/>
    <w:rsid w:val="00C256AF"/>
    <w:rsid w:val="00C25752"/>
    <w:rsid w:val="00C258ED"/>
    <w:rsid w:val="00C25970"/>
    <w:rsid w:val="00C25972"/>
    <w:rsid w:val="00C25BC6"/>
    <w:rsid w:val="00C25DBE"/>
    <w:rsid w:val="00C25FAB"/>
    <w:rsid w:val="00C262A6"/>
    <w:rsid w:val="00C26595"/>
    <w:rsid w:val="00C269DD"/>
    <w:rsid w:val="00C26AD6"/>
    <w:rsid w:val="00C26B2C"/>
    <w:rsid w:val="00C271D3"/>
    <w:rsid w:val="00C27257"/>
    <w:rsid w:val="00C2756F"/>
    <w:rsid w:val="00C277F1"/>
    <w:rsid w:val="00C278D0"/>
    <w:rsid w:val="00C279CC"/>
    <w:rsid w:val="00C27A35"/>
    <w:rsid w:val="00C27AF5"/>
    <w:rsid w:val="00C27F21"/>
    <w:rsid w:val="00C30500"/>
    <w:rsid w:val="00C3052E"/>
    <w:rsid w:val="00C30559"/>
    <w:rsid w:val="00C30645"/>
    <w:rsid w:val="00C30657"/>
    <w:rsid w:val="00C30661"/>
    <w:rsid w:val="00C307FE"/>
    <w:rsid w:val="00C30870"/>
    <w:rsid w:val="00C308AC"/>
    <w:rsid w:val="00C30AFC"/>
    <w:rsid w:val="00C30EB1"/>
    <w:rsid w:val="00C310DD"/>
    <w:rsid w:val="00C311E8"/>
    <w:rsid w:val="00C3192E"/>
    <w:rsid w:val="00C31C4F"/>
    <w:rsid w:val="00C31C95"/>
    <w:rsid w:val="00C325EA"/>
    <w:rsid w:val="00C325FA"/>
    <w:rsid w:val="00C325FE"/>
    <w:rsid w:val="00C3292F"/>
    <w:rsid w:val="00C32C3F"/>
    <w:rsid w:val="00C32D3A"/>
    <w:rsid w:val="00C331C2"/>
    <w:rsid w:val="00C333EE"/>
    <w:rsid w:val="00C333F1"/>
    <w:rsid w:val="00C33777"/>
    <w:rsid w:val="00C33854"/>
    <w:rsid w:val="00C33A15"/>
    <w:rsid w:val="00C33D16"/>
    <w:rsid w:val="00C33E68"/>
    <w:rsid w:val="00C34007"/>
    <w:rsid w:val="00C34035"/>
    <w:rsid w:val="00C346A3"/>
    <w:rsid w:val="00C347D4"/>
    <w:rsid w:val="00C34D46"/>
    <w:rsid w:val="00C34FB9"/>
    <w:rsid w:val="00C35065"/>
    <w:rsid w:val="00C350FD"/>
    <w:rsid w:val="00C35201"/>
    <w:rsid w:val="00C35441"/>
    <w:rsid w:val="00C35754"/>
    <w:rsid w:val="00C3577F"/>
    <w:rsid w:val="00C357C1"/>
    <w:rsid w:val="00C35832"/>
    <w:rsid w:val="00C35AAB"/>
    <w:rsid w:val="00C35B48"/>
    <w:rsid w:val="00C35BC8"/>
    <w:rsid w:val="00C35BEA"/>
    <w:rsid w:val="00C35CC1"/>
    <w:rsid w:val="00C35ECD"/>
    <w:rsid w:val="00C35F03"/>
    <w:rsid w:val="00C35F6D"/>
    <w:rsid w:val="00C35FED"/>
    <w:rsid w:val="00C361AC"/>
    <w:rsid w:val="00C36295"/>
    <w:rsid w:val="00C3649E"/>
    <w:rsid w:val="00C36545"/>
    <w:rsid w:val="00C366A2"/>
    <w:rsid w:val="00C3673A"/>
    <w:rsid w:val="00C367C5"/>
    <w:rsid w:val="00C36A5B"/>
    <w:rsid w:val="00C36C84"/>
    <w:rsid w:val="00C36DC2"/>
    <w:rsid w:val="00C36F77"/>
    <w:rsid w:val="00C370E8"/>
    <w:rsid w:val="00C37217"/>
    <w:rsid w:val="00C377C2"/>
    <w:rsid w:val="00C37958"/>
    <w:rsid w:val="00C37B1D"/>
    <w:rsid w:val="00C37CFB"/>
    <w:rsid w:val="00C37FA1"/>
    <w:rsid w:val="00C37FB4"/>
    <w:rsid w:val="00C4000B"/>
    <w:rsid w:val="00C402EC"/>
    <w:rsid w:val="00C40478"/>
    <w:rsid w:val="00C404D7"/>
    <w:rsid w:val="00C40565"/>
    <w:rsid w:val="00C406D7"/>
    <w:rsid w:val="00C40782"/>
    <w:rsid w:val="00C40907"/>
    <w:rsid w:val="00C40C7D"/>
    <w:rsid w:val="00C40FC5"/>
    <w:rsid w:val="00C410B6"/>
    <w:rsid w:val="00C41550"/>
    <w:rsid w:val="00C416D7"/>
    <w:rsid w:val="00C4170C"/>
    <w:rsid w:val="00C417C6"/>
    <w:rsid w:val="00C418E1"/>
    <w:rsid w:val="00C41A55"/>
    <w:rsid w:val="00C41BEC"/>
    <w:rsid w:val="00C420C0"/>
    <w:rsid w:val="00C420F0"/>
    <w:rsid w:val="00C42300"/>
    <w:rsid w:val="00C4236A"/>
    <w:rsid w:val="00C424F7"/>
    <w:rsid w:val="00C4252A"/>
    <w:rsid w:val="00C42605"/>
    <w:rsid w:val="00C42ACC"/>
    <w:rsid w:val="00C42AF0"/>
    <w:rsid w:val="00C42B09"/>
    <w:rsid w:val="00C42C82"/>
    <w:rsid w:val="00C42CEB"/>
    <w:rsid w:val="00C42E28"/>
    <w:rsid w:val="00C42F10"/>
    <w:rsid w:val="00C4308F"/>
    <w:rsid w:val="00C43688"/>
    <w:rsid w:val="00C43844"/>
    <w:rsid w:val="00C43A62"/>
    <w:rsid w:val="00C43A92"/>
    <w:rsid w:val="00C43AA1"/>
    <w:rsid w:val="00C43BBB"/>
    <w:rsid w:val="00C43F1F"/>
    <w:rsid w:val="00C43F96"/>
    <w:rsid w:val="00C4423A"/>
    <w:rsid w:val="00C44441"/>
    <w:rsid w:val="00C44480"/>
    <w:rsid w:val="00C444A4"/>
    <w:rsid w:val="00C44527"/>
    <w:rsid w:val="00C44785"/>
    <w:rsid w:val="00C447EB"/>
    <w:rsid w:val="00C44AE0"/>
    <w:rsid w:val="00C44B6E"/>
    <w:rsid w:val="00C44B7B"/>
    <w:rsid w:val="00C44E39"/>
    <w:rsid w:val="00C44E84"/>
    <w:rsid w:val="00C44F30"/>
    <w:rsid w:val="00C44F57"/>
    <w:rsid w:val="00C452C9"/>
    <w:rsid w:val="00C4562A"/>
    <w:rsid w:val="00C4563E"/>
    <w:rsid w:val="00C457D2"/>
    <w:rsid w:val="00C45955"/>
    <w:rsid w:val="00C45C1F"/>
    <w:rsid w:val="00C45C69"/>
    <w:rsid w:val="00C45CA0"/>
    <w:rsid w:val="00C45CAE"/>
    <w:rsid w:val="00C45CF5"/>
    <w:rsid w:val="00C45CFC"/>
    <w:rsid w:val="00C45D2B"/>
    <w:rsid w:val="00C45D9E"/>
    <w:rsid w:val="00C46214"/>
    <w:rsid w:val="00C46507"/>
    <w:rsid w:val="00C465CC"/>
    <w:rsid w:val="00C468CA"/>
    <w:rsid w:val="00C46E90"/>
    <w:rsid w:val="00C46F15"/>
    <w:rsid w:val="00C4736B"/>
    <w:rsid w:val="00C473DA"/>
    <w:rsid w:val="00C474B3"/>
    <w:rsid w:val="00C47592"/>
    <w:rsid w:val="00C47957"/>
    <w:rsid w:val="00C47C13"/>
    <w:rsid w:val="00C47DE8"/>
    <w:rsid w:val="00C5021C"/>
    <w:rsid w:val="00C50300"/>
    <w:rsid w:val="00C50402"/>
    <w:rsid w:val="00C50914"/>
    <w:rsid w:val="00C50B57"/>
    <w:rsid w:val="00C50B7A"/>
    <w:rsid w:val="00C50D5F"/>
    <w:rsid w:val="00C50F66"/>
    <w:rsid w:val="00C5100D"/>
    <w:rsid w:val="00C5118B"/>
    <w:rsid w:val="00C51249"/>
    <w:rsid w:val="00C516D7"/>
    <w:rsid w:val="00C518C9"/>
    <w:rsid w:val="00C51914"/>
    <w:rsid w:val="00C51AA8"/>
    <w:rsid w:val="00C51B7B"/>
    <w:rsid w:val="00C52049"/>
    <w:rsid w:val="00C52176"/>
    <w:rsid w:val="00C524AB"/>
    <w:rsid w:val="00C524E0"/>
    <w:rsid w:val="00C525E4"/>
    <w:rsid w:val="00C526A3"/>
    <w:rsid w:val="00C529FF"/>
    <w:rsid w:val="00C52B3C"/>
    <w:rsid w:val="00C52BD0"/>
    <w:rsid w:val="00C52C74"/>
    <w:rsid w:val="00C52D11"/>
    <w:rsid w:val="00C52D63"/>
    <w:rsid w:val="00C52EDD"/>
    <w:rsid w:val="00C53170"/>
    <w:rsid w:val="00C533E6"/>
    <w:rsid w:val="00C535C9"/>
    <w:rsid w:val="00C535EF"/>
    <w:rsid w:val="00C537F2"/>
    <w:rsid w:val="00C538D6"/>
    <w:rsid w:val="00C53E80"/>
    <w:rsid w:val="00C53FAF"/>
    <w:rsid w:val="00C541C2"/>
    <w:rsid w:val="00C54471"/>
    <w:rsid w:val="00C54677"/>
    <w:rsid w:val="00C54685"/>
    <w:rsid w:val="00C546DE"/>
    <w:rsid w:val="00C547FD"/>
    <w:rsid w:val="00C54A8B"/>
    <w:rsid w:val="00C54B13"/>
    <w:rsid w:val="00C54BF0"/>
    <w:rsid w:val="00C54D39"/>
    <w:rsid w:val="00C54F49"/>
    <w:rsid w:val="00C54FF9"/>
    <w:rsid w:val="00C55087"/>
    <w:rsid w:val="00C550B0"/>
    <w:rsid w:val="00C55ADE"/>
    <w:rsid w:val="00C55AFA"/>
    <w:rsid w:val="00C55D73"/>
    <w:rsid w:val="00C5611C"/>
    <w:rsid w:val="00C561CB"/>
    <w:rsid w:val="00C566FA"/>
    <w:rsid w:val="00C568B8"/>
    <w:rsid w:val="00C56A00"/>
    <w:rsid w:val="00C56C24"/>
    <w:rsid w:val="00C56E44"/>
    <w:rsid w:val="00C572AE"/>
    <w:rsid w:val="00C572B6"/>
    <w:rsid w:val="00C57605"/>
    <w:rsid w:val="00C5760C"/>
    <w:rsid w:val="00C576E7"/>
    <w:rsid w:val="00C57878"/>
    <w:rsid w:val="00C57890"/>
    <w:rsid w:val="00C57A2A"/>
    <w:rsid w:val="00C57AE4"/>
    <w:rsid w:val="00C57AFA"/>
    <w:rsid w:val="00C57B24"/>
    <w:rsid w:val="00C57CB4"/>
    <w:rsid w:val="00C57FEA"/>
    <w:rsid w:val="00C6013D"/>
    <w:rsid w:val="00C601FF"/>
    <w:rsid w:val="00C6026A"/>
    <w:rsid w:val="00C6041E"/>
    <w:rsid w:val="00C60599"/>
    <w:rsid w:val="00C60654"/>
    <w:rsid w:val="00C607C0"/>
    <w:rsid w:val="00C60804"/>
    <w:rsid w:val="00C60A02"/>
    <w:rsid w:val="00C60A8D"/>
    <w:rsid w:val="00C60ACC"/>
    <w:rsid w:val="00C60B13"/>
    <w:rsid w:val="00C60B9C"/>
    <w:rsid w:val="00C60CC8"/>
    <w:rsid w:val="00C60D78"/>
    <w:rsid w:val="00C60E25"/>
    <w:rsid w:val="00C60F0A"/>
    <w:rsid w:val="00C6102F"/>
    <w:rsid w:val="00C613CF"/>
    <w:rsid w:val="00C614C2"/>
    <w:rsid w:val="00C616AB"/>
    <w:rsid w:val="00C618FE"/>
    <w:rsid w:val="00C61C31"/>
    <w:rsid w:val="00C61D6A"/>
    <w:rsid w:val="00C6231F"/>
    <w:rsid w:val="00C62410"/>
    <w:rsid w:val="00C62622"/>
    <w:rsid w:val="00C62A9B"/>
    <w:rsid w:val="00C62C21"/>
    <w:rsid w:val="00C62CDB"/>
    <w:rsid w:val="00C62D93"/>
    <w:rsid w:val="00C62DF5"/>
    <w:rsid w:val="00C6310E"/>
    <w:rsid w:val="00C63149"/>
    <w:rsid w:val="00C63865"/>
    <w:rsid w:val="00C63B4C"/>
    <w:rsid w:val="00C63C42"/>
    <w:rsid w:val="00C63FFB"/>
    <w:rsid w:val="00C640BE"/>
    <w:rsid w:val="00C642A0"/>
    <w:rsid w:val="00C643A4"/>
    <w:rsid w:val="00C648C0"/>
    <w:rsid w:val="00C64A30"/>
    <w:rsid w:val="00C64F2A"/>
    <w:rsid w:val="00C6509F"/>
    <w:rsid w:val="00C6515E"/>
    <w:rsid w:val="00C65466"/>
    <w:rsid w:val="00C654EB"/>
    <w:rsid w:val="00C654EE"/>
    <w:rsid w:val="00C6554C"/>
    <w:rsid w:val="00C6580B"/>
    <w:rsid w:val="00C65C5A"/>
    <w:rsid w:val="00C65FE6"/>
    <w:rsid w:val="00C66012"/>
    <w:rsid w:val="00C66106"/>
    <w:rsid w:val="00C66320"/>
    <w:rsid w:val="00C663BE"/>
    <w:rsid w:val="00C66616"/>
    <w:rsid w:val="00C668A8"/>
    <w:rsid w:val="00C66AEA"/>
    <w:rsid w:val="00C66D5A"/>
    <w:rsid w:val="00C66D6C"/>
    <w:rsid w:val="00C66EE8"/>
    <w:rsid w:val="00C67045"/>
    <w:rsid w:val="00C67119"/>
    <w:rsid w:val="00C671E6"/>
    <w:rsid w:val="00C6734D"/>
    <w:rsid w:val="00C67394"/>
    <w:rsid w:val="00C67460"/>
    <w:rsid w:val="00C6759F"/>
    <w:rsid w:val="00C67B3F"/>
    <w:rsid w:val="00C67C49"/>
    <w:rsid w:val="00C67DE7"/>
    <w:rsid w:val="00C67F54"/>
    <w:rsid w:val="00C70041"/>
    <w:rsid w:val="00C7007D"/>
    <w:rsid w:val="00C7045D"/>
    <w:rsid w:val="00C70654"/>
    <w:rsid w:val="00C7068A"/>
    <w:rsid w:val="00C706B9"/>
    <w:rsid w:val="00C706C7"/>
    <w:rsid w:val="00C706D5"/>
    <w:rsid w:val="00C70B43"/>
    <w:rsid w:val="00C70EAE"/>
    <w:rsid w:val="00C70EC8"/>
    <w:rsid w:val="00C70EF6"/>
    <w:rsid w:val="00C70F64"/>
    <w:rsid w:val="00C71007"/>
    <w:rsid w:val="00C710A9"/>
    <w:rsid w:val="00C715C0"/>
    <w:rsid w:val="00C7193C"/>
    <w:rsid w:val="00C71947"/>
    <w:rsid w:val="00C71976"/>
    <w:rsid w:val="00C7198F"/>
    <w:rsid w:val="00C71A24"/>
    <w:rsid w:val="00C71D88"/>
    <w:rsid w:val="00C72047"/>
    <w:rsid w:val="00C7257F"/>
    <w:rsid w:val="00C726B8"/>
    <w:rsid w:val="00C7284B"/>
    <w:rsid w:val="00C72D10"/>
    <w:rsid w:val="00C72D7F"/>
    <w:rsid w:val="00C72FB7"/>
    <w:rsid w:val="00C72FC2"/>
    <w:rsid w:val="00C73063"/>
    <w:rsid w:val="00C73208"/>
    <w:rsid w:val="00C73844"/>
    <w:rsid w:val="00C73C89"/>
    <w:rsid w:val="00C73F3A"/>
    <w:rsid w:val="00C7410E"/>
    <w:rsid w:val="00C747CC"/>
    <w:rsid w:val="00C74FFC"/>
    <w:rsid w:val="00C750FA"/>
    <w:rsid w:val="00C75503"/>
    <w:rsid w:val="00C755BE"/>
    <w:rsid w:val="00C75AC5"/>
    <w:rsid w:val="00C76097"/>
    <w:rsid w:val="00C76383"/>
    <w:rsid w:val="00C7661A"/>
    <w:rsid w:val="00C766D0"/>
    <w:rsid w:val="00C76722"/>
    <w:rsid w:val="00C76879"/>
    <w:rsid w:val="00C7696A"/>
    <w:rsid w:val="00C76B0E"/>
    <w:rsid w:val="00C7728D"/>
    <w:rsid w:val="00C7762A"/>
    <w:rsid w:val="00C7766D"/>
    <w:rsid w:val="00C7785A"/>
    <w:rsid w:val="00C77923"/>
    <w:rsid w:val="00C77A3C"/>
    <w:rsid w:val="00C77A40"/>
    <w:rsid w:val="00C77BA1"/>
    <w:rsid w:val="00C77C2E"/>
    <w:rsid w:val="00C77D57"/>
    <w:rsid w:val="00C77EBC"/>
    <w:rsid w:val="00C80181"/>
    <w:rsid w:val="00C80307"/>
    <w:rsid w:val="00C80583"/>
    <w:rsid w:val="00C805CC"/>
    <w:rsid w:val="00C80617"/>
    <w:rsid w:val="00C80A50"/>
    <w:rsid w:val="00C80AD9"/>
    <w:rsid w:val="00C80C9E"/>
    <w:rsid w:val="00C80CA0"/>
    <w:rsid w:val="00C8102E"/>
    <w:rsid w:val="00C8128F"/>
    <w:rsid w:val="00C812F3"/>
    <w:rsid w:val="00C81956"/>
    <w:rsid w:val="00C8198A"/>
    <w:rsid w:val="00C81C6A"/>
    <w:rsid w:val="00C81CA5"/>
    <w:rsid w:val="00C81FF7"/>
    <w:rsid w:val="00C82624"/>
    <w:rsid w:val="00C828CC"/>
    <w:rsid w:val="00C829B6"/>
    <w:rsid w:val="00C82A21"/>
    <w:rsid w:val="00C82A6A"/>
    <w:rsid w:val="00C83003"/>
    <w:rsid w:val="00C831E3"/>
    <w:rsid w:val="00C834E7"/>
    <w:rsid w:val="00C83823"/>
    <w:rsid w:val="00C8389E"/>
    <w:rsid w:val="00C838F6"/>
    <w:rsid w:val="00C83A4E"/>
    <w:rsid w:val="00C840CC"/>
    <w:rsid w:val="00C8418F"/>
    <w:rsid w:val="00C844D9"/>
    <w:rsid w:val="00C84549"/>
    <w:rsid w:val="00C847E4"/>
    <w:rsid w:val="00C84B1E"/>
    <w:rsid w:val="00C84CD4"/>
    <w:rsid w:val="00C84E3E"/>
    <w:rsid w:val="00C84ED1"/>
    <w:rsid w:val="00C85075"/>
    <w:rsid w:val="00C851D1"/>
    <w:rsid w:val="00C856CC"/>
    <w:rsid w:val="00C85AB1"/>
    <w:rsid w:val="00C85B27"/>
    <w:rsid w:val="00C85DDE"/>
    <w:rsid w:val="00C85EFF"/>
    <w:rsid w:val="00C85F16"/>
    <w:rsid w:val="00C85F62"/>
    <w:rsid w:val="00C86017"/>
    <w:rsid w:val="00C860D0"/>
    <w:rsid w:val="00C86148"/>
    <w:rsid w:val="00C864B6"/>
    <w:rsid w:val="00C86531"/>
    <w:rsid w:val="00C86552"/>
    <w:rsid w:val="00C86763"/>
    <w:rsid w:val="00C86818"/>
    <w:rsid w:val="00C8681E"/>
    <w:rsid w:val="00C86BAD"/>
    <w:rsid w:val="00C86BC4"/>
    <w:rsid w:val="00C86BEA"/>
    <w:rsid w:val="00C86D55"/>
    <w:rsid w:val="00C86E40"/>
    <w:rsid w:val="00C8703A"/>
    <w:rsid w:val="00C8721B"/>
    <w:rsid w:val="00C87224"/>
    <w:rsid w:val="00C87365"/>
    <w:rsid w:val="00C873D4"/>
    <w:rsid w:val="00C8754F"/>
    <w:rsid w:val="00C8787F"/>
    <w:rsid w:val="00C87AF5"/>
    <w:rsid w:val="00C87C1D"/>
    <w:rsid w:val="00C87E6A"/>
    <w:rsid w:val="00C87F79"/>
    <w:rsid w:val="00C9019A"/>
    <w:rsid w:val="00C9028F"/>
    <w:rsid w:val="00C90390"/>
    <w:rsid w:val="00C905BE"/>
    <w:rsid w:val="00C9065F"/>
    <w:rsid w:val="00C90852"/>
    <w:rsid w:val="00C90B34"/>
    <w:rsid w:val="00C90B5C"/>
    <w:rsid w:val="00C90ED5"/>
    <w:rsid w:val="00C9109B"/>
    <w:rsid w:val="00C91423"/>
    <w:rsid w:val="00C91545"/>
    <w:rsid w:val="00C91718"/>
    <w:rsid w:val="00C9195E"/>
    <w:rsid w:val="00C919DF"/>
    <w:rsid w:val="00C91AEC"/>
    <w:rsid w:val="00C91B3B"/>
    <w:rsid w:val="00C91D0B"/>
    <w:rsid w:val="00C91DD6"/>
    <w:rsid w:val="00C91EE3"/>
    <w:rsid w:val="00C92403"/>
    <w:rsid w:val="00C9247B"/>
    <w:rsid w:val="00C924D5"/>
    <w:rsid w:val="00C92AAE"/>
    <w:rsid w:val="00C92B80"/>
    <w:rsid w:val="00C92C52"/>
    <w:rsid w:val="00C92C8F"/>
    <w:rsid w:val="00C92EAF"/>
    <w:rsid w:val="00C92EBB"/>
    <w:rsid w:val="00C93142"/>
    <w:rsid w:val="00C93249"/>
    <w:rsid w:val="00C93305"/>
    <w:rsid w:val="00C936CC"/>
    <w:rsid w:val="00C937A3"/>
    <w:rsid w:val="00C93884"/>
    <w:rsid w:val="00C93EF4"/>
    <w:rsid w:val="00C93F50"/>
    <w:rsid w:val="00C941DF"/>
    <w:rsid w:val="00C9464C"/>
    <w:rsid w:val="00C94AEC"/>
    <w:rsid w:val="00C94BC9"/>
    <w:rsid w:val="00C94C8A"/>
    <w:rsid w:val="00C94CA6"/>
    <w:rsid w:val="00C94D65"/>
    <w:rsid w:val="00C94F78"/>
    <w:rsid w:val="00C9522E"/>
    <w:rsid w:val="00C95680"/>
    <w:rsid w:val="00C956C1"/>
    <w:rsid w:val="00C95B68"/>
    <w:rsid w:val="00C9601C"/>
    <w:rsid w:val="00C96322"/>
    <w:rsid w:val="00C9665A"/>
    <w:rsid w:val="00C96A95"/>
    <w:rsid w:val="00C96A9C"/>
    <w:rsid w:val="00C96B17"/>
    <w:rsid w:val="00C96ED8"/>
    <w:rsid w:val="00C96F39"/>
    <w:rsid w:val="00C97118"/>
    <w:rsid w:val="00C97284"/>
    <w:rsid w:val="00C972F3"/>
    <w:rsid w:val="00C9768C"/>
    <w:rsid w:val="00C97702"/>
    <w:rsid w:val="00C977EE"/>
    <w:rsid w:val="00C97B0E"/>
    <w:rsid w:val="00C97B52"/>
    <w:rsid w:val="00CA00FE"/>
    <w:rsid w:val="00CA06BE"/>
    <w:rsid w:val="00CA0809"/>
    <w:rsid w:val="00CA095B"/>
    <w:rsid w:val="00CA0A9F"/>
    <w:rsid w:val="00CA0EF8"/>
    <w:rsid w:val="00CA113B"/>
    <w:rsid w:val="00CA119C"/>
    <w:rsid w:val="00CA12F1"/>
    <w:rsid w:val="00CA14D6"/>
    <w:rsid w:val="00CA1850"/>
    <w:rsid w:val="00CA1E98"/>
    <w:rsid w:val="00CA200A"/>
    <w:rsid w:val="00CA2060"/>
    <w:rsid w:val="00CA2566"/>
    <w:rsid w:val="00CA27E9"/>
    <w:rsid w:val="00CA285D"/>
    <w:rsid w:val="00CA28B5"/>
    <w:rsid w:val="00CA29C2"/>
    <w:rsid w:val="00CA2C62"/>
    <w:rsid w:val="00CA2D55"/>
    <w:rsid w:val="00CA2D7E"/>
    <w:rsid w:val="00CA3392"/>
    <w:rsid w:val="00CA351D"/>
    <w:rsid w:val="00CA354B"/>
    <w:rsid w:val="00CA3620"/>
    <w:rsid w:val="00CA37B6"/>
    <w:rsid w:val="00CA37D4"/>
    <w:rsid w:val="00CA3A07"/>
    <w:rsid w:val="00CA4783"/>
    <w:rsid w:val="00CA4AD7"/>
    <w:rsid w:val="00CA4B0A"/>
    <w:rsid w:val="00CA4B65"/>
    <w:rsid w:val="00CA4CAA"/>
    <w:rsid w:val="00CA4EA5"/>
    <w:rsid w:val="00CA500B"/>
    <w:rsid w:val="00CA5093"/>
    <w:rsid w:val="00CA5149"/>
    <w:rsid w:val="00CA540E"/>
    <w:rsid w:val="00CA55A7"/>
    <w:rsid w:val="00CA56D3"/>
    <w:rsid w:val="00CA5795"/>
    <w:rsid w:val="00CA5A7B"/>
    <w:rsid w:val="00CA5AE8"/>
    <w:rsid w:val="00CA5B62"/>
    <w:rsid w:val="00CA5D49"/>
    <w:rsid w:val="00CA5DA6"/>
    <w:rsid w:val="00CA5E24"/>
    <w:rsid w:val="00CA5F74"/>
    <w:rsid w:val="00CA5FE4"/>
    <w:rsid w:val="00CA6109"/>
    <w:rsid w:val="00CA6261"/>
    <w:rsid w:val="00CA633F"/>
    <w:rsid w:val="00CA63BB"/>
    <w:rsid w:val="00CA686F"/>
    <w:rsid w:val="00CA68A4"/>
    <w:rsid w:val="00CA6AF2"/>
    <w:rsid w:val="00CA6B1A"/>
    <w:rsid w:val="00CA6CAA"/>
    <w:rsid w:val="00CA7027"/>
    <w:rsid w:val="00CA713B"/>
    <w:rsid w:val="00CA71A2"/>
    <w:rsid w:val="00CA7297"/>
    <w:rsid w:val="00CA7361"/>
    <w:rsid w:val="00CA75CC"/>
    <w:rsid w:val="00CA75D1"/>
    <w:rsid w:val="00CA7A29"/>
    <w:rsid w:val="00CA7C22"/>
    <w:rsid w:val="00CA7DB2"/>
    <w:rsid w:val="00CA7DE9"/>
    <w:rsid w:val="00CA7E2B"/>
    <w:rsid w:val="00CA7F64"/>
    <w:rsid w:val="00CB00B1"/>
    <w:rsid w:val="00CB0435"/>
    <w:rsid w:val="00CB0744"/>
    <w:rsid w:val="00CB07C5"/>
    <w:rsid w:val="00CB0884"/>
    <w:rsid w:val="00CB093B"/>
    <w:rsid w:val="00CB0A45"/>
    <w:rsid w:val="00CB0BC5"/>
    <w:rsid w:val="00CB0DAB"/>
    <w:rsid w:val="00CB1109"/>
    <w:rsid w:val="00CB12A2"/>
    <w:rsid w:val="00CB12F8"/>
    <w:rsid w:val="00CB13A3"/>
    <w:rsid w:val="00CB14EA"/>
    <w:rsid w:val="00CB1508"/>
    <w:rsid w:val="00CB1625"/>
    <w:rsid w:val="00CB16B7"/>
    <w:rsid w:val="00CB18F6"/>
    <w:rsid w:val="00CB199E"/>
    <w:rsid w:val="00CB1ABE"/>
    <w:rsid w:val="00CB1E78"/>
    <w:rsid w:val="00CB1EB5"/>
    <w:rsid w:val="00CB1F22"/>
    <w:rsid w:val="00CB1F3D"/>
    <w:rsid w:val="00CB204B"/>
    <w:rsid w:val="00CB204F"/>
    <w:rsid w:val="00CB2053"/>
    <w:rsid w:val="00CB207C"/>
    <w:rsid w:val="00CB2341"/>
    <w:rsid w:val="00CB2486"/>
    <w:rsid w:val="00CB2F1D"/>
    <w:rsid w:val="00CB30BF"/>
    <w:rsid w:val="00CB315D"/>
    <w:rsid w:val="00CB3179"/>
    <w:rsid w:val="00CB334D"/>
    <w:rsid w:val="00CB33C0"/>
    <w:rsid w:val="00CB3496"/>
    <w:rsid w:val="00CB34D6"/>
    <w:rsid w:val="00CB3625"/>
    <w:rsid w:val="00CB3ADD"/>
    <w:rsid w:val="00CB3B84"/>
    <w:rsid w:val="00CB3BB2"/>
    <w:rsid w:val="00CB3C6C"/>
    <w:rsid w:val="00CB3D13"/>
    <w:rsid w:val="00CB3D8F"/>
    <w:rsid w:val="00CB3EF7"/>
    <w:rsid w:val="00CB40CE"/>
    <w:rsid w:val="00CB4102"/>
    <w:rsid w:val="00CB410D"/>
    <w:rsid w:val="00CB411B"/>
    <w:rsid w:val="00CB43DF"/>
    <w:rsid w:val="00CB456B"/>
    <w:rsid w:val="00CB46DB"/>
    <w:rsid w:val="00CB4900"/>
    <w:rsid w:val="00CB4DE8"/>
    <w:rsid w:val="00CB4F04"/>
    <w:rsid w:val="00CB5019"/>
    <w:rsid w:val="00CB51C5"/>
    <w:rsid w:val="00CB544F"/>
    <w:rsid w:val="00CB545B"/>
    <w:rsid w:val="00CB5598"/>
    <w:rsid w:val="00CB588C"/>
    <w:rsid w:val="00CB5AFB"/>
    <w:rsid w:val="00CB5CC3"/>
    <w:rsid w:val="00CB5D7A"/>
    <w:rsid w:val="00CB5F26"/>
    <w:rsid w:val="00CB6024"/>
    <w:rsid w:val="00CB69E4"/>
    <w:rsid w:val="00CB6FDD"/>
    <w:rsid w:val="00CB6FFE"/>
    <w:rsid w:val="00CB727C"/>
    <w:rsid w:val="00CB75B0"/>
    <w:rsid w:val="00CB771D"/>
    <w:rsid w:val="00CB7880"/>
    <w:rsid w:val="00CB7A3F"/>
    <w:rsid w:val="00CB7AB5"/>
    <w:rsid w:val="00CB7D3A"/>
    <w:rsid w:val="00CB7D60"/>
    <w:rsid w:val="00CC0277"/>
    <w:rsid w:val="00CC0468"/>
    <w:rsid w:val="00CC04F3"/>
    <w:rsid w:val="00CC0A90"/>
    <w:rsid w:val="00CC0A97"/>
    <w:rsid w:val="00CC0D62"/>
    <w:rsid w:val="00CC0DCE"/>
    <w:rsid w:val="00CC0E4E"/>
    <w:rsid w:val="00CC0E99"/>
    <w:rsid w:val="00CC1107"/>
    <w:rsid w:val="00CC12A0"/>
    <w:rsid w:val="00CC12BF"/>
    <w:rsid w:val="00CC13F8"/>
    <w:rsid w:val="00CC162A"/>
    <w:rsid w:val="00CC1919"/>
    <w:rsid w:val="00CC1B22"/>
    <w:rsid w:val="00CC1B75"/>
    <w:rsid w:val="00CC1D65"/>
    <w:rsid w:val="00CC1D94"/>
    <w:rsid w:val="00CC207A"/>
    <w:rsid w:val="00CC221D"/>
    <w:rsid w:val="00CC22EF"/>
    <w:rsid w:val="00CC2428"/>
    <w:rsid w:val="00CC243F"/>
    <w:rsid w:val="00CC2643"/>
    <w:rsid w:val="00CC26BD"/>
    <w:rsid w:val="00CC2757"/>
    <w:rsid w:val="00CC2762"/>
    <w:rsid w:val="00CC2BBA"/>
    <w:rsid w:val="00CC2C00"/>
    <w:rsid w:val="00CC2C4A"/>
    <w:rsid w:val="00CC2E1F"/>
    <w:rsid w:val="00CC3014"/>
    <w:rsid w:val="00CC30E6"/>
    <w:rsid w:val="00CC31DE"/>
    <w:rsid w:val="00CC33FD"/>
    <w:rsid w:val="00CC3500"/>
    <w:rsid w:val="00CC369F"/>
    <w:rsid w:val="00CC39B1"/>
    <w:rsid w:val="00CC39EA"/>
    <w:rsid w:val="00CC3AE6"/>
    <w:rsid w:val="00CC3BC3"/>
    <w:rsid w:val="00CC3C39"/>
    <w:rsid w:val="00CC3C60"/>
    <w:rsid w:val="00CC44C1"/>
    <w:rsid w:val="00CC4610"/>
    <w:rsid w:val="00CC475F"/>
    <w:rsid w:val="00CC4A78"/>
    <w:rsid w:val="00CC4C11"/>
    <w:rsid w:val="00CC4CCB"/>
    <w:rsid w:val="00CC4D54"/>
    <w:rsid w:val="00CC4DBC"/>
    <w:rsid w:val="00CC5226"/>
    <w:rsid w:val="00CC52C1"/>
    <w:rsid w:val="00CC53F8"/>
    <w:rsid w:val="00CC5558"/>
    <w:rsid w:val="00CC55ED"/>
    <w:rsid w:val="00CC564E"/>
    <w:rsid w:val="00CC571E"/>
    <w:rsid w:val="00CC5D21"/>
    <w:rsid w:val="00CC5EC2"/>
    <w:rsid w:val="00CC60C2"/>
    <w:rsid w:val="00CC6375"/>
    <w:rsid w:val="00CC6399"/>
    <w:rsid w:val="00CC63FF"/>
    <w:rsid w:val="00CC6440"/>
    <w:rsid w:val="00CC6493"/>
    <w:rsid w:val="00CC6499"/>
    <w:rsid w:val="00CC654D"/>
    <w:rsid w:val="00CC6947"/>
    <w:rsid w:val="00CC69A7"/>
    <w:rsid w:val="00CC6AB2"/>
    <w:rsid w:val="00CC6BA5"/>
    <w:rsid w:val="00CC6D04"/>
    <w:rsid w:val="00CC6D1D"/>
    <w:rsid w:val="00CC6DC5"/>
    <w:rsid w:val="00CC6E36"/>
    <w:rsid w:val="00CC6ECC"/>
    <w:rsid w:val="00CC717C"/>
    <w:rsid w:val="00CC7266"/>
    <w:rsid w:val="00CC72BC"/>
    <w:rsid w:val="00CC7412"/>
    <w:rsid w:val="00CC757B"/>
    <w:rsid w:val="00CC76E2"/>
    <w:rsid w:val="00CC7810"/>
    <w:rsid w:val="00CC7A84"/>
    <w:rsid w:val="00CC7B3C"/>
    <w:rsid w:val="00CC7B77"/>
    <w:rsid w:val="00CC7C7C"/>
    <w:rsid w:val="00CC7E1D"/>
    <w:rsid w:val="00CD0282"/>
    <w:rsid w:val="00CD03C3"/>
    <w:rsid w:val="00CD0493"/>
    <w:rsid w:val="00CD04E0"/>
    <w:rsid w:val="00CD05ED"/>
    <w:rsid w:val="00CD08A7"/>
    <w:rsid w:val="00CD08E7"/>
    <w:rsid w:val="00CD0A5A"/>
    <w:rsid w:val="00CD0A84"/>
    <w:rsid w:val="00CD0D37"/>
    <w:rsid w:val="00CD0D70"/>
    <w:rsid w:val="00CD0F72"/>
    <w:rsid w:val="00CD11CB"/>
    <w:rsid w:val="00CD15C2"/>
    <w:rsid w:val="00CD15E2"/>
    <w:rsid w:val="00CD1930"/>
    <w:rsid w:val="00CD1A99"/>
    <w:rsid w:val="00CD1BB0"/>
    <w:rsid w:val="00CD1C27"/>
    <w:rsid w:val="00CD1E7A"/>
    <w:rsid w:val="00CD20B9"/>
    <w:rsid w:val="00CD20DC"/>
    <w:rsid w:val="00CD2365"/>
    <w:rsid w:val="00CD2473"/>
    <w:rsid w:val="00CD2656"/>
    <w:rsid w:val="00CD287A"/>
    <w:rsid w:val="00CD2BEC"/>
    <w:rsid w:val="00CD2C48"/>
    <w:rsid w:val="00CD2E15"/>
    <w:rsid w:val="00CD2E58"/>
    <w:rsid w:val="00CD30AB"/>
    <w:rsid w:val="00CD3295"/>
    <w:rsid w:val="00CD32B0"/>
    <w:rsid w:val="00CD3395"/>
    <w:rsid w:val="00CD33F7"/>
    <w:rsid w:val="00CD35D6"/>
    <w:rsid w:val="00CD35DC"/>
    <w:rsid w:val="00CD3613"/>
    <w:rsid w:val="00CD3686"/>
    <w:rsid w:val="00CD3741"/>
    <w:rsid w:val="00CD3988"/>
    <w:rsid w:val="00CD39E2"/>
    <w:rsid w:val="00CD3A6A"/>
    <w:rsid w:val="00CD3B03"/>
    <w:rsid w:val="00CD3B35"/>
    <w:rsid w:val="00CD3C19"/>
    <w:rsid w:val="00CD43A0"/>
    <w:rsid w:val="00CD44DB"/>
    <w:rsid w:val="00CD46B2"/>
    <w:rsid w:val="00CD4815"/>
    <w:rsid w:val="00CD4873"/>
    <w:rsid w:val="00CD4A8B"/>
    <w:rsid w:val="00CD4D6E"/>
    <w:rsid w:val="00CD4E2C"/>
    <w:rsid w:val="00CD5484"/>
    <w:rsid w:val="00CD5723"/>
    <w:rsid w:val="00CD5795"/>
    <w:rsid w:val="00CD59E5"/>
    <w:rsid w:val="00CD5A35"/>
    <w:rsid w:val="00CD60F7"/>
    <w:rsid w:val="00CD62A1"/>
    <w:rsid w:val="00CD62DF"/>
    <w:rsid w:val="00CD6374"/>
    <w:rsid w:val="00CD65F0"/>
    <w:rsid w:val="00CD68BD"/>
    <w:rsid w:val="00CD6A5F"/>
    <w:rsid w:val="00CD6B41"/>
    <w:rsid w:val="00CD6B7B"/>
    <w:rsid w:val="00CD6CA8"/>
    <w:rsid w:val="00CD6EE9"/>
    <w:rsid w:val="00CD705F"/>
    <w:rsid w:val="00CD72AB"/>
    <w:rsid w:val="00CD734F"/>
    <w:rsid w:val="00CD7420"/>
    <w:rsid w:val="00CD7568"/>
    <w:rsid w:val="00CD7754"/>
    <w:rsid w:val="00CD77AC"/>
    <w:rsid w:val="00CD7923"/>
    <w:rsid w:val="00CD79FD"/>
    <w:rsid w:val="00CD7A83"/>
    <w:rsid w:val="00CD7AAB"/>
    <w:rsid w:val="00CD7D01"/>
    <w:rsid w:val="00CD7D23"/>
    <w:rsid w:val="00CD7D4B"/>
    <w:rsid w:val="00CE0255"/>
    <w:rsid w:val="00CE02BC"/>
    <w:rsid w:val="00CE039F"/>
    <w:rsid w:val="00CE0488"/>
    <w:rsid w:val="00CE04AF"/>
    <w:rsid w:val="00CE0A9E"/>
    <w:rsid w:val="00CE0B42"/>
    <w:rsid w:val="00CE0CDB"/>
    <w:rsid w:val="00CE0DC9"/>
    <w:rsid w:val="00CE0F51"/>
    <w:rsid w:val="00CE15E9"/>
    <w:rsid w:val="00CE169E"/>
    <w:rsid w:val="00CE16DD"/>
    <w:rsid w:val="00CE1888"/>
    <w:rsid w:val="00CE1929"/>
    <w:rsid w:val="00CE1AE5"/>
    <w:rsid w:val="00CE1B2E"/>
    <w:rsid w:val="00CE1BAF"/>
    <w:rsid w:val="00CE1BD0"/>
    <w:rsid w:val="00CE1C34"/>
    <w:rsid w:val="00CE1C88"/>
    <w:rsid w:val="00CE1CBE"/>
    <w:rsid w:val="00CE1D14"/>
    <w:rsid w:val="00CE1FA5"/>
    <w:rsid w:val="00CE209B"/>
    <w:rsid w:val="00CE2147"/>
    <w:rsid w:val="00CE2202"/>
    <w:rsid w:val="00CE25EF"/>
    <w:rsid w:val="00CE267E"/>
    <w:rsid w:val="00CE2701"/>
    <w:rsid w:val="00CE27EC"/>
    <w:rsid w:val="00CE27FB"/>
    <w:rsid w:val="00CE290A"/>
    <w:rsid w:val="00CE2A4D"/>
    <w:rsid w:val="00CE2BDD"/>
    <w:rsid w:val="00CE2DDD"/>
    <w:rsid w:val="00CE2F4E"/>
    <w:rsid w:val="00CE2F7F"/>
    <w:rsid w:val="00CE304F"/>
    <w:rsid w:val="00CE317E"/>
    <w:rsid w:val="00CE3B56"/>
    <w:rsid w:val="00CE3B7D"/>
    <w:rsid w:val="00CE3C59"/>
    <w:rsid w:val="00CE3C98"/>
    <w:rsid w:val="00CE3D34"/>
    <w:rsid w:val="00CE3F70"/>
    <w:rsid w:val="00CE4067"/>
    <w:rsid w:val="00CE42FC"/>
    <w:rsid w:val="00CE4352"/>
    <w:rsid w:val="00CE4408"/>
    <w:rsid w:val="00CE454D"/>
    <w:rsid w:val="00CE45A4"/>
    <w:rsid w:val="00CE460D"/>
    <w:rsid w:val="00CE4807"/>
    <w:rsid w:val="00CE4B72"/>
    <w:rsid w:val="00CE4C8C"/>
    <w:rsid w:val="00CE4D98"/>
    <w:rsid w:val="00CE50EF"/>
    <w:rsid w:val="00CE5138"/>
    <w:rsid w:val="00CE528D"/>
    <w:rsid w:val="00CE528F"/>
    <w:rsid w:val="00CE5519"/>
    <w:rsid w:val="00CE562D"/>
    <w:rsid w:val="00CE578F"/>
    <w:rsid w:val="00CE583D"/>
    <w:rsid w:val="00CE59A1"/>
    <w:rsid w:val="00CE5B70"/>
    <w:rsid w:val="00CE5D5A"/>
    <w:rsid w:val="00CE5F3C"/>
    <w:rsid w:val="00CE6179"/>
    <w:rsid w:val="00CE61E2"/>
    <w:rsid w:val="00CE63A8"/>
    <w:rsid w:val="00CE654D"/>
    <w:rsid w:val="00CE67D6"/>
    <w:rsid w:val="00CE68A7"/>
    <w:rsid w:val="00CE697A"/>
    <w:rsid w:val="00CE69D6"/>
    <w:rsid w:val="00CE6A21"/>
    <w:rsid w:val="00CE6E37"/>
    <w:rsid w:val="00CE73A4"/>
    <w:rsid w:val="00CE746A"/>
    <w:rsid w:val="00CE74A3"/>
    <w:rsid w:val="00CE750F"/>
    <w:rsid w:val="00CE7527"/>
    <w:rsid w:val="00CE7AF8"/>
    <w:rsid w:val="00CE7DC5"/>
    <w:rsid w:val="00CE7DE0"/>
    <w:rsid w:val="00CE7E41"/>
    <w:rsid w:val="00CE7E91"/>
    <w:rsid w:val="00CE7F7F"/>
    <w:rsid w:val="00CE7F95"/>
    <w:rsid w:val="00CE7F9D"/>
    <w:rsid w:val="00CF00EB"/>
    <w:rsid w:val="00CF0445"/>
    <w:rsid w:val="00CF050A"/>
    <w:rsid w:val="00CF05A1"/>
    <w:rsid w:val="00CF0604"/>
    <w:rsid w:val="00CF0724"/>
    <w:rsid w:val="00CF085A"/>
    <w:rsid w:val="00CF09A3"/>
    <w:rsid w:val="00CF09AB"/>
    <w:rsid w:val="00CF0B2A"/>
    <w:rsid w:val="00CF0D83"/>
    <w:rsid w:val="00CF0DA3"/>
    <w:rsid w:val="00CF0DB2"/>
    <w:rsid w:val="00CF146C"/>
    <w:rsid w:val="00CF1486"/>
    <w:rsid w:val="00CF14D6"/>
    <w:rsid w:val="00CF15DD"/>
    <w:rsid w:val="00CF16FB"/>
    <w:rsid w:val="00CF1840"/>
    <w:rsid w:val="00CF1A5D"/>
    <w:rsid w:val="00CF1B2A"/>
    <w:rsid w:val="00CF1B4D"/>
    <w:rsid w:val="00CF1EE0"/>
    <w:rsid w:val="00CF2159"/>
    <w:rsid w:val="00CF21CE"/>
    <w:rsid w:val="00CF223E"/>
    <w:rsid w:val="00CF23C0"/>
    <w:rsid w:val="00CF27C3"/>
    <w:rsid w:val="00CF2CCD"/>
    <w:rsid w:val="00CF2D43"/>
    <w:rsid w:val="00CF2F23"/>
    <w:rsid w:val="00CF33E3"/>
    <w:rsid w:val="00CF340A"/>
    <w:rsid w:val="00CF3809"/>
    <w:rsid w:val="00CF3C16"/>
    <w:rsid w:val="00CF4248"/>
    <w:rsid w:val="00CF4368"/>
    <w:rsid w:val="00CF43B3"/>
    <w:rsid w:val="00CF4434"/>
    <w:rsid w:val="00CF447B"/>
    <w:rsid w:val="00CF4480"/>
    <w:rsid w:val="00CF44CB"/>
    <w:rsid w:val="00CF44D6"/>
    <w:rsid w:val="00CF4685"/>
    <w:rsid w:val="00CF47DE"/>
    <w:rsid w:val="00CF49F1"/>
    <w:rsid w:val="00CF4A76"/>
    <w:rsid w:val="00CF4ACF"/>
    <w:rsid w:val="00CF4CA2"/>
    <w:rsid w:val="00CF4DEA"/>
    <w:rsid w:val="00CF4E91"/>
    <w:rsid w:val="00CF51CD"/>
    <w:rsid w:val="00CF5444"/>
    <w:rsid w:val="00CF5446"/>
    <w:rsid w:val="00CF56EA"/>
    <w:rsid w:val="00CF59DA"/>
    <w:rsid w:val="00CF5B56"/>
    <w:rsid w:val="00CF615B"/>
    <w:rsid w:val="00CF65EC"/>
    <w:rsid w:val="00CF6C5F"/>
    <w:rsid w:val="00CF6CA4"/>
    <w:rsid w:val="00CF6CD8"/>
    <w:rsid w:val="00CF735D"/>
    <w:rsid w:val="00CF73BC"/>
    <w:rsid w:val="00CF745A"/>
    <w:rsid w:val="00CF748A"/>
    <w:rsid w:val="00CF7842"/>
    <w:rsid w:val="00CF7878"/>
    <w:rsid w:val="00CF7D63"/>
    <w:rsid w:val="00CF7EA8"/>
    <w:rsid w:val="00CF7F1A"/>
    <w:rsid w:val="00CF7F32"/>
    <w:rsid w:val="00CF7FB8"/>
    <w:rsid w:val="00D00357"/>
    <w:rsid w:val="00D003AC"/>
    <w:rsid w:val="00D003F5"/>
    <w:rsid w:val="00D0049C"/>
    <w:rsid w:val="00D00528"/>
    <w:rsid w:val="00D00AAA"/>
    <w:rsid w:val="00D00DF7"/>
    <w:rsid w:val="00D0132C"/>
    <w:rsid w:val="00D0133A"/>
    <w:rsid w:val="00D01A32"/>
    <w:rsid w:val="00D01A6E"/>
    <w:rsid w:val="00D01C0C"/>
    <w:rsid w:val="00D0225D"/>
    <w:rsid w:val="00D02891"/>
    <w:rsid w:val="00D029B2"/>
    <w:rsid w:val="00D029BC"/>
    <w:rsid w:val="00D029BD"/>
    <w:rsid w:val="00D02A15"/>
    <w:rsid w:val="00D02A80"/>
    <w:rsid w:val="00D02ACF"/>
    <w:rsid w:val="00D02C22"/>
    <w:rsid w:val="00D02CF8"/>
    <w:rsid w:val="00D02D30"/>
    <w:rsid w:val="00D02E67"/>
    <w:rsid w:val="00D02ED0"/>
    <w:rsid w:val="00D02FD3"/>
    <w:rsid w:val="00D02FF1"/>
    <w:rsid w:val="00D03248"/>
    <w:rsid w:val="00D03269"/>
    <w:rsid w:val="00D03417"/>
    <w:rsid w:val="00D034BB"/>
    <w:rsid w:val="00D03686"/>
    <w:rsid w:val="00D036A8"/>
    <w:rsid w:val="00D0374D"/>
    <w:rsid w:val="00D03756"/>
    <w:rsid w:val="00D03806"/>
    <w:rsid w:val="00D038D5"/>
    <w:rsid w:val="00D038F0"/>
    <w:rsid w:val="00D03D29"/>
    <w:rsid w:val="00D043C3"/>
    <w:rsid w:val="00D047A8"/>
    <w:rsid w:val="00D04884"/>
    <w:rsid w:val="00D04A6B"/>
    <w:rsid w:val="00D04B29"/>
    <w:rsid w:val="00D04C09"/>
    <w:rsid w:val="00D04CDF"/>
    <w:rsid w:val="00D04F39"/>
    <w:rsid w:val="00D04FC8"/>
    <w:rsid w:val="00D05140"/>
    <w:rsid w:val="00D051A2"/>
    <w:rsid w:val="00D052EB"/>
    <w:rsid w:val="00D0599C"/>
    <w:rsid w:val="00D059E7"/>
    <w:rsid w:val="00D05CC8"/>
    <w:rsid w:val="00D05FB5"/>
    <w:rsid w:val="00D0600A"/>
    <w:rsid w:val="00D06048"/>
    <w:rsid w:val="00D0607F"/>
    <w:rsid w:val="00D060D7"/>
    <w:rsid w:val="00D06223"/>
    <w:rsid w:val="00D0635F"/>
    <w:rsid w:val="00D06452"/>
    <w:rsid w:val="00D06673"/>
    <w:rsid w:val="00D068BB"/>
    <w:rsid w:val="00D0691E"/>
    <w:rsid w:val="00D069A7"/>
    <w:rsid w:val="00D069D0"/>
    <w:rsid w:val="00D06A4A"/>
    <w:rsid w:val="00D06FFB"/>
    <w:rsid w:val="00D0707C"/>
    <w:rsid w:val="00D07085"/>
    <w:rsid w:val="00D070CB"/>
    <w:rsid w:val="00D070CC"/>
    <w:rsid w:val="00D0713E"/>
    <w:rsid w:val="00D071C1"/>
    <w:rsid w:val="00D0721B"/>
    <w:rsid w:val="00D072EC"/>
    <w:rsid w:val="00D075F7"/>
    <w:rsid w:val="00D07662"/>
    <w:rsid w:val="00D0772A"/>
    <w:rsid w:val="00D07AC7"/>
    <w:rsid w:val="00D10275"/>
    <w:rsid w:val="00D102B1"/>
    <w:rsid w:val="00D10320"/>
    <w:rsid w:val="00D1033A"/>
    <w:rsid w:val="00D1056E"/>
    <w:rsid w:val="00D1071F"/>
    <w:rsid w:val="00D108AE"/>
    <w:rsid w:val="00D10A47"/>
    <w:rsid w:val="00D10B95"/>
    <w:rsid w:val="00D10BA3"/>
    <w:rsid w:val="00D10CE9"/>
    <w:rsid w:val="00D10E99"/>
    <w:rsid w:val="00D10F4C"/>
    <w:rsid w:val="00D1117B"/>
    <w:rsid w:val="00D11492"/>
    <w:rsid w:val="00D114B9"/>
    <w:rsid w:val="00D114F6"/>
    <w:rsid w:val="00D11531"/>
    <w:rsid w:val="00D1153D"/>
    <w:rsid w:val="00D11625"/>
    <w:rsid w:val="00D1162C"/>
    <w:rsid w:val="00D1164B"/>
    <w:rsid w:val="00D11683"/>
    <w:rsid w:val="00D11ACD"/>
    <w:rsid w:val="00D11C7B"/>
    <w:rsid w:val="00D11E40"/>
    <w:rsid w:val="00D11F1C"/>
    <w:rsid w:val="00D1206F"/>
    <w:rsid w:val="00D1212D"/>
    <w:rsid w:val="00D121B1"/>
    <w:rsid w:val="00D1220A"/>
    <w:rsid w:val="00D1284F"/>
    <w:rsid w:val="00D12CBE"/>
    <w:rsid w:val="00D12CF3"/>
    <w:rsid w:val="00D12F0B"/>
    <w:rsid w:val="00D13011"/>
    <w:rsid w:val="00D13211"/>
    <w:rsid w:val="00D13295"/>
    <w:rsid w:val="00D13298"/>
    <w:rsid w:val="00D13329"/>
    <w:rsid w:val="00D133D9"/>
    <w:rsid w:val="00D13892"/>
    <w:rsid w:val="00D13936"/>
    <w:rsid w:val="00D13B15"/>
    <w:rsid w:val="00D13C7C"/>
    <w:rsid w:val="00D13E9D"/>
    <w:rsid w:val="00D14052"/>
    <w:rsid w:val="00D141DE"/>
    <w:rsid w:val="00D144A0"/>
    <w:rsid w:val="00D1465E"/>
    <w:rsid w:val="00D14A36"/>
    <w:rsid w:val="00D14A4E"/>
    <w:rsid w:val="00D14AA1"/>
    <w:rsid w:val="00D14BBD"/>
    <w:rsid w:val="00D15093"/>
    <w:rsid w:val="00D150E3"/>
    <w:rsid w:val="00D150ED"/>
    <w:rsid w:val="00D1536E"/>
    <w:rsid w:val="00D1543C"/>
    <w:rsid w:val="00D15754"/>
    <w:rsid w:val="00D157FB"/>
    <w:rsid w:val="00D15EF0"/>
    <w:rsid w:val="00D15FD2"/>
    <w:rsid w:val="00D16075"/>
    <w:rsid w:val="00D162FA"/>
    <w:rsid w:val="00D164A3"/>
    <w:rsid w:val="00D167AA"/>
    <w:rsid w:val="00D167EC"/>
    <w:rsid w:val="00D16831"/>
    <w:rsid w:val="00D16A66"/>
    <w:rsid w:val="00D16B82"/>
    <w:rsid w:val="00D16BCE"/>
    <w:rsid w:val="00D16CE2"/>
    <w:rsid w:val="00D16EB4"/>
    <w:rsid w:val="00D16EDC"/>
    <w:rsid w:val="00D171F7"/>
    <w:rsid w:val="00D17279"/>
    <w:rsid w:val="00D17343"/>
    <w:rsid w:val="00D1747F"/>
    <w:rsid w:val="00D17788"/>
    <w:rsid w:val="00D177F7"/>
    <w:rsid w:val="00D17999"/>
    <w:rsid w:val="00D179DE"/>
    <w:rsid w:val="00D17ACB"/>
    <w:rsid w:val="00D17B20"/>
    <w:rsid w:val="00D17C4D"/>
    <w:rsid w:val="00D17F91"/>
    <w:rsid w:val="00D204A2"/>
    <w:rsid w:val="00D204B5"/>
    <w:rsid w:val="00D2054F"/>
    <w:rsid w:val="00D206F3"/>
    <w:rsid w:val="00D20714"/>
    <w:rsid w:val="00D20A3F"/>
    <w:rsid w:val="00D20B61"/>
    <w:rsid w:val="00D20BA7"/>
    <w:rsid w:val="00D20BBB"/>
    <w:rsid w:val="00D20ECD"/>
    <w:rsid w:val="00D20F1B"/>
    <w:rsid w:val="00D21096"/>
    <w:rsid w:val="00D210C1"/>
    <w:rsid w:val="00D21108"/>
    <w:rsid w:val="00D212E5"/>
    <w:rsid w:val="00D21305"/>
    <w:rsid w:val="00D2133B"/>
    <w:rsid w:val="00D216B1"/>
    <w:rsid w:val="00D21823"/>
    <w:rsid w:val="00D219A0"/>
    <w:rsid w:val="00D219EE"/>
    <w:rsid w:val="00D21A7F"/>
    <w:rsid w:val="00D21C3C"/>
    <w:rsid w:val="00D21C76"/>
    <w:rsid w:val="00D22035"/>
    <w:rsid w:val="00D22393"/>
    <w:rsid w:val="00D223C6"/>
    <w:rsid w:val="00D225C0"/>
    <w:rsid w:val="00D22BC4"/>
    <w:rsid w:val="00D22E1B"/>
    <w:rsid w:val="00D22EEA"/>
    <w:rsid w:val="00D23000"/>
    <w:rsid w:val="00D23093"/>
    <w:rsid w:val="00D232D9"/>
    <w:rsid w:val="00D23454"/>
    <w:rsid w:val="00D23550"/>
    <w:rsid w:val="00D23629"/>
    <w:rsid w:val="00D237BB"/>
    <w:rsid w:val="00D2393B"/>
    <w:rsid w:val="00D23978"/>
    <w:rsid w:val="00D239E4"/>
    <w:rsid w:val="00D23E8A"/>
    <w:rsid w:val="00D23E8D"/>
    <w:rsid w:val="00D241BA"/>
    <w:rsid w:val="00D249DA"/>
    <w:rsid w:val="00D24A70"/>
    <w:rsid w:val="00D24B81"/>
    <w:rsid w:val="00D24C30"/>
    <w:rsid w:val="00D24DDF"/>
    <w:rsid w:val="00D24DFB"/>
    <w:rsid w:val="00D24EE1"/>
    <w:rsid w:val="00D25178"/>
    <w:rsid w:val="00D252A5"/>
    <w:rsid w:val="00D254E8"/>
    <w:rsid w:val="00D25649"/>
    <w:rsid w:val="00D2577E"/>
    <w:rsid w:val="00D2599A"/>
    <w:rsid w:val="00D25B45"/>
    <w:rsid w:val="00D25F2A"/>
    <w:rsid w:val="00D25F9B"/>
    <w:rsid w:val="00D25FDD"/>
    <w:rsid w:val="00D26450"/>
    <w:rsid w:val="00D264C9"/>
    <w:rsid w:val="00D264D1"/>
    <w:rsid w:val="00D2667C"/>
    <w:rsid w:val="00D26711"/>
    <w:rsid w:val="00D2688D"/>
    <w:rsid w:val="00D26DC7"/>
    <w:rsid w:val="00D26E31"/>
    <w:rsid w:val="00D26EC6"/>
    <w:rsid w:val="00D271EC"/>
    <w:rsid w:val="00D274B1"/>
    <w:rsid w:val="00D275A8"/>
    <w:rsid w:val="00D2768F"/>
    <w:rsid w:val="00D277F9"/>
    <w:rsid w:val="00D27829"/>
    <w:rsid w:val="00D27AF0"/>
    <w:rsid w:val="00D27BBD"/>
    <w:rsid w:val="00D27C96"/>
    <w:rsid w:val="00D27C9D"/>
    <w:rsid w:val="00D27D00"/>
    <w:rsid w:val="00D27E6B"/>
    <w:rsid w:val="00D27EE0"/>
    <w:rsid w:val="00D27EE2"/>
    <w:rsid w:val="00D27F28"/>
    <w:rsid w:val="00D3002C"/>
    <w:rsid w:val="00D3011E"/>
    <w:rsid w:val="00D302DD"/>
    <w:rsid w:val="00D304B8"/>
    <w:rsid w:val="00D306DF"/>
    <w:rsid w:val="00D3081F"/>
    <w:rsid w:val="00D30941"/>
    <w:rsid w:val="00D30A4A"/>
    <w:rsid w:val="00D30BF2"/>
    <w:rsid w:val="00D30CA6"/>
    <w:rsid w:val="00D30E45"/>
    <w:rsid w:val="00D31045"/>
    <w:rsid w:val="00D312A7"/>
    <w:rsid w:val="00D31394"/>
    <w:rsid w:val="00D3149B"/>
    <w:rsid w:val="00D31B07"/>
    <w:rsid w:val="00D31C19"/>
    <w:rsid w:val="00D31D1E"/>
    <w:rsid w:val="00D31D6E"/>
    <w:rsid w:val="00D320A7"/>
    <w:rsid w:val="00D320E8"/>
    <w:rsid w:val="00D32584"/>
    <w:rsid w:val="00D325B6"/>
    <w:rsid w:val="00D32706"/>
    <w:rsid w:val="00D327C9"/>
    <w:rsid w:val="00D32847"/>
    <w:rsid w:val="00D32968"/>
    <w:rsid w:val="00D32AFC"/>
    <w:rsid w:val="00D32C10"/>
    <w:rsid w:val="00D32F48"/>
    <w:rsid w:val="00D33545"/>
    <w:rsid w:val="00D33552"/>
    <w:rsid w:val="00D33676"/>
    <w:rsid w:val="00D338BB"/>
    <w:rsid w:val="00D33ED9"/>
    <w:rsid w:val="00D33EDE"/>
    <w:rsid w:val="00D340E5"/>
    <w:rsid w:val="00D340FB"/>
    <w:rsid w:val="00D34200"/>
    <w:rsid w:val="00D3422E"/>
    <w:rsid w:val="00D34399"/>
    <w:rsid w:val="00D34547"/>
    <w:rsid w:val="00D3488D"/>
    <w:rsid w:val="00D34B4A"/>
    <w:rsid w:val="00D34E29"/>
    <w:rsid w:val="00D35162"/>
    <w:rsid w:val="00D3548C"/>
    <w:rsid w:val="00D3556B"/>
    <w:rsid w:val="00D355B0"/>
    <w:rsid w:val="00D357BD"/>
    <w:rsid w:val="00D35870"/>
    <w:rsid w:val="00D359BE"/>
    <w:rsid w:val="00D35A32"/>
    <w:rsid w:val="00D35D4E"/>
    <w:rsid w:val="00D35DDD"/>
    <w:rsid w:val="00D35F9E"/>
    <w:rsid w:val="00D36080"/>
    <w:rsid w:val="00D36344"/>
    <w:rsid w:val="00D3639E"/>
    <w:rsid w:val="00D363B5"/>
    <w:rsid w:val="00D36AE9"/>
    <w:rsid w:val="00D36E11"/>
    <w:rsid w:val="00D36EDF"/>
    <w:rsid w:val="00D3710A"/>
    <w:rsid w:val="00D37297"/>
    <w:rsid w:val="00D373EF"/>
    <w:rsid w:val="00D37715"/>
    <w:rsid w:val="00D37744"/>
    <w:rsid w:val="00D37818"/>
    <w:rsid w:val="00D3794C"/>
    <w:rsid w:val="00D37A26"/>
    <w:rsid w:val="00D37AF4"/>
    <w:rsid w:val="00D37FF2"/>
    <w:rsid w:val="00D401EA"/>
    <w:rsid w:val="00D4034A"/>
    <w:rsid w:val="00D403DE"/>
    <w:rsid w:val="00D403E5"/>
    <w:rsid w:val="00D40920"/>
    <w:rsid w:val="00D40AE0"/>
    <w:rsid w:val="00D40AFD"/>
    <w:rsid w:val="00D40D37"/>
    <w:rsid w:val="00D40DBD"/>
    <w:rsid w:val="00D40E7F"/>
    <w:rsid w:val="00D40EC2"/>
    <w:rsid w:val="00D4124D"/>
    <w:rsid w:val="00D41A38"/>
    <w:rsid w:val="00D41C94"/>
    <w:rsid w:val="00D41CC7"/>
    <w:rsid w:val="00D41E03"/>
    <w:rsid w:val="00D41EE4"/>
    <w:rsid w:val="00D423BA"/>
    <w:rsid w:val="00D42871"/>
    <w:rsid w:val="00D429EC"/>
    <w:rsid w:val="00D42B16"/>
    <w:rsid w:val="00D42B3A"/>
    <w:rsid w:val="00D42BC4"/>
    <w:rsid w:val="00D42DBF"/>
    <w:rsid w:val="00D42E7B"/>
    <w:rsid w:val="00D42F6B"/>
    <w:rsid w:val="00D42F77"/>
    <w:rsid w:val="00D42F9E"/>
    <w:rsid w:val="00D4353C"/>
    <w:rsid w:val="00D435FB"/>
    <w:rsid w:val="00D439C6"/>
    <w:rsid w:val="00D44011"/>
    <w:rsid w:val="00D44202"/>
    <w:rsid w:val="00D4442B"/>
    <w:rsid w:val="00D44557"/>
    <w:rsid w:val="00D4456E"/>
    <w:rsid w:val="00D4462C"/>
    <w:rsid w:val="00D4467D"/>
    <w:rsid w:val="00D446CE"/>
    <w:rsid w:val="00D4477B"/>
    <w:rsid w:val="00D448B1"/>
    <w:rsid w:val="00D44A1A"/>
    <w:rsid w:val="00D44D04"/>
    <w:rsid w:val="00D44D9F"/>
    <w:rsid w:val="00D45255"/>
    <w:rsid w:val="00D45344"/>
    <w:rsid w:val="00D455B4"/>
    <w:rsid w:val="00D45701"/>
    <w:rsid w:val="00D457C3"/>
    <w:rsid w:val="00D45969"/>
    <w:rsid w:val="00D45A16"/>
    <w:rsid w:val="00D45B80"/>
    <w:rsid w:val="00D45CB3"/>
    <w:rsid w:val="00D45E15"/>
    <w:rsid w:val="00D45E4A"/>
    <w:rsid w:val="00D4600D"/>
    <w:rsid w:val="00D4623A"/>
    <w:rsid w:val="00D46331"/>
    <w:rsid w:val="00D46342"/>
    <w:rsid w:val="00D4683E"/>
    <w:rsid w:val="00D46BBA"/>
    <w:rsid w:val="00D46C6E"/>
    <w:rsid w:val="00D46D5C"/>
    <w:rsid w:val="00D46DAF"/>
    <w:rsid w:val="00D46FE5"/>
    <w:rsid w:val="00D47045"/>
    <w:rsid w:val="00D470BD"/>
    <w:rsid w:val="00D470EE"/>
    <w:rsid w:val="00D47612"/>
    <w:rsid w:val="00D4768A"/>
    <w:rsid w:val="00D47B8C"/>
    <w:rsid w:val="00D503CD"/>
    <w:rsid w:val="00D504C6"/>
    <w:rsid w:val="00D505D2"/>
    <w:rsid w:val="00D50762"/>
    <w:rsid w:val="00D50C6C"/>
    <w:rsid w:val="00D50D20"/>
    <w:rsid w:val="00D50F00"/>
    <w:rsid w:val="00D51088"/>
    <w:rsid w:val="00D510E8"/>
    <w:rsid w:val="00D51123"/>
    <w:rsid w:val="00D5126A"/>
    <w:rsid w:val="00D5133E"/>
    <w:rsid w:val="00D51366"/>
    <w:rsid w:val="00D513F4"/>
    <w:rsid w:val="00D51AF2"/>
    <w:rsid w:val="00D51B82"/>
    <w:rsid w:val="00D51C30"/>
    <w:rsid w:val="00D522C4"/>
    <w:rsid w:val="00D52531"/>
    <w:rsid w:val="00D526E5"/>
    <w:rsid w:val="00D527E1"/>
    <w:rsid w:val="00D52CBC"/>
    <w:rsid w:val="00D53060"/>
    <w:rsid w:val="00D53386"/>
    <w:rsid w:val="00D534B6"/>
    <w:rsid w:val="00D53702"/>
    <w:rsid w:val="00D537DA"/>
    <w:rsid w:val="00D537E7"/>
    <w:rsid w:val="00D53868"/>
    <w:rsid w:val="00D53B3F"/>
    <w:rsid w:val="00D53CC0"/>
    <w:rsid w:val="00D53D26"/>
    <w:rsid w:val="00D53F4E"/>
    <w:rsid w:val="00D53FAA"/>
    <w:rsid w:val="00D53FC3"/>
    <w:rsid w:val="00D5404A"/>
    <w:rsid w:val="00D5406F"/>
    <w:rsid w:val="00D5409B"/>
    <w:rsid w:val="00D540B5"/>
    <w:rsid w:val="00D541EB"/>
    <w:rsid w:val="00D545F6"/>
    <w:rsid w:val="00D549A3"/>
    <w:rsid w:val="00D54BA8"/>
    <w:rsid w:val="00D54C33"/>
    <w:rsid w:val="00D54DA2"/>
    <w:rsid w:val="00D54DF3"/>
    <w:rsid w:val="00D54E92"/>
    <w:rsid w:val="00D55171"/>
    <w:rsid w:val="00D55635"/>
    <w:rsid w:val="00D55830"/>
    <w:rsid w:val="00D55A62"/>
    <w:rsid w:val="00D55ACD"/>
    <w:rsid w:val="00D55B00"/>
    <w:rsid w:val="00D55B56"/>
    <w:rsid w:val="00D55BC7"/>
    <w:rsid w:val="00D55F5E"/>
    <w:rsid w:val="00D56031"/>
    <w:rsid w:val="00D56676"/>
    <w:rsid w:val="00D566BA"/>
    <w:rsid w:val="00D56A03"/>
    <w:rsid w:val="00D56AB5"/>
    <w:rsid w:val="00D56F67"/>
    <w:rsid w:val="00D56F6D"/>
    <w:rsid w:val="00D57061"/>
    <w:rsid w:val="00D573C2"/>
    <w:rsid w:val="00D573C6"/>
    <w:rsid w:val="00D574A6"/>
    <w:rsid w:val="00D576B1"/>
    <w:rsid w:val="00D57987"/>
    <w:rsid w:val="00D579A0"/>
    <w:rsid w:val="00D57B2A"/>
    <w:rsid w:val="00D57E4D"/>
    <w:rsid w:val="00D57E6D"/>
    <w:rsid w:val="00D57FA0"/>
    <w:rsid w:val="00D60191"/>
    <w:rsid w:val="00D60609"/>
    <w:rsid w:val="00D60695"/>
    <w:rsid w:val="00D608EC"/>
    <w:rsid w:val="00D60A1B"/>
    <w:rsid w:val="00D60A3E"/>
    <w:rsid w:val="00D60BFC"/>
    <w:rsid w:val="00D615FD"/>
    <w:rsid w:val="00D616C3"/>
    <w:rsid w:val="00D61845"/>
    <w:rsid w:val="00D618D4"/>
    <w:rsid w:val="00D6190C"/>
    <w:rsid w:val="00D61CDA"/>
    <w:rsid w:val="00D620FD"/>
    <w:rsid w:val="00D62277"/>
    <w:rsid w:val="00D62390"/>
    <w:rsid w:val="00D625C3"/>
    <w:rsid w:val="00D625FF"/>
    <w:rsid w:val="00D62744"/>
    <w:rsid w:val="00D6278D"/>
    <w:rsid w:val="00D62B2B"/>
    <w:rsid w:val="00D631DD"/>
    <w:rsid w:val="00D632B0"/>
    <w:rsid w:val="00D63301"/>
    <w:rsid w:val="00D6335C"/>
    <w:rsid w:val="00D63395"/>
    <w:rsid w:val="00D6376A"/>
    <w:rsid w:val="00D63793"/>
    <w:rsid w:val="00D63833"/>
    <w:rsid w:val="00D6393D"/>
    <w:rsid w:val="00D63A67"/>
    <w:rsid w:val="00D63B49"/>
    <w:rsid w:val="00D63E5F"/>
    <w:rsid w:val="00D64029"/>
    <w:rsid w:val="00D640D9"/>
    <w:rsid w:val="00D6420C"/>
    <w:rsid w:val="00D6444A"/>
    <w:rsid w:val="00D645A5"/>
    <w:rsid w:val="00D646ED"/>
    <w:rsid w:val="00D64BAE"/>
    <w:rsid w:val="00D64D59"/>
    <w:rsid w:val="00D64F6F"/>
    <w:rsid w:val="00D64F80"/>
    <w:rsid w:val="00D65531"/>
    <w:rsid w:val="00D65664"/>
    <w:rsid w:val="00D65784"/>
    <w:rsid w:val="00D6584F"/>
    <w:rsid w:val="00D65F00"/>
    <w:rsid w:val="00D65F8D"/>
    <w:rsid w:val="00D6603C"/>
    <w:rsid w:val="00D66082"/>
    <w:rsid w:val="00D661EC"/>
    <w:rsid w:val="00D66441"/>
    <w:rsid w:val="00D6692C"/>
    <w:rsid w:val="00D66970"/>
    <w:rsid w:val="00D66D4B"/>
    <w:rsid w:val="00D66D66"/>
    <w:rsid w:val="00D66DCA"/>
    <w:rsid w:val="00D6709E"/>
    <w:rsid w:val="00D67211"/>
    <w:rsid w:val="00D67365"/>
    <w:rsid w:val="00D67419"/>
    <w:rsid w:val="00D6754C"/>
    <w:rsid w:val="00D675E9"/>
    <w:rsid w:val="00D676C0"/>
    <w:rsid w:val="00D67724"/>
    <w:rsid w:val="00D677B5"/>
    <w:rsid w:val="00D677C3"/>
    <w:rsid w:val="00D6781B"/>
    <w:rsid w:val="00D67F27"/>
    <w:rsid w:val="00D67F9B"/>
    <w:rsid w:val="00D700EB"/>
    <w:rsid w:val="00D7015D"/>
    <w:rsid w:val="00D70222"/>
    <w:rsid w:val="00D70499"/>
    <w:rsid w:val="00D704B6"/>
    <w:rsid w:val="00D706CE"/>
    <w:rsid w:val="00D70963"/>
    <w:rsid w:val="00D70B7A"/>
    <w:rsid w:val="00D70DB1"/>
    <w:rsid w:val="00D70E90"/>
    <w:rsid w:val="00D711B4"/>
    <w:rsid w:val="00D711BE"/>
    <w:rsid w:val="00D71491"/>
    <w:rsid w:val="00D7180C"/>
    <w:rsid w:val="00D71974"/>
    <w:rsid w:val="00D71C6B"/>
    <w:rsid w:val="00D71CAE"/>
    <w:rsid w:val="00D71D7E"/>
    <w:rsid w:val="00D7221E"/>
    <w:rsid w:val="00D7239D"/>
    <w:rsid w:val="00D723FD"/>
    <w:rsid w:val="00D725B3"/>
    <w:rsid w:val="00D72603"/>
    <w:rsid w:val="00D727DD"/>
    <w:rsid w:val="00D72B81"/>
    <w:rsid w:val="00D72C0B"/>
    <w:rsid w:val="00D72CB2"/>
    <w:rsid w:val="00D73054"/>
    <w:rsid w:val="00D730BF"/>
    <w:rsid w:val="00D730E2"/>
    <w:rsid w:val="00D73B1D"/>
    <w:rsid w:val="00D73BD3"/>
    <w:rsid w:val="00D73C27"/>
    <w:rsid w:val="00D73CAC"/>
    <w:rsid w:val="00D73D76"/>
    <w:rsid w:val="00D74046"/>
    <w:rsid w:val="00D74305"/>
    <w:rsid w:val="00D74398"/>
    <w:rsid w:val="00D743A0"/>
    <w:rsid w:val="00D74729"/>
    <w:rsid w:val="00D74849"/>
    <w:rsid w:val="00D74FB9"/>
    <w:rsid w:val="00D750B6"/>
    <w:rsid w:val="00D751AD"/>
    <w:rsid w:val="00D75231"/>
    <w:rsid w:val="00D752A8"/>
    <w:rsid w:val="00D7551B"/>
    <w:rsid w:val="00D756C8"/>
    <w:rsid w:val="00D757BB"/>
    <w:rsid w:val="00D75926"/>
    <w:rsid w:val="00D75A69"/>
    <w:rsid w:val="00D75F1F"/>
    <w:rsid w:val="00D76299"/>
    <w:rsid w:val="00D7629A"/>
    <w:rsid w:val="00D76756"/>
    <w:rsid w:val="00D767C3"/>
    <w:rsid w:val="00D7686A"/>
    <w:rsid w:val="00D76983"/>
    <w:rsid w:val="00D76C73"/>
    <w:rsid w:val="00D76F87"/>
    <w:rsid w:val="00D76F8D"/>
    <w:rsid w:val="00D77232"/>
    <w:rsid w:val="00D772C9"/>
    <w:rsid w:val="00D77527"/>
    <w:rsid w:val="00D77621"/>
    <w:rsid w:val="00D776B4"/>
    <w:rsid w:val="00D779D2"/>
    <w:rsid w:val="00D77B25"/>
    <w:rsid w:val="00D77B34"/>
    <w:rsid w:val="00D77D81"/>
    <w:rsid w:val="00D77D98"/>
    <w:rsid w:val="00D77FC0"/>
    <w:rsid w:val="00D77FEC"/>
    <w:rsid w:val="00D80164"/>
    <w:rsid w:val="00D80274"/>
    <w:rsid w:val="00D804A0"/>
    <w:rsid w:val="00D806A6"/>
    <w:rsid w:val="00D807B7"/>
    <w:rsid w:val="00D8084B"/>
    <w:rsid w:val="00D808A3"/>
    <w:rsid w:val="00D80DD6"/>
    <w:rsid w:val="00D80F09"/>
    <w:rsid w:val="00D81162"/>
    <w:rsid w:val="00D8129D"/>
    <w:rsid w:val="00D81462"/>
    <w:rsid w:val="00D8189C"/>
    <w:rsid w:val="00D818F3"/>
    <w:rsid w:val="00D81B1A"/>
    <w:rsid w:val="00D81BA8"/>
    <w:rsid w:val="00D81BD4"/>
    <w:rsid w:val="00D81BFA"/>
    <w:rsid w:val="00D81C4F"/>
    <w:rsid w:val="00D81E13"/>
    <w:rsid w:val="00D81FF5"/>
    <w:rsid w:val="00D82115"/>
    <w:rsid w:val="00D82399"/>
    <w:rsid w:val="00D823E0"/>
    <w:rsid w:val="00D82AED"/>
    <w:rsid w:val="00D82B01"/>
    <w:rsid w:val="00D82B13"/>
    <w:rsid w:val="00D83173"/>
    <w:rsid w:val="00D8327F"/>
    <w:rsid w:val="00D83326"/>
    <w:rsid w:val="00D8345B"/>
    <w:rsid w:val="00D8346B"/>
    <w:rsid w:val="00D83522"/>
    <w:rsid w:val="00D83737"/>
    <w:rsid w:val="00D83B50"/>
    <w:rsid w:val="00D84265"/>
    <w:rsid w:val="00D843CD"/>
    <w:rsid w:val="00D84449"/>
    <w:rsid w:val="00D84B2D"/>
    <w:rsid w:val="00D84BED"/>
    <w:rsid w:val="00D84CEF"/>
    <w:rsid w:val="00D84DDB"/>
    <w:rsid w:val="00D84DE9"/>
    <w:rsid w:val="00D8528C"/>
    <w:rsid w:val="00D855D8"/>
    <w:rsid w:val="00D8573D"/>
    <w:rsid w:val="00D85821"/>
    <w:rsid w:val="00D85E76"/>
    <w:rsid w:val="00D864C6"/>
    <w:rsid w:val="00D867F0"/>
    <w:rsid w:val="00D86BE8"/>
    <w:rsid w:val="00D86F0F"/>
    <w:rsid w:val="00D8705B"/>
    <w:rsid w:val="00D87389"/>
    <w:rsid w:val="00D87A92"/>
    <w:rsid w:val="00D87B6F"/>
    <w:rsid w:val="00D87C37"/>
    <w:rsid w:val="00D87CC6"/>
    <w:rsid w:val="00D87CD3"/>
    <w:rsid w:val="00D87E61"/>
    <w:rsid w:val="00D90174"/>
    <w:rsid w:val="00D90266"/>
    <w:rsid w:val="00D9029A"/>
    <w:rsid w:val="00D902E6"/>
    <w:rsid w:val="00D904D3"/>
    <w:rsid w:val="00D905F7"/>
    <w:rsid w:val="00D90802"/>
    <w:rsid w:val="00D9085B"/>
    <w:rsid w:val="00D908C6"/>
    <w:rsid w:val="00D909A5"/>
    <w:rsid w:val="00D909E2"/>
    <w:rsid w:val="00D90C44"/>
    <w:rsid w:val="00D90E06"/>
    <w:rsid w:val="00D9151A"/>
    <w:rsid w:val="00D91850"/>
    <w:rsid w:val="00D91935"/>
    <w:rsid w:val="00D91A24"/>
    <w:rsid w:val="00D9210A"/>
    <w:rsid w:val="00D921E7"/>
    <w:rsid w:val="00D92539"/>
    <w:rsid w:val="00D92563"/>
    <w:rsid w:val="00D925B9"/>
    <w:rsid w:val="00D926B1"/>
    <w:rsid w:val="00D92855"/>
    <w:rsid w:val="00D92B98"/>
    <w:rsid w:val="00D92F2B"/>
    <w:rsid w:val="00D93618"/>
    <w:rsid w:val="00D937A0"/>
    <w:rsid w:val="00D938B3"/>
    <w:rsid w:val="00D93CC6"/>
    <w:rsid w:val="00D93CD2"/>
    <w:rsid w:val="00D93CE1"/>
    <w:rsid w:val="00D93E63"/>
    <w:rsid w:val="00D93E7F"/>
    <w:rsid w:val="00D93FEC"/>
    <w:rsid w:val="00D940EE"/>
    <w:rsid w:val="00D941D2"/>
    <w:rsid w:val="00D94328"/>
    <w:rsid w:val="00D94588"/>
    <w:rsid w:val="00D9459E"/>
    <w:rsid w:val="00D94662"/>
    <w:rsid w:val="00D94770"/>
    <w:rsid w:val="00D94A65"/>
    <w:rsid w:val="00D94EC9"/>
    <w:rsid w:val="00D94F8A"/>
    <w:rsid w:val="00D9527C"/>
    <w:rsid w:val="00D95525"/>
    <w:rsid w:val="00D95582"/>
    <w:rsid w:val="00D955D3"/>
    <w:rsid w:val="00D95700"/>
    <w:rsid w:val="00D9596E"/>
    <w:rsid w:val="00D95AFB"/>
    <w:rsid w:val="00D95EAB"/>
    <w:rsid w:val="00D96011"/>
    <w:rsid w:val="00D96236"/>
    <w:rsid w:val="00D96424"/>
    <w:rsid w:val="00D96532"/>
    <w:rsid w:val="00D966F8"/>
    <w:rsid w:val="00D967BC"/>
    <w:rsid w:val="00D96C19"/>
    <w:rsid w:val="00D96C3F"/>
    <w:rsid w:val="00D96CF8"/>
    <w:rsid w:val="00D96E44"/>
    <w:rsid w:val="00D96EA8"/>
    <w:rsid w:val="00D9703E"/>
    <w:rsid w:val="00D971D3"/>
    <w:rsid w:val="00D971F8"/>
    <w:rsid w:val="00D97875"/>
    <w:rsid w:val="00D97A04"/>
    <w:rsid w:val="00D97B53"/>
    <w:rsid w:val="00D97CDD"/>
    <w:rsid w:val="00DA089F"/>
    <w:rsid w:val="00DA0943"/>
    <w:rsid w:val="00DA0AA9"/>
    <w:rsid w:val="00DA0C53"/>
    <w:rsid w:val="00DA0CE7"/>
    <w:rsid w:val="00DA0E0B"/>
    <w:rsid w:val="00DA0E38"/>
    <w:rsid w:val="00DA0EBE"/>
    <w:rsid w:val="00DA1201"/>
    <w:rsid w:val="00DA137B"/>
    <w:rsid w:val="00DA14C1"/>
    <w:rsid w:val="00DA156A"/>
    <w:rsid w:val="00DA1720"/>
    <w:rsid w:val="00DA1730"/>
    <w:rsid w:val="00DA19B8"/>
    <w:rsid w:val="00DA19C9"/>
    <w:rsid w:val="00DA1A5C"/>
    <w:rsid w:val="00DA1A7E"/>
    <w:rsid w:val="00DA1B3E"/>
    <w:rsid w:val="00DA1BA3"/>
    <w:rsid w:val="00DA1D8B"/>
    <w:rsid w:val="00DA1D9D"/>
    <w:rsid w:val="00DA1E29"/>
    <w:rsid w:val="00DA1FB0"/>
    <w:rsid w:val="00DA22BE"/>
    <w:rsid w:val="00DA2404"/>
    <w:rsid w:val="00DA240E"/>
    <w:rsid w:val="00DA2890"/>
    <w:rsid w:val="00DA2D2A"/>
    <w:rsid w:val="00DA2E3E"/>
    <w:rsid w:val="00DA3178"/>
    <w:rsid w:val="00DA35E8"/>
    <w:rsid w:val="00DA37B1"/>
    <w:rsid w:val="00DA38C6"/>
    <w:rsid w:val="00DA38FF"/>
    <w:rsid w:val="00DA3938"/>
    <w:rsid w:val="00DA3949"/>
    <w:rsid w:val="00DA39C6"/>
    <w:rsid w:val="00DA3A98"/>
    <w:rsid w:val="00DA3ABC"/>
    <w:rsid w:val="00DA3AE5"/>
    <w:rsid w:val="00DA3BE7"/>
    <w:rsid w:val="00DA3C59"/>
    <w:rsid w:val="00DA3C90"/>
    <w:rsid w:val="00DA3DD6"/>
    <w:rsid w:val="00DA3F17"/>
    <w:rsid w:val="00DA4094"/>
    <w:rsid w:val="00DA41C1"/>
    <w:rsid w:val="00DA464E"/>
    <w:rsid w:val="00DA47C1"/>
    <w:rsid w:val="00DA47F2"/>
    <w:rsid w:val="00DA492E"/>
    <w:rsid w:val="00DA496F"/>
    <w:rsid w:val="00DA4973"/>
    <w:rsid w:val="00DA49B8"/>
    <w:rsid w:val="00DA4A13"/>
    <w:rsid w:val="00DA4C82"/>
    <w:rsid w:val="00DA4C93"/>
    <w:rsid w:val="00DA4D83"/>
    <w:rsid w:val="00DA50B2"/>
    <w:rsid w:val="00DA54FB"/>
    <w:rsid w:val="00DA55C4"/>
    <w:rsid w:val="00DA5A35"/>
    <w:rsid w:val="00DA5A7A"/>
    <w:rsid w:val="00DA5BB6"/>
    <w:rsid w:val="00DA5C2A"/>
    <w:rsid w:val="00DA5C4C"/>
    <w:rsid w:val="00DA5C9C"/>
    <w:rsid w:val="00DA631B"/>
    <w:rsid w:val="00DA6322"/>
    <w:rsid w:val="00DA6358"/>
    <w:rsid w:val="00DA637B"/>
    <w:rsid w:val="00DA63D0"/>
    <w:rsid w:val="00DA63DE"/>
    <w:rsid w:val="00DA6466"/>
    <w:rsid w:val="00DA668A"/>
    <w:rsid w:val="00DA6746"/>
    <w:rsid w:val="00DA678E"/>
    <w:rsid w:val="00DA67EB"/>
    <w:rsid w:val="00DA6A86"/>
    <w:rsid w:val="00DA6B0D"/>
    <w:rsid w:val="00DA6BB2"/>
    <w:rsid w:val="00DA7066"/>
    <w:rsid w:val="00DA77C1"/>
    <w:rsid w:val="00DA77E2"/>
    <w:rsid w:val="00DA78BD"/>
    <w:rsid w:val="00DA78EC"/>
    <w:rsid w:val="00DA79C3"/>
    <w:rsid w:val="00DA79C4"/>
    <w:rsid w:val="00DA7A2A"/>
    <w:rsid w:val="00DA7A44"/>
    <w:rsid w:val="00DA7AEA"/>
    <w:rsid w:val="00DA7C39"/>
    <w:rsid w:val="00DA7D3B"/>
    <w:rsid w:val="00DA7E7F"/>
    <w:rsid w:val="00DB0222"/>
    <w:rsid w:val="00DB0292"/>
    <w:rsid w:val="00DB02A4"/>
    <w:rsid w:val="00DB03D0"/>
    <w:rsid w:val="00DB0452"/>
    <w:rsid w:val="00DB06DD"/>
    <w:rsid w:val="00DB06DE"/>
    <w:rsid w:val="00DB0772"/>
    <w:rsid w:val="00DB08E7"/>
    <w:rsid w:val="00DB09E8"/>
    <w:rsid w:val="00DB0BC8"/>
    <w:rsid w:val="00DB0C44"/>
    <w:rsid w:val="00DB0DE4"/>
    <w:rsid w:val="00DB11AB"/>
    <w:rsid w:val="00DB19EC"/>
    <w:rsid w:val="00DB1AD1"/>
    <w:rsid w:val="00DB1D03"/>
    <w:rsid w:val="00DB1EC9"/>
    <w:rsid w:val="00DB1F8B"/>
    <w:rsid w:val="00DB20A4"/>
    <w:rsid w:val="00DB2140"/>
    <w:rsid w:val="00DB2185"/>
    <w:rsid w:val="00DB2559"/>
    <w:rsid w:val="00DB28AA"/>
    <w:rsid w:val="00DB2B6D"/>
    <w:rsid w:val="00DB2D8E"/>
    <w:rsid w:val="00DB2DC9"/>
    <w:rsid w:val="00DB3060"/>
    <w:rsid w:val="00DB3542"/>
    <w:rsid w:val="00DB35A5"/>
    <w:rsid w:val="00DB35BD"/>
    <w:rsid w:val="00DB38E6"/>
    <w:rsid w:val="00DB3C3F"/>
    <w:rsid w:val="00DB3C45"/>
    <w:rsid w:val="00DB3CA5"/>
    <w:rsid w:val="00DB3CC7"/>
    <w:rsid w:val="00DB3F9E"/>
    <w:rsid w:val="00DB3FC8"/>
    <w:rsid w:val="00DB4094"/>
    <w:rsid w:val="00DB4159"/>
    <w:rsid w:val="00DB424E"/>
    <w:rsid w:val="00DB44C5"/>
    <w:rsid w:val="00DB4860"/>
    <w:rsid w:val="00DB4A9A"/>
    <w:rsid w:val="00DB4B5C"/>
    <w:rsid w:val="00DB4CEF"/>
    <w:rsid w:val="00DB4FC7"/>
    <w:rsid w:val="00DB50A4"/>
    <w:rsid w:val="00DB5197"/>
    <w:rsid w:val="00DB522E"/>
    <w:rsid w:val="00DB5509"/>
    <w:rsid w:val="00DB5870"/>
    <w:rsid w:val="00DB5936"/>
    <w:rsid w:val="00DB598A"/>
    <w:rsid w:val="00DB59B4"/>
    <w:rsid w:val="00DB5A09"/>
    <w:rsid w:val="00DB5A43"/>
    <w:rsid w:val="00DB5A69"/>
    <w:rsid w:val="00DB5B01"/>
    <w:rsid w:val="00DB5BBF"/>
    <w:rsid w:val="00DB5F3D"/>
    <w:rsid w:val="00DB606F"/>
    <w:rsid w:val="00DB62AD"/>
    <w:rsid w:val="00DB62B2"/>
    <w:rsid w:val="00DB62CD"/>
    <w:rsid w:val="00DB6458"/>
    <w:rsid w:val="00DB6498"/>
    <w:rsid w:val="00DB64F4"/>
    <w:rsid w:val="00DB65A8"/>
    <w:rsid w:val="00DB66E6"/>
    <w:rsid w:val="00DB6713"/>
    <w:rsid w:val="00DB686C"/>
    <w:rsid w:val="00DB6912"/>
    <w:rsid w:val="00DB6CAB"/>
    <w:rsid w:val="00DB6D3A"/>
    <w:rsid w:val="00DB7020"/>
    <w:rsid w:val="00DB70B9"/>
    <w:rsid w:val="00DB7162"/>
    <w:rsid w:val="00DB73CF"/>
    <w:rsid w:val="00DB73FF"/>
    <w:rsid w:val="00DB75D5"/>
    <w:rsid w:val="00DB770C"/>
    <w:rsid w:val="00DB774A"/>
    <w:rsid w:val="00DB77F8"/>
    <w:rsid w:val="00DB782A"/>
    <w:rsid w:val="00DB7E4E"/>
    <w:rsid w:val="00DB7F72"/>
    <w:rsid w:val="00DB7F94"/>
    <w:rsid w:val="00DC0013"/>
    <w:rsid w:val="00DC007E"/>
    <w:rsid w:val="00DC009D"/>
    <w:rsid w:val="00DC03B4"/>
    <w:rsid w:val="00DC04A9"/>
    <w:rsid w:val="00DC07FD"/>
    <w:rsid w:val="00DC080C"/>
    <w:rsid w:val="00DC0862"/>
    <w:rsid w:val="00DC086A"/>
    <w:rsid w:val="00DC095B"/>
    <w:rsid w:val="00DC0AA3"/>
    <w:rsid w:val="00DC0C84"/>
    <w:rsid w:val="00DC0D0C"/>
    <w:rsid w:val="00DC1117"/>
    <w:rsid w:val="00DC1128"/>
    <w:rsid w:val="00DC1380"/>
    <w:rsid w:val="00DC142F"/>
    <w:rsid w:val="00DC1617"/>
    <w:rsid w:val="00DC1869"/>
    <w:rsid w:val="00DC1E4E"/>
    <w:rsid w:val="00DC21BF"/>
    <w:rsid w:val="00DC2335"/>
    <w:rsid w:val="00DC233C"/>
    <w:rsid w:val="00DC245C"/>
    <w:rsid w:val="00DC278B"/>
    <w:rsid w:val="00DC29BF"/>
    <w:rsid w:val="00DC2A21"/>
    <w:rsid w:val="00DC2A6F"/>
    <w:rsid w:val="00DC2B4A"/>
    <w:rsid w:val="00DC30B7"/>
    <w:rsid w:val="00DC31F4"/>
    <w:rsid w:val="00DC3622"/>
    <w:rsid w:val="00DC366A"/>
    <w:rsid w:val="00DC3685"/>
    <w:rsid w:val="00DC36BA"/>
    <w:rsid w:val="00DC394F"/>
    <w:rsid w:val="00DC39A6"/>
    <w:rsid w:val="00DC3A41"/>
    <w:rsid w:val="00DC3C25"/>
    <w:rsid w:val="00DC3E16"/>
    <w:rsid w:val="00DC4225"/>
    <w:rsid w:val="00DC45B5"/>
    <w:rsid w:val="00DC45FA"/>
    <w:rsid w:val="00DC4790"/>
    <w:rsid w:val="00DC4A12"/>
    <w:rsid w:val="00DC4AE2"/>
    <w:rsid w:val="00DC4B1B"/>
    <w:rsid w:val="00DC4C4E"/>
    <w:rsid w:val="00DC4DF6"/>
    <w:rsid w:val="00DC5062"/>
    <w:rsid w:val="00DC539B"/>
    <w:rsid w:val="00DC56F6"/>
    <w:rsid w:val="00DC575C"/>
    <w:rsid w:val="00DC58D8"/>
    <w:rsid w:val="00DC5A80"/>
    <w:rsid w:val="00DC5FC6"/>
    <w:rsid w:val="00DC616B"/>
    <w:rsid w:val="00DC6269"/>
    <w:rsid w:val="00DC62E6"/>
    <w:rsid w:val="00DC64A3"/>
    <w:rsid w:val="00DC66A2"/>
    <w:rsid w:val="00DC69D9"/>
    <w:rsid w:val="00DC69F9"/>
    <w:rsid w:val="00DC70C1"/>
    <w:rsid w:val="00DC7177"/>
    <w:rsid w:val="00DC7307"/>
    <w:rsid w:val="00DC73BA"/>
    <w:rsid w:val="00DC73E6"/>
    <w:rsid w:val="00DC75E0"/>
    <w:rsid w:val="00DC75ED"/>
    <w:rsid w:val="00DC7799"/>
    <w:rsid w:val="00DC77DE"/>
    <w:rsid w:val="00DC78A1"/>
    <w:rsid w:val="00DC78E3"/>
    <w:rsid w:val="00DC7E46"/>
    <w:rsid w:val="00DD0012"/>
    <w:rsid w:val="00DD010F"/>
    <w:rsid w:val="00DD0325"/>
    <w:rsid w:val="00DD0905"/>
    <w:rsid w:val="00DD0A6E"/>
    <w:rsid w:val="00DD0CC9"/>
    <w:rsid w:val="00DD0CDC"/>
    <w:rsid w:val="00DD0E10"/>
    <w:rsid w:val="00DD0ED4"/>
    <w:rsid w:val="00DD147F"/>
    <w:rsid w:val="00DD14F6"/>
    <w:rsid w:val="00DD1527"/>
    <w:rsid w:val="00DD174E"/>
    <w:rsid w:val="00DD1808"/>
    <w:rsid w:val="00DD199F"/>
    <w:rsid w:val="00DD1A40"/>
    <w:rsid w:val="00DD1E15"/>
    <w:rsid w:val="00DD1F91"/>
    <w:rsid w:val="00DD2071"/>
    <w:rsid w:val="00DD2113"/>
    <w:rsid w:val="00DD2297"/>
    <w:rsid w:val="00DD297D"/>
    <w:rsid w:val="00DD2A3D"/>
    <w:rsid w:val="00DD2A4F"/>
    <w:rsid w:val="00DD2C6C"/>
    <w:rsid w:val="00DD3021"/>
    <w:rsid w:val="00DD30BB"/>
    <w:rsid w:val="00DD3387"/>
    <w:rsid w:val="00DD3492"/>
    <w:rsid w:val="00DD35C2"/>
    <w:rsid w:val="00DD360D"/>
    <w:rsid w:val="00DD369B"/>
    <w:rsid w:val="00DD3709"/>
    <w:rsid w:val="00DD396B"/>
    <w:rsid w:val="00DD3A10"/>
    <w:rsid w:val="00DD3A90"/>
    <w:rsid w:val="00DD3E11"/>
    <w:rsid w:val="00DD3ED6"/>
    <w:rsid w:val="00DD3F4A"/>
    <w:rsid w:val="00DD3FB8"/>
    <w:rsid w:val="00DD41F7"/>
    <w:rsid w:val="00DD4458"/>
    <w:rsid w:val="00DD44FE"/>
    <w:rsid w:val="00DD45AC"/>
    <w:rsid w:val="00DD47AE"/>
    <w:rsid w:val="00DD4A64"/>
    <w:rsid w:val="00DD4B4B"/>
    <w:rsid w:val="00DD4B65"/>
    <w:rsid w:val="00DD4C7A"/>
    <w:rsid w:val="00DD4C8E"/>
    <w:rsid w:val="00DD4CC0"/>
    <w:rsid w:val="00DD4CE2"/>
    <w:rsid w:val="00DD4E52"/>
    <w:rsid w:val="00DD4F84"/>
    <w:rsid w:val="00DD530B"/>
    <w:rsid w:val="00DD5471"/>
    <w:rsid w:val="00DD54A9"/>
    <w:rsid w:val="00DD55E6"/>
    <w:rsid w:val="00DD55E8"/>
    <w:rsid w:val="00DD573F"/>
    <w:rsid w:val="00DD57E2"/>
    <w:rsid w:val="00DD5916"/>
    <w:rsid w:val="00DD5A46"/>
    <w:rsid w:val="00DD6124"/>
    <w:rsid w:val="00DD64C4"/>
    <w:rsid w:val="00DD6507"/>
    <w:rsid w:val="00DD6550"/>
    <w:rsid w:val="00DD6667"/>
    <w:rsid w:val="00DD671B"/>
    <w:rsid w:val="00DD672A"/>
    <w:rsid w:val="00DD69C0"/>
    <w:rsid w:val="00DD6B82"/>
    <w:rsid w:val="00DD6B8F"/>
    <w:rsid w:val="00DD6C1F"/>
    <w:rsid w:val="00DD6EA9"/>
    <w:rsid w:val="00DD6ECE"/>
    <w:rsid w:val="00DD71DE"/>
    <w:rsid w:val="00DD72C9"/>
    <w:rsid w:val="00DD75D6"/>
    <w:rsid w:val="00DD76CE"/>
    <w:rsid w:val="00DD782F"/>
    <w:rsid w:val="00DD7A73"/>
    <w:rsid w:val="00DD7E2D"/>
    <w:rsid w:val="00DE0029"/>
    <w:rsid w:val="00DE011F"/>
    <w:rsid w:val="00DE0209"/>
    <w:rsid w:val="00DE03A5"/>
    <w:rsid w:val="00DE0512"/>
    <w:rsid w:val="00DE06D6"/>
    <w:rsid w:val="00DE0778"/>
    <w:rsid w:val="00DE0B67"/>
    <w:rsid w:val="00DE117D"/>
    <w:rsid w:val="00DE12BE"/>
    <w:rsid w:val="00DE140B"/>
    <w:rsid w:val="00DE1968"/>
    <w:rsid w:val="00DE19BB"/>
    <w:rsid w:val="00DE1AC3"/>
    <w:rsid w:val="00DE1B33"/>
    <w:rsid w:val="00DE1C0C"/>
    <w:rsid w:val="00DE1E07"/>
    <w:rsid w:val="00DE1F97"/>
    <w:rsid w:val="00DE204F"/>
    <w:rsid w:val="00DE220A"/>
    <w:rsid w:val="00DE231D"/>
    <w:rsid w:val="00DE248D"/>
    <w:rsid w:val="00DE2522"/>
    <w:rsid w:val="00DE26FC"/>
    <w:rsid w:val="00DE27D4"/>
    <w:rsid w:val="00DE2AEC"/>
    <w:rsid w:val="00DE2AF3"/>
    <w:rsid w:val="00DE2C91"/>
    <w:rsid w:val="00DE2DF9"/>
    <w:rsid w:val="00DE306E"/>
    <w:rsid w:val="00DE3356"/>
    <w:rsid w:val="00DE33D2"/>
    <w:rsid w:val="00DE36F1"/>
    <w:rsid w:val="00DE37F9"/>
    <w:rsid w:val="00DE394E"/>
    <w:rsid w:val="00DE39F7"/>
    <w:rsid w:val="00DE3D3E"/>
    <w:rsid w:val="00DE3D4E"/>
    <w:rsid w:val="00DE3D76"/>
    <w:rsid w:val="00DE47E2"/>
    <w:rsid w:val="00DE47FF"/>
    <w:rsid w:val="00DE485F"/>
    <w:rsid w:val="00DE4932"/>
    <w:rsid w:val="00DE4C57"/>
    <w:rsid w:val="00DE4FA3"/>
    <w:rsid w:val="00DE503A"/>
    <w:rsid w:val="00DE515B"/>
    <w:rsid w:val="00DE5322"/>
    <w:rsid w:val="00DE540A"/>
    <w:rsid w:val="00DE597E"/>
    <w:rsid w:val="00DE5B03"/>
    <w:rsid w:val="00DE5D0C"/>
    <w:rsid w:val="00DE5E33"/>
    <w:rsid w:val="00DE5F11"/>
    <w:rsid w:val="00DE5FB7"/>
    <w:rsid w:val="00DE6002"/>
    <w:rsid w:val="00DE6153"/>
    <w:rsid w:val="00DE6340"/>
    <w:rsid w:val="00DE6374"/>
    <w:rsid w:val="00DE63DC"/>
    <w:rsid w:val="00DE66EA"/>
    <w:rsid w:val="00DE6B00"/>
    <w:rsid w:val="00DE6B3C"/>
    <w:rsid w:val="00DE6C52"/>
    <w:rsid w:val="00DE6ED4"/>
    <w:rsid w:val="00DE6EDA"/>
    <w:rsid w:val="00DE6F3C"/>
    <w:rsid w:val="00DE70E9"/>
    <w:rsid w:val="00DE7517"/>
    <w:rsid w:val="00DE75CC"/>
    <w:rsid w:val="00DE777D"/>
    <w:rsid w:val="00DE7D36"/>
    <w:rsid w:val="00DE7D7D"/>
    <w:rsid w:val="00DF01B5"/>
    <w:rsid w:val="00DF0215"/>
    <w:rsid w:val="00DF04B3"/>
    <w:rsid w:val="00DF07C0"/>
    <w:rsid w:val="00DF0BE7"/>
    <w:rsid w:val="00DF0C3B"/>
    <w:rsid w:val="00DF0D3D"/>
    <w:rsid w:val="00DF1193"/>
    <w:rsid w:val="00DF13D2"/>
    <w:rsid w:val="00DF14A6"/>
    <w:rsid w:val="00DF1541"/>
    <w:rsid w:val="00DF157B"/>
    <w:rsid w:val="00DF163B"/>
    <w:rsid w:val="00DF1688"/>
    <w:rsid w:val="00DF1788"/>
    <w:rsid w:val="00DF178B"/>
    <w:rsid w:val="00DF17B3"/>
    <w:rsid w:val="00DF182E"/>
    <w:rsid w:val="00DF1954"/>
    <w:rsid w:val="00DF198C"/>
    <w:rsid w:val="00DF1A02"/>
    <w:rsid w:val="00DF1EFB"/>
    <w:rsid w:val="00DF2433"/>
    <w:rsid w:val="00DF2545"/>
    <w:rsid w:val="00DF2572"/>
    <w:rsid w:val="00DF27C6"/>
    <w:rsid w:val="00DF2882"/>
    <w:rsid w:val="00DF2C60"/>
    <w:rsid w:val="00DF2CCB"/>
    <w:rsid w:val="00DF2D27"/>
    <w:rsid w:val="00DF2F11"/>
    <w:rsid w:val="00DF3036"/>
    <w:rsid w:val="00DF3289"/>
    <w:rsid w:val="00DF32FC"/>
    <w:rsid w:val="00DF33FA"/>
    <w:rsid w:val="00DF3414"/>
    <w:rsid w:val="00DF358D"/>
    <w:rsid w:val="00DF38BB"/>
    <w:rsid w:val="00DF3BEA"/>
    <w:rsid w:val="00DF4333"/>
    <w:rsid w:val="00DF43F2"/>
    <w:rsid w:val="00DF47A0"/>
    <w:rsid w:val="00DF47EA"/>
    <w:rsid w:val="00DF4922"/>
    <w:rsid w:val="00DF4959"/>
    <w:rsid w:val="00DF4D81"/>
    <w:rsid w:val="00DF4F39"/>
    <w:rsid w:val="00DF5094"/>
    <w:rsid w:val="00DF50FF"/>
    <w:rsid w:val="00DF53F0"/>
    <w:rsid w:val="00DF56FE"/>
    <w:rsid w:val="00DF5736"/>
    <w:rsid w:val="00DF58EE"/>
    <w:rsid w:val="00DF5954"/>
    <w:rsid w:val="00DF59D4"/>
    <w:rsid w:val="00DF5B27"/>
    <w:rsid w:val="00DF5BED"/>
    <w:rsid w:val="00DF5CF6"/>
    <w:rsid w:val="00DF624B"/>
    <w:rsid w:val="00DF62CD"/>
    <w:rsid w:val="00DF6335"/>
    <w:rsid w:val="00DF6434"/>
    <w:rsid w:val="00DF65B4"/>
    <w:rsid w:val="00DF65F8"/>
    <w:rsid w:val="00DF6686"/>
    <w:rsid w:val="00DF6693"/>
    <w:rsid w:val="00DF682A"/>
    <w:rsid w:val="00DF69FB"/>
    <w:rsid w:val="00DF6A8D"/>
    <w:rsid w:val="00DF6B95"/>
    <w:rsid w:val="00DF6D70"/>
    <w:rsid w:val="00DF7043"/>
    <w:rsid w:val="00DF7069"/>
    <w:rsid w:val="00DF7367"/>
    <w:rsid w:val="00DF7B39"/>
    <w:rsid w:val="00DF7C1A"/>
    <w:rsid w:val="00DF7CC8"/>
    <w:rsid w:val="00E003B4"/>
    <w:rsid w:val="00E006A3"/>
    <w:rsid w:val="00E009F8"/>
    <w:rsid w:val="00E00ABC"/>
    <w:rsid w:val="00E00CD1"/>
    <w:rsid w:val="00E00D4D"/>
    <w:rsid w:val="00E012CB"/>
    <w:rsid w:val="00E0133D"/>
    <w:rsid w:val="00E0143E"/>
    <w:rsid w:val="00E014E6"/>
    <w:rsid w:val="00E0160A"/>
    <w:rsid w:val="00E0160C"/>
    <w:rsid w:val="00E01707"/>
    <w:rsid w:val="00E01724"/>
    <w:rsid w:val="00E01815"/>
    <w:rsid w:val="00E01834"/>
    <w:rsid w:val="00E018AA"/>
    <w:rsid w:val="00E018C4"/>
    <w:rsid w:val="00E01A57"/>
    <w:rsid w:val="00E01C7D"/>
    <w:rsid w:val="00E01D7E"/>
    <w:rsid w:val="00E01E55"/>
    <w:rsid w:val="00E01F39"/>
    <w:rsid w:val="00E01F42"/>
    <w:rsid w:val="00E020E6"/>
    <w:rsid w:val="00E022CD"/>
    <w:rsid w:val="00E024DF"/>
    <w:rsid w:val="00E02921"/>
    <w:rsid w:val="00E029C3"/>
    <w:rsid w:val="00E02A1C"/>
    <w:rsid w:val="00E02B40"/>
    <w:rsid w:val="00E02DAF"/>
    <w:rsid w:val="00E02DD2"/>
    <w:rsid w:val="00E030F7"/>
    <w:rsid w:val="00E032CC"/>
    <w:rsid w:val="00E039EA"/>
    <w:rsid w:val="00E039F4"/>
    <w:rsid w:val="00E03A44"/>
    <w:rsid w:val="00E03ABF"/>
    <w:rsid w:val="00E03C5C"/>
    <w:rsid w:val="00E03C75"/>
    <w:rsid w:val="00E03DDC"/>
    <w:rsid w:val="00E03EAB"/>
    <w:rsid w:val="00E040A3"/>
    <w:rsid w:val="00E0411A"/>
    <w:rsid w:val="00E042FB"/>
    <w:rsid w:val="00E043E3"/>
    <w:rsid w:val="00E04598"/>
    <w:rsid w:val="00E046BE"/>
    <w:rsid w:val="00E04A5C"/>
    <w:rsid w:val="00E04B77"/>
    <w:rsid w:val="00E04CD9"/>
    <w:rsid w:val="00E04FB2"/>
    <w:rsid w:val="00E05036"/>
    <w:rsid w:val="00E053DE"/>
    <w:rsid w:val="00E05439"/>
    <w:rsid w:val="00E054CC"/>
    <w:rsid w:val="00E057C0"/>
    <w:rsid w:val="00E05B0B"/>
    <w:rsid w:val="00E05D33"/>
    <w:rsid w:val="00E05D8D"/>
    <w:rsid w:val="00E064FB"/>
    <w:rsid w:val="00E06748"/>
    <w:rsid w:val="00E06890"/>
    <w:rsid w:val="00E06B12"/>
    <w:rsid w:val="00E06E1C"/>
    <w:rsid w:val="00E06E2B"/>
    <w:rsid w:val="00E06EF7"/>
    <w:rsid w:val="00E07085"/>
    <w:rsid w:val="00E071CE"/>
    <w:rsid w:val="00E071F7"/>
    <w:rsid w:val="00E074BA"/>
    <w:rsid w:val="00E075F9"/>
    <w:rsid w:val="00E076C6"/>
    <w:rsid w:val="00E07745"/>
    <w:rsid w:val="00E07761"/>
    <w:rsid w:val="00E07BCC"/>
    <w:rsid w:val="00E07D8D"/>
    <w:rsid w:val="00E07FE0"/>
    <w:rsid w:val="00E10047"/>
    <w:rsid w:val="00E100CE"/>
    <w:rsid w:val="00E10150"/>
    <w:rsid w:val="00E102FA"/>
    <w:rsid w:val="00E10328"/>
    <w:rsid w:val="00E103F2"/>
    <w:rsid w:val="00E1059D"/>
    <w:rsid w:val="00E105B5"/>
    <w:rsid w:val="00E10727"/>
    <w:rsid w:val="00E10A8E"/>
    <w:rsid w:val="00E10B06"/>
    <w:rsid w:val="00E10ECD"/>
    <w:rsid w:val="00E1101D"/>
    <w:rsid w:val="00E11093"/>
    <w:rsid w:val="00E11096"/>
    <w:rsid w:val="00E111D2"/>
    <w:rsid w:val="00E11943"/>
    <w:rsid w:val="00E1194F"/>
    <w:rsid w:val="00E1199C"/>
    <w:rsid w:val="00E11ADA"/>
    <w:rsid w:val="00E12007"/>
    <w:rsid w:val="00E12033"/>
    <w:rsid w:val="00E12460"/>
    <w:rsid w:val="00E12566"/>
    <w:rsid w:val="00E127D7"/>
    <w:rsid w:val="00E127FD"/>
    <w:rsid w:val="00E12AAA"/>
    <w:rsid w:val="00E12BE0"/>
    <w:rsid w:val="00E12D17"/>
    <w:rsid w:val="00E12DC1"/>
    <w:rsid w:val="00E12DD0"/>
    <w:rsid w:val="00E12E11"/>
    <w:rsid w:val="00E12FD4"/>
    <w:rsid w:val="00E13291"/>
    <w:rsid w:val="00E13390"/>
    <w:rsid w:val="00E1349E"/>
    <w:rsid w:val="00E13671"/>
    <w:rsid w:val="00E13E30"/>
    <w:rsid w:val="00E13F64"/>
    <w:rsid w:val="00E14075"/>
    <w:rsid w:val="00E141F3"/>
    <w:rsid w:val="00E14251"/>
    <w:rsid w:val="00E142E2"/>
    <w:rsid w:val="00E1446A"/>
    <w:rsid w:val="00E14602"/>
    <w:rsid w:val="00E14785"/>
    <w:rsid w:val="00E147DF"/>
    <w:rsid w:val="00E14A06"/>
    <w:rsid w:val="00E14A64"/>
    <w:rsid w:val="00E14AD7"/>
    <w:rsid w:val="00E14BE6"/>
    <w:rsid w:val="00E14CBE"/>
    <w:rsid w:val="00E14D95"/>
    <w:rsid w:val="00E150AE"/>
    <w:rsid w:val="00E1514D"/>
    <w:rsid w:val="00E15183"/>
    <w:rsid w:val="00E151A0"/>
    <w:rsid w:val="00E152AE"/>
    <w:rsid w:val="00E15CF0"/>
    <w:rsid w:val="00E15D09"/>
    <w:rsid w:val="00E15E14"/>
    <w:rsid w:val="00E15EC2"/>
    <w:rsid w:val="00E160A5"/>
    <w:rsid w:val="00E16183"/>
    <w:rsid w:val="00E161CC"/>
    <w:rsid w:val="00E1620E"/>
    <w:rsid w:val="00E162AC"/>
    <w:rsid w:val="00E1630F"/>
    <w:rsid w:val="00E16577"/>
    <w:rsid w:val="00E1662F"/>
    <w:rsid w:val="00E1672A"/>
    <w:rsid w:val="00E1680A"/>
    <w:rsid w:val="00E169FC"/>
    <w:rsid w:val="00E16B05"/>
    <w:rsid w:val="00E16B29"/>
    <w:rsid w:val="00E16B8E"/>
    <w:rsid w:val="00E16BB7"/>
    <w:rsid w:val="00E16EBB"/>
    <w:rsid w:val="00E16ED0"/>
    <w:rsid w:val="00E16F05"/>
    <w:rsid w:val="00E171FC"/>
    <w:rsid w:val="00E17780"/>
    <w:rsid w:val="00E178CF"/>
    <w:rsid w:val="00E17A14"/>
    <w:rsid w:val="00E17A20"/>
    <w:rsid w:val="00E17BC3"/>
    <w:rsid w:val="00E17BC5"/>
    <w:rsid w:val="00E17D28"/>
    <w:rsid w:val="00E17E1C"/>
    <w:rsid w:val="00E20288"/>
    <w:rsid w:val="00E202AA"/>
    <w:rsid w:val="00E206D0"/>
    <w:rsid w:val="00E2083D"/>
    <w:rsid w:val="00E20C6A"/>
    <w:rsid w:val="00E20CB3"/>
    <w:rsid w:val="00E21005"/>
    <w:rsid w:val="00E214C5"/>
    <w:rsid w:val="00E216B3"/>
    <w:rsid w:val="00E2196E"/>
    <w:rsid w:val="00E21CE1"/>
    <w:rsid w:val="00E21D26"/>
    <w:rsid w:val="00E21E60"/>
    <w:rsid w:val="00E21F93"/>
    <w:rsid w:val="00E223C5"/>
    <w:rsid w:val="00E22702"/>
    <w:rsid w:val="00E22804"/>
    <w:rsid w:val="00E2299E"/>
    <w:rsid w:val="00E22A4B"/>
    <w:rsid w:val="00E22C2A"/>
    <w:rsid w:val="00E23111"/>
    <w:rsid w:val="00E23375"/>
    <w:rsid w:val="00E23415"/>
    <w:rsid w:val="00E2344B"/>
    <w:rsid w:val="00E2344C"/>
    <w:rsid w:val="00E235EB"/>
    <w:rsid w:val="00E23606"/>
    <w:rsid w:val="00E23967"/>
    <w:rsid w:val="00E23ABD"/>
    <w:rsid w:val="00E23B08"/>
    <w:rsid w:val="00E23EEB"/>
    <w:rsid w:val="00E23FBC"/>
    <w:rsid w:val="00E24154"/>
    <w:rsid w:val="00E241AB"/>
    <w:rsid w:val="00E2420A"/>
    <w:rsid w:val="00E244F4"/>
    <w:rsid w:val="00E2467F"/>
    <w:rsid w:val="00E24919"/>
    <w:rsid w:val="00E24BB3"/>
    <w:rsid w:val="00E24D17"/>
    <w:rsid w:val="00E24EE0"/>
    <w:rsid w:val="00E25052"/>
    <w:rsid w:val="00E2514C"/>
    <w:rsid w:val="00E2515D"/>
    <w:rsid w:val="00E25161"/>
    <w:rsid w:val="00E252BC"/>
    <w:rsid w:val="00E255AF"/>
    <w:rsid w:val="00E255B5"/>
    <w:rsid w:val="00E255BF"/>
    <w:rsid w:val="00E25635"/>
    <w:rsid w:val="00E25F24"/>
    <w:rsid w:val="00E25F2C"/>
    <w:rsid w:val="00E25FDE"/>
    <w:rsid w:val="00E25FF0"/>
    <w:rsid w:val="00E2611A"/>
    <w:rsid w:val="00E261F2"/>
    <w:rsid w:val="00E266E5"/>
    <w:rsid w:val="00E268A1"/>
    <w:rsid w:val="00E2695B"/>
    <w:rsid w:val="00E26ABD"/>
    <w:rsid w:val="00E26B6B"/>
    <w:rsid w:val="00E26B76"/>
    <w:rsid w:val="00E26CC7"/>
    <w:rsid w:val="00E26D6F"/>
    <w:rsid w:val="00E2713C"/>
    <w:rsid w:val="00E271A3"/>
    <w:rsid w:val="00E271B5"/>
    <w:rsid w:val="00E275A4"/>
    <w:rsid w:val="00E27966"/>
    <w:rsid w:val="00E27A9C"/>
    <w:rsid w:val="00E27BA9"/>
    <w:rsid w:val="00E27D61"/>
    <w:rsid w:val="00E27D6E"/>
    <w:rsid w:val="00E27FF6"/>
    <w:rsid w:val="00E3002A"/>
    <w:rsid w:val="00E300FC"/>
    <w:rsid w:val="00E300FF"/>
    <w:rsid w:val="00E30132"/>
    <w:rsid w:val="00E3024C"/>
    <w:rsid w:val="00E304CE"/>
    <w:rsid w:val="00E305AA"/>
    <w:rsid w:val="00E306B8"/>
    <w:rsid w:val="00E30705"/>
    <w:rsid w:val="00E30780"/>
    <w:rsid w:val="00E307C7"/>
    <w:rsid w:val="00E308C6"/>
    <w:rsid w:val="00E30F84"/>
    <w:rsid w:val="00E30FCE"/>
    <w:rsid w:val="00E31032"/>
    <w:rsid w:val="00E31046"/>
    <w:rsid w:val="00E31207"/>
    <w:rsid w:val="00E3169D"/>
    <w:rsid w:val="00E31761"/>
    <w:rsid w:val="00E3183F"/>
    <w:rsid w:val="00E31914"/>
    <w:rsid w:val="00E31E69"/>
    <w:rsid w:val="00E31EC9"/>
    <w:rsid w:val="00E3251C"/>
    <w:rsid w:val="00E3258A"/>
    <w:rsid w:val="00E3298A"/>
    <w:rsid w:val="00E329DC"/>
    <w:rsid w:val="00E32A03"/>
    <w:rsid w:val="00E32B60"/>
    <w:rsid w:val="00E32D63"/>
    <w:rsid w:val="00E32DA5"/>
    <w:rsid w:val="00E32F93"/>
    <w:rsid w:val="00E33035"/>
    <w:rsid w:val="00E331E5"/>
    <w:rsid w:val="00E33287"/>
    <w:rsid w:val="00E333CB"/>
    <w:rsid w:val="00E33414"/>
    <w:rsid w:val="00E33511"/>
    <w:rsid w:val="00E3367D"/>
    <w:rsid w:val="00E336C3"/>
    <w:rsid w:val="00E33861"/>
    <w:rsid w:val="00E33A0B"/>
    <w:rsid w:val="00E33B0F"/>
    <w:rsid w:val="00E33C0E"/>
    <w:rsid w:val="00E33CC2"/>
    <w:rsid w:val="00E33CD3"/>
    <w:rsid w:val="00E33E38"/>
    <w:rsid w:val="00E34178"/>
    <w:rsid w:val="00E34402"/>
    <w:rsid w:val="00E34486"/>
    <w:rsid w:val="00E34546"/>
    <w:rsid w:val="00E34737"/>
    <w:rsid w:val="00E34748"/>
    <w:rsid w:val="00E347F1"/>
    <w:rsid w:val="00E34AEB"/>
    <w:rsid w:val="00E34D31"/>
    <w:rsid w:val="00E34D6D"/>
    <w:rsid w:val="00E34FB2"/>
    <w:rsid w:val="00E35194"/>
    <w:rsid w:val="00E3528C"/>
    <w:rsid w:val="00E35594"/>
    <w:rsid w:val="00E358A2"/>
    <w:rsid w:val="00E35A60"/>
    <w:rsid w:val="00E35BBE"/>
    <w:rsid w:val="00E35C27"/>
    <w:rsid w:val="00E35C60"/>
    <w:rsid w:val="00E35E08"/>
    <w:rsid w:val="00E362D0"/>
    <w:rsid w:val="00E364FF"/>
    <w:rsid w:val="00E3651E"/>
    <w:rsid w:val="00E36565"/>
    <w:rsid w:val="00E365E6"/>
    <w:rsid w:val="00E3663A"/>
    <w:rsid w:val="00E36657"/>
    <w:rsid w:val="00E366D4"/>
    <w:rsid w:val="00E3679D"/>
    <w:rsid w:val="00E3681B"/>
    <w:rsid w:val="00E369CF"/>
    <w:rsid w:val="00E369F7"/>
    <w:rsid w:val="00E36A63"/>
    <w:rsid w:val="00E36AB3"/>
    <w:rsid w:val="00E36E05"/>
    <w:rsid w:val="00E36E0A"/>
    <w:rsid w:val="00E3706B"/>
    <w:rsid w:val="00E3729C"/>
    <w:rsid w:val="00E374F5"/>
    <w:rsid w:val="00E375E3"/>
    <w:rsid w:val="00E375E4"/>
    <w:rsid w:val="00E3761D"/>
    <w:rsid w:val="00E3769D"/>
    <w:rsid w:val="00E3778F"/>
    <w:rsid w:val="00E3788F"/>
    <w:rsid w:val="00E378A7"/>
    <w:rsid w:val="00E378E4"/>
    <w:rsid w:val="00E37999"/>
    <w:rsid w:val="00E37C00"/>
    <w:rsid w:val="00E37DF2"/>
    <w:rsid w:val="00E37E86"/>
    <w:rsid w:val="00E37F11"/>
    <w:rsid w:val="00E37F9E"/>
    <w:rsid w:val="00E4045E"/>
    <w:rsid w:val="00E404C4"/>
    <w:rsid w:val="00E407E6"/>
    <w:rsid w:val="00E409D1"/>
    <w:rsid w:val="00E40A2A"/>
    <w:rsid w:val="00E40B6B"/>
    <w:rsid w:val="00E40C87"/>
    <w:rsid w:val="00E41096"/>
    <w:rsid w:val="00E410B9"/>
    <w:rsid w:val="00E411D8"/>
    <w:rsid w:val="00E415B5"/>
    <w:rsid w:val="00E41731"/>
    <w:rsid w:val="00E41990"/>
    <w:rsid w:val="00E41B5C"/>
    <w:rsid w:val="00E41BA3"/>
    <w:rsid w:val="00E41C35"/>
    <w:rsid w:val="00E420EB"/>
    <w:rsid w:val="00E422A1"/>
    <w:rsid w:val="00E4239A"/>
    <w:rsid w:val="00E4244D"/>
    <w:rsid w:val="00E4268E"/>
    <w:rsid w:val="00E427E8"/>
    <w:rsid w:val="00E42825"/>
    <w:rsid w:val="00E4284C"/>
    <w:rsid w:val="00E429C3"/>
    <w:rsid w:val="00E42FA9"/>
    <w:rsid w:val="00E43127"/>
    <w:rsid w:val="00E435EC"/>
    <w:rsid w:val="00E43701"/>
    <w:rsid w:val="00E437E9"/>
    <w:rsid w:val="00E43A0D"/>
    <w:rsid w:val="00E43C9A"/>
    <w:rsid w:val="00E43F5A"/>
    <w:rsid w:val="00E44135"/>
    <w:rsid w:val="00E4426E"/>
    <w:rsid w:val="00E445D9"/>
    <w:rsid w:val="00E44847"/>
    <w:rsid w:val="00E4497F"/>
    <w:rsid w:val="00E4498B"/>
    <w:rsid w:val="00E44A68"/>
    <w:rsid w:val="00E44A86"/>
    <w:rsid w:val="00E44C3B"/>
    <w:rsid w:val="00E44ED7"/>
    <w:rsid w:val="00E450C1"/>
    <w:rsid w:val="00E450D9"/>
    <w:rsid w:val="00E45195"/>
    <w:rsid w:val="00E45406"/>
    <w:rsid w:val="00E45434"/>
    <w:rsid w:val="00E4544C"/>
    <w:rsid w:val="00E454E2"/>
    <w:rsid w:val="00E45543"/>
    <w:rsid w:val="00E45628"/>
    <w:rsid w:val="00E458B4"/>
    <w:rsid w:val="00E45BDC"/>
    <w:rsid w:val="00E45DD2"/>
    <w:rsid w:val="00E45EE7"/>
    <w:rsid w:val="00E45F70"/>
    <w:rsid w:val="00E4628B"/>
    <w:rsid w:val="00E462A3"/>
    <w:rsid w:val="00E463FA"/>
    <w:rsid w:val="00E46487"/>
    <w:rsid w:val="00E465DF"/>
    <w:rsid w:val="00E46956"/>
    <w:rsid w:val="00E46AD1"/>
    <w:rsid w:val="00E46D11"/>
    <w:rsid w:val="00E47212"/>
    <w:rsid w:val="00E47252"/>
    <w:rsid w:val="00E4728B"/>
    <w:rsid w:val="00E472C6"/>
    <w:rsid w:val="00E4742C"/>
    <w:rsid w:val="00E476C8"/>
    <w:rsid w:val="00E476CE"/>
    <w:rsid w:val="00E477CD"/>
    <w:rsid w:val="00E477DF"/>
    <w:rsid w:val="00E47890"/>
    <w:rsid w:val="00E479A4"/>
    <w:rsid w:val="00E479AF"/>
    <w:rsid w:val="00E47CE1"/>
    <w:rsid w:val="00E50020"/>
    <w:rsid w:val="00E5058A"/>
    <w:rsid w:val="00E507A6"/>
    <w:rsid w:val="00E509A2"/>
    <w:rsid w:val="00E50A64"/>
    <w:rsid w:val="00E50C71"/>
    <w:rsid w:val="00E50CFF"/>
    <w:rsid w:val="00E50D91"/>
    <w:rsid w:val="00E510B0"/>
    <w:rsid w:val="00E51197"/>
    <w:rsid w:val="00E511F9"/>
    <w:rsid w:val="00E51225"/>
    <w:rsid w:val="00E517B1"/>
    <w:rsid w:val="00E518B5"/>
    <w:rsid w:val="00E51E1B"/>
    <w:rsid w:val="00E51EBB"/>
    <w:rsid w:val="00E51EEA"/>
    <w:rsid w:val="00E51F2A"/>
    <w:rsid w:val="00E5210D"/>
    <w:rsid w:val="00E52157"/>
    <w:rsid w:val="00E5225C"/>
    <w:rsid w:val="00E522E1"/>
    <w:rsid w:val="00E52328"/>
    <w:rsid w:val="00E524BD"/>
    <w:rsid w:val="00E527EC"/>
    <w:rsid w:val="00E527F2"/>
    <w:rsid w:val="00E52857"/>
    <w:rsid w:val="00E52F19"/>
    <w:rsid w:val="00E52F98"/>
    <w:rsid w:val="00E53163"/>
    <w:rsid w:val="00E531D1"/>
    <w:rsid w:val="00E535C6"/>
    <w:rsid w:val="00E5362F"/>
    <w:rsid w:val="00E53679"/>
    <w:rsid w:val="00E536E2"/>
    <w:rsid w:val="00E53ABB"/>
    <w:rsid w:val="00E53BD8"/>
    <w:rsid w:val="00E53C95"/>
    <w:rsid w:val="00E53CE3"/>
    <w:rsid w:val="00E53E1C"/>
    <w:rsid w:val="00E53E50"/>
    <w:rsid w:val="00E540C3"/>
    <w:rsid w:val="00E540C4"/>
    <w:rsid w:val="00E54290"/>
    <w:rsid w:val="00E5442E"/>
    <w:rsid w:val="00E54435"/>
    <w:rsid w:val="00E5477B"/>
    <w:rsid w:val="00E5477C"/>
    <w:rsid w:val="00E547D2"/>
    <w:rsid w:val="00E54901"/>
    <w:rsid w:val="00E54B3F"/>
    <w:rsid w:val="00E54B59"/>
    <w:rsid w:val="00E54C70"/>
    <w:rsid w:val="00E54DBB"/>
    <w:rsid w:val="00E54EB1"/>
    <w:rsid w:val="00E54EFD"/>
    <w:rsid w:val="00E54F80"/>
    <w:rsid w:val="00E553E4"/>
    <w:rsid w:val="00E555B0"/>
    <w:rsid w:val="00E556D8"/>
    <w:rsid w:val="00E55B97"/>
    <w:rsid w:val="00E55E11"/>
    <w:rsid w:val="00E56267"/>
    <w:rsid w:val="00E562D9"/>
    <w:rsid w:val="00E56399"/>
    <w:rsid w:val="00E565A8"/>
    <w:rsid w:val="00E56602"/>
    <w:rsid w:val="00E5662D"/>
    <w:rsid w:val="00E567C8"/>
    <w:rsid w:val="00E567F0"/>
    <w:rsid w:val="00E56884"/>
    <w:rsid w:val="00E569EB"/>
    <w:rsid w:val="00E56B7E"/>
    <w:rsid w:val="00E56C71"/>
    <w:rsid w:val="00E56F1D"/>
    <w:rsid w:val="00E56F66"/>
    <w:rsid w:val="00E57121"/>
    <w:rsid w:val="00E57164"/>
    <w:rsid w:val="00E57198"/>
    <w:rsid w:val="00E574C2"/>
    <w:rsid w:val="00E579A7"/>
    <w:rsid w:val="00E57A40"/>
    <w:rsid w:val="00E57A44"/>
    <w:rsid w:val="00E57CFE"/>
    <w:rsid w:val="00E57DB2"/>
    <w:rsid w:val="00E57DDF"/>
    <w:rsid w:val="00E60019"/>
    <w:rsid w:val="00E60226"/>
    <w:rsid w:val="00E60265"/>
    <w:rsid w:val="00E604DC"/>
    <w:rsid w:val="00E6056D"/>
    <w:rsid w:val="00E605DD"/>
    <w:rsid w:val="00E609B7"/>
    <w:rsid w:val="00E60A06"/>
    <w:rsid w:val="00E60C74"/>
    <w:rsid w:val="00E60CEC"/>
    <w:rsid w:val="00E60D55"/>
    <w:rsid w:val="00E60D57"/>
    <w:rsid w:val="00E60ED7"/>
    <w:rsid w:val="00E610D3"/>
    <w:rsid w:val="00E614C1"/>
    <w:rsid w:val="00E618F0"/>
    <w:rsid w:val="00E61A24"/>
    <w:rsid w:val="00E61A69"/>
    <w:rsid w:val="00E61EA6"/>
    <w:rsid w:val="00E620D1"/>
    <w:rsid w:val="00E62165"/>
    <w:rsid w:val="00E621FE"/>
    <w:rsid w:val="00E622D3"/>
    <w:rsid w:val="00E623A4"/>
    <w:rsid w:val="00E626DE"/>
    <w:rsid w:val="00E628C6"/>
    <w:rsid w:val="00E62932"/>
    <w:rsid w:val="00E62951"/>
    <w:rsid w:val="00E62A17"/>
    <w:rsid w:val="00E62AF6"/>
    <w:rsid w:val="00E62B46"/>
    <w:rsid w:val="00E62C32"/>
    <w:rsid w:val="00E62CFA"/>
    <w:rsid w:val="00E62EBA"/>
    <w:rsid w:val="00E62EDD"/>
    <w:rsid w:val="00E63118"/>
    <w:rsid w:val="00E63216"/>
    <w:rsid w:val="00E63225"/>
    <w:rsid w:val="00E6326C"/>
    <w:rsid w:val="00E63446"/>
    <w:rsid w:val="00E6344B"/>
    <w:rsid w:val="00E6345C"/>
    <w:rsid w:val="00E63841"/>
    <w:rsid w:val="00E63857"/>
    <w:rsid w:val="00E63D9E"/>
    <w:rsid w:val="00E63DBD"/>
    <w:rsid w:val="00E63E8C"/>
    <w:rsid w:val="00E63FFC"/>
    <w:rsid w:val="00E640D9"/>
    <w:rsid w:val="00E641AD"/>
    <w:rsid w:val="00E64254"/>
    <w:rsid w:val="00E6446A"/>
    <w:rsid w:val="00E64692"/>
    <w:rsid w:val="00E646C2"/>
    <w:rsid w:val="00E64A58"/>
    <w:rsid w:val="00E64B89"/>
    <w:rsid w:val="00E64C01"/>
    <w:rsid w:val="00E64E02"/>
    <w:rsid w:val="00E64EE9"/>
    <w:rsid w:val="00E64F0F"/>
    <w:rsid w:val="00E64F1D"/>
    <w:rsid w:val="00E65009"/>
    <w:rsid w:val="00E6591F"/>
    <w:rsid w:val="00E6594D"/>
    <w:rsid w:val="00E65CD7"/>
    <w:rsid w:val="00E65FED"/>
    <w:rsid w:val="00E660C4"/>
    <w:rsid w:val="00E66142"/>
    <w:rsid w:val="00E661F9"/>
    <w:rsid w:val="00E6647A"/>
    <w:rsid w:val="00E664D7"/>
    <w:rsid w:val="00E6652E"/>
    <w:rsid w:val="00E6662B"/>
    <w:rsid w:val="00E66758"/>
    <w:rsid w:val="00E66D87"/>
    <w:rsid w:val="00E670FF"/>
    <w:rsid w:val="00E672AA"/>
    <w:rsid w:val="00E676D1"/>
    <w:rsid w:val="00E67844"/>
    <w:rsid w:val="00E67849"/>
    <w:rsid w:val="00E678BF"/>
    <w:rsid w:val="00E6793E"/>
    <w:rsid w:val="00E67CFD"/>
    <w:rsid w:val="00E67D43"/>
    <w:rsid w:val="00E67EB7"/>
    <w:rsid w:val="00E67F41"/>
    <w:rsid w:val="00E702B1"/>
    <w:rsid w:val="00E7044A"/>
    <w:rsid w:val="00E705A8"/>
    <w:rsid w:val="00E705E6"/>
    <w:rsid w:val="00E7072F"/>
    <w:rsid w:val="00E71060"/>
    <w:rsid w:val="00E71143"/>
    <w:rsid w:val="00E716ED"/>
    <w:rsid w:val="00E71B83"/>
    <w:rsid w:val="00E71BC1"/>
    <w:rsid w:val="00E72020"/>
    <w:rsid w:val="00E7228C"/>
    <w:rsid w:val="00E723A9"/>
    <w:rsid w:val="00E72590"/>
    <w:rsid w:val="00E72848"/>
    <w:rsid w:val="00E72961"/>
    <w:rsid w:val="00E72C4B"/>
    <w:rsid w:val="00E72C70"/>
    <w:rsid w:val="00E72CD9"/>
    <w:rsid w:val="00E72DAB"/>
    <w:rsid w:val="00E73024"/>
    <w:rsid w:val="00E731C4"/>
    <w:rsid w:val="00E7325D"/>
    <w:rsid w:val="00E733DC"/>
    <w:rsid w:val="00E73785"/>
    <w:rsid w:val="00E737EC"/>
    <w:rsid w:val="00E73833"/>
    <w:rsid w:val="00E73840"/>
    <w:rsid w:val="00E739C6"/>
    <w:rsid w:val="00E73D39"/>
    <w:rsid w:val="00E73EFF"/>
    <w:rsid w:val="00E73F86"/>
    <w:rsid w:val="00E7408E"/>
    <w:rsid w:val="00E741FC"/>
    <w:rsid w:val="00E74609"/>
    <w:rsid w:val="00E746D1"/>
    <w:rsid w:val="00E7480D"/>
    <w:rsid w:val="00E74BC8"/>
    <w:rsid w:val="00E74F40"/>
    <w:rsid w:val="00E74FAA"/>
    <w:rsid w:val="00E7503E"/>
    <w:rsid w:val="00E7544A"/>
    <w:rsid w:val="00E754EE"/>
    <w:rsid w:val="00E7552C"/>
    <w:rsid w:val="00E7559D"/>
    <w:rsid w:val="00E755F1"/>
    <w:rsid w:val="00E75605"/>
    <w:rsid w:val="00E757BD"/>
    <w:rsid w:val="00E758D1"/>
    <w:rsid w:val="00E75915"/>
    <w:rsid w:val="00E75B57"/>
    <w:rsid w:val="00E75B66"/>
    <w:rsid w:val="00E75BDF"/>
    <w:rsid w:val="00E75C85"/>
    <w:rsid w:val="00E75E7B"/>
    <w:rsid w:val="00E7640B"/>
    <w:rsid w:val="00E764A5"/>
    <w:rsid w:val="00E7654E"/>
    <w:rsid w:val="00E76622"/>
    <w:rsid w:val="00E76B0D"/>
    <w:rsid w:val="00E76B4E"/>
    <w:rsid w:val="00E76BD4"/>
    <w:rsid w:val="00E76D10"/>
    <w:rsid w:val="00E76F6B"/>
    <w:rsid w:val="00E774E8"/>
    <w:rsid w:val="00E7765E"/>
    <w:rsid w:val="00E77C63"/>
    <w:rsid w:val="00E77D91"/>
    <w:rsid w:val="00E77DD6"/>
    <w:rsid w:val="00E8009C"/>
    <w:rsid w:val="00E8028F"/>
    <w:rsid w:val="00E802DE"/>
    <w:rsid w:val="00E803F0"/>
    <w:rsid w:val="00E8062E"/>
    <w:rsid w:val="00E80AF8"/>
    <w:rsid w:val="00E80B4C"/>
    <w:rsid w:val="00E80B52"/>
    <w:rsid w:val="00E80F9B"/>
    <w:rsid w:val="00E8103F"/>
    <w:rsid w:val="00E811FF"/>
    <w:rsid w:val="00E81579"/>
    <w:rsid w:val="00E8160F"/>
    <w:rsid w:val="00E8198F"/>
    <w:rsid w:val="00E81A78"/>
    <w:rsid w:val="00E81B31"/>
    <w:rsid w:val="00E81CC4"/>
    <w:rsid w:val="00E81E9A"/>
    <w:rsid w:val="00E81F29"/>
    <w:rsid w:val="00E82373"/>
    <w:rsid w:val="00E82742"/>
    <w:rsid w:val="00E827B3"/>
    <w:rsid w:val="00E82878"/>
    <w:rsid w:val="00E8296A"/>
    <w:rsid w:val="00E829B4"/>
    <w:rsid w:val="00E82BE2"/>
    <w:rsid w:val="00E82D62"/>
    <w:rsid w:val="00E82E8D"/>
    <w:rsid w:val="00E82EFB"/>
    <w:rsid w:val="00E82FC1"/>
    <w:rsid w:val="00E83285"/>
    <w:rsid w:val="00E832EC"/>
    <w:rsid w:val="00E8331B"/>
    <w:rsid w:val="00E8343A"/>
    <w:rsid w:val="00E834D2"/>
    <w:rsid w:val="00E835C8"/>
    <w:rsid w:val="00E836DC"/>
    <w:rsid w:val="00E8374F"/>
    <w:rsid w:val="00E837A1"/>
    <w:rsid w:val="00E83DF4"/>
    <w:rsid w:val="00E83E16"/>
    <w:rsid w:val="00E84091"/>
    <w:rsid w:val="00E8423B"/>
    <w:rsid w:val="00E84566"/>
    <w:rsid w:val="00E846FE"/>
    <w:rsid w:val="00E84BF1"/>
    <w:rsid w:val="00E84E7D"/>
    <w:rsid w:val="00E84FA8"/>
    <w:rsid w:val="00E8505B"/>
    <w:rsid w:val="00E850B6"/>
    <w:rsid w:val="00E850DF"/>
    <w:rsid w:val="00E85226"/>
    <w:rsid w:val="00E85386"/>
    <w:rsid w:val="00E8543A"/>
    <w:rsid w:val="00E85528"/>
    <w:rsid w:val="00E85D7E"/>
    <w:rsid w:val="00E85DE3"/>
    <w:rsid w:val="00E85E49"/>
    <w:rsid w:val="00E85F32"/>
    <w:rsid w:val="00E85FEE"/>
    <w:rsid w:val="00E86162"/>
    <w:rsid w:val="00E86399"/>
    <w:rsid w:val="00E865ED"/>
    <w:rsid w:val="00E868E4"/>
    <w:rsid w:val="00E86916"/>
    <w:rsid w:val="00E869DF"/>
    <w:rsid w:val="00E86CAE"/>
    <w:rsid w:val="00E86D09"/>
    <w:rsid w:val="00E86D46"/>
    <w:rsid w:val="00E86E72"/>
    <w:rsid w:val="00E86EF1"/>
    <w:rsid w:val="00E86F4C"/>
    <w:rsid w:val="00E870A9"/>
    <w:rsid w:val="00E872B5"/>
    <w:rsid w:val="00E8731C"/>
    <w:rsid w:val="00E87324"/>
    <w:rsid w:val="00E874E1"/>
    <w:rsid w:val="00E87609"/>
    <w:rsid w:val="00E87A67"/>
    <w:rsid w:val="00E902B9"/>
    <w:rsid w:val="00E9044F"/>
    <w:rsid w:val="00E90A08"/>
    <w:rsid w:val="00E90B8E"/>
    <w:rsid w:val="00E90CAC"/>
    <w:rsid w:val="00E90EA5"/>
    <w:rsid w:val="00E90F38"/>
    <w:rsid w:val="00E916B2"/>
    <w:rsid w:val="00E919F7"/>
    <w:rsid w:val="00E91A16"/>
    <w:rsid w:val="00E91A18"/>
    <w:rsid w:val="00E91A79"/>
    <w:rsid w:val="00E91C28"/>
    <w:rsid w:val="00E91C34"/>
    <w:rsid w:val="00E91D8F"/>
    <w:rsid w:val="00E91DDB"/>
    <w:rsid w:val="00E91EAA"/>
    <w:rsid w:val="00E91FB8"/>
    <w:rsid w:val="00E925EE"/>
    <w:rsid w:val="00E92747"/>
    <w:rsid w:val="00E92A94"/>
    <w:rsid w:val="00E92B25"/>
    <w:rsid w:val="00E92CD1"/>
    <w:rsid w:val="00E92F06"/>
    <w:rsid w:val="00E92F79"/>
    <w:rsid w:val="00E9338D"/>
    <w:rsid w:val="00E93571"/>
    <w:rsid w:val="00E935BC"/>
    <w:rsid w:val="00E938AA"/>
    <w:rsid w:val="00E939EE"/>
    <w:rsid w:val="00E93B11"/>
    <w:rsid w:val="00E93B4B"/>
    <w:rsid w:val="00E93F24"/>
    <w:rsid w:val="00E93F34"/>
    <w:rsid w:val="00E94549"/>
    <w:rsid w:val="00E945BB"/>
    <w:rsid w:val="00E94839"/>
    <w:rsid w:val="00E948AF"/>
    <w:rsid w:val="00E94F13"/>
    <w:rsid w:val="00E950A0"/>
    <w:rsid w:val="00E95390"/>
    <w:rsid w:val="00E95420"/>
    <w:rsid w:val="00E954C1"/>
    <w:rsid w:val="00E95717"/>
    <w:rsid w:val="00E95760"/>
    <w:rsid w:val="00E9581E"/>
    <w:rsid w:val="00E958EC"/>
    <w:rsid w:val="00E95A26"/>
    <w:rsid w:val="00E95B4D"/>
    <w:rsid w:val="00E95DCE"/>
    <w:rsid w:val="00E95DFC"/>
    <w:rsid w:val="00E95E27"/>
    <w:rsid w:val="00E96076"/>
    <w:rsid w:val="00E9626D"/>
    <w:rsid w:val="00E96536"/>
    <w:rsid w:val="00E96660"/>
    <w:rsid w:val="00E9695F"/>
    <w:rsid w:val="00E96A41"/>
    <w:rsid w:val="00E96CBB"/>
    <w:rsid w:val="00E96ED3"/>
    <w:rsid w:val="00E96F7A"/>
    <w:rsid w:val="00E971AD"/>
    <w:rsid w:val="00E972DF"/>
    <w:rsid w:val="00E972E5"/>
    <w:rsid w:val="00E97379"/>
    <w:rsid w:val="00E97463"/>
    <w:rsid w:val="00E97542"/>
    <w:rsid w:val="00E97A93"/>
    <w:rsid w:val="00E97CC1"/>
    <w:rsid w:val="00E97E41"/>
    <w:rsid w:val="00E97F65"/>
    <w:rsid w:val="00E97F9B"/>
    <w:rsid w:val="00EA01AC"/>
    <w:rsid w:val="00EA050C"/>
    <w:rsid w:val="00EA05BE"/>
    <w:rsid w:val="00EA07AD"/>
    <w:rsid w:val="00EA09ED"/>
    <w:rsid w:val="00EA0B73"/>
    <w:rsid w:val="00EA133F"/>
    <w:rsid w:val="00EA138A"/>
    <w:rsid w:val="00EA1390"/>
    <w:rsid w:val="00EA13F3"/>
    <w:rsid w:val="00EA156B"/>
    <w:rsid w:val="00EA1718"/>
    <w:rsid w:val="00EA1819"/>
    <w:rsid w:val="00EA1FB8"/>
    <w:rsid w:val="00EA21FA"/>
    <w:rsid w:val="00EA2299"/>
    <w:rsid w:val="00EA2309"/>
    <w:rsid w:val="00EA2336"/>
    <w:rsid w:val="00EA28D5"/>
    <w:rsid w:val="00EA2922"/>
    <w:rsid w:val="00EA2966"/>
    <w:rsid w:val="00EA2A59"/>
    <w:rsid w:val="00EA2A5B"/>
    <w:rsid w:val="00EA2AFE"/>
    <w:rsid w:val="00EA2C28"/>
    <w:rsid w:val="00EA2C5B"/>
    <w:rsid w:val="00EA2DA3"/>
    <w:rsid w:val="00EA2F82"/>
    <w:rsid w:val="00EA3065"/>
    <w:rsid w:val="00EA3300"/>
    <w:rsid w:val="00EA3869"/>
    <w:rsid w:val="00EA38D9"/>
    <w:rsid w:val="00EA42DC"/>
    <w:rsid w:val="00EA4AB9"/>
    <w:rsid w:val="00EA4C33"/>
    <w:rsid w:val="00EA4EAF"/>
    <w:rsid w:val="00EA502E"/>
    <w:rsid w:val="00EA522D"/>
    <w:rsid w:val="00EA527A"/>
    <w:rsid w:val="00EA5292"/>
    <w:rsid w:val="00EA541F"/>
    <w:rsid w:val="00EA55DE"/>
    <w:rsid w:val="00EA577B"/>
    <w:rsid w:val="00EA57D4"/>
    <w:rsid w:val="00EA5A7D"/>
    <w:rsid w:val="00EA5B4C"/>
    <w:rsid w:val="00EA5BD9"/>
    <w:rsid w:val="00EA5E10"/>
    <w:rsid w:val="00EA6424"/>
    <w:rsid w:val="00EA64CC"/>
    <w:rsid w:val="00EA6684"/>
    <w:rsid w:val="00EA66F0"/>
    <w:rsid w:val="00EA68DC"/>
    <w:rsid w:val="00EA6958"/>
    <w:rsid w:val="00EA69C8"/>
    <w:rsid w:val="00EA6D32"/>
    <w:rsid w:val="00EA6D60"/>
    <w:rsid w:val="00EA6FDE"/>
    <w:rsid w:val="00EA7154"/>
    <w:rsid w:val="00EA71C2"/>
    <w:rsid w:val="00EA7234"/>
    <w:rsid w:val="00EA73F9"/>
    <w:rsid w:val="00EA754E"/>
    <w:rsid w:val="00EA77DA"/>
    <w:rsid w:val="00EA7806"/>
    <w:rsid w:val="00EA7E56"/>
    <w:rsid w:val="00EB005A"/>
    <w:rsid w:val="00EB009A"/>
    <w:rsid w:val="00EB00DE"/>
    <w:rsid w:val="00EB015C"/>
    <w:rsid w:val="00EB01B2"/>
    <w:rsid w:val="00EB022D"/>
    <w:rsid w:val="00EB0244"/>
    <w:rsid w:val="00EB070E"/>
    <w:rsid w:val="00EB090A"/>
    <w:rsid w:val="00EB09E4"/>
    <w:rsid w:val="00EB0E7B"/>
    <w:rsid w:val="00EB1067"/>
    <w:rsid w:val="00EB123D"/>
    <w:rsid w:val="00EB12A9"/>
    <w:rsid w:val="00EB1351"/>
    <w:rsid w:val="00EB18B8"/>
    <w:rsid w:val="00EB1B52"/>
    <w:rsid w:val="00EB20AC"/>
    <w:rsid w:val="00EB22CB"/>
    <w:rsid w:val="00EB23F3"/>
    <w:rsid w:val="00EB24D3"/>
    <w:rsid w:val="00EB275C"/>
    <w:rsid w:val="00EB2793"/>
    <w:rsid w:val="00EB287D"/>
    <w:rsid w:val="00EB2C1C"/>
    <w:rsid w:val="00EB2C55"/>
    <w:rsid w:val="00EB2D96"/>
    <w:rsid w:val="00EB2E91"/>
    <w:rsid w:val="00EB3180"/>
    <w:rsid w:val="00EB32AA"/>
    <w:rsid w:val="00EB336B"/>
    <w:rsid w:val="00EB33DC"/>
    <w:rsid w:val="00EB3640"/>
    <w:rsid w:val="00EB366F"/>
    <w:rsid w:val="00EB37CF"/>
    <w:rsid w:val="00EB37F7"/>
    <w:rsid w:val="00EB3A51"/>
    <w:rsid w:val="00EB3AB6"/>
    <w:rsid w:val="00EB3B7F"/>
    <w:rsid w:val="00EB3C51"/>
    <w:rsid w:val="00EB3D3A"/>
    <w:rsid w:val="00EB3F3B"/>
    <w:rsid w:val="00EB4180"/>
    <w:rsid w:val="00EB4424"/>
    <w:rsid w:val="00EB46D2"/>
    <w:rsid w:val="00EB4857"/>
    <w:rsid w:val="00EB48FE"/>
    <w:rsid w:val="00EB4C60"/>
    <w:rsid w:val="00EB51D1"/>
    <w:rsid w:val="00EB5532"/>
    <w:rsid w:val="00EB564E"/>
    <w:rsid w:val="00EB5879"/>
    <w:rsid w:val="00EB59CC"/>
    <w:rsid w:val="00EB5B6E"/>
    <w:rsid w:val="00EB5D34"/>
    <w:rsid w:val="00EB5D91"/>
    <w:rsid w:val="00EB5DE5"/>
    <w:rsid w:val="00EB5E75"/>
    <w:rsid w:val="00EB5FCA"/>
    <w:rsid w:val="00EB604E"/>
    <w:rsid w:val="00EB63DC"/>
    <w:rsid w:val="00EB6503"/>
    <w:rsid w:val="00EB6837"/>
    <w:rsid w:val="00EB69FA"/>
    <w:rsid w:val="00EB6BDE"/>
    <w:rsid w:val="00EB6F37"/>
    <w:rsid w:val="00EB6FD6"/>
    <w:rsid w:val="00EB7011"/>
    <w:rsid w:val="00EB7015"/>
    <w:rsid w:val="00EB7429"/>
    <w:rsid w:val="00EB75A0"/>
    <w:rsid w:val="00EB7641"/>
    <w:rsid w:val="00EB7643"/>
    <w:rsid w:val="00EB7BBE"/>
    <w:rsid w:val="00EB7DB4"/>
    <w:rsid w:val="00EB7EF9"/>
    <w:rsid w:val="00EB7F37"/>
    <w:rsid w:val="00EC0432"/>
    <w:rsid w:val="00EC0435"/>
    <w:rsid w:val="00EC07B2"/>
    <w:rsid w:val="00EC08D6"/>
    <w:rsid w:val="00EC09CC"/>
    <w:rsid w:val="00EC0A78"/>
    <w:rsid w:val="00EC0DD0"/>
    <w:rsid w:val="00EC0EFF"/>
    <w:rsid w:val="00EC0F37"/>
    <w:rsid w:val="00EC101D"/>
    <w:rsid w:val="00EC10AF"/>
    <w:rsid w:val="00EC129E"/>
    <w:rsid w:val="00EC13DD"/>
    <w:rsid w:val="00EC1557"/>
    <w:rsid w:val="00EC15BD"/>
    <w:rsid w:val="00EC15CE"/>
    <w:rsid w:val="00EC1679"/>
    <w:rsid w:val="00EC1892"/>
    <w:rsid w:val="00EC1999"/>
    <w:rsid w:val="00EC1B32"/>
    <w:rsid w:val="00EC1B53"/>
    <w:rsid w:val="00EC1C1C"/>
    <w:rsid w:val="00EC1E49"/>
    <w:rsid w:val="00EC1EBF"/>
    <w:rsid w:val="00EC1FBC"/>
    <w:rsid w:val="00EC1FC3"/>
    <w:rsid w:val="00EC21F4"/>
    <w:rsid w:val="00EC2256"/>
    <w:rsid w:val="00EC2449"/>
    <w:rsid w:val="00EC256E"/>
    <w:rsid w:val="00EC2A48"/>
    <w:rsid w:val="00EC2C8F"/>
    <w:rsid w:val="00EC2DAF"/>
    <w:rsid w:val="00EC2DFD"/>
    <w:rsid w:val="00EC2F97"/>
    <w:rsid w:val="00EC2FA9"/>
    <w:rsid w:val="00EC2FF1"/>
    <w:rsid w:val="00EC2FF6"/>
    <w:rsid w:val="00EC2FFD"/>
    <w:rsid w:val="00EC32E0"/>
    <w:rsid w:val="00EC355E"/>
    <w:rsid w:val="00EC35D2"/>
    <w:rsid w:val="00EC3626"/>
    <w:rsid w:val="00EC3643"/>
    <w:rsid w:val="00EC3671"/>
    <w:rsid w:val="00EC3699"/>
    <w:rsid w:val="00EC379E"/>
    <w:rsid w:val="00EC38D8"/>
    <w:rsid w:val="00EC3C87"/>
    <w:rsid w:val="00EC3EE6"/>
    <w:rsid w:val="00EC3F54"/>
    <w:rsid w:val="00EC416E"/>
    <w:rsid w:val="00EC442D"/>
    <w:rsid w:val="00EC4655"/>
    <w:rsid w:val="00EC48F5"/>
    <w:rsid w:val="00EC49A1"/>
    <w:rsid w:val="00EC4DA4"/>
    <w:rsid w:val="00EC4DA9"/>
    <w:rsid w:val="00EC528C"/>
    <w:rsid w:val="00EC5350"/>
    <w:rsid w:val="00EC53A1"/>
    <w:rsid w:val="00EC5865"/>
    <w:rsid w:val="00EC5C0F"/>
    <w:rsid w:val="00EC5DCD"/>
    <w:rsid w:val="00EC5DD8"/>
    <w:rsid w:val="00EC5E71"/>
    <w:rsid w:val="00EC603B"/>
    <w:rsid w:val="00EC65FF"/>
    <w:rsid w:val="00EC660D"/>
    <w:rsid w:val="00EC662E"/>
    <w:rsid w:val="00EC6693"/>
    <w:rsid w:val="00EC672D"/>
    <w:rsid w:val="00EC6787"/>
    <w:rsid w:val="00EC6B6D"/>
    <w:rsid w:val="00EC6C00"/>
    <w:rsid w:val="00EC6C4A"/>
    <w:rsid w:val="00EC6DB8"/>
    <w:rsid w:val="00EC70F3"/>
    <w:rsid w:val="00EC729D"/>
    <w:rsid w:val="00EC73B5"/>
    <w:rsid w:val="00EC7407"/>
    <w:rsid w:val="00EC7444"/>
    <w:rsid w:val="00EC749B"/>
    <w:rsid w:val="00EC76E2"/>
    <w:rsid w:val="00EC77D2"/>
    <w:rsid w:val="00EC78B6"/>
    <w:rsid w:val="00EC7E2D"/>
    <w:rsid w:val="00EC7EF3"/>
    <w:rsid w:val="00ED00F1"/>
    <w:rsid w:val="00ED04B7"/>
    <w:rsid w:val="00ED04F2"/>
    <w:rsid w:val="00ED0604"/>
    <w:rsid w:val="00ED09B7"/>
    <w:rsid w:val="00ED0B06"/>
    <w:rsid w:val="00ED0CD6"/>
    <w:rsid w:val="00ED0D35"/>
    <w:rsid w:val="00ED0DCB"/>
    <w:rsid w:val="00ED0FBD"/>
    <w:rsid w:val="00ED1000"/>
    <w:rsid w:val="00ED114C"/>
    <w:rsid w:val="00ED118C"/>
    <w:rsid w:val="00ED12E8"/>
    <w:rsid w:val="00ED1320"/>
    <w:rsid w:val="00ED143A"/>
    <w:rsid w:val="00ED171D"/>
    <w:rsid w:val="00ED17F6"/>
    <w:rsid w:val="00ED18FC"/>
    <w:rsid w:val="00ED1E53"/>
    <w:rsid w:val="00ED21CC"/>
    <w:rsid w:val="00ED23C0"/>
    <w:rsid w:val="00ED2502"/>
    <w:rsid w:val="00ED2A60"/>
    <w:rsid w:val="00ED2C00"/>
    <w:rsid w:val="00ED2CD4"/>
    <w:rsid w:val="00ED2D21"/>
    <w:rsid w:val="00ED2D63"/>
    <w:rsid w:val="00ED3028"/>
    <w:rsid w:val="00ED3038"/>
    <w:rsid w:val="00ED31CA"/>
    <w:rsid w:val="00ED31DC"/>
    <w:rsid w:val="00ED3240"/>
    <w:rsid w:val="00ED3348"/>
    <w:rsid w:val="00ED35E3"/>
    <w:rsid w:val="00ED367E"/>
    <w:rsid w:val="00ED3C23"/>
    <w:rsid w:val="00ED3DD8"/>
    <w:rsid w:val="00ED3F52"/>
    <w:rsid w:val="00ED416D"/>
    <w:rsid w:val="00ED41E8"/>
    <w:rsid w:val="00ED4243"/>
    <w:rsid w:val="00ED45BC"/>
    <w:rsid w:val="00ED463B"/>
    <w:rsid w:val="00ED47B6"/>
    <w:rsid w:val="00ED498B"/>
    <w:rsid w:val="00ED49C1"/>
    <w:rsid w:val="00ED4A0E"/>
    <w:rsid w:val="00ED4AC3"/>
    <w:rsid w:val="00ED4EAB"/>
    <w:rsid w:val="00ED51D1"/>
    <w:rsid w:val="00ED5213"/>
    <w:rsid w:val="00ED5438"/>
    <w:rsid w:val="00ED5610"/>
    <w:rsid w:val="00ED57E7"/>
    <w:rsid w:val="00ED5C7E"/>
    <w:rsid w:val="00ED5D9C"/>
    <w:rsid w:val="00ED5E46"/>
    <w:rsid w:val="00ED5F44"/>
    <w:rsid w:val="00ED6157"/>
    <w:rsid w:val="00ED62F7"/>
    <w:rsid w:val="00ED6378"/>
    <w:rsid w:val="00ED65A0"/>
    <w:rsid w:val="00ED65C2"/>
    <w:rsid w:val="00ED67EC"/>
    <w:rsid w:val="00ED681F"/>
    <w:rsid w:val="00ED6EAC"/>
    <w:rsid w:val="00ED6F07"/>
    <w:rsid w:val="00ED6FA5"/>
    <w:rsid w:val="00ED7374"/>
    <w:rsid w:val="00ED7708"/>
    <w:rsid w:val="00ED7ABE"/>
    <w:rsid w:val="00ED7B1C"/>
    <w:rsid w:val="00ED7E59"/>
    <w:rsid w:val="00ED7EBD"/>
    <w:rsid w:val="00ED7F8A"/>
    <w:rsid w:val="00EE0069"/>
    <w:rsid w:val="00EE0270"/>
    <w:rsid w:val="00EE0302"/>
    <w:rsid w:val="00EE03F9"/>
    <w:rsid w:val="00EE06EA"/>
    <w:rsid w:val="00EE0761"/>
    <w:rsid w:val="00EE07E2"/>
    <w:rsid w:val="00EE0864"/>
    <w:rsid w:val="00EE0A2B"/>
    <w:rsid w:val="00EE0F88"/>
    <w:rsid w:val="00EE1044"/>
    <w:rsid w:val="00EE1358"/>
    <w:rsid w:val="00EE1526"/>
    <w:rsid w:val="00EE1707"/>
    <w:rsid w:val="00EE1969"/>
    <w:rsid w:val="00EE19F5"/>
    <w:rsid w:val="00EE1AF5"/>
    <w:rsid w:val="00EE1B91"/>
    <w:rsid w:val="00EE1EA3"/>
    <w:rsid w:val="00EE1F73"/>
    <w:rsid w:val="00EE2142"/>
    <w:rsid w:val="00EE2191"/>
    <w:rsid w:val="00EE250E"/>
    <w:rsid w:val="00EE2841"/>
    <w:rsid w:val="00EE2B0D"/>
    <w:rsid w:val="00EE2B51"/>
    <w:rsid w:val="00EE2E2F"/>
    <w:rsid w:val="00EE304E"/>
    <w:rsid w:val="00EE30FB"/>
    <w:rsid w:val="00EE3118"/>
    <w:rsid w:val="00EE3226"/>
    <w:rsid w:val="00EE32E8"/>
    <w:rsid w:val="00EE3578"/>
    <w:rsid w:val="00EE371C"/>
    <w:rsid w:val="00EE37DF"/>
    <w:rsid w:val="00EE3999"/>
    <w:rsid w:val="00EE3AB5"/>
    <w:rsid w:val="00EE3BE5"/>
    <w:rsid w:val="00EE4066"/>
    <w:rsid w:val="00EE41DE"/>
    <w:rsid w:val="00EE4209"/>
    <w:rsid w:val="00EE4330"/>
    <w:rsid w:val="00EE441D"/>
    <w:rsid w:val="00EE44B1"/>
    <w:rsid w:val="00EE453D"/>
    <w:rsid w:val="00EE461B"/>
    <w:rsid w:val="00EE482C"/>
    <w:rsid w:val="00EE4837"/>
    <w:rsid w:val="00EE49CB"/>
    <w:rsid w:val="00EE4AEE"/>
    <w:rsid w:val="00EE4C05"/>
    <w:rsid w:val="00EE4F04"/>
    <w:rsid w:val="00EE5097"/>
    <w:rsid w:val="00EE52C2"/>
    <w:rsid w:val="00EE5384"/>
    <w:rsid w:val="00EE5580"/>
    <w:rsid w:val="00EE57E1"/>
    <w:rsid w:val="00EE57FB"/>
    <w:rsid w:val="00EE5841"/>
    <w:rsid w:val="00EE59B6"/>
    <w:rsid w:val="00EE5DAC"/>
    <w:rsid w:val="00EE5E80"/>
    <w:rsid w:val="00EE5EFB"/>
    <w:rsid w:val="00EE68C2"/>
    <w:rsid w:val="00EE6B15"/>
    <w:rsid w:val="00EE6B4E"/>
    <w:rsid w:val="00EE6C3C"/>
    <w:rsid w:val="00EE6F1B"/>
    <w:rsid w:val="00EE6F8B"/>
    <w:rsid w:val="00EE7058"/>
    <w:rsid w:val="00EE70FE"/>
    <w:rsid w:val="00EE7110"/>
    <w:rsid w:val="00EE7198"/>
    <w:rsid w:val="00EE7463"/>
    <w:rsid w:val="00EE757D"/>
    <w:rsid w:val="00EE7662"/>
    <w:rsid w:val="00EE7744"/>
    <w:rsid w:val="00EE776F"/>
    <w:rsid w:val="00EE7924"/>
    <w:rsid w:val="00EE7B0C"/>
    <w:rsid w:val="00EE7E2A"/>
    <w:rsid w:val="00EE7E7E"/>
    <w:rsid w:val="00EF00CB"/>
    <w:rsid w:val="00EF0100"/>
    <w:rsid w:val="00EF0555"/>
    <w:rsid w:val="00EF0A69"/>
    <w:rsid w:val="00EF0DB1"/>
    <w:rsid w:val="00EF0E4C"/>
    <w:rsid w:val="00EF0FA7"/>
    <w:rsid w:val="00EF106E"/>
    <w:rsid w:val="00EF1164"/>
    <w:rsid w:val="00EF1279"/>
    <w:rsid w:val="00EF12CC"/>
    <w:rsid w:val="00EF138E"/>
    <w:rsid w:val="00EF150A"/>
    <w:rsid w:val="00EF1583"/>
    <w:rsid w:val="00EF1674"/>
    <w:rsid w:val="00EF17AB"/>
    <w:rsid w:val="00EF1858"/>
    <w:rsid w:val="00EF1ACD"/>
    <w:rsid w:val="00EF1DFB"/>
    <w:rsid w:val="00EF1E89"/>
    <w:rsid w:val="00EF1EBA"/>
    <w:rsid w:val="00EF1F63"/>
    <w:rsid w:val="00EF235E"/>
    <w:rsid w:val="00EF24C2"/>
    <w:rsid w:val="00EF25F9"/>
    <w:rsid w:val="00EF28E0"/>
    <w:rsid w:val="00EF2CB6"/>
    <w:rsid w:val="00EF2D21"/>
    <w:rsid w:val="00EF2F0D"/>
    <w:rsid w:val="00EF32D1"/>
    <w:rsid w:val="00EF341F"/>
    <w:rsid w:val="00EF34AA"/>
    <w:rsid w:val="00EF360F"/>
    <w:rsid w:val="00EF3948"/>
    <w:rsid w:val="00EF3956"/>
    <w:rsid w:val="00EF3A1C"/>
    <w:rsid w:val="00EF3A50"/>
    <w:rsid w:val="00EF3ABA"/>
    <w:rsid w:val="00EF3AE8"/>
    <w:rsid w:val="00EF3D8B"/>
    <w:rsid w:val="00EF3E4C"/>
    <w:rsid w:val="00EF3F68"/>
    <w:rsid w:val="00EF3FDA"/>
    <w:rsid w:val="00EF4117"/>
    <w:rsid w:val="00EF4122"/>
    <w:rsid w:val="00EF414D"/>
    <w:rsid w:val="00EF415E"/>
    <w:rsid w:val="00EF4896"/>
    <w:rsid w:val="00EF4A3F"/>
    <w:rsid w:val="00EF4A8B"/>
    <w:rsid w:val="00EF4B03"/>
    <w:rsid w:val="00EF4B1C"/>
    <w:rsid w:val="00EF4D20"/>
    <w:rsid w:val="00EF4E4C"/>
    <w:rsid w:val="00EF506B"/>
    <w:rsid w:val="00EF535B"/>
    <w:rsid w:val="00EF5412"/>
    <w:rsid w:val="00EF55AF"/>
    <w:rsid w:val="00EF55F7"/>
    <w:rsid w:val="00EF563A"/>
    <w:rsid w:val="00EF589F"/>
    <w:rsid w:val="00EF59B9"/>
    <w:rsid w:val="00EF5C61"/>
    <w:rsid w:val="00EF5E11"/>
    <w:rsid w:val="00EF60E7"/>
    <w:rsid w:val="00EF60EC"/>
    <w:rsid w:val="00EF6177"/>
    <w:rsid w:val="00EF6292"/>
    <w:rsid w:val="00EF6489"/>
    <w:rsid w:val="00EF6505"/>
    <w:rsid w:val="00EF65E0"/>
    <w:rsid w:val="00EF662F"/>
    <w:rsid w:val="00EF6C32"/>
    <w:rsid w:val="00EF7325"/>
    <w:rsid w:val="00EF73CC"/>
    <w:rsid w:val="00EF7447"/>
    <w:rsid w:val="00EF76B0"/>
    <w:rsid w:val="00EF79A6"/>
    <w:rsid w:val="00EF7AE0"/>
    <w:rsid w:val="00F0029B"/>
    <w:rsid w:val="00F0056C"/>
    <w:rsid w:val="00F005DD"/>
    <w:rsid w:val="00F00A71"/>
    <w:rsid w:val="00F01085"/>
    <w:rsid w:val="00F011E0"/>
    <w:rsid w:val="00F014E4"/>
    <w:rsid w:val="00F01505"/>
    <w:rsid w:val="00F01574"/>
    <w:rsid w:val="00F0166A"/>
    <w:rsid w:val="00F01707"/>
    <w:rsid w:val="00F01814"/>
    <w:rsid w:val="00F01B66"/>
    <w:rsid w:val="00F01C30"/>
    <w:rsid w:val="00F01D18"/>
    <w:rsid w:val="00F01F87"/>
    <w:rsid w:val="00F0214B"/>
    <w:rsid w:val="00F0220F"/>
    <w:rsid w:val="00F0232C"/>
    <w:rsid w:val="00F0257B"/>
    <w:rsid w:val="00F02A91"/>
    <w:rsid w:val="00F02E5F"/>
    <w:rsid w:val="00F03250"/>
    <w:rsid w:val="00F03260"/>
    <w:rsid w:val="00F0357D"/>
    <w:rsid w:val="00F03859"/>
    <w:rsid w:val="00F03A86"/>
    <w:rsid w:val="00F03E42"/>
    <w:rsid w:val="00F03EDF"/>
    <w:rsid w:val="00F03F2F"/>
    <w:rsid w:val="00F04156"/>
    <w:rsid w:val="00F041D0"/>
    <w:rsid w:val="00F04207"/>
    <w:rsid w:val="00F045EE"/>
    <w:rsid w:val="00F0487C"/>
    <w:rsid w:val="00F048D8"/>
    <w:rsid w:val="00F049E4"/>
    <w:rsid w:val="00F04D1C"/>
    <w:rsid w:val="00F04E23"/>
    <w:rsid w:val="00F04E59"/>
    <w:rsid w:val="00F04EA2"/>
    <w:rsid w:val="00F04F52"/>
    <w:rsid w:val="00F05003"/>
    <w:rsid w:val="00F0513D"/>
    <w:rsid w:val="00F054A8"/>
    <w:rsid w:val="00F054F9"/>
    <w:rsid w:val="00F05515"/>
    <w:rsid w:val="00F055A0"/>
    <w:rsid w:val="00F05A84"/>
    <w:rsid w:val="00F05D24"/>
    <w:rsid w:val="00F05E94"/>
    <w:rsid w:val="00F060A2"/>
    <w:rsid w:val="00F06288"/>
    <w:rsid w:val="00F0634C"/>
    <w:rsid w:val="00F0640F"/>
    <w:rsid w:val="00F064F0"/>
    <w:rsid w:val="00F0660F"/>
    <w:rsid w:val="00F06942"/>
    <w:rsid w:val="00F06B28"/>
    <w:rsid w:val="00F06F5D"/>
    <w:rsid w:val="00F0703F"/>
    <w:rsid w:val="00F07107"/>
    <w:rsid w:val="00F07370"/>
    <w:rsid w:val="00F0753C"/>
    <w:rsid w:val="00F07691"/>
    <w:rsid w:val="00F0780D"/>
    <w:rsid w:val="00F07A1D"/>
    <w:rsid w:val="00F07CC0"/>
    <w:rsid w:val="00F07DC0"/>
    <w:rsid w:val="00F10063"/>
    <w:rsid w:val="00F100EB"/>
    <w:rsid w:val="00F1043D"/>
    <w:rsid w:val="00F10498"/>
    <w:rsid w:val="00F10636"/>
    <w:rsid w:val="00F10999"/>
    <w:rsid w:val="00F109A3"/>
    <w:rsid w:val="00F10C54"/>
    <w:rsid w:val="00F10F2C"/>
    <w:rsid w:val="00F1109F"/>
    <w:rsid w:val="00F1139F"/>
    <w:rsid w:val="00F115E4"/>
    <w:rsid w:val="00F1180A"/>
    <w:rsid w:val="00F11C45"/>
    <w:rsid w:val="00F11CD8"/>
    <w:rsid w:val="00F11D98"/>
    <w:rsid w:val="00F11FAC"/>
    <w:rsid w:val="00F11FE9"/>
    <w:rsid w:val="00F1228E"/>
    <w:rsid w:val="00F12498"/>
    <w:rsid w:val="00F129EF"/>
    <w:rsid w:val="00F12D5F"/>
    <w:rsid w:val="00F12EE1"/>
    <w:rsid w:val="00F12F45"/>
    <w:rsid w:val="00F13074"/>
    <w:rsid w:val="00F134FF"/>
    <w:rsid w:val="00F13580"/>
    <w:rsid w:val="00F1367B"/>
    <w:rsid w:val="00F13932"/>
    <w:rsid w:val="00F13A47"/>
    <w:rsid w:val="00F13FAE"/>
    <w:rsid w:val="00F1405B"/>
    <w:rsid w:val="00F1423B"/>
    <w:rsid w:val="00F143D8"/>
    <w:rsid w:val="00F14893"/>
    <w:rsid w:val="00F14B5E"/>
    <w:rsid w:val="00F14C37"/>
    <w:rsid w:val="00F150AC"/>
    <w:rsid w:val="00F15400"/>
    <w:rsid w:val="00F15682"/>
    <w:rsid w:val="00F158AD"/>
    <w:rsid w:val="00F15B64"/>
    <w:rsid w:val="00F15C33"/>
    <w:rsid w:val="00F15CB5"/>
    <w:rsid w:val="00F1625A"/>
    <w:rsid w:val="00F1647A"/>
    <w:rsid w:val="00F1650B"/>
    <w:rsid w:val="00F16629"/>
    <w:rsid w:val="00F1675E"/>
    <w:rsid w:val="00F168D1"/>
    <w:rsid w:val="00F169ED"/>
    <w:rsid w:val="00F16DE8"/>
    <w:rsid w:val="00F16E03"/>
    <w:rsid w:val="00F16F58"/>
    <w:rsid w:val="00F16FCF"/>
    <w:rsid w:val="00F1717F"/>
    <w:rsid w:val="00F1757E"/>
    <w:rsid w:val="00F17DAA"/>
    <w:rsid w:val="00F17F9B"/>
    <w:rsid w:val="00F2023E"/>
    <w:rsid w:val="00F204E6"/>
    <w:rsid w:val="00F20713"/>
    <w:rsid w:val="00F20757"/>
    <w:rsid w:val="00F20876"/>
    <w:rsid w:val="00F2093B"/>
    <w:rsid w:val="00F20CBC"/>
    <w:rsid w:val="00F20D5B"/>
    <w:rsid w:val="00F20E87"/>
    <w:rsid w:val="00F212EC"/>
    <w:rsid w:val="00F216D9"/>
    <w:rsid w:val="00F21BE9"/>
    <w:rsid w:val="00F21E49"/>
    <w:rsid w:val="00F22075"/>
    <w:rsid w:val="00F22153"/>
    <w:rsid w:val="00F224D3"/>
    <w:rsid w:val="00F224E0"/>
    <w:rsid w:val="00F22539"/>
    <w:rsid w:val="00F22597"/>
    <w:rsid w:val="00F225AC"/>
    <w:rsid w:val="00F22A77"/>
    <w:rsid w:val="00F22E83"/>
    <w:rsid w:val="00F234C2"/>
    <w:rsid w:val="00F2379C"/>
    <w:rsid w:val="00F239A9"/>
    <w:rsid w:val="00F23CC6"/>
    <w:rsid w:val="00F23F3B"/>
    <w:rsid w:val="00F23F6D"/>
    <w:rsid w:val="00F240A5"/>
    <w:rsid w:val="00F24113"/>
    <w:rsid w:val="00F241AA"/>
    <w:rsid w:val="00F24555"/>
    <w:rsid w:val="00F248A9"/>
    <w:rsid w:val="00F24A40"/>
    <w:rsid w:val="00F24E43"/>
    <w:rsid w:val="00F2507B"/>
    <w:rsid w:val="00F25137"/>
    <w:rsid w:val="00F253A7"/>
    <w:rsid w:val="00F25536"/>
    <w:rsid w:val="00F25765"/>
    <w:rsid w:val="00F25A20"/>
    <w:rsid w:val="00F25A4D"/>
    <w:rsid w:val="00F25A6C"/>
    <w:rsid w:val="00F260E2"/>
    <w:rsid w:val="00F26283"/>
    <w:rsid w:val="00F262F2"/>
    <w:rsid w:val="00F267C9"/>
    <w:rsid w:val="00F267EB"/>
    <w:rsid w:val="00F268C9"/>
    <w:rsid w:val="00F26AE6"/>
    <w:rsid w:val="00F26CBE"/>
    <w:rsid w:val="00F26F52"/>
    <w:rsid w:val="00F26F5E"/>
    <w:rsid w:val="00F26F8E"/>
    <w:rsid w:val="00F2704D"/>
    <w:rsid w:val="00F2714B"/>
    <w:rsid w:val="00F271E7"/>
    <w:rsid w:val="00F2749A"/>
    <w:rsid w:val="00F2766E"/>
    <w:rsid w:val="00F276AD"/>
    <w:rsid w:val="00F2786F"/>
    <w:rsid w:val="00F2792D"/>
    <w:rsid w:val="00F27A02"/>
    <w:rsid w:val="00F27A39"/>
    <w:rsid w:val="00F27B81"/>
    <w:rsid w:val="00F27D38"/>
    <w:rsid w:val="00F27FA0"/>
    <w:rsid w:val="00F30119"/>
    <w:rsid w:val="00F30227"/>
    <w:rsid w:val="00F30360"/>
    <w:rsid w:val="00F3040E"/>
    <w:rsid w:val="00F3052F"/>
    <w:rsid w:val="00F30600"/>
    <w:rsid w:val="00F307FF"/>
    <w:rsid w:val="00F30A9B"/>
    <w:rsid w:val="00F30C27"/>
    <w:rsid w:val="00F30FD4"/>
    <w:rsid w:val="00F310D6"/>
    <w:rsid w:val="00F31109"/>
    <w:rsid w:val="00F3117D"/>
    <w:rsid w:val="00F31199"/>
    <w:rsid w:val="00F314BD"/>
    <w:rsid w:val="00F31532"/>
    <w:rsid w:val="00F316E5"/>
    <w:rsid w:val="00F31901"/>
    <w:rsid w:val="00F319B5"/>
    <w:rsid w:val="00F319C0"/>
    <w:rsid w:val="00F31B87"/>
    <w:rsid w:val="00F31DD2"/>
    <w:rsid w:val="00F31DD3"/>
    <w:rsid w:val="00F31E81"/>
    <w:rsid w:val="00F320CB"/>
    <w:rsid w:val="00F323F2"/>
    <w:rsid w:val="00F3254C"/>
    <w:rsid w:val="00F326B1"/>
    <w:rsid w:val="00F326CC"/>
    <w:rsid w:val="00F32BEB"/>
    <w:rsid w:val="00F32C7B"/>
    <w:rsid w:val="00F32DBE"/>
    <w:rsid w:val="00F33063"/>
    <w:rsid w:val="00F33066"/>
    <w:rsid w:val="00F3352D"/>
    <w:rsid w:val="00F337D1"/>
    <w:rsid w:val="00F33899"/>
    <w:rsid w:val="00F338AB"/>
    <w:rsid w:val="00F33B19"/>
    <w:rsid w:val="00F33B51"/>
    <w:rsid w:val="00F346DE"/>
    <w:rsid w:val="00F3512E"/>
    <w:rsid w:val="00F35196"/>
    <w:rsid w:val="00F35254"/>
    <w:rsid w:val="00F35354"/>
    <w:rsid w:val="00F3538D"/>
    <w:rsid w:val="00F3549C"/>
    <w:rsid w:val="00F356AC"/>
    <w:rsid w:val="00F3584B"/>
    <w:rsid w:val="00F358C4"/>
    <w:rsid w:val="00F35BC7"/>
    <w:rsid w:val="00F35C48"/>
    <w:rsid w:val="00F35D98"/>
    <w:rsid w:val="00F35DD8"/>
    <w:rsid w:val="00F35E60"/>
    <w:rsid w:val="00F35EF5"/>
    <w:rsid w:val="00F368A0"/>
    <w:rsid w:val="00F368BA"/>
    <w:rsid w:val="00F368DA"/>
    <w:rsid w:val="00F36B7E"/>
    <w:rsid w:val="00F36C12"/>
    <w:rsid w:val="00F36CC7"/>
    <w:rsid w:val="00F36E6E"/>
    <w:rsid w:val="00F372F2"/>
    <w:rsid w:val="00F37491"/>
    <w:rsid w:val="00F3762D"/>
    <w:rsid w:val="00F3798C"/>
    <w:rsid w:val="00F4022E"/>
    <w:rsid w:val="00F40293"/>
    <w:rsid w:val="00F40496"/>
    <w:rsid w:val="00F40590"/>
    <w:rsid w:val="00F40681"/>
    <w:rsid w:val="00F40762"/>
    <w:rsid w:val="00F40778"/>
    <w:rsid w:val="00F40A05"/>
    <w:rsid w:val="00F40A5B"/>
    <w:rsid w:val="00F40DF3"/>
    <w:rsid w:val="00F40EAD"/>
    <w:rsid w:val="00F40FC8"/>
    <w:rsid w:val="00F4157C"/>
    <w:rsid w:val="00F415FE"/>
    <w:rsid w:val="00F41655"/>
    <w:rsid w:val="00F419B9"/>
    <w:rsid w:val="00F41A72"/>
    <w:rsid w:val="00F41CEA"/>
    <w:rsid w:val="00F42064"/>
    <w:rsid w:val="00F424C4"/>
    <w:rsid w:val="00F428F7"/>
    <w:rsid w:val="00F42C93"/>
    <w:rsid w:val="00F4323E"/>
    <w:rsid w:val="00F432E7"/>
    <w:rsid w:val="00F433B6"/>
    <w:rsid w:val="00F43668"/>
    <w:rsid w:val="00F4382F"/>
    <w:rsid w:val="00F43A77"/>
    <w:rsid w:val="00F43C8B"/>
    <w:rsid w:val="00F43F80"/>
    <w:rsid w:val="00F4407E"/>
    <w:rsid w:val="00F4449F"/>
    <w:rsid w:val="00F445D6"/>
    <w:rsid w:val="00F446D3"/>
    <w:rsid w:val="00F4472E"/>
    <w:rsid w:val="00F448C1"/>
    <w:rsid w:val="00F449DF"/>
    <w:rsid w:val="00F44AA1"/>
    <w:rsid w:val="00F44C18"/>
    <w:rsid w:val="00F44D45"/>
    <w:rsid w:val="00F44DB9"/>
    <w:rsid w:val="00F45147"/>
    <w:rsid w:val="00F4518D"/>
    <w:rsid w:val="00F451A1"/>
    <w:rsid w:val="00F452EC"/>
    <w:rsid w:val="00F454C9"/>
    <w:rsid w:val="00F45883"/>
    <w:rsid w:val="00F45B31"/>
    <w:rsid w:val="00F45C07"/>
    <w:rsid w:val="00F45C4C"/>
    <w:rsid w:val="00F45CAA"/>
    <w:rsid w:val="00F45F72"/>
    <w:rsid w:val="00F45F80"/>
    <w:rsid w:val="00F46333"/>
    <w:rsid w:val="00F46561"/>
    <w:rsid w:val="00F46619"/>
    <w:rsid w:val="00F4665C"/>
    <w:rsid w:val="00F46C78"/>
    <w:rsid w:val="00F46D18"/>
    <w:rsid w:val="00F4715E"/>
    <w:rsid w:val="00F471B8"/>
    <w:rsid w:val="00F47328"/>
    <w:rsid w:val="00F473A4"/>
    <w:rsid w:val="00F47517"/>
    <w:rsid w:val="00F47C4A"/>
    <w:rsid w:val="00F47D23"/>
    <w:rsid w:val="00F47DBA"/>
    <w:rsid w:val="00F47E19"/>
    <w:rsid w:val="00F501E5"/>
    <w:rsid w:val="00F5037A"/>
    <w:rsid w:val="00F505EB"/>
    <w:rsid w:val="00F50673"/>
    <w:rsid w:val="00F5068F"/>
    <w:rsid w:val="00F50D6C"/>
    <w:rsid w:val="00F50FD0"/>
    <w:rsid w:val="00F510AE"/>
    <w:rsid w:val="00F512B3"/>
    <w:rsid w:val="00F514C4"/>
    <w:rsid w:val="00F51535"/>
    <w:rsid w:val="00F51727"/>
    <w:rsid w:val="00F517E2"/>
    <w:rsid w:val="00F518FC"/>
    <w:rsid w:val="00F519CD"/>
    <w:rsid w:val="00F51C01"/>
    <w:rsid w:val="00F51C3C"/>
    <w:rsid w:val="00F51CE6"/>
    <w:rsid w:val="00F51EB2"/>
    <w:rsid w:val="00F5253F"/>
    <w:rsid w:val="00F5256B"/>
    <w:rsid w:val="00F52618"/>
    <w:rsid w:val="00F527E4"/>
    <w:rsid w:val="00F528E8"/>
    <w:rsid w:val="00F52CBF"/>
    <w:rsid w:val="00F52D3E"/>
    <w:rsid w:val="00F534B9"/>
    <w:rsid w:val="00F5355C"/>
    <w:rsid w:val="00F5357D"/>
    <w:rsid w:val="00F5369E"/>
    <w:rsid w:val="00F536F3"/>
    <w:rsid w:val="00F53715"/>
    <w:rsid w:val="00F537D4"/>
    <w:rsid w:val="00F53839"/>
    <w:rsid w:val="00F53851"/>
    <w:rsid w:val="00F53883"/>
    <w:rsid w:val="00F53982"/>
    <w:rsid w:val="00F53AA0"/>
    <w:rsid w:val="00F53BF9"/>
    <w:rsid w:val="00F53C46"/>
    <w:rsid w:val="00F53F3F"/>
    <w:rsid w:val="00F53F7B"/>
    <w:rsid w:val="00F54047"/>
    <w:rsid w:val="00F54095"/>
    <w:rsid w:val="00F541A8"/>
    <w:rsid w:val="00F54756"/>
    <w:rsid w:val="00F54884"/>
    <w:rsid w:val="00F54A99"/>
    <w:rsid w:val="00F54CE2"/>
    <w:rsid w:val="00F551ED"/>
    <w:rsid w:val="00F552A8"/>
    <w:rsid w:val="00F5543C"/>
    <w:rsid w:val="00F5589A"/>
    <w:rsid w:val="00F5589B"/>
    <w:rsid w:val="00F558E1"/>
    <w:rsid w:val="00F558F1"/>
    <w:rsid w:val="00F55B77"/>
    <w:rsid w:val="00F55BDE"/>
    <w:rsid w:val="00F560BF"/>
    <w:rsid w:val="00F56178"/>
    <w:rsid w:val="00F561F7"/>
    <w:rsid w:val="00F56250"/>
    <w:rsid w:val="00F56262"/>
    <w:rsid w:val="00F56324"/>
    <w:rsid w:val="00F56651"/>
    <w:rsid w:val="00F568A1"/>
    <w:rsid w:val="00F5692F"/>
    <w:rsid w:val="00F56B3B"/>
    <w:rsid w:val="00F56B5A"/>
    <w:rsid w:val="00F56C4F"/>
    <w:rsid w:val="00F56CA0"/>
    <w:rsid w:val="00F56CF4"/>
    <w:rsid w:val="00F56EC4"/>
    <w:rsid w:val="00F57019"/>
    <w:rsid w:val="00F5705F"/>
    <w:rsid w:val="00F5714A"/>
    <w:rsid w:val="00F571E9"/>
    <w:rsid w:val="00F572BE"/>
    <w:rsid w:val="00F5740F"/>
    <w:rsid w:val="00F57B31"/>
    <w:rsid w:val="00F57B7F"/>
    <w:rsid w:val="00F57DDA"/>
    <w:rsid w:val="00F57EC1"/>
    <w:rsid w:val="00F57ED4"/>
    <w:rsid w:val="00F57FD4"/>
    <w:rsid w:val="00F60094"/>
    <w:rsid w:val="00F603CA"/>
    <w:rsid w:val="00F60466"/>
    <w:rsid w:val="00F60480"/>
    <w:rsid w:val="00F604FF"/>
    <w:rsid w:val="00F6076A"/>
    <w:rsid w:val="00F608DA"/>
    <w:rsid w:val="00F609E9"/>
    <w:rsid w:val="00F60CA2"/>
    <w:rsid w:val="00F60D2C"/>
    <w:rsid w:val="00F60E71"/>
    <w:rsid w:val="00F61180"/>
    <w:rsid w:val="00F612EB"/>
    <w:rsid w:val="00F6134B"/>
    <w:rsid w:val="00F61469"/>
    <w:rsid w:val="00F6172A"/>
    <w:rsid w:val="00F61A66"/>
    <w:rsid w:val="00F61B72"/>
    <w:rsid w:val="00F61B7A"/>
    <w:rsid w:val="00F61C37"/>
    <w:rsid w:val="00F61C69"/>
    <w:rsid w:val="00F61CCE"/>
    <w:rsid w:val="00F61DCA"/>
    <w:rsid w:val="00F62153"/>
    <w:rsid w:val="00F62191"/>
    <w:rsid w:val="00F62367"/>
    <w:rsid w:val="00F626E7"/>
    <w:rsid w:val="00F62877"/>
    <w:rsid w:val="00F62ADE"/>
    <w:rsid w:val="00F62E07"/>
    <w:rsid w:val="00F63144"/>
    <w:rsid w:val="00F633BA"/>
    <w:rsid w:val="00F63645"/>
    <w:rsid w:val="00F636C1"/>
    <w:rsid w:val="00F63B8B"/>
    <w:rsid w:val="00F63CEC"/>
    <w:rsid w:val="00F64058"/>
    <w:rsid w:val="00F6439F"/>
    <w:rsid w:val="00F6440E"/>
    <w:rsid w:val="00F64556"/>
    <w:rsid w:val="00F64571"/>
    <w:rsid w:val="00F645AA"/>
    <w:rsid w:val="00F64D92"/>
    <w:rsid w:val="00F653D6"/>
    <w:rsid w:val="00F65C9F"/>
    <w:rsid w:val="00F65CA6"/>
    <w:rsid w:val="00F65D5B"/>
    <w:rsid w:val="00F66002"/>
    <w:rsid w:val="00F66117"/>
    <w:rsid w:val="00F665B4"/>
    <w:rsid w:val="00F66820"/>
    <w:rsid w:val="00F66EEA"/>
    <w:rsid w:val="00F67007"/>
    <w:rsid w:val="00F67113"/>
    <w:rsid w:val="00F6715C"/>
    <w:rsid w:val="00F67213"/>
    <w:rsid w:val="00F676B5"/>
    <w:rsid w:val="00F678CE"/>
    <w:rsid w:val="00F67952"/>
    <w:rsid w:val="00F67967"/>
    <w:rsid w:val="00F6797E"/>
    <w:rsid w:val="00F67A08"/>
    <w:rsid w:val="00F67A8D"/>
    <w:rsid w:val="00F67ABE"/>
    <w:rsid w:val="00F67BAB"/>
    <w:rsid w:val="00F67C13"/>
    <w:rsid w:val="00F67CD8"/>
    <w:rsid w:val="00F67EE1"/>
    <w:rsid w:val="00F67F19"/>
    <w:rsid w:val="00F7018B"/>
    <w:rsid w:val="00F704C4"/>
    <w:rsid w:val="00F7089E"/>
    <w:rsid w:val="00F70975"/>
    <w:rsid w:val="00F70AF2"/>
    <w:rsid w:val="00F70C72"/>
    <w:rsid w:val="00F70E51"/>
    <w:rsid w:val="00F70E53"/>
    <w:rsid w:val="00F710E7"/>
    <w:rsid w:val="00F71226"/>
    <w:rsid w:val="00F71251"/>
    <w:rsid w:val="00F713E5"/>
    <w:rsid w:val="00F71708"/>
    <w:rsid w:val="00F7176A"/>
    <w:rsid w:val="00F717C4"/>
    <w:rsid w:val="00F71DCF"/>
    <w:rsid w:val="00F71F5B"/>
    <w:rsid w:val="00F72853"/>
    <w:rsid w:val="00F7294E"/>
    <w:rsid w:val="00F72953"/>
    <w:rsid w:val="00F72B45"/>
    <w:rsid w:val="00F72BA3"/>
    <w:rsid w:val="00F72C6B"/>
    <w:rsid w:val="00F72F4C"/>
    <w:rsid w:val="00F7304E"/>
    <w:rsid w:val="00F73071"/>
    <w:rsid w:val="00F732F6"/>
    <w:rsid w:val="00F73403"/>
    <w:rsid w:val="00F73571"/>
    <w:rsid w:val="00F73626"/>
    <w:rsid w:val="00F73A2D"/>
    <w:rsid w:val="00F73BA7"/>
    <w:rsid w:val="00F73C9F"/>
    <w:rsid w:val="00F73D69"/>
    <w:rsid w:val="00F73DD0"/>
    <w:rsid w:val="00F73EE2"/>
    <w:rsid w:val="00F74232"/>
    <w:rsid w:val="00F74752"/>
    <w:rsid w:val="00F74A28"/>
    <w:rsid w:val="00F74AE7"/>
    <w:rsid w:val="00F74C0E"/>
    <w:rsid w:val="00F74C60"/>
    <w:rsid w:val="00F74C71"/>
    <w:rsid w:val="00F74D81"/>
    <w:rsid w:val="00F750AD"/>
    <w:rsid w:val="00F750C1"/>
    <w:rsid w:val="00F7515E"/>
    <w:rsid w:val="00F7517F"/>
    <w:rsid w:val="00F751C0"/>
    <w:rsid w:val="00F751C6"/>
    <w:rsid w:val="00F7543D"/>
    <w:rsid w:val="00F75451"/>
    <w:rsid w:val="00F754F4"/>
    <w:rsid w:val="00F75668"/>
    <w:rsid w:val="00F75A28"/>
    <w:rsid w:val="00F75B94"/>
    <w:rsid w:val="00F76075"/>
    <w:rsid w:val="00F760F0"/>
    <w:rsid w:val="00F76160"/>
    <w:rsid w:val="00F766FB"/>
    <w:rsid w:val="00F767C8"/>
    <w:rsid w:val="00F767E9"/>
    <w:rsid w:val="00F768B0"/>
    <w:rsid w:val="00F76996"/>
    <w:rsid w:val="00F76ACA"/>
    <w:rsid w:val="00F76DA5"/>
    <w:rsid w:val="00F76DEB"/>
    <w:rsid w:val="00F773BA"/>
    <w:rsid w:val="00F773E1"/>
    <w:rsid w:val="00F774EC"/>
    <w:rsid w:val="00F7776D"/>
    <w:rsid w:val="00F77810"/>
    <w:rsid w:val="00F7788D"/>
    <w:rsid w:val="00F7795D"/>
    <w:rsid w:val="00F77A97"/>
    <w:rsid w:val="00F77F8E"/>
    <w:rsid w:val="00F80153"/>
    <w:rsid w:val="00F8032E"/>
    <w:rsid w:val="00F8038A"/>
    <w:rsid w:val="00F804CE"/>
    <w:rsid w:val="00F80593"/>
    <w:rsid w:val="00F80638"/>
    <w:rsid w:val="00F809C6"/>
    <w:rsid w:val="00F80B5F"/>
    <w:rsid w:val="00F80B73"/>
    <w:rsid w:val="00F80BD7"/>
    <w:rsid w:val="00F80D83"/>
    <w:rsid w:val="00F80DDC"/>
    <w:rsid w:val="00F81111"/>
    <w:rsid w:val="00F8136A"/>
    <w:rsid w:val="00F8136C"/>
    <w:rsid w:val="00F813ED"/>
    <w:rsid w:val="00F814A0"/>
    <w:rsid w:val="00F8196A"/>
    <w:rsid w:val="00F81D1E"/>
    <w:rsid w:val="00F81EED"/>
    <w:rsid w:val="00F82285"/>
    <w:rsid w:val="00F82292"/>
    <w:rsid w:val="00F824BC"/>
    <w:rsid w:val="00F82617"/>
    <w:rsid w:val="00F8267F"/>
    <w:rsid w:val="00F826A8"/>
    <w:rsid w:val="00F826B2"/>
    <w:rsid w:val="00F82949"/>
    <w:rsid w:val="00F82C9C"/>
    <w:rsid w:val="00F8301E"/>
    <w:rsid w:val="00F830B9"/>
    <w:rsid w:val="00F83120"/>
    <w:rsid w:val="00F83165"/>
    <w:rsid w:val="00F834A9"/>
    <w:rsid w:val="00F83501"/>
    <w:rsid w:val="00F83551"/>
    <w:rsid w:val="00F835F4"/>
    <w:rsid w:val="00F8386D"/>
    <w:rsid w:val="00F839DD"/>
    <w:rsid w:val="00F83AB1"/>
    <w:rsid w:val="00F83B2D"/>
    <w:rsid w:val="00F83B84"/>
    <w:rsid w:val="00F83B8E"/>
    <w:rsid w:val="00F83D9C"/>
    <w:rsid w:val="00F83E1E"/>
    <w:rsid w:val="00F841BA"/>
    <w:rsid w:val="00F842E4"/>
    <w:rsid w:val="00F84489"/>
    <w:rsid w:val="00F847A2"/>
    <w:rsid w:val="00F8480F"/>
    <w:rsid w:val="00F849F3"/>
    <w:rsid w:val="00F849F7"/>
    <w:rsid w:val="00F84B3B"/>
    <w:rsid w:val="00F84B4F"/>
    <w:rsid w:val="00F84B9B"/>
    <w:rsid w:val="00F84BE1"/>
    <w:rsid w:val="00F84BEA"/>
    <w:rsid w:val="00F84D4B"/>
    <w:rsid w:val="00F84EBF"/>
    <w:rsid w:val="00F84EDB"/>
    <w:rsid w:val="00F85542"/>
    <w:rsid w:val="00F855B9"/>
    <w:rsid w:val="00F85793"/>
    <w:rsid w:val="00F85815"/>
    <w:rsid w:val="00F858A7"/>
    <w:rsid w:val="00F85924"/>
    <w:rsid w:val="00F85932"/>
    <w:rsid w:val="00F85AD6"/>
    <w:rsid w:val="00F85B98"/>
    <w:rsid w:val="00F85C08"/>
    <w:rsid w:val="00F85DAC"/>
    <w:rsid w:val="00F85FDF"/>
    <w:rsid w:val="00F85FFD"/>
    <w:rsid w:val="00F860E6"/>
    <w:rsid w:val="00F86164"/>
    <w:rsid w:val="00F8624A"/>
    <w:rsid w:val="00F86259"/>
    <w:rsid w:val="00F86289"/>
    <w:rsid w:val="00F86389"/>
    <w:rsid w:val="00F8653C"/>
    <w:rsid w:val="00F866A8"/>
    <w:rsid w:val="00F86878"/>
    <w:rsid w:val="00F86B5B"/>
    <w:rsid w:val="00F86C42"/>
    <w:rsid w:val="00F86ECB"/>
    <w:rsid w:val="00F87022"/>
    <w:rsid w:val="00F872B7"/>
    <w:rsid w:val="00F876EB"/>
    <w:rsid w:val="00F879BE"/>
    <w:rsid w:val="00F87B2D"/>
    <w:rsid w:val="00F87C2E"/>
    <w:rsid w:val="00F87C79"/>
    <w:rsid w:val="00F87D51"/>
    <w:rsid w:val="00F87E06"/>
    <w:rsid w:val="00F901AB"/>
    <w:rsid w:val="00F9025C"/>
    <w:rsid w:val="00F903D0"/>
    <w:rsid w:val="00F9041A"/>
    <w:rsid w:val="00F9049D"/>
    <w:rsid w:val="00F90919"/>
    <w:rsid w:val="00F90AEB"/>
    <w:rsid w:val="00F90D43"/>
    <w:rsid w:val="00F90D4C"/>
    <w:rsid w:val="00F9100D"/>
    <w:rsid w:val="00F9111C"/>
    <w:rsid w:val="00F912E9"/>
    <w:rsid w:val="00F915D6"/>
    <w:rsid w:val="00F9180E"/>
    <w:rsid w:val="00F918F5"/>
    <w:rsid w:val="00F9191C"/>
    <w:rsid w:val="00F91A4A"/>
    <w:rsid w:val="00F91C73"/>
    <w:rsid w:val="00F91CF4"/>
    <w:rsid w:val="00F91E6D"/>
    <w:rsid w:val="00F91FE9"/>
    <w:rsid w:val="00F92015"/>
    <w:rsid w:val="00F920DA"/>
    <w:rsid w:val="00F923BF"/>
    <w:rsid w:val="00F9244D"/>
    <w:rsid w:val="00F926A6"/>
    <w:rsid w:val="00F92A70"/>
    <w:rsid w:val="00F92B90"/>
    <w:rsid w:val="00F931E6"/>
    <w:rsid w:val="00F93818"/>
    <w:rsid w:val="00F93A99"/>
    <w:rsid w:val="00F93B0C"/>
    <w:rsid w:val="00F93B93"/>
    <w:rsid w:val="00F93BDF"/>
    <w:rsid w:val="00F93DF2"/>
    <w:rsid w:val="00F93E22"/>
    <w:rsid w:val="00F93FFB"/>
    <w:rsid w:val="00F94306"/>
    <w:rsid w:val="00F94312"/>
    <w:rsid w:val="00F94328"/>
    <w:rsid w:val="00F945A7"/>
    <w:rsid w:val="00F945DA"/>
    <w:rsid w:val="00F94925"/>
    <w:rsid w:val="00F94BD0"/>
    <w:rsid w:val="00F94F00"/>
    <w:rsid w:val="00F950AA"/>
    <w:rsid w:val="00F95476"/>
    <w:rsid w:val="00F9571D"/>
    <w:rsid w:val="00F95956"/>
    <w:rsid w:val="00F959FA"/>
    <w:rsid w:val="00F965E7"/>
    <w:rsid w:val="00F96666"/>
    <w:rsid w:val="00F967F2"/>
    <w:rsid w:val="00F96A96"/>
    <w:rsid w:val="00F96E05"/>
    <w:rsid w:val="00F96FF4"/>
    <w:rsid w:val="00F972A9"/>
    <w:rsid w:val="00F972F5"/>
    <w:rsid w:val="00F97327"/>
    <w:rsid w:val="00F976A3"/>
    <w:rsid w:val="00F976E1"/>
    <w:rsid w:val="00F97891"/>
    <w:rsid w:val="00F978BA"/>
    <w:rsid w:val="00F97959"/>
    <w:rsid w:val="00F97B12"/>
    <w:rsid w:val="00F97B76"/>
    <w:rsid w:val="00F97BEF"/>
    <w:rsid w:val="00F97CCD"/>
    <w:rsid w:val="00F97CE5"/>
    <w:rsid w:val="00F97D0D"/>
    <w:rsid w:val="00FA00F1"/>
    <w:rsid w:val="00FA0422"/>
    <w:rsid w:val="00FA056E"/>
    <w:rsid w:val="00FA0667"/>
    <w:rsid w:val="00FA09C1"/>
    <w:rsid w:val="00FA0BBE"/>
    <w:rsid w:val="00FA0C5D"/>
    <w:rsid w:val="00FA0D5B"/>
    <w:rsid w:val="00FA0D61"/>
    <w:rsid w:val="00FA0F8E"/>
    <w:rsid w:val="00FA171C"/>
    <w:rsid w:val="00FA1732"/>
    <w:rsid w:val="00FA184F"/>
    <w:rsid w:val="00FA18CF"/>
    <w:rsid w:val="00FA1A5B"/>
    <w:rsid w:val="00FA1CCD"/>
    <w:rsid w:val="00FA1CCE"/>
    <w:rsid w:val="00FA1D07"/>
    <w:rsid w:val="00FA1ECA"/>
    <w:rsid w:val="00FA203E"/>
    <w:rsid w:val="00FA22AF"/>
    <w:rsid w:val="00FA269F"/>
    <w:rsid w:val="00FA26D6"/>
    <w:rsid w:val="00FA295A"/>
    <w:rsid w:val="00FA2DA4"/>
    <w:rsid w:val="00FA2F16"/>
    <w:rsid w:val="00FA3048"/>
    <w:rsid w:val="00FA314E"/>
    <w:rsid w:val="00FA3564"/>
    <w:rsid w:val="00FA3600"/>
    <w:rsid w:val="00FA39E2"/>
    <w:rsid w:val="00FA3ABA"/>
    <w:rsid w:val="00FA3CD2"/>
    <w:rsid w:val="00FA40FA"/>
    <w:rsid w:val="00FA411F"/>
    <w:rsid w:val="00FA4287"/>
    <w:rsid w:val="00FA449B"/>
    <w:rsid w:val="00FA46C2"/>
    <w:rsid w:val="00FA4ADC"/>
    <w:rsid w:val="00FA4D7F"/>
    <w:rsid w:val="00FA4DD2"/>
    <w:rsid w:val="00FA4E5F"/>
    <w:rsid w:val="00FA4EF3"/>
    <w:rsid w:val="00FA5021"/>
    <w:rsid w:val="00FA5382"/>
    <w:rsid w:val="00FA53D1"/>
    <w:rsid w:val="00FA5605"/>
    <w:rsid w:val="00FA5636"/>
    <w:rsid w:val="00FA563A"/>
    <w:rsid w:val="00FA5793"/>
    <w:rsid w:val="00FA5822"/>
    <w:rsid w:val="00FA5933"/>
    <w:rsid w:val="00FA5A0C"/>
    <w:rsid w:val="00FA5D83"/>
    <w:rsid w:val="00FA6120"/>
    <w:rsid w:val="00FA6216"/>
    <w:rsid w:val="00FA6341"/>
    <w:rsid w:val="00FA63B5"/>
    <w:rsid w:val="00FA6661"/>
    <w:rsid w:val="00FA67A4"/>
    <w:rsid w:val="00FA684B"/>
    <w:rsid w:val="00FA68E9"/>
    <w:rsid w:val="00FA6960"/>
    <w:rsid w:val="00FA6A0A"/>
    <w:rsid w:val="00FA6A25"/>
    <w:rsid w:val="00FA6E7B"/>
    <w:rsid w:val="00FA70DE"/>
    <w:rsid w:val="00FA72B6"/>
    <w:rsid w:val="00FA74B5"/>
    <w:rsid w:val="00FA7662"/>
    <w:rsid w:val="00FA785E"/>
    <w:rsid w:val="00FA7EEF"/>
    <w:rsid w:val="00FB01B2"/>
    <w:rsid w:val="00FB020F"/>
    <w:rsid w:val="00FB0408"/>
    <w:rsid w:val="00FB0592"/>
    <w:rsid w:val="00FB0778"/>
    <w:rsid w:val="00FB09A6"/>
    <w:rsid w:val="00FB0AAB"/>
    <w:rsid w:val="00FB0B9E"/>
    <w:rsid w:val="00FB0BBA"/>
    <w:rsid w:val="00FB0C29"/>
    <w:rsid w:val="00FB0CDF"/>
    <w:rsid w:val="00FB0D04"/>
    <w:rsid w:val="00FB0DB8"/>
    <w:rsid w:val="00FB0DC0"/>
    <w:rsid w:val="00FB0EBD"/>
    <w:rsid w:val="00FB10BF"/>
    <w:rsid w:val="00FB12AE"/>
    <w:rsid w:val="00FB13C0"/>
    <w:rsid w:val="00FB1415"/>
    <w:rsid w:val="00FB146D"/>
    <w:rsid w:val="00FB156B"/>
    <w:rsid w:val="00FB1655"/>
    <w:rsid w:val="00FB16ED"/>
    <w:rsid w:val="00FB1715"/>
    <w:rsid w:val="00FB174D"/>
    <w:rsid w:val="00FB1943"/>
    <w:rsid w:val="00FB1A07"/>
    <w:rsid w:val="00FB1C27"/>
    <w:rsid w:val="00FB1DE2"/>
    <w:rsid w:val="00FB1F36"/>
    <w:rsid w:val="00FB1F97"/>
    <w:rsid w:val="00FB20A8"/>
    <w:rsid w:val="00FB20EB"/>
    <w:rsid w:val="00FB211C"/>
    <w:rsid w:val="00FB2163"/>
    <w:rsid w:val="00FB21C7"/>
    <w:rsid w:val="00FB2229"/>
    <w:rsid w:val="00FB23D3"/>
    <w:rsid w:val="00FB2546"/>
    <w:rsid w:val="00FB254F"/>
    <w:rsid w:val="00FB2889"/>
    <w:rsid w:val="00FB28C2"/>
    <w:rsid w:val="00FB2B1D"/>
    <w:rsid w:val="00FB2EFE"/>
    <w:rsid w:val="00FB305D"/>
    <w:rsid w:val="00FB30A1"/>
    <w:rsid w:val="00FB30C3"/>
    <w:rsid w:val="00FB3483"/>
    <w:rsid w:val="00FB34C6"/>
    <w:rsid w:val="00FB3643"/>
    <w:rsid w:val="00FB3AE5"/>
    <w:rsid w:val="00FB3BDD"/>
    <w:rsid w:val="00FB4010"/>
    <w:rsid w:val="00FB441A"/>
    <w:rsid w:val="00FB48B8"/>
    <w:rsid w:val="00FB498C"/>
    <w:rsid w:val="00FB49CE"/>
    <w:rsid w:val="00FB4B64"/>
    <w:rsid w:val="00FB4C1B"/>
    <w:rsid w:val="00FB4CA7"/>
    <w:rsid w:val="00FB4EEC"/>
    <w:rsid w:val="00FB4F27"/>
    <w:rsid w:val="00FB5086"/>
    <w:rsid w:val="00FB50A3"/>
    <w:rsid w:val="00FB517E"/>
    <w:rsid w:val="00FB527B"/>
    <w:rsid w:val="00FB536C"/>
    <w:rsid w:val="00FB5403"/>
    <w:rsid w:val="00FB5647"/>
    <w:rsid w:val="00FB5B55"/>
    <w:rsid w:val="00FB5FCD"/>
    <w:rsid w:val="00FB6106"/>
    <w:rsid w:val="00FB621A"/>
    <w:rsid w:val="00FB6298"/>
    <w:rsid w:val="00FB64EF"/>
    <w:rsid w:val="00FB67E2"/>
    <w:rsid w:val="00FB67EA"/>
    <w:rsid w:val="00FB68BD"/>
    <w:rsid w:val="00FB6CC4"/>
    <w:rsid w:val="00FB6D05"/>
    <w:rsid w:val="00FB6E06"/>
    <w:rsid w:val="00FB6F32"/>
    <w:rsid w:val="00FB6F84"/>
    <w:rsid w:val="00FB7159"/>
    <w:rsid w:val="00FB732B"/>
    <w:rsid w:val="00FB7384"/>
    <w:rsid w:val="00FB765A"/>
    <w:rsid w:val="00FB78C7"/>
    <w:rsid w:val="00FB7BA6"/>
    <w:rsid w:val="00FB7C74"/>
    <w:rsid w:val="00FB7CD3"/>
    <w:rsid w:val="00FB7CF6"/>
    <w:rsid w:val="00FB7EFF"/>
    <w:rsid w:val="00FC01D6"/>
    <w:rsid w:val="00FC0410"/>
    <w:rsid w:val="00FC0483"/>
    <w:rsid w:val="00FC05CC"/>
    <w:rsid w:val="00FC0635"/>
    <w:rsid w:val="00FC078B"/>
    <w:rsid w:val="00FC08D0"/>
    <w:rsid w:val="00FC0996"/>
    <w:rsid w:val="00FC0BFE"/>
    <w:rsid w:val="00FC0DB7"/>
    <w:rsid w:val="00FC1016"/>
    <w:rsid w:val="00FC15BB"/>
    <w:rsid w:val="00FC1869"/>
    <w:rsid w:val="00FC1A27"/>
    <w:rsid w:val="00FC1BD2"/>
    <w:rsid w:val="00FC1C13"/>
    <w:rsid w:val="00FC1F69"/>
    <w:rsid w:val="00FC1FB3"/>
    <w:rsid w:val="00FC23A4"/>
    <w:rsid w:val="00FC23BD"/>
    <w:rsid w:val="00FC23E5"/>
    <w:rsid w:val="00FC2679"/>
    <w:rsid w:val="00FC2902"/>
    <w:rsid w:val="00FC2C37"/>
    <w:rsid w:val="00FC2E5C"/>
    <w:rsid w:val="00FC3266"/>
    <w:rsid w:val="00FC3392"/>
    <w:rsid w:val="00FC33C4"/>
    <w:rsid w:val="00FC360D"/>
    <w:rsid w:val="00FC3842"/>
    <w:rsid w:val="00FC3859"/>
    <w:rsid w:val="00FC3A5B"/>
    <w:rsid w:val="00FC3BD0"/>
    <w:rsid w:val="00FC3D73"/>
    <w:rsid w:val="00FC3EDB"/>
    <w:rsid w:val="00FC3F39"/>
    <w:rsid w:val="00FC4004"/>
    <w:rsid w:val="00FC4015"/>
    <w:rsid w:val="00FC4299"/>
    <w:rsid w:val="00FC429A"/>
    <w:rsid w:val="00FC436B"/>
    <w:rsid w:val="00FC43F2"/>
    <w:rsid w:val="00FC4641"/>
    <w:rsid w:val="00FC46DC"/>
    <w:rsid w:val="00FC46E3"/>
    <w:rsid w:val="00FC478F"/>
    <w:rsid w:val="00FC4B24"/>
    <w:rsid w:val="00FC4CD7"/>
    <w:rsid w:val="00FC4D27"/>
    <w:rsid w:val="00FC4E7A"/>
    <w:rsid w:val="00FC4F43"/>
    <w:rsid w:val="00FC4FF9"/>
    <w:rsid w:val="00FC506C"/>
    <w:rsid w:val="00FC5174"/>
    <w:rsid w:val="00FC5253"/>
    <w:rsid w:val="00FC53DA"/>
    <w:rsid w:val="00FC5A6D"/>
    <w:rsid w:val="00FC5CE1"/>
    <w:rsid w:val="00FC623A"/>
    <w:rsid w:val="00FC6336"/>
    <w:rsid w:val="00FC693B"/>
    <w:rsid w:val="00FC6B1D"/>
    <w:rsid w:val="00FC6B5A"/>
    <w:rsid w:val="00FC6E49"/>
    <w:rsid w:val="00FC716D"/>
    <w:rsid w:val="00FC7243"/>
    <w:rsid w:val="00FC74FC"/>
    <w:rsid w:val="00FC7548"/>
    <w:rsid w:val="00FC7567"/>
    <w:rsid w:val="00FC7C28"/>
    <w:rsid w:val="00FC7E25"/>
    <w:rsid w:val="00FC7E3F"/>
    <w:rsid w:val="00FC7E67"/>
    <w:rsid w:val="00FD01E1"/>
    <w:rsid w:val="00FD02D9"/>
    <w:rsid w:val="00FD0479"/>
    <w:rsid w:val="00FD0775"/>
    <w:rsid w:val="00FD0F90"/>
    <w:rsid w:val="00FD1057"/>
    <w:rsid w:val="00FD10FA"/>
    <w:rsid w:val="00FD11C8"/>
    <w:rsid w:val="00FD12C4"/>
    <w:rsid w:val="00FD1379"/>
    <w:rsid w:val="00FD1434"/>
    <w:rsid w:val="00FD156F"/>
    <w:rsid w:val="00FD198C"/>
    <w:rsid w:val="00FD1B52"/>
    <w:rsid w:val="00FD1C2D"/>
    <w:rsid w:val="00FD1C7B"/>
    <w:rsid w:val="00FD1CAD"/>
    <w:rsid w:val="00FD21B8"/>
    <w:rsid w:val="00FD2385"/>
    <w:rsid w:val="00FD24F9"/>
    <w:rsid w:val="00FD2588"/>
    <w:rsid w:val="00FD25A2"/>
    <w:rsid w:val="00FD265A"/>
    <w:rsid w:val="00FD2B22"/>
    <w:rsid w:val="00FD2C81"/>
    <w:rsid w:val="00FD2C86"/>
    <w:rsid w:val="00FD2CF4"/>
    <w:rsid w:val="00FD2F96"/>
    <w:rsid w:val="00FD321C"/>
    <w:rsid w:val="00FD3269"/>
    <w:rsid w:val="00FD34A7"/>
    <w:rsid w:val="00FD3647"/>
    <w:rsid w:val="00FD3742"/>
    <w:rsid w:val="00FD37F5"/>
    <w:rsid w:val="00FD3BAA"/>
    <w:rsid w:val="00FD3BF2"/>
    <w:rsid w:val="00FD3CA1"/>
    <w:rsid w:val="00FD3D69"/>
    <w:rsid w:val="00FD3F90"/>
    <w:rsid w:val="00FD3FB7"/>
    <w:rsid w:val="00FD413B"/>
    <w:rsid w:val="00FD4338"/>
    <w:rsid w:val="00FD433A"/>
    <w:rsid w:val="00FD4410"/>
    <w:rsid w:val="00FD4BD7"/>
    <w:rsid w:val="00FD4C1C"/>
    <w:rsid w:val="00FD4D07"/>
    <w:rsid w:val="00FD4DF8"/>
    <w:rsid w:val="00FD53DB"/>
    <w:rsid w:val="00FD5430"/>
    <w:rsid w:val="00FD5613"/>
    <w:rsid w:val="00FD568F"/>
    <w:rsid w:val="00FD57E2"/>
    <w:rsid w:val="00FD580F"/>
    <w:rsid w:val="00FD61B3"/>
    <w:rsid w:val="00FD61D0"/>
    <w:rsid w:val="00FD6483"/>
    <w:rsid w:val="00FD66AC"/>
    <w:rsid w:val="00FD6723"/>
    <w:rsid w:val="00FD676B"/>
    <w:rsid w:val="00FD681F"/>
    <w:rsid w:val="00FD6858"/>
    <w:rsid w:val="00FD68AC"/>
    <w:rsid w:val="00FD6965"/>
    <w:rsid w:val="00FD69F2"/>
    <w:rsid w:val="00FD6A21"/>
    <w:rsid w:val="00FD6DAD"/>
    <w:rsid w:val="00FD704A"/>
    <w:rsid w:val="00FD7195"/>
    <w:rsid w:val="00FD7AB2"/>
    <w:rsid w:val="00FD7AE0"/>
    <w:rsid w:val="00FD7C0E"/>
    <w:rsid w:val="00FD7C6F"/>
    <w:rsid w:val="00FD7C88"/>
    <w:rsid w:val="00FD7DB3"/>
    <w:rsid w:val="00FE00A1"/>
    <w:rsid w:val="00FE013B"/>
    <w:rsid w:val="00FE033E"/>
    <w:rsid w:val="00FE035B"/>
    <w:rsid w:val="00FE06B0"/>
    <w:rsid w:val="00FE0FA5"/>
    <w:rsid w:val="00FE0FB2"/>
    <w:rsid w:val="00FE11A2"/>
    <w:rsid w:val="00FE11F3"/>
    <w:rsid w:val="00FE1236"/>
    <w:rsid w:val="00FE125A"/>
    <w:rsid w:val="00FE136E"/>
    <w:rsid w:val="00FE1372"/>
    <w:rsid w:val="00FE155E"/>
    <w:rsid w:val="00FE17CC"/>
    <w:rsid w:val="00FE17E4"/>
    <w:rsid w:val="00FE1A0A"/>
    <w:rsid w:val="00FE1AC7"/>
    <w:rsid w:val="00FE1CD5"/>
    <w:rsid w:val="00FE237B"/>
    <w:rsid w:val="00FE2515"/>
    <w:rsid w:val="00FE25B2"/>
    <w:rsid w:val="00FE267A"/>
    <w:rsid w:val="00FE29BF"/>
    <w:rsid w:val="00FE2B80"/>
    <w:rsid w:val="00FE2BA5"/>
    <w:rsid w:val="00FE2CCD"/>
    <w:rsid w:val="00FE2D53"/>
    <w:rsid w:val="00FE2E54"/>
    <w:rsid w:val="00FE3008"/>
    <w:rsid w:val="00FE3164"/>
    <w:rsid w:val="00FE34DA"/>
    <w:rsid w:val="00FE35C4"/>
    <w:rsid w:val="00FE38FF"/>
    <w:rsid w:val="00FE3AD0"/>
    <w:rsid w:val="00FE3D1B"/>
    <w:rsid w:val="00FE3D66"/>
    <w:rsid w:val="00FE3E1E"/>
    <w:rsid w:val="00FE3E54"/>
    <w:rsid w:val="00FE40BA"/>
    <w:rsid w:val="00FE40F0"/>
    <w:rsid w:val="00FE42F9"/>
    <w:rsid w:val="00FE4308"/>
    <w:rsid w:val="00FE4334"/>
    <w:rsid w:val="00FE45F9"/>
    <w:rsid w:val="00FE4AAB"/>
    <w:rsid w:val="00FE4AE0"/>
    <w:rsid w:val="00FE4E1F"/>
    <w:rsid w:val="00FE510C"/>
    <w:rsid w:val="00FE5187"/>
    <w:rsid w:val="00FE5189"/>
    <w:rsid w:val="00FE5913"/>
    <w:rsid w:val="00FE5C56"/>
    <w:rsid w:val="00FE5C7C"/>
    <w:rsid w:val="00FE5D82"/>
    <w:rsid w:val="00FE5E22"/>
    <w:rsid w:val="00FE604A"/>
    <w:rsid w:val="00FE62FF"/>
    <w:rsid w:val="00FE6434"/>
    <w:rsid w:val="00FE649D"/>
    <w:rsid w:val="00FE65E8"/>
    <w:rsid w:val="00FE66CF"/>
    <w:rsid w:val="00FE6702"/>
    <w:rsid w:val="00FE6784"/>
    <w:rsid w:val="00FE67D9"/>
    <w:rsid w:val="00FE6C50"/>
    <w:rsid w:val="00FE6EBA"/>
    <w:rsid w:val="00FE6F9E"/>
    <w:rsid w:val="00FE70C0"/>
    <w:rsid w:val="00FE72A3"/>
    <w:rsid w:val="00FE7438"/>
    <w:rsid w:val="00FE75FD"/>
    <w:rsid w:val="00FE7799"/>
    <w:rsid w:val="00FE77D7"/>
    <w:rsid w:val="00FE7A9D"/>
    <w:rsid w:val="00FF01A3"/>
    <w:rsid w:val="00FF02D0"/>
    <w:rsid w:val="00FF047A"/>
    <w:rsid w:val="00FF0493"/>
    <w:rsid w:val="00FF057B"/>
    <w:rsid w:val="00FF067E"/>
    <w:rsid w:val="00FF06A3"/>
    <w:rsid w:val="00FF0AE6"/>
    <w:rsid w:val="00FF0C25"/>
    <w:rsid w:val="00FF0C2F"/>
    <w:rsid w:val="00FF1020"/>
    <w:rsid w:val="00FF10C2"/>
    <w:rsid w:val="00FF120A"/>
    <w:rsid w:val="00FF1673"/>
    <w:rsid w:val="00FF17DA"/>
    <w:rsid w:val="00FF19E5"/>
    <w:rsid w:val="00FF1A3D"/>
    <w:rsid w:val="00FF1C93"/>
    <w:rsid w:val="00FF1D95"/>
    <w:rsid w:val="00FF1DD7"/>
    <w:rsid w:val="00FF1EB8"/>
    <w:rsid w:val="00FF2213"/>
    <w:rsid w:val="00FF2326"/>
    <w:rsid w:val="00FF246C"/>
    <w:rsid w:val="00FF25C7"/>
    <w:rsid w:val="00FF25E4"/>
    <w:rsid w:val="00FF26F8"/>
    <w:rsid w:val="00FF28C1"/>
    <w:rsid w:val="00FF2C22"/>
    <w:rsid w:val="00FF2CF3"/>
    <w:rsid w:val="00FF2F37"/>
    <w:rsid w:val="00FF317A"/>
    <w:rsid w:val="00FF32AA"/>
    <w:rsid w:val="00FF32EE"/>
    <w:rsid w:val="00FF33E8"/>
    <w:rsid w:val="00FF3795"/>
    <w:rsid w:val="00FF385B"/>
    <w:rsid w:val="00FF39A4"/>
    <w:rsid w:val="00FF3A66"/>
    <w:rsid w:val="00FF3AB8"/>
    <w:rsid w:val="00FF3B50"/>
    <w:rsid w:val="00FF3CA0"/>
    <w:rsid w:val="00FF3E04"/>
    <w:rsid w:val="00FF3E77"/>
    <w:rsid w:val="00FF41AD"/>
    <w:rsid w:val="00FF41ED"/>
    <w:rsid w:val="00FF4313"/>
    <w:rsid w:val="00FF4508"/>
    <w:rsid w:val="00FF4671"/>
    <w:rsid w:val="00FF4856"/>
    <w:rsid w:val="00FF4B05"/>
    <w:rsid w:val="00FF4B64"/>
    <w:rsid w:val="00FF4DDB"/>
    <w:rsid w:val="00FF4FBC"/>
    <w:rsid w:val="00FF50AF"/>
    <w:rsid w:val="00FF50F9"/>
    <w:rsid w:val="00FF5114"/>
    <w:rsid w:val="00FF511A"/>
    <w:rsid w:val="00FF52C4"/>
    <w:rsid w:val="00FF5309"/>
    <w:rsid w:val="00FF5359"/>
    <w:rsid w:val="00FF53DA"/>
    <w:rsid w:val="00FF58C1"/>
    <w:rsid w:val="00FF5CB9"/>
    <w:rsid w:val="00FF61A0"/>
    <w:rsid w:val="00FF6229"/>
    <w:rsid w:val="00FF667C"/>
    <w:rsid w:val="00FF66EB"/>
    <w:rsid w:val="00FF67FB"/>
    <w:rsid w:val="00FF6A03"/>
    <w:rsid w:val="00FF6A99"/>
    <w:rsid w:val="00FF6C86"/>
    <w:rsid w:val="00FF6FC3"/>
    <w:rsid w:val="00FF732E"/>
    <w:rsid w:val="00FF738F"/>
    <w:rsid w:val="00FF745B"/>
    <w:rsid w:val="00FF762F"/>
    <w:rsid w:val="00FF7642"/>
    <w:rsid w:val="00FF76C0"/>
    <w:rsid w:val="00FF790B"/>
    <w:rsid w:val="00FF7A91"/>
    <w:rsid w:val="00FF7D8C"/>
    <w:rsid w:val="00FF7EEE"/>
    <w:rsid w:val="00FF7FDB"/>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B021D4"/>
  <w15:docId w15:val="{E9B7F39B-33C5-4988-9FA4-D7AA3F57D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heme="minorBidi"/>
        <w:spacing w:val="-4"/>
        <w:sz w:val="22"/>
        <w:szCs w:val="22"/>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uiPriority="99"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0F07"/>
  </w:style>
  <w:style w:type="paragraph" w:styleId="Heading1">
    <w:name w:val="heading 1"/>
    <w:basedOn w:val="Normal"/>
    <w:next w:val="Normal"/>
    <w:qFormat/>
    <w:rsid w:val="00446CA6"/>
    <w:pPr>
      <w:keepNext/>
      <w:jc w:val="center"/>
      <w:outlineLvl w:val="0"/>
    </w:pPr>
    <w:rPr>
      <w:snapToGrid w:val="0"/>
      <w:color w:val="000000"/>
      <w:u w:val="single"/>
      <w:lang w:eastAsia="th-TH"/>
    </w:rPr>
  </w:style>
  <w:style w:type="paragraph" w:styleId="Heading2">
    <w:name w:val="heading 2"/>
    <w:basedOn w:val="Normal"/>
    <w:next w:val="Normal"/>
    <w:qFormat/>
    <w:rsid w:val="00446CA6"/>
    <w:pPr>
      <w:keepNext/>
      <w:ind w:firstLine="720"/>
      <w:outlineLvl w:val="1"/>
    </w:pPr>
    <w:rPr>
      <w:u w:val="single"/>
    </w:rPr>
  </w:style>
  <w:style w:type="paragraph" w:styleId="Heading3">
    <w:name w:val="heading 3"/>
    <w:basedOn w:val="Normal"/>
    <w:next w:val="Normal"/>
    <w:link w:val="Heading3Char"/>
    <w:qFormat/>
    <w:rsid w:val="00446CA6"/>
    <w:pPr>
      <w:keepNext/>
      <w:outlineLvl w:val="2"/>
    </w:pPr>
    <w:rPr>
      <w:rFonts w:ascii="Angsana New" w:cs="Angsana New"/>
      <w:b/>
      <w:bCs/>
      <w:sz w:val="30"/>
      <w:szCs w:val="30"/>
    </w:rPr>
  </w:style>
  <w:style w:type="paragraph" w:styleId="Heading4">
    <w:name w:val="heading 4"/>
    <w:basedOn w:val="Normal"/>
    <w:next w:val="Normal"/>
    <w:link w:val="Heading4Char"/>
    <w:qFormat/>
    <w:rsid w:val="00446CA6"/>
    <w:pPr>
      <w:keepNext/>
      <w:outlineLvl w:val="3"/>
    </w:pPr>
    <w:rPr>
      <w:rFonts w:eastAsia="Cordia New"/>
      <w:b/>
      <w:bCs/>
      <w:u w:val="single"/>
    </w:rPr>
  </w:style>
  <w:style w:type="paragraph" w:styleId="Heading5">
    <w:name w:val="heading 5"/>
    <w:basedOn w:val="Normal"/>
    <w:next w:val="Normal"/>
    <w:qFormat/>
    <w:rsid w:val="00446CA6"/>
    <w:pPr>
      <w:keepNext/>
      <w:outlineLvl w:val="4"/>
    </w:pPr>
    <w:rPr>
      <w:rFonts w:ascii="Angsana New" w:hAnsi="Angsana New"/>
      <w:b/>
      <w:bCs/>
      <w:snapToGrid w:val="0"/>
      <w:color w:val="000000"/>
      <w:u w:val="single"/>
      <w:lang w:eastAsia="th-TH"/>
    </w:rPr>
  </w:style>
  <w:style w:type="paragraph" w:styleId="Heading6">
    <w:name w:val="heading 6"/>
    <w:basedOn w:val="Normal"/>
    <w:next w:val="Normal"/>
    <w:link w:val="Heading6Char"/>
    <w:uiPriority w:val="99"/>
    <w:qFormat/>
    <w:rsid w:val="00446CA6"/>
    <w:pPr>
      <w:keepNext/>
      <w:tabs>
        <w:tab w:val="left" w:pos="1170"/>
      </w:tabs>
      <w:outlineLvl w:val="5"/>
    </w:pPr>
    <w:rPr>
      <w:rFonts w:cs="Angsana New"/>
      <w:b/>
      <w:bCs/>
      <w:sz w:val="30"/>
      <w:szCs w:val="30"/>
      <w:lang w:val="x-none" w:eastAsia="x-none"/>
    </w:rPr>
  </w:style>
  <w:style w:type="paragraph" w:styleId="Heading7">
    <w:name w:val="heading 7"/>
    <w:basedOn w:val="Normal"/>
    <w:next w:val="Normal"/>
    <w:qFormat/>
    <w:rsid w:val="00446CA6"/>
    <w:pPr>
      <w:keepNext/>
      <w:tabs>
        <w:tab w:val="left" w:pos="9072"/>
      </w:tabs>
      <w:spacing w:before="60"/>
      <w:ind w:left="426" w:right="-85"/>
      <w:jc w:val="both"/>
      <w:outlineLvl w:val="6"/>
    </w:pPr>
    <w:rPr>
      <w:rFonts w:ascii="Angsana New" w:hAnsi="Angsana New"/>
      <w:u w:val="single"/>
    </w:rPr>
  </w:style>
  <w:style w:type="paragraph" w:styleId="Heading8">
    <w:name w:val="heading 8"/>
    <w:basedOn w:val="Normal"/>
    <w:next w:val="Normal"/>
    <w:qFormat/>
    <w:rsid w:val="00446CA6"/>
    <w:pPr>
      <w:keepNext/>
      <w:outlineLvl w:val="7"/>
    </w:pPr>
    <w:rPr>
      <w:rFonts w:eastAsia="Cordia New"/>
      <w:b/>
      <w:bCs/>
    </w:rPr>
  </w:style>
  <w:style w:type="paragraph" w:styleId="Heading9">
    <w:name w:val="heading 9"/>
    <w:basedOn w:val="Normal"/>
    <w:next w:val="Normal"/>
    <w:qFormat/>
    <w:rsid w:val="00446CA6"/>
    <w:pPr>
      <w:keepNext/>
      <w:outlineLvl w:val="8"/>
    </w:pPr>
    <w:rPr>
      <w:rFonts w:eastAsia="Cordia New"/>
      <w:b/>
      <w:bCs/>
      <w:snapToGrid w:val="0"/>
      <w:color w:val="000000"/>
      <w:lang w:eastAsia="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446CA6"/>
    <w:pPr>
      <w:ind w:firstLine="2160"/>
    </w:pPr>
    <w:rPr>
      <w:rFonts w:ascii="Browallia New"/>
      <w:color w:val="000000"/>
    </w:rPr>
  </w:style>
  <w:style w:type="paragraph" w:styleId="Header">
    <w:name w:val="header"/>
    <w:basedOn w:val="Normal"/>
    <w:link w:val="HeaderChar"/>
    <w:rsid w:val="00446CA6"/>
    <w:pPr>
      <w:tabs>
        <w:tab w:val="center" w:pos="4320"/>
        <w:tab w:val="right" w:pos="8640"/>
      </w:tabs>
    </w:pPr>
  </w:style>
  <w:style w:type="paragraph" w:styleId="Footer">
    <w:name w:val="footer"/>
    <w:basedOn w:val="Normal"/>
    <w:link w:val="FooterChar"/>
    <w:uiPriority w:val="99"/>
    <w:rsid w:val="00446CA6"/>
    <w:pPr>
      <w:tabs>
        <w:tab w:val="center" w:pos="4320"/>
        <w:tab w:val="right" w:pos="8640"/>
      </w:tabs>
    </w:pPr>
    <w:rPr>
      <w:rFonts w:cs="Angsana New"/>
      <w:lang w:eastAsia="x-none"/>
    </w:rPr>
  </w:style>
  <w:style w:type="character" w:styleId="PageNumber">
    <w:name w:val="page number"/>
    <w:basedOn w:val="DefaultParagraphFont"/>
    <w:rsid w:val="00446CA6"/>
  </w:style>
  <w:style w:type="paragraph" w:styleId="BodyTextIndent3">
    <w:name w:val="Body Text Indent 3"/>
    <w:basedOn w:val="Normal"/>
    <w:rsid w:val="00446CA6"/>
    <w:pPr>
      <w:ind w:left="420" w:firstLine="300"/>
      <w:jc w:val="thaiDistribute"/>
    </w:pPr>
    <w:rPr>
      <w:rFonts w:eastAsia="Cordia New"/>
    </w:rPr>
  </w:style>
  <w:style w:type="paragraph" w:styleId="BodyTextIndent2">
    <w:name w:val="Body Text Indent 2"/>
    <w:basedOn w:val="Normal"/>
    <w:rsid w:val="00446CA6"/>
    <w:pPr>
      <w:ind w:left="720" w:firstLine="436"/>
    </w:pPr>
  </w:style>
  <w:style w:type="paragraph" w:styleId="MacroText">
    <w:name w:val="macro"/>
    <w:link w:val="MacroTextChar"/>
    <w:semiHidden/>
    <w:rsid w:val="00446CA6"/>
    <w:pPr>
      <w:tabs>
        <w:tab w:val="left" w:pos="480"/>
        <w:tab w:val="left" w:pos="960"/>
        <w:tab w:val="left" w:pos="1440"/>
        <w:tab w:val="left" w:pos="1920"/>
        <w:tab w:val="left" w:pos="2400"/>
        <w:tab w:val="left" w:pos="2880"/>
        <w:tab w:val="left" w:pos="3360"/>
        <w:tab w:val="left" w:pos="3840"/>
        <w:tab w:val="left" w:pos="4320"/>
      </w:tabs>
    </w:pPr>
    <w:rPr>
      <w:sz w:val="28"/>
      <w:szCs w:val="28"/>
    </w:rPr>
  </w:style>
  <w:style w:type="paragraph" w:customStyle="1" w:styleId="Preformatted">
    <w:name w:val="Preformatted"/>
    <w:basedOn w:val="Normal"/>
    <w:link w:val="PreformattedChar"/>
    <w:rsid w:val="00446CA6"/>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Cordia New" w:hAnsi="Courier New" w:cs="Angsana New"/>
      <w:snapToGrid w:val="0"/>
      <w:sz w:val="20"/>
      <w:szCs w:val="20"/>
      <w:lang w:val="x-none" w:eastAsia="th-TH"/>
    </w:rPr>
  </w:style>
  <w:style w:type="paragraph" w:styleId="BlockText">
    <w:name w:val="Block Text"/>
    <w:basedOn w:val="Normal"/>
    <w:rsid w:val="00446CA6"/>
    <w:pPr>
      <w:ind w:left="284" w:right="59" w:firstLine="425"/>
      <w:jc w:val="both"/>
    </w:pPr>
  </w:style>
  <w:style w:type="paragraph" w:styleId="PlainText">
    <w:name w:val="Plain Text"/>
    <w:basedOn w:val="Normal"/>
    <w:link w:val="PlainTextChar"/>
    <w:uiPriority w:val="99"/>
    <w:rsid w:val="00446CA6"/>
    <w:rPr>
      <w:rFonts w:cs="Angsana New"/>
      <w:lang w:val="x-none" w:eastAsia="x-none"/>
    </w:rPr>
  </w:style>
  <w:style w:type="paragraph" w:customStyle="1" w:styleId="Ple">
    <w:name w:val="Ple"/>
    <w:basedOn w:val="PlainText"/>
    <w:rsid w:val="00446CA6"/>
    <w:pPr>
      <w:pBdr>
        <w:bottom w:val="single" w:sz="4" w:space="1" w:color="auto"/>
      </w:pBdr>
      <w:jc w:val="center"/>
    </w:pPr>
    <w:rPr>
      <w:rFonts w:ascii="Cordia New" w:eastAsia="CordiaUPC" w:cs="Cordia New"/>
      <w:snapToGrid w:val="0"/>
      <w:color w:val="000000"/>
      <w:sz w:val="26"/>
      <w:szCs w:val="26"/>
    </w:rPr>
  </w:style>
  <w:style w:type="paragraph" w:styleId="BodyText3">
    <w:name w:val="Body Text 3"/>
    <w:basedOn w:val="Normal"/>
    <w:rsid w:val="00446CA6"/>
    <w:pPr>
      <w:jc w:val="both"/>
    </w:pPr>
  </w:style>
  <w:style w:type="paragraph" w:customStyle="1" w:styleId="A">
    <w:name w:val="A"/>
    <w:basedOn w:val="BodyTextIndent3"/>
    <w:rsid w:val="00446CA6"/>
    <w:pPr>
      <w:pBdr>
        <w:bottom w:val="single" w:sz="4" w:space="1" w:color="auto"/>
      </w:pBdr>
      <w:ind w:left="0" w:firstLine="0"/>
      <w:jc w:val="right"/>
    </w:pPr>
    <w:rPr>
      <w:rFonts w:ascii="Angsana New" w:eastAsia="Times New Roman" w:hAnsi="Angsana New"/>
      <w:sz w:val="30"/>
      <w:szCs w:val="30"/>
    </w:rPr>
  </w:style>
  <w:style w:type="paragraph" w:customStyle="1" w:styleId="AA">
    <w:name w:val="AA"/>
    <w:basedOn w:val="Normal"/>
    <w:rsid w:val="00446CA6"/>
    <w:pPr>
      <w:pBdr>
        <w:bottom w:val="double" w:sz="4" w:space="1" w:color="auto"/>
      </w:pBdr>
      <w:jc w:val="right"/>
    </w:pPr>
    <w:rPr>
      <w:rFonts w:ascii="Cordia New"/>
      <w:color w:val="000000"/>
    </w:rPr>
  </w:style>
  <w:style w:type="paragraph" w:customStyle="1" w:styleId="1">
    <w:name w:val="ข้อความบอลลูน1"/>
    <w:rsid w:val="00446CA6"/>
    <w:rPr>
      <w:rFonts w:eastAsia="Cordia New"/>
      <w:sz w:val="16"/>
      <w:szCs w:val="16"/>
      <w:lang w:eastAsia="th-TH"/>
    </w:rPr>
  </w:style>
  <w:style w:type="paragraph" w:customStyle="1" w:styleId="jern2">
    <w:name w:val="jern2"/>
    <w:basedOn w:val="Normal"/>
    <w:rsid w:val="00446CA6"/>
    <w:pPr>
      <w:pBdr>
        <w:bottom w:val="double" w:sz="4" w:space="1" w:color="auto"/>
      </w:pBdr>
      <w:jc w:val="right"/>
    </w:pPr>
    <w:rPr>
      <w:rFonts w:eastAsia="Cordia New" w:cs="CordiaUPC"/>
      <w:snapToGrid w:val="0"/>
      <w:color w:val="000000"/>
      <w:sz w:val="30"/>
      <w:szCs w:val="30"/>
    </w:rPr>
  </w:style>
  <w:style w:type="paragraph" w:customStyle="1" w:styleId="jern1">
    <w:name w:val="jern1"/>
    <w:basedOn w:val="Preformatted"/>
    <w:rsid w:val="00446CA6"/>
    <w:pPr>
      <w:pBdr>
        <w:bottom w:val="single" w:sz="4" w:space="1" w:color="auto"/>
      </w:pBdr>
      <w:tabs>
        <w:tab w:val="clear" w:pos="9590"/>
      </w:tabs>
      <w:autoSpaceDE w:val="0"/>
      <w:autoSpaceDN w:val="0"/>
    </w:pPr>
    <w:rPr>
      <w:rFonts w:ascii="Cordia New" w:eastAsia="SimSun" w:hAnsi="Cordia New"/>
      <w:snapToGrid/>
      <w:sz w:val="30"/>
      <w:szCs w:val="30"/>
      <w:lang w:eastAsia="zh-CN"/>
    </w:rPr>
  </w:style>
  <w:style w:type="paragraph" w:customStyle="1" w:styleId="jen2">
    <w:name w:val="jen2"/>
    <w:basedOn w:val="Normal"/>
    <w:rsid w:val="00446CA6"/>
    <w:pPr>
      <w:pBdr>
        <w:bottom w:val="double" w:sz="4" w:space="1" w:color="auto"/>
      </w:pBdr>
      <w:autoSpaceDE w:val="0"/>
      <w:autoSpaceDN w:val="0"/>
      <w:jc w:val="right"/>
    </w:pPr>
    <w:rPr>
      <w:rFonts w:ascii="Cordia New" w:eastAsia="SimSun" w:hAnsi="Cordia New"/>
      <w:color w:val="000000"/>
      <w:lang w:eastAsia="zh-CN"/>
    </w:rPr>
  </w:style>
  <w:style w:type="paragraph" w:styleId="BalloonText">
    <w:name w:val="Balloon Text"/>
    <w:basedOn w:val="Normal"/>
    <w:semiHidden/>
    <w:rsid w:val="00862A1A"/>
    <w:rPr>
      <w:rFonts w:ascii="Tahoma" w:hAnsi="Tahoma" w:cs="Angsana New"/>
      <w:sz w:val="16"/>
      <w:szCs w:val="18"/>
    </w:rPr>
  </w:style>
  <w:style w:type="table" w:styleId="TableGrid">
    <w:name w:val="Table Grid"/>
    <w:basedOn w:val="TableNormal"/>
    <w:uiPriority w:val="39"/>
    <w:rsid w:val="0042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A578B"/>
    <w:pPr>
      <w:spacing w:after="120" w:line="480" w:lineRule="auto"/>
    </w:pPr>
    <w:rPr>
      <w:rFonts w:cs="Angsana New"/>
      <w:szCs w:val="32"/>
    </w:rPr>
  </w:style>
  <w:style w:type="paragraph" w:customStyle="1" w:styleId="a0">
    <w:name w:val="อักขระ อักขระ"/>
    <w:basedOn w:val="Normal"/>
    <w:rsid w:val="00E60265"/>
    <w:pPr>
      <w:spacing w:after="160" w:line="240" w:lineRule="exact"/>
    </w:pPr>
    <w:rPr>
      <w:rFonts w:ascii="Verdana" w:hAnsi="Verdana" w:cs="Times New Roman"/>
      <w:sz w:val="20"/>
      <w:szCs w:val="20"/>
      <w:lang w:bidi="ar-SA"/>
    </w:rPr>
  </w:style>
  <w:style w:type="paragraph" w:customStyle="1" w:styleId="Char">
    <w:name w:val="Char"/>
    <w:basedOn w:val="Normal"/>
    <w:rsid w:val="007E39E2"/>
    <w:pPr>
      <w:spacing w:after="160" w:line="240" w:lineRule="exact"/>
    </w:pPr>
    <w:rPr>
      <w:rFonts w:ascii="Verdana" w:hAnsi="Verdana" w:cs="Times New Roman"/>
      <w:sz w:val="20"/>
      <w:szCs w:val="20"/>
      <w:lang w:bidi="ar-SA"/>
    </w:rPr>
  </w:style>
  <w:style w:type="paragraph" w:customStyle="1" w:styleId="Char0">
    <w:name w:val="Char"/>
    <w:basedOn w:val="Normal"/>
    <w:rsid w:val="00F271E7"/>
    <w:pPr>
      <w:spacing w:after="160" w:line="240" w:lineRule="exact"/>
    </w:pPr>
    <w:rPr>
      <w:rFonts w:ascii="Verdana" w:eastAsia="Cordia New" w:hAnsi="Verdana" w:cs="Times New Roman"/>
      <w:sz w:val="20"/>
      <w:szCs w:val="20"/>
      <w:lang w:bidi="ar-SA"/>
    </w:rPr>
  </w:style>
  <w:style w:type="character" w:customStyle="1" w:styleId="HeaderChar">
    <w:name w:val="Header Char"/>
    <w:link w:val="Header"/>
    <w:locked/>
    <w:rsid w:val="005307A0"/>
    <w:rPr>
      <w:rFonts w:cs="Courier New"/>
      <w:sz w:val="28"/>
      <w:szCs w:val="28"/>
      <w:lang w:val="th-TH" w:eastAsia="en-US" w:bidi="th-TH"/>
    </w:rPr>
  </w:style>
  <w:style w:type="paragraph" w:customStyle="1" w:styleId="aaaa">
    <w:name w:val="aaaa"/>
    <w:basedOn w:val="Normal"/>
    <w:rsid w:val="00913F47"/>
    <w:pPr>
      <w:pBdr>
        <w:bottom w:val="double" w:sz="6" w:space="1" w:color="auto"/>
      </w:pBdr>
      <w:jc w:val="right"/>
    </w:pPr>
    <w:rPr>
      <w:rFonts w:cs="Times New Roman"/>
    </w:rPr>
  </w:style>
  <w:style w:type="paragraph" w:customStyle="1" w:styleId="10">
    <w:name w:val="อักขระ อักขระ1"/>
    <w:basedOn w:val="Normal"/>
    <w:rsid w:val="00330F18"/>
    <w:pPr>
      <w:spacing w:after="160" w:line="240" w:lineRule="exact"/>
    </w:pPr>
    <w:rPr>
      <w:rFonts w:ascii="Verdana" w:hAnsi="Verdana" w:cs="Times New Roman"/>
      <w:sz w:val="20"/>
      <w:szCs w:val="20"/>
      <w:lang w:bidi="ar-SA"/>
    </w:rPr>
  </w:style>
  <w:style w:type="character" w:customStyle="1" w:styleId="PreformattedChar">
    <w:name w:val="Preformatted Char"/>
    <w:link w:val="Preformatted"/>
    <w:rsid w:val="008D7445"/>
    <w:rPr>
      <w:rFonts w:ascii="Courier New" w:eastAsia="Cordia New" w:hAnsi="Courier New" w:cs="Courier New"/>
      <w:snapToGrid w:val="0"/>
      <w:lang w:eastAsia="th-TH"/>
    </w:rPr>
  </w:style>
  <w:style w:type="paragraph" w:customStyle="1" w:styleId="jern3">
    <w:name w:val="jern3"/>
    <w:basedOn w:val="Normal"/>
    <w:rsid w:val="008D7445"/>
    <w:pPr>
      <w:pBdr>
        <w:bottom w:val="double" w:sz="6" w:space="1" w:color="auto"/>
      </w:pBdr>
      <w:tabs>
        <w:tab w:val="left" w:pos="0"/>
        <w:tab w:val="left" w:pos="959"/>
        <w:tab w:val="left" w:pos="1918"/>
        <w:tab w:val="left" w:pos="2877"/>
        <w:tab w:val="left" w:pos="3836"/>
        <w:tab w:val="left" w:pos="4795"/>
        <w:tab w:val="left" w:pos="5754"/>
        <w:tab w:val="left" w:pos="6713"/>
        <w:tab w:val="left" w:pos="7672"/>
        <w:tab w:val="left" w:pos="8631"/>
      </w:tabs>
      <w:jc w:val="center"/>
    </w:pPr>
    <w:rPr>
      <w:rFonts w:cs="Times New Roman"/>
      <w:sz w:val="24"/>
      <w:szCs w:val="24"/>
    </w:rPr>
  </w:style>
  <w:style w:type="character" w:styleId="Hyperlink">
    <w:name w:val="Hyperlink"/>
    <w:rsid w:val="00146B40"/>
    <w:rPr>
      <w:color w:val="0000FF"/>
      <w:u w:val="single"/>
    </w:rPr>
  </w:style>
  <w:style w:type="character" w:customStyle="1" w:styleId="FooterChar">
    <w:name w:val="Footer Char"/>
    <w:link w:val="Footer"/>
    <w:uiPriority w:val="99"/>
    <w:rsid w:val="003B7A01"/>
    <w:rPr>
      <w:rFonts w:cs="Courier New"/>
      <w:sz w:val="28"/>
      <w:szCs w:val="28"/>
      <w:lang w:val="th-TH"/>
    </w:rPr>
  </w:style>
  <w:style w:type="character" w:styleId="Emphasis">
    <w:name w:val="Emphasis"/>
    <w:uiPriority w:val="20"/>
    <w:qFormat/>
    <w:rsid w:val="00D320A7"/>
    <w:rPr>
      <w:i/>
      <w:iCs/>
    </w:rPr>
  </w:style>
  <w:style w:type="paragraph" w:customStyle="1" w:styleId="a1">
    <w:name w:val="เนื้อเรื่อง"/>
    <w:basedOn w:val="Normal"/>
    <w:rsid w:val="00F73EE2"/>
    <w:pPr>
      <w:ind w:right="386"/>
    </w:pPr>
    <w:rPr>
      <w:rFonts w:cs="Times New Roman"/>
      <w:color w:val="000080"/>
    </w:rPr>
  </w:style>
  <w:style w:type="paragraph" w:styleId="BodyText">
    <w:name w:val="Body Text"/>
    <w:aliases w:val="bt,body text,Body"/>
    <w:basedOn w:val="Normal"/>
    <w:link w:val="BodyTextChar"/>
    <w:rsid w:val="00112AB4"/>
    <w:pPr>
      <w:spacing w:after="120"/>
    </w:pPr>
    <w:rPr>
      <w:rFonts w:cs="Angsana New"/>
      <w:szCs w:val="35"/>
      <w:lang w:eastAsia="x-none"/>
    </w:rPr>
  </w:style>
  <w:style w:type="character" w:customStyle="1" w:styleId="BodyTextChar">
    <w:name w:val="Body Text Char"/>
    <w:aliases w:val="bt Char,body text Char,Body Char"/>
    <w:link w:val="BodyText"/>
    <w:rsid w:val="00112AB4"/>
    <w:rPr>
      <w:sz w:val="28"/>
      <w:szCs w:val="35"/>
      <w:lang w:val="th-TH"/>
    </w:rPr>
  </w:style>
  <w:style w:type="paragraph" w:customStyle="1" w:styleId="jen">
    <w:name w:val="jen"/>
    <w:basedOn w:val="Preformatted"/>
    <w:rsid w:val="00F81D1E"/>
    <w:pPr>
      <w:pBdr>
        <w:bottom w:val="single" w:sz="6" w:space="1" w:color="auto"/>
      </w:pBdr>
      <w:tabs>
        <w:tab w:val="clear" w:pos="9590"/>
      </w:tabs>
      <w:jc w:val="center"/>
    </w:pPr>
    <w:rPr>
      <w:rFonts w:ascii="Times New Roman" w:eastAsia="Times New Roman" w:hAnsi="Times New Roman" w:cs="Times New Roman"/>
      <w:snapToGrid/>
      <w:sz w:val="24"/>
      <w:szCs w:val="24"/>
      <w:lang w:eastAsia="en-US"/>
    </w:rPr>
  </w:style>
  <w:style w:type="paragraph" w:customStyle="1" w:styleId="acctfourfigures">
    <w:name w:val="acct four figures"/>
    <w:aliases w:val="a4,a4 + 8 pt,(Complex) + 8 pt,(Complex),Thai Distribute..."/>
    <w:basedOn w:val="Normal"/>
    <w:uiPriority w:val="99"/>
    <w:rsid w:val="00F81D1E"/>
    <w:pPr>
      <w:tabs>
        <w:tab w:val="decimal" w:pos="765"/>
      </w:tabs>
      <w:spacing w:line="260" w:lineRule="atLeast"/>
    </w:pPr>
    <w:rPr>
      <w:rFonts w:eastAsia="MS Mincho" w:cs="Angsana New"/>
      <w:szCs w:val="20"/>
      <w:lang w:val="en-GB" w:bidi="ar-SA"/>
    </w:rPr>
  </w:style>
  <w:style w:type="character" w:customStyle="1" w:styleId="PlainTextChar">
    <w:name w:val="Plain Text Char"/>
    <w:link w:val="PlainText"/>
    <w:uiPriority w:val="99"/>
    <w:rsid w:val="00777BE4"/>
    <w:rPr>
      <w:rFonts w:cs="Courier New"/>
      <w:sz w:val="28"/>
      <w:szCs w:val="28"/>
    </w:rPr>
  </w:style>
  <w:style w:type="paragraph" w:customStyle="1" w:styleId="ColorfulList-Accent11">
    <w:name w:val="Colorful List - Accent 11"/>
    <w:basedOn w:val="Normal"/>
    <w:uiPriority w:val="34"/>
    <w:qFormat/>
    <w:rsid w:val="00B379A0"/>
    <w:pPr>
      <w:spacing w:after="200" w:line="276" w:lineRule="auto"/>
      <w:ind w:left="720"/>
      <w:contextualSpacing/>
    </w:pPr>
    <w:rPr>
      <w:rFonts w:ascii="Calibri" w:eastAsia="Calibri" w:hAnsi="Calibri" w:cs="Cordia New"/>
    </w:rPr>
  </w:style>
  <w:style w:type="paragraph" w:styleId="DocumentMap">
    <w:name w:val="Document Map"/>
    <w:basedOn w:val="Normal"/>
    <w:link w:val="DocumentMapChar"/>
    <w:rsid w:val="008C5E58"/>
    <w:rPr>
      <w:rFonts w:ascii="Tahoma" w:hAnsi="Tahoma" w:cs="Angsana New"/>
      <w:sz w:val="16"/>
      <w:szCs w:val="20"/>
      <w:lang w:eastAsia="x-none"/>
    </w:rPr>
  </w:style>
  <w:style w:type="character" w:customStyle="1" w:styleId="DocumentMapChar">
    <w:name w:val="Document Map Char"/>
    <w:link w:val="DocumentMap"/>
    <w:rsid w:val="008C5E58"/>
    <w:rPr>
      <w:rFonts w:ascii="Tahoma" w:hAnsi="Tahoma"/>
      <w:sz w:val="16"/>
      <w:lang w:val="th-TH"/>
    </w:rPr>
  </w:style>
  <w:style w:type="paragraph" w:customStyle="1" w:styleId="a2">
    <w:name w:val="à¹×éÍàÃ×èÍ§"/>
    <w:basedOn w:val="Normal"/>
    <w:rsid w:val="00C54A8B"/>
    <w:pPr>
      <w:ind w:right="386"/>
    </w:pPr>
    <w:rPr>
      <w:rFonts w:ascii="Arial" w:hAnsi="Arial" w:cs="CordiaUPC"/>
      <w:color w:val="0000FF"/>
      <w:u w:val="single"/>
    </w:rPr>
  </w:style>
  <w:style w:type="paragraph" w:customStyle="1" w:styleId="block">
    <w:name w:val="block"/>
    <w:aliases w:val="b,b + (Complex) 11 pt,Justified,Left:  0.69&quot;,After:  0 pt,Line spacin..."/>
    <w:basedOn w:val="BodyText"/>
    <w:rsid w:val="00D54BA8"/>
    <w:pPr>
      <w:spacing w:after="260" w:line="260" w:lineRule="atLeast"/>
      <w:ind w:left="567"/>
    </w:pPr>
    <w:rPr>
      <w:rFonts w:cs="Times New Roman"/>
      <w:szCs w:val="20"/>
      <w:lang w:val="en-GB" w:bidi="ar-SA"/>
    </w:rPr>
  </w:style>
  <w:style w:type="paragraph" w:customStyle="1" w:styleId="jen1">
    <w:name w:val="jen1"/>
    <w:basedOn w:val="Normal"/>
    <w:rsid w:val="00F7515E"/>
    <w:pPr>
      <w:pBdr>
        <w:bottom w:val="single" w:sz="4" w:space="1" w:color="auto"/>
      </w:pBdr>
      <w:tabs>
        <w:tab w:val="left" w:pos="959"/>
        <w:tab w:val="left" w:pos="1918"/>
        <w:tab w:val="left" w:pos="2877"/>
        <w:tab w:val="left" w:pos="3836"/>
        <w:tab w:val="left" w:pos="4795"/>
        <w:tab w:val="left" w:pos="5754"/>
        <w:tab w:val="left" w:pos="6713"/>
        <w:tab w:val="left" w:pos="7672"/>
        <w:tab w:val="left" w:pos="8631"/>
      </w:tabs>
      <w:snapToGrid w:val="0"/>
      <w:jc w:val="center"/>
    </w:pPr>
    <w:rPr>
      <w:rFonts w:ascii="Angsana New" w:eastAsia="Cordia New" w:hAnsi="Angsana New" w:cs="Angsana New"/>
      <w:sz w:val="30"/>
      <w:szCs w:val="30"/>
      <w:lang w:eastAsia="th-TH"/>
    </w:rPr>
  </w:style>
  <w:style w:type="character" w:customStyle="1" w:styleId="nuChar">
    <w:name w:val="nu Char"/>
    <w:link w:val="nu"/>
    <w:locked/>
    <w:rsid w:val="00BA4624"/>
    <w:rPr>
      <w:sz w:val="18"/>
      <w:szCs w:val="18"/>
      <w:lang w:eastAsia="zh-CN"/>
    </w:rPr>
  </w:style>
  <w:style w:type="paragraph" w:customStyle="1" w:styleId="nu">
    <w:name w:val="nu"/>
    <w:basedOn w:val="Normal"/>
    <w:link w:val="nuChar"/>
    <w:rsid w:val="00BA4624"/>
    <w:pPr>
      <w:pBdr>
        <w:bottom w:val="single" w:sz="4" w:space="1" w:color="auto"/>
      </w:pBdr>
    </w:pPr>
    <w:rPr>
      <w:rFonts w:cs="Angsana New"/>
      <w:sz w:val="18"/>
      <w:szCs w:val="18"/>
      <w:lang w:val="x-none" w:eastAsia="zh-CN"/>
    </w:rPr>
  </w:style>
  <w:style w:type="paragraph" w:styleId="NormalWeb">
    <w:name w:val="Normal (Web)"/>
    <w:basedOn w:val="Normal"/>
    <w:uiPriority w:val="99"/>
    <w:unhideWhenUsed/>
    <w:rsid w:val="00C169E7"/>
    <w:pPr>
      <w:spacing w:before="100" w:beforeAutospacing="1" w:after="100" w:afterAutospacing="1"/>
    </w:pPr>
    <w:rPr>
      <w:rFonts w:ascii="Angsana New" w:hAnsi="Angsana New" w:cs="Angsana New"/>
    </w:rPr>
  </w:style>
  <w:style w:type="paragraph" w:customStyle="1" w:styleId="Ple2">
    <w:name w:val="Ple2"/>
    <w:basedOn w:val="PlainText"/>
    <w:rsid w:val="00030C11"/>
    <w:pPr>
      <w:pBdr>
        <w:bottom w:val="double" w:sz="4" w:space="1" w:color="auto"/>
      </w:pBdr>
      <w:jc w:val="right"/>
    </w:pPr>
    <w:rPr>
      <w:rFonts w:ascii="Cordia New" w:eastAsia="Cordia New" w:hAnsi="Cordia New"/>
      <w:sz w:val="26"/>
      <w:szCs w:val="26"/>
    </w:rPr>
  </w:style>
  <w:style w:type="character" w:customStyle="1" w:styleId="MacroTextChar">
    <w:name w:val="Macro Text Char"/>
    <w:link w:val="MacroText"/>
    <w:semiHidden/>
    <w:locked/>
    <w:rsid w:val="00B7257F"/>
    <w:rPr>
      <w:sz w:val="28"/>
      <w:szCs w:val="28"/>
      <w:lang w:bidi="th-TH"/>
    </w:rPr>
  </w:style>
  <w:style w:type="paragraph" w:customStyle="1" w:styleId="Style1">
    <w:name w:val="Style1"/>
    <w:basedOn w:val="Normal"/>
    <w:next w:val="Normal"/>
    <w:uiPriority w:val="99"/>
    <w:rsid w:val="0064467C"/>
    <w:pPr>
      <w:pBdr>
        <w:bottom w:val="single" w:sz="4" w:space="1" w:color="auto"/>
      </w:pBdr>
      <w:spacing w:line="240" w:lineRule="exact"/>
      <w:jc w:val="center"/>
    </w:pPr>
    <w:rPr>
      <w:rFonts w:ascii="Wingdings" w:eastAsia="Brush Script MT" w:hAnsi="Wingdings" w:cs="Brush Script MT"/>
      <w:b/>
      <w:bCs/>
      <w:sz w:val="20"/>
      <w:szCs w:val="20"/>
      <w:lang w:eastAsia="th-TH"/>
    </w:rPr>
  </w:style>
  <w:style w:type="paragraph" w:customStyle="1" w:styleId="Style3">
    <w:name w:val="Style3"/>
    <w:basedOn w:val="Normal"/>
    <w:uiPriority w:val="99"/>
    <w:rsid w:val="00BE653B"/>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ind w:right="130"/>
    </w:pPr>
    <w:rPr>
      <w:rFonts w:ascii="Wingdings" w:eastAsia="Brush Script MT" w:hAnsi="Wingdings" w:cs="Brush Script MT"/>
      <w:sz w:val="16"/>
      <w:szCs w:val="16"/>
      <w:lang w:eastAsia="th-TH"/>
    </w:rPr>
  </w:style>
  <w:style w:type="paragraph" w:customStyle="1" w:styleId="Style5">
    <w:name w:val="Style5"/>
    <w:basedOn w:val="Normal"/>
    <w:uiPriority w:val="99"/>
    <w:rsid w:val="00BE653B"/>
    <w:pPr>
      <w:pBdr>
        <w:top w:val="single" w:sz="4" w:space="1" w:color="auto"/>
        <w:bottom w:val="double" w:sz="4" w:space="1" w:color="auto"/>
      </w:pBdr>
      <w:spacing w:line="240" w:lineRule="exact"/>
      <w:jc w:val="right"/>
    </w:pPr>
    <w:rPr>
      <w:rFonts w:ascii="Wingdings" w:eastAsia="Brush Script MT" w:hAnsi="Wingdings" w:cs="Brush Script MT"/>
      <w:sz w:val="20"/>
      <w:szCs w:val="20"/>
      <w:lang w:eastAsia="th-TH"/>
    </w:rPr>
  </w:style>
  <w:style w:type="character" w:customStyle="1" w:styleId="Heading6Char">
    <w:name w:val="Heading 6 Char"/>
    <w:link w:val="Heading6"/>
    <w:uiPriority w:val="99"/>
    <w:locked/>
    <w:rsid w:val="00703EF8"/>
    <w:rPr>
      <w:rFonts w:cs="Courier New"/>
      <w:b/>
      <w:bCs/>
      <w:sz w:val="30"/>
      <w:szCs w:val="30"/>
    </w:rPr>
  </w:style>
  <w:style w:type="character" w:customStyle="1" w:styleId="HeaderChar1">
    <w:name w:val="Header Char1"/>
    <w:locked/>
    <w:rsid w:val="001468D6"/>
    <w:rPr>
      <w:rFonts w:eastAsia="Cordia New" w:cs="Angsana New"/>
      <w:sz w:val="28"/>
      <w:szCs w:val="28"/>
      <w:lang w:val="en-US" w:eastAsia="th-TH" w:bidi="th-TH"/>
    </w:rPr>
  </w:style>
  <w:style w:type="character" w:customStyle="1" w:styleId="apple-converted-space">
    <w:name w:val="apple-converted-space"/>
    <w:basedOn w:val="DefaultParagraphFont"/>
    <w:rsid w:val="00483392"/>
  </w:style>
  <w:style w:type="paragraph" w:styleId="HTMLPreformatted">
    <w:name w:val="HTML Preformatted"/>
    <w:basedOn w:val="Normal"/>
    <w:link w:val="HTMLPreformattedChar"/>
    <w:uiPriority w:val="99"/>
    <w:rsid w:val="00B37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eastAsia="Cordia New" w:hAnsi="Tahoma" w:cs="Angsana New"/>
      <w:sz w:val="20"/>
      <w:szCs w:val="20"/>
      <w:lang w:val="x-none" w:eastAsia="x-none"/>
    </w:rPr>
  </w:style>
  <w:style w:type="character" w:customStyle="1" w:styleId="HTMLPreformattedChar">
    <w:name w:val="HTML Preformatted Char"/>
    <w:link w:val="HTMLPreformatted"/>
    <w:uiPriority w:val="99"/>
    <w:rsid w:val="00B37CE2"/>
    <w:rPr>
      <w:rFonts w:ascii="Tahoma" w:eastAsia="Cordia New" w:hAnsi="Tahoma" w:cs="Tahoma"/>
    </w:rPr>
  </w:style>
  <w:style w:type="character" w:customStyle="1" w:styleId="shorttext">
    <w:name w:val="short_text"/>
    <w:basedOn w:val="DefaultParagraphFont"/>
    <w:rsid w:val="00E50020"/>
  </w:style>
  <w:style w:type="character" w:customStyle="1" w:styleId="hps">
    <w:name w:val="hps"/>
    <w:basedOn w:val="DefaultParagraphFont"/>
    <w:rsid w:val="00E50020"/>
  </w:style>
  <w:style w:type="character" w:styleId="Strong">
    <w:name w:val="Strong"/>
    <w:uiPriority w:val="22"/>
    <w:qFormat/>
    <w:rsid w:val="006E4990"/>
    <w:rPr>
      <w:b/>
      <w:bCs/>
    </w:rPr>
  </w:style>
  <w:style w:type="character" w:customStyle="1" w:styleId="postheader">
    <w:name w:val="postheader"/>
    <w:basedOn w:val="DefaultParagraphFont"/>
    <w:rsid w:val="006E4990"/>
  </w:style>
  <w:style w:type="character" w:customStyle="1" w:styleId="componentheading">
    <w:name w:val="componentheading"/>
    <w:basedOn w:val="DefaultParagraphFont"/>
    <w:rsid w:val="006E4990"/>
  </w:style>
  <w:style w:type="character" w:customStyle="1" w:styleId="Heading4Char">
    <w:name w:val="Heading 4 Char"/>
    <w:link w:val="Heading4"/>
    <w:rsid w:val="007C3F60"/>
    <w:rPr>
      <w:rFonts w:eastAsia="Cordia New" w:cs="Courier New"/>
      <w:b/>
      <w:bCs/>
      <w:sz w:val="28"/>
      <w:szCs w:val="28"/>
      <w:u w:val="single"/>
      <w:lang w:val="th-TH"/>
    </w:rPr>
  </w:style>
  <w:style w:type="character" w:styleId="CommentReference">
    <w:name w:val="annotation reference"/>
    <w:uiPriority w:val="99"/>
    <w:semiHidden/>
    <w:unhideWhenUsed/>
    <w:rsid w:val="00C64F2A"/>
    <w:rPr>
      <w:sz w:val="16"/>
      <w:szCs w:val="18"/>
    </w:rPr>
  </w:style>
  <w:style w:type="paragraph" w:styleId="CommentText">
    <w:name w:val="annotation text"/>
    <w:basedOn w:val="Normal"/>
    <w:link w:val="CommentTextChar"/>
    <w:uiPriority w:val="99"/>
    <w:unhideWhenUsed/>
    <w:rsid w:val="00C64F2A"/>
    <w:rPr>
      <w:rFonts w:cs="Angsana New"/>
      <w:sz w:val="20"/>
      <w:szCs w:val="25"/>
    </w:rPr>
  </w:style>
  <w:style w:type="character" w:customStyle="1" w:styleId="CommentTextChar">
    <w:name w:val="Comment Text Char"/>
    <w:link w:val="CommentText"/>
    <w:uiPriority w:val="99"/>
    <w:rsid w:val="00C64F2A"/>
    <w:rPr>
      <w:szCs w:val="25"/>
      <w:lang w:val="th-TH"/>
    </w:rPr>
  </w:style>
  <w:style w:type="paragraph" w:styleId="CommentSubject">
    <w:name w:val="annotation subject"/>
    <w:basedOn w:val="CommentText"/>
    <w:next w:val="CommentText"/>
    <w:link w:val="CommentSubjectChar"/>
    <w:semiHidden/>
    <w:unhideWhenUsed/>
    <w:rsid w:val="00C64F2A"/>
    <w:rPr>
      <w:b/>
      <w:bCs/>
    </w:rPr>
  </w:style>
  <w:style w:type="character" w:customStyle="1" w:styleId="CommentSubjectChar">
    <w:name w:val="Comment Subject Char"/>
    <w:link w:val="CommentSubject"/>
    <w:semiHidden/>
    <w:rsid w:val="00C64F2A"/>
    <w:rPr>
      <w:b/>
      <w:bCs/>
      <w:szCs w:val="25"/>
      <w:lang w:val="th-TH"/>
    </w:rPr>
  </w:style>
  <w:style w:type="paragraph" w:styleId="ListParagraph">
    <w:name w:val="List Paragraph"/>
    <w:basedOn w:val="Normal"/>
    <w:uiPriority w:val="34"/>
    <w:qFormat/>
    <w:rsid w:val="00917E4F"/>
    <w:pPr>
      <w:ind w:left="720"/>
      <w:contextualSpacing/>
    </w:pPr>
    <w:rPr>
      <w:rFonts w:cs="Angsana New"/>
      <w:szCs w:val="35"/>
    </w:rPr>
  </w:style>
  <w:style w:type="table" w:customStyle="1" w:styleId="TableGrid2">
    <w:name w:val="Table Grid2"/>
    <w:basedOn w:val="TableNormal"/>
    <w:next w:val="TableGrid"/>
    <w:uiPriority w:val="59"/>
    <w:rsid w:val="00A91058"/>
    <w:pPr>
      <w:overflowPunct w:val="0"/>
      <w:autoSpaceDE w:val="0"/>
      <w:autoSpaceDN w:val="0"/>
      <w:adjustRightInd w:val="0"/>
      <w:textAlignment w:val="baseline"/>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F558F1"/>
    <w:pPr>
      <w:overflowPunct w:val="0"/>
      <w:autoSpaceDE w:val="0"/>
      <w:autoSpaceDN w:val="0"/>
      <w:adjustRightInd w:val="0"/>
      <w:textAlignment w:val="baseline"/>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y2iqfc">
    <w:name w:val="y2iqfc"/>
    <w:basedOn w:val="DefaultParagraphFont"/>
    <w:rsid w:val="00502D29"/>
  </w:style>
  <w:style w:type="paragraph" w:customStyle="1" w:styleId="AccPolicysubhead">
    <w:name w:val="Acc Policy sub head"/>
    <w:basedOn w:val="BodyText"/>
    <w:next w:val="BodyText"/>
    <w:autoRedefine/>
    <w:rsid w:val="006106FD"/>
    <w:pPr>
      <w:spacing w:before="120" w:line="220" w:lineRule="exact"/>
      <w:ind w:left="181" w:firstLine="799"/>
      <w:jc w:val="both"/>
    </w:pPr>
    <w:rPr>
      <w:rFonts w:cs="Times New Roman"/>
      <w:szCs w:val="22"/>
      <w:lang w:eastAsia="en-US"/>
    </w:rPr>
  </w:style>
  <w:style w:type="character" w:styleId="LineNumber">
    <w:name w:val="line number"/>
    <w:basedOn w:val="DefaultParagraphFont"/>
    <w:semiHidden/>
    <w:unhideWhenUsed/>
    <w:rsid w:val="00527E3B"/>
  </w:style>
  <w:style w:type="character" w:customStyle="1" w:styleId="Heading3Char">
    <w:name w:val="Heading 3 Char"/>
    <w:link w:val="Heading3"/>
    <w:rsid w:val="00F1647A"/>
    <w:rPr>
      <w:rFonts w:ascii="Angsana New"/>
      <w:b/>
      <w:bCs/>
      <w:sz w:val="30"/>
      <w:szCs w:val="30"/>
      <w:lang w:val="th-TH"/>
    </w:rPr>
  </w:style>
  <w:style w:type="numbering" w:customStyle="1" w:styleId="CurrentList1">
    <w:name w:val="Current List1"/>
    <w:uiPriority w:val="99"/>
    <w:rsid w:val="003503A5"/>
    <w:pPr>
      <w:numPr>
        <w:numId w:val="8"/>
      </w:numPr>
    </w:pPr>
  </w:style>
  <w:style w:type="paragraph" w:styleId="Revision">
    <w:name w:val="Revision"/>
    <w:hidden/>
    <w:uiPriority w:val="71"/>
    <w:semiHidden/>
    <w:rsid w:val="00391068"/>
    <w:rPr>
      <w:szCs w:val="28"/>
    </w:rPr>
  </w:style>
  <w:style w:type="paragraph" w:customStyle="1" w:styleId="p1">
    <w:name w:val="p1"/>
    <w:basedOn w:val="Normal"/>
    <w:rsid w:val="00405F16"/>
    <w:rPr>
      <w:rFonts w:ascii=".AppleSystemUIFont" w:hAnsi=".AppleSystemUIFont" w:cs="Times New Roman"/>
      <w:color w:val="0E0E0E"/>
      <w:spacing w:val="0"/>
      <w:sz w:val="21"/>
      <w:szCs w:val="21"/>
    </w:rPr>
  </w:style>
  <w:style w:type="paragraph" w:customStyle="1" w:styleId="p2">
    <w:name w:val="p2"/>
    <w:basedOn w:val="Normal"/>
    <w:rsid w:val="00405F16"/>
    <w:rPr>
      <w:rFonts w:ascii=".AppleSystemUIFont" w:hAnsi=".AppleSystemUIFont" w:cs="Times New Roman"/>
      <w:color w:val="0E0E0E"/>
      <w:spacing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4131">
      <w:bodyDiv w:val="1"/>
      <w:marLeft w:val="0"/>
      <w:marRight w:val="0"/>
      <w:marTop w:val="0"/>
      <w:marBottom w:val="0"/>
      <w:divBdr>
        <w:top w:val="none" w:sz="0" w:space="0" w:color="auto"/>
        <w:left w:val="none" w:sz="0" w:space="0" w:color="auto"/>
        <w:bottom w:val="none" w:sz="0" w:space="0" w:color="auto"/>
        <w:right w:val="none" w:sz="0" w:space="0" w:color="auto"/>
      </w:divBdr>
    </w:div>
    <w:div w:id="3434393">
      <w:bodyDiv w:val="1"/>
      <w:marLeft w:val="0"/>
      <w:marRight w:val="0"/>
      <w:marTop w:val="0"/>
      <w:marBottom w:val="0"/>
      <w:divBdr>
        <w:top w:val="none" w:sz="0" w:space="0" w:color="auto"/>
        <w:left w:val="none" w:sz="0" w:space="0" w:color="auto"/>
        <w:bottom w:val="none" w:sz="0" w:space="0" w:color="auto"/>
        <w:right w:val="none" w:sz="0" w:space="0" w:color="auto"/>
      </w:divBdr>
    </w:div>
    <w:div w:id="5060096">
      <w:bodyDiv w:val="1"/>
      <w:marLeft w:val="0"/>
      <w:marRight w:val="0"/>
      <w:marTop w:val="0"/>
      <w:marBottom w:val="0"/>
      <w:divBdr>
        <w:top w:val="none" w:sz="0" w:space="0" w:color="auto"/>
        <w:left w:val="none" w:sz="0" w:space="0" w:color="auto"/>
        <w:bottom w:val="none" w:sz="0" w:space="0" w:color="auto"/>
        <w:right w:val="none" w:sz="0" w:space="0" w:color="auto"/>
      </w:divBdr>
    </w:div>
    <w:div w:id="7106202">
      <w:bodyDiv w:val="1"/>
      <w:marLeft w:val="0"/>
      <w:marRight w:val="0"/>
      <w:marTop w:val="0"/>
      <w:marBottom w:val="0"/>
      <w:divBdr>
        <w:top w:val="none" w:sz="0" w:space="0" w:color="auto"/>
        <w:left w:val="none" w:sz="0" w:space="0" w:color="auto"/>
        <w:bottom w:val="none" w:sz="0" w:space="0" w:color="auto"/>
        <w:right w:val="none" w:sz="0" w:space="0" w:color="auto"/>
      </w:divBdr>
    </w:div>
    <w:div w:id="12730305">
      <w:bodyDiv w:val="1"/>
      <w:marLeft w:val="0"/>
      <w:marRight w:val="0"/>
      <w:marTop w:val="0"/>
      <w:marBottom w:val="0"/>
      <w:divBdr>
        <w:top w:val="none" w:sz="0" w:space="0" w:color="auto"/>
        <w:left w:val="none" w:sz="0" w:space="0" w:color="auto"/>
        <w:bottom w:val="none" w:sz="0" w:space="0" w:color="auto"/>
        <w:right w:val="none" w:sz="0" w:space="0" w:color="auto"/>
      </w:divBdr>
    </w:div>
    <w:div w:id="18242477">
      <w:bodyDiv w:val="1"/>
      <w:marLeft w:val="0"/>
      <w:marRight w:val="0"/>
      <w:marTop w:val="0"/>
      <w:marBottom w:val="0"/>
      <w:divBdr>
        <w:top w:val="none" w:sz="0" w:space="0" w:color="auto"/>
        <w:left w:val="none" w:sz="0" w:space="0" w:color="auto"/>
        <w:bottom w:val="none" w:sz="0" w:space="0" w:color="auto"/>
        <w:right w:val="none" w:sz="0" w:space="0" w:color="auto"/>
      </w:divBdr>
    </w:div>
    <w:div w:id="20474741">
      <w:bodyDiv w:val="1"/>
      <w:marLeft w:val="0"/>
      <w:marRight w:val="0"/>
      <w:marTop w:val="0"/>
      <w:marBottom w:val="0"/>
      <w:divBdr>
        <w:top w:val="none" w:sz="0" w:space="0" w:color="auto"/>
        <w:left w:val="none" w:sz="0" w:space="0" w:color="auto"/>
        <w:bottom w:val="none" w:sz="0" w:space="0" w:color="auto"/>
        <w:right w:val="none" w:sz="0" w:space="0" w:color="auto"/>
      </w:divBdr>
    </w:div>
    <w:div w:id="40593876">
      <w:bodyDiv w:val="1"/>
      <w:marLeft w:val="0"/>
      <w:marRight w:val="0"/>
      <w:marTop w:val="0"/>
      <w:marBottom w:val="0"/>
      <w:divBdr>
        <w:top w:val="none" w:sz="0" w:space="0" w:color="auto"/>
        <w:left w:val="none" w:sz="0" w:space="0" w:color="auto"/>
        <w:bottom w:val="none" w:sz="0" w:space="0" w:color="auto"/>
        <w:right w:val="none" w:sz="0" w:space="0" w:color="auto"/>
      </w:divBdr>
    </w:div>
    <w:div w:id="44255344">
      <w:bodyDiv w:val="1"/>
      <w:marLeft w:val="0"/>
      <w:marRight w:val="0"/>
      <w:marTop w:val="0"/>
      <w:marBottom w:val="0"/>
      <w:divBdr>
        <w:top w:val="none" w:sz="0" w:space="0" w:color="auto"/>
        <w:left w:val="none" w:sz="0" w:space="0" w:color="auto"/>
        <w:bottom w:val="none" w:sz="0" w:space="0" w:color="auto"/>
        <w:right w:val="none" w:sz="0" w:space="0" w:color="auto"/>
      </w:divBdr>
    </w:div>
    <w:div w:id="47997586">
      <w:bodyDiv w:val="1"/>
      <w:marLeft w:val="0"/>
      <w:marRight w:val="0"/>
      <w:marTop w:val="0"/>
      <w:marBottom w:val="0"/>
      <w:divBdr>
        <w:top w:val="none" w:sz="0" w:space="0" w:color="auto"/>
        <w:left w:val="none" w:sz="0" w:space="0" w:color="auto"/>
        <w:bottom w:val="none" w:sz="0" w:space="0" w:color="auto"/>
        <w:right w:val="none" w:sz="0" w:space="0" w:color="auto"/>
      </w:divBdr>
    </w:div>
    <w:div w:id="55209452">
      <w:bodyDiv w:val="1"/>
      <w:marLeft w:val="0"/>
      <w:marRight w:val="0"/>
      <w:marTop w:val="0"/>
      <w:marBottom w:val="0"/>
      <w:divBdr>
        <w:top w:val="none" w:sz="0" w:space="0" w:color="auto"/>
        <w:left w:val="none" w:sz="0" w:space="0" w:color="auto"/>
        <w:bottom w:val="none" w:sz="0" w:space="0" w:color="auto"/>
        <w:right w:val="none" w:sz="0" w:space="0" w:color="auto"/>
      </w:divBdr>
    </w:div>
    <w:div w:id="55713232">
      <w:bodyDiv w:val="1"/>
      <w:marLeft w:val="0"/>
      <w:marRight w:val="0"/>
      <w:marTop w:val="0"/>
      <w:marBottom w:val="0"/>
      <w:divBdr>
        <w:top w:val="none" w:sz="0" w:space="0" w:color="auto"/>
        <w:left w:val="none" w:sz="0" w:space="0" w:color="auto"/>
        <w:bottom w:val="none" w:sz="0" w:space="0" w:color="auto"/>
        <w:right w:val="none" w:sz="0" w:space="0" w:color="auto"/>
      </w:divBdr>
    </w:div>
    <w:div w:id="58095458">
      <w:bodyDiv w:val="1"/>
      <w:marLeft w:val="0"/>
      <w:marRight w:val="0"/>
      <w:marTop w:val="0"/>
      <w:marBottom w:val="0"/>
      <w:divBdr>
        <w:top w:val="none" w:sz="0" w:space="0" w:color="auto"/>
        <w:left w:val="none" w:sz="0" w:space="0" w:color="auto"/>
        <w:bottom w:val="none" w:sz="0" w:space="0" w:color="auto"/>
        <w:right w:val="none" w:sz="0" w:space="0" w:color="auto"/>
      </w:divBdr>
    </w:div>
    <w:div w:id="62681259">
      <w:bodyDiv w:val="1"/>
      <w:marLeft w:val="0"/>
      <w:marRight w:val="0"/>
      <w:marTop w:val="0"/>
      <w:marBottom w:val="0"/>
      <w:divBdr>
        <w:top w:val="none" w:sz="0" w:space="0" w:color="auto"/>
        <w:left w:val="none" w:sz="0" w:space="0" w:color="auto"/>
        <w:bottom w:val="none" w:sz="0" w:space="0" w:color="auto"/>
        <w:right w:val="none" w:sz="0" w:space="0" w:color="auto"/>
      </w:divBdr>
    </w:div>
    <w:div w:id="65105148">
      <w:bodyDiv w:val="1"/>
      <w:marLeft w:val="0"/>
      <w:marRight w:val="0"/>
      <w:marTop w:val="0"/>
      <w:marBottom w:val="0"/>
      <w:divBdr>
        <w:top w:val="none" w:sz="0" w:space="0" w:color="auto"/>
        <w:left w:val="none" w:sz="0" w:space="0" w:color="auto"/>
        <w:bottom w:val="none" w:sz="0" w:space="0" w:color="auto"/>
        <w:right w:val="none" w:sz="0" w:space="0" w:color="auto"/>
      </w:divBdr>
    </w:div>
    <w:div w:id="66804506">
      <w:bodyDiv w:val="1"/>
      <w:marLeft w:val="0"/>
      <w:marRight w:val="0"/>
      <w:marTop w:val="0"/>
      <w:marBottom w:val="0"/>
      <w:divBdr>
        <w:top w:val="none" w:sz="0" w:space="0" w:color="auto"/>
        <w:left w:val="none" w:sz="0" w:space="0" w:color="auto"/>
        <w:bottom w:val="none" w:sz="0" w:space="0" w:color="auto"/>
        <w:right w:val="none" w:sz="0" w:space="0" w:color="auto"/>
      </w:divBdr>
    </w:div>
    <w:div w:id="69471591">
      <w:bodyDiv w:val="1"/>
      <w:marLeft w:val="0"/>
      <w:marRight w:val="0"/>
      <w:marTop w:val="0"/>
      <w:marBottom w:val="0"/>
      <w:divBdr>
        <w:top w:val="none" w:sz="0" w:space="0" w:color="auto"/>
        <w:left w:val="none" w:sz="0" w:space="0" w:color="auto"/>
        <w:bottom w:val="none" w:sz="0" w:space="0" w:color="auto"/>
        <w:right w:val="none" w:sz="0" w:space="0" w:color="auto"/>
      </w:divBdr>
    </w:div>
    <w:div w:id="79569847">
      <w:bodyDiv w:val="1"/>
      <w:marLeft w:val="0"/>
      <w:marRight w:val="0"/>
      <w:marTop w:val="0"/>
      <w:marBottom w:val="0"/>
      <w:divBdr>
        <w:top w:val="none" w:sz="0" w:space="0" w:color="auto"/>
        <w:left w:val="none" w:sz="0" w:space="0" w:color="auto"/>
        <w:bottom w:val="none" w:sz="0" w:space="0" w:color="auto"/>
        <w:right w:val="none" w:sz="0" w:space="0" w:color="auto"/>
      </w:divBdr>
    </w:div>
    <w:div w:id="89274915">
      <w:bodyDiv w:val="1"/>
      <w:marLeft w:val="0"/>
      <w:marRight w:val="0"/>
      <w:marTop w:val="0"/>
      <w:marBottom w:val="0"/>
      <w:divBdr>
        <w:top w:val="none" w:sz="0" w:space="0" w:color="auto"/>
        <w:left w:val="none" w:sz="0" w:space="0" w:color="auto"/>
        <w:bottom w:val="none" w:sz="0" w:space="0" w:color="auto"/>
        <w:right w:val="none" w:sz="0" w:space="0" w:color="auto"/>
      </w:divBdr>
    </w:div>
    <w:div w:id="93332338">
      <w:bodyDiv w:val="1"/>
      <w:marLeft w:val="0"/>
      <w:marRight w:val="0"/>
      <w:marTop w:val="0"/>
      <w:marBottom w:val="0"/>
      <w:divBdr>
        <w:top w:val="none" w:sz="0" w:space="0" w:color="auto"/>
        <w:left w:val="none" w:sz="0" w:space="0" w:color="auto"/>
        <w:bottom w:val="none" w:sz="0" w:space="0" w:color="auto"/>
        <w:right w:val="none" w:sz="0" w:space="0" w:color="auto"/>
      </w:divBdr>
    </w:div>
    <w:div w:id="99884728">
      <w:bodyDiv w:val="1"/>
      <w:marLeft w:val="0"/>
      <w:marRight w:val="0"/>
      <w:marTop w:val="0"/>
      <w:marBottom w:val="0"/>
      <w:divBdr>
        <w:top w:val="none" w:sz="0" w:space="0" w:color="auto"/>
        <w:left w:val="none" w:sz="0" w:space="0" w:color="auto"/>
        <w:bottom w:val="none" w:sz="0" w:space="0" w:color="auto"/>
        <w:right w:val="none" w:sz="0" w:space="0" w:color="auto"/>
      </w:divBdr>
    </w:div>
    <w:div w:id="116486074">
      <w:bodyDiv w:val="1"/>
      <w:marLeft w:val="0"/>
      <w:marRight w:val="0"/>
      <w:marTop w:val="0"/>
      <w:marBottom w:val="0"/>
      <w:divBdr>
        <w:top w:val="none" w:sz="0" w:space="0" w:color="auto"/>
        <w:left w:val="none" w:sz="0" w:space="0" w:color="auto"/>
        <w:bottom w:val="none" w:sz="0" w:space="0" w:color="auto"/>
        <w:right w:val="none" w:sz="0" w:space="0" w:color="auto"/>
      </w:divBdr>
    </w:div>
    <w:div w:id="116994457">
      <w:bodyDiv w:val="1"/>
      <w:marLeft w:val="0"/>
      <w:marRight w:val="0"/>
      <w:marTop w:val="0"/>
      <w:marBottom w:val="0"/>
      <w:divBdr>
        <w:top w:val="none" w:sz="0" w:space="0" w:color="auto"/>
        <w:left w:val="none" w:sz="0" w:space="0" w:color="auto"/>
        <w:bottom w:val="none" w:sz="0" w:space="0" w:color="auto"/>
        <w:right w:val="none" w:sz="0" w:space="0" w:color="auto"/>
      </w:divBdr>
    </w:div>
    <w:div w:id="118307666">
      <w:bodyDiv w:val="1"/>
      <w:marLeft w:val="0"/>
      <w:marRight w:val="0"/>
      <w:marTop w:val="0"/>
      <w:marBottom w:val="0"/>
      <w:divBdr>
        <w:top w:val="none" w:sz="0" w:space="0" w:color="auto"/>
        <w:left w:val="none" w:sz="0" w:space="0" w:color="auto"/>
        <w:bottom w:val="none" w:sz="0" w:space="0" w:color="auto"/>
        <w:right w:val="none" w:sz="0" w:space="0" w:color="auto"/>
      </w:divBdr>
    </w:div>
    <w:div w:id="119612469">
      <w:bodyDiv w:val="1"/>
      <w:marLeft w:val="0"/>
      <w:marRight w:val="0"/>
      <w:marTop w:val="0"/>
      <w:marBottom w:val="0"/>
      <w:divBdr>
        <w:top w:val="none" w:sz="0" w:space="0" w:color="auto"/>
        <w:left w:val="none" w:sz="0" w:space="0" w:color="auto"/>
        <w:bottom w:val="none" w:sz="0" w:space="0" w:color="auto"/>
        <w:right w:val="none" w:sz="0" w:space="0" w:color="auto"/>
      </w:divBdr>
    </w:div>
    <w:div w:id="121850565">
      <w:bodyDiv w:val="1"/>
      <w:marLeft w:val="0"/>
      <w:marRight w:val="0"/>
      <w:marTop w:val="0"/>
      <w:marBottom w:val="0"/>
      <w:divBdr>
        <w:top w:val="none" w:sz="0" w:space="0" w:color="auto"/>
        <w:left w:val="none" w:sz="0" w:space="0" w:color="auto"/>
        <w:bottom w:val="none" w:sz="0" w:space="0" w:color="auto"/>
        <w:right w:val="none" w:sz="0" w:space="0" w:color="auto"/>
      </w:divBdr>
    </w:div>
    <w:div w:id="154028593">
      <w:bodyDiv w:val="1"/>
      <w:marLeft w:val="0"/>
      <w:marRight w:val="0"/>
      <w:marTop w:val="0"/>
      <w:marBottom w:val="0"/>
      <w:divBdr>
        <w:top w:val="none" w:sz="0" w:space="0" w:color="auto"/>
        <w:left w:val="none" w:sz="0" w:space="0" w:color="auto"/>
        <w:bottom w:val="none" w:sz="0" w:space="0" w:color="auto"/>
        <w:right w:val="none" w:sz="0" w:space="0" w:color="auto"/>
      </w:divBdr>
    </w:div>
    <w:div w:id="156388519">
      <w:bodyDiv w:val="1"/>
      <w:marLeft w:val="0"/>
      <w:marRight w:val="0"/>
      <w:marTop w:val="0"/>
      <w:marBottom w:val="0"/>
      <w:divBdr>
        <w:top w:val="none" w:sz="0" w:space="0" w:color="auto"/>
        <w:left w:val="none" w:sz="0" w:space="0" w:color="auto"/>
        <w:bottom w:val="none" w:sz="0" w:space="0" w:color="auto"/>
        <w:right w:val="none" w:sz="0" w:space="0" w:color="auto"/>
      </w:divBdr>
    </w:div>
    <w:div w:id="156725882">
      <w:bodyDiv w:val="1"/>
      <w:marLeft w:val="0"/>
      <w:marRight w:val="0"/>
      <w:marTop w:val="0"/>
      <w:marBottom w:val="0"/>
      <w:divBdr>
        <w:top w:val="none" w:sz="0" w:space="0" w:color="auto"/>
        <w:left w:val="none" w:sz="0" w:space="0" w:color="auto"/>
        <w:bottom w:val="none" w:sz="0" w:space="0" w:color="auto"/>
        <w:right w:val="none" w:sz="0" w:space="0" w:color="auto"/>
      </w:divBdr>
    </w:div>
    <w:div w:id="166679831">
      <w:bodyDiv w:val="1"/>
      <w:marLeft w:val="0"/>
      <w:marRight w:val="0"/>
      <w:marTop w:val="0"/>
      <w:marBottom w:val="0"/>
      <w:divBdr>
        <w:top w:val="none" w:sz="0" w:space="0" w:color="auto"/>
        <w:left w:val="none" w:sz="0" w:space="0" w:color="auto"/>
        <w:bottom w:val="none" w:sz="0" w:space="0" w:color="auto"/>
        <w:right w:val="none" w:sz="0" w:space="0" w:color="auto"/>
      </w:divBdr>
    </w:div>
    <w:div w:id="172383348">
      <w:bodyDiv w:val="1"/>
      <w:marLeft w:val="0"/>
      <w:marRight w:val="0"/>
      <w:marTop w:val="0"/>
      <w:marBottom w:val="0"/>
      <w:divBdr>
        <w:top w:val="none" w:sz="0" w:space="0" w:color="auto"/>
        <w:left w:val="none" w:sz="0" w:space="0" w:color="auto"/>
        <w:bottom w:val="none" w:sz="0" w:space="0" w:color="auto"/>
        <w:right w:val="none" w:sz="0" w:space="0" w:color="auto"/>
      </w:divBdr>
    </w:div>
    <w:div w:id="173351029">
      <w:bodyDiv w:val="1"/>
      <w:marLeft w:val="0"/>
      <w:marRight w:val="0"/>
      <w:marTop w:val="0"/>
      <w:marBottom w:val="0"/>
      <w:divBdr>
        <w:top w:val="none" w:sz="0" w:space="0" w:color="auto"/>
        <w:left w:val="none" w:sz="0" w:space="0" w:color="auto"/>
        <w:bottom w:val="none" w:sz="0" w:space="0" w:color="auto"/>
        <w:right w:val="none" w:sz="0" w:space="0" w:color="auto"/>
      </w:divBdr>
    </w:div>
    <w:div w:id="176896189">
      <w:bodyDiv w:val="1"/>
      <w:marLeft w:val="0"/>
      <w:marRight w:val="0"/>
      <w:marTop w:val="0"/>
      <w:marBottom w:val="0"/>
      <w:divBdr>
        <w:top w:val="none" w:sz="0" w:space="0" w:color="auto"/>
        <w:left w:val="none" w:sz="0" w:space="0" w:color="auto"/>
        <w:bottom w:val="none" w:sz="0" w:space="0" w:color="auto"/>
        <w:right w:val="none" w:sz="0" w:space="0" w:color="auto"/>
      </w:divBdr>
      <w:divsChild>
        <w:div w:id="88085649">
          <w:marLeft w:val="0"/>
          <w:marRight w:val="0"/>
          <w:marTop w:val="0"/>
          <w:marBottom w:val="0"/>
          <w:divBdr>
            <w:top w:val="none" w:sz="0" w:space="0" w:color="auto"/>
            <w:left w:val="none" w:sz="0" w:space="0" w:color="auto"/>
            <w:bottom w:val="none" w:sz="0" w:space="0" w:color="auto"/>
            <w:right w:val="none" w:sz="0" w:space="0" w:color="auto"/>
          </w:divBdr>
          <w:divsChild>
            <w:div w:id="1875654937">
              <w:marLeft w:val="0"/>
              <w:marRight w:val="0"/>
              <w:marTop w:val="450"/>
              <w:marBottom w:val="0"/>
              <w:divBdr>
                <w:top w:val="none" w:sz="0" w:space="0" w:color="auto"/>
                <w:left w:val="none" w:sz="0" w:space="0" w:color="auto"/>
                <w:bottom w:val="none" w:sz="0" w:space="0" w:color="auto"/>
                <w:right w:val="none" w:sz="0" w:space="0" w:color="auto"/>
              </w:divBdr>
              <w:divsChild>
                <w:div w:id="552546247">
                  <w:marLeft w:val="75"/>
                  <w:marRight w:val="75"/>
                  <w:marTop w:val="75"/>
                  <w:marBottom w:val="75"/>
                  <w:divBdr>
                    <w:top w:val="none" w:sz="0" w:space="0" w:color="auto"/>
                    <w:left w:val="none" w:sz="0" w:space="0" w:color="auto"/>
                    <w:bottom w:val="none" w:sz="0" w:space="0" w:color="auto"/>
                    <w:right w:val="none" w:sz="0" w:space="0" w:color="auto"/>
                  </w:divBdr>
                  <w:divsChild>
                    <w:div w:id="716782974">
                      <w:marLeft w:val="0"/>
                      <w:marRight w:val="0"/>
                      <w:marTop w:val="0"/>
                      <w:marBottom w:val="30"/>
                      <w:divBdr>
                        <w:top w:val="none" w:sz="0" w:space="0" w:color="auto"/>
                        <w:left w:val="none" w:sz="0" w:space="0" w:color="auto"/>
                        <w:bottom w:val="none" w:sz="0" w:space="0" w:color="auto"/>
                        <w:right w:val="none" w:sz="0" w:space="0" w:color="auto"/>
                      </w:divBdr>
                      <w:divsChild>
                        <w:div w:id="927159566">
                          <w:marLeft w:val="0"/>
                          <w:marRight w:val="0"/>
                          <w:marTop w:val="150"/>
                          <w:marBottom w:val="150"/>
                          <w:divBdr>
                            <w:top w:val="none" w:sz="0" w:space="0" w:color="auto"/>
                            <w:left w:val="none" w:sz="0" w:space="0" w:color="auto"/>
                            <w:bottom w:val="none" w:sz="0" w:space="0" w:color="auto"/>
                            <w:right w:val="none" w:sz="0" w:space="0" w:color="auto"/>
                          </w:divBdr>
                          <w:divsChild>
                            <w:div w:id="869876165">
                              <w:marLeft w:val="570"/>
                              <w:marRight w:val="570"/>
                              <w:marTop w:val="570"/>
                              <w:marBottom w:val="570"/>
                              <w:divBdr>
                                <w:top w:val="none" w:sz="0" w:space="0" w:color="auto"/>
                                <w:left w:val="none" w:sz="0" w:space="0" w:color="auto"/>
                                <w:bottom w:val="none" w:sz="0" w:space="0" w:color="auto"/>
                                <w:right w:val="none" w:sz="0" w:space="0" w:color="auto"/>
                              </w:divBdr>
                              <w:divsChild>
                                <w:div w:id="1663267816">
                                  <w:marLeft w:val="180"/>
                                  <w:marRight w:val="180"/>
                                  <w:marTop w:val="180"/>
                                  <w:marBottom w:val="180"/>
                                  <w:divBdr>
                                    <w:top w:val="none" w:sz="0" w:space="0" w:color="auto"/>
                                    <w:left w:val="none" w:sz="0" w:space="0" w:color="auto"/>
                                    <w:bottom w:val="none" w:sz="0" w:space="0" w:color="auto"/>
                                    <w:right w:val="none" w:sz="0" w:space="0" w:color="auto"/>
                                  </w:divBdr>
                                  <w:divsChild>
                                    <w:div w:id="70282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433210">
      <w:bodyDiv w:val="1"/>
      <w:marLeft w:val="0"/>
      <w:marRight w:val="0"/>
      <w:marTop w:val="0"/>
      <w:marBottom w:val="0"/>
      <w:divBdr>
        <w:top w:val="none" w:sz="0" w:space="0" w:color="auto"/>
        <w:left w:val="none" w:sz="0" w:space="0" w:color="auto"/>
        <w:bottom w:val="none" w:sz="0" w:space="0" w:color="auto"/>
        <w:right w:val="none" w:sz="0" w:space="0" w:color="auto"/>
      </w:divBdr>
    </w:div>
    <w:div w:id="177820031">
      <w:bodyDiv w:val="1"/>
      <w:marLeft w:val="0"/>
      <w:marRight w:val="0"/>
      <w:marTop w:val="0"/>
      <w:marBottom w:val="0"/>
      <w:divBdr>
        <w:top w:val="none" w:sz="0" w:space="0" w:color="auto"/>
        <w:left w:val="none" w:sz="0" w:space="0" w:color="auto"/>
        <w:bottom w:val="none" w:sz="0" w:space="0" w:color="auto"/>
        <w:right w:val="none" w:sz="0" w:space="0" w:color="auto"/>
      </w:divBdr>
    </w:div>
    <w:div w:id="191068363">
      <w:bodyDiv w:val="1"/>
      <w:marLeft w:val="0"/>
      <w:marRight w:val="0"/>
      <w:marTop w:val="0"/>
      <w:marBottom w:val="0"/>
      <w:divBdr>
        <w:top w:val="none" w:sz="0" w:space="0" w:color="auto"/>
        <w:left w:val="none" w:sz="0" w:space="0" w:color="auto"/>
        <w:bottom w:val="none" w:sz="0" w:space="0" w:color="auto"/>
        <w:right w:val="none" w:sz="0" w:space="0" w:color="auto"/>
      </w:divBdr>
    </w:div>
    <w:div w:id="191845213">
      <w:bodyDiv w:val="1"/>
      <w:marLeft w:val="0"/>
      <w:marRight w:val="0"/>
      <w:marTop w:val="0"/>
      <w:marBottom w:val="0"/>
      <w:divBdr>
        <w:top w:val="none" w:sz="0" w:space="0" w:color="auto"/>
        <w:left w:val="none" w:sz="0" w:space="0" w:color="auto"/>
        <w:bottom w:val="none" w:sz="0" w:space="0" w:color="auto"/>
        <w:right w:val="none" w:sz="0" w:space="0" w:color="auto"/>
      </w:divBdr>
    </w:div>
    <w:div w:id="197547856">
      <w:bodyDiv w:val="1"/>
      <w:marLeft w:val="0"/>
      <w:marRight w:val="0"/>
      <w:marTop w:val="0"/>
      <w:marBottom w:val="0"/>
      <w:divBdr>
        <w:top w:val="none" w:sz="0" w:space="0" w:color="auto"/>
        <w:left w:val="none" w:sz="0" w:space="0" w:color="auto"/>
        <w:bottom w:val="none" w:sz="0" w:space="0" w:color="auto"/>
        <w:right w:val="none" w:sz="0" w:space="0" w:color="auto"/>
      </w:divBdr>
    </w:div>
    <w:div w:id="198517490">
      <w:bodyDiv w:val="1"/>
      <w:marLeft w:val="0"/>
      <w:marRight w:val="0"/>
      <w:marTop w:val="0"/>
      <w:marBottom w:val="0"/>
      <w:divBdr>
        <w:top w:val="none" w:sz="0" w:space="0" w:color="auto"/>
        <w:left w:val="none" w:sz="0" w:space="0" w:color="auto"/>
        <w:bottom w:val="none" w:sz="0" w:space="0" w:color="auto"/>
        <w:right w:val="none" w:sz="0" w:space="0" w:color="auto"/>
      </w:divBdr>
    </w:div>
    <w:div w:id="214440112">
      <w:bodyDiv w:val="1"/>
      <w:marLeft w:val="0"/>
      <w:marRight w:val="0"/>
      <w:marTop w:val="0"/>
      <w:marBottom w:val="0"/>
      <w:divBdr>
        <w:top w:val="none" w:sz="0" w:space="0" w:color="auto"/>
        <w:left w:val="none" w:sz="0" w:space="0" w:color="auto"/>
        <w:bottom w:val="none" w:sz="0" w:space="0" w:color="auto"/>
        <w:right w:val="none" w:sz="0" w:space="0" w:color="auto"/>
      </w:divBdr>
    </w:div>
    <w:div w:id="218785853">
      <w:bodyDiv w:val="1"/>
      <w:marLeft w:val="0"/>
      <w:marRight w:val="0"/>
      <w:marTop w:val="0"/>
      <w:marBottom w:val="0"/>
      <w:divBdr>
        <w:top w:val="none" w:sz="0" w:space="0" w:color="auto"/>
        <w:left w:val="none" w:sz="0" w:space="0" w:color="auto"/>
        <w:bottom w:val="none" w:sz="0" w:space="0" w:color="auto"/>
        <w:right w:val="none" w:sz="0" w:space="0" w:color="auto"/>
      </w:divBdr>
      <w:divsChild>
        <w:div w:id="2020572199">
          <w:marLeft w:val="0"/>
          <w:marRight w:val="0"/>
          <w:marTop w:val="0"/>
          <w:marBottom w:val="0"/>
          <w:divBdr>
            <w:top w:val="none" w:sz="0" w:space="0" w:color="auto"/>
            <w:left w:val="none" w:sz="0" w:space="0" w:color="auto"/>
            <w:bottom w:val="none" w:sz="0" w:space="0" w:color="auto"/>
            <w:right w:val="none" w:sz="0" w:space="0" w:color="auto"/>
          </w:divBdr>
          <w:divsChild>
            <w:div w:id="1737628777">
              <w:marLeft w:val="0"/>
              <w:marRight w:val="0"/>
              <w:marTop w:val="0"/>
              <w:marBottom w:val="0"/>
              <w:divBdr>
                <w:top w:val="none" w:sz="0" w:space="0" w:color="auto"/>
                <w:left w:val="none" w:sz="0" w:space="0" w:color="auto"/>
                <w:bottom w:val="none" w:sz="0" w:space="0" w:color="auto"/>
                <w:right w:val="none" w:sz="0" w:space="0" w:color="auto"/>
              </w:divBdr>
              <w:divsChild>
                <w:div w:id="120994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9099101">
      <w:bodyDiv w:val="1"/>
      <w:marLeft w:val="0"/>
      <w:marRight w:val="0"/>
      <w:marTop w:val="0"/>
      <w:marBottom w:val="0"/>
      <w:divBdr>
        <w:top w:val="none" w:sz="0" w:space="0" w:color="auto"/>
        <w:left w:val="none" w:sz="0" w:space="0" w:color="auto"/>
        <w:bottom w:val="none" w:sz="0" w:space="0" w:color="auto"/>
        <w:right w:val="none" w:sz="0" w:space="0" w:color="auto"/>
      </w:divBdr>
    </w:div>
    <w:div w:id="221839575">
      <w:bodyDiv w:val="1"/>
      <w:marLeft w:val="0"/>
      <w:marRight w:val="0"/>
      <w:marTop w:val="0"/>
      <w:marBottom w:val="0"/>
      <w:divBdr>
        <w:top w:val="none" w:sz="0" w:space="0" w:color="auto"/>
        <w:left w:val="none" w:sz="0" w:space="0" w:color="auto"/>
        <w:bottom w:val="none" w:sz="0" w:space="0" w:color="auto"/>
        <w:right w:val="none" w:sz="0" w:space="0" w:color="auto"/>
      </w:divBdr>
    </w:div>
    <w:div w:id="234437267">
      <w:bodyDiv w:val="1"/>
      <w:marLeft w:val="0"/>
      <w:marRight w:val="0"/>
      <w:marTop w:val="0"/>
      <w:marBottom w:val="0"/>
      <w:divBdr>
        <w:top w:val="none" w:sz="0" w:space="0" w:color="auto"/>
        <w:left w:val="none" w:sz="0" w:space="0" w:color="auto"/>
        <w:bottom w:val="none" w:sz="0" w:space="0" w:color="auto"/>
        <w:right w:val="none" w:sz="0" w:space="0" w:color="auto"/>
      </w:divBdr>
    </w:div>
    <w:div w:id="238250193">
      <w:bodyDiv w:val="1"/>
      <w:marLeft w:val="0"/>
      <w:marRight w:val="0"/>
      <w:marTop w:val="0"/>
      <w:marBottom w:val="0"/>
      <w:divBdr>
        <w:top w:val="none" w:sz="0" w:space="0" w:color="auto"/>
        <w:left w:val="none" w:sz="0" w:space="0" w:color="auto"/>
        <w:bottom w:val="none" w:sz="0" w:space="0" w:color="auto"/>
        <w:right w:val="none" w:sz="0" w:space="0" w:color="auto"/>
      </w:divBdr>
    </w:div>
    <w:div w:id="243689415">
      <w:bodyDiv w:val="1"/>
      <w:marLeft w:val="0"/>
      <w:marRight w:val="0"/>
      <w:marTop w:val="0"/>
      <w:marBottom w:val="0"/>
      <w:divBdr>
        <w:top w:val="none" w:sz="0" w:space="0" w:color="auto"/>
        <w:left w:val="none" w:sz="0" w:space="0" w:color="auto"/>
        <w:bottom w:val="none" w:sz="0" w:space="0" w:color="auto"/>
        <w:right w:val="none" w:sz="0" w:space="0" w:color="auto"/>
      </w:divBdr>
    </w:div>
    <w:div w:id="244149512">
      <w:bodyDiv w:val="1"/>
      <w:marLeft w:val="0"/>
      <w:marRight w:val="0"/>
      <w:marTop w:val="0"/>
      <w:marBottom w:val="0"/>
      <w:divBdr>
        <w:top w:val="none" w:sz="0" w:space="0" w:color="auto"/>
        <w:left w:val="none" w:sz="0" w:space="0" w:color="auto"/>
        <w:bottom w:val="none" w:sz="0" w:space="0" w:color="auto"/>
        <w:right w:val="none" w:sz="0" w:space="0" w:color="auto"/>
      </w:divBdr>
    </w:div>
    <w:div w:id="246770969">
      <w:bodyDiv w:val="1"/>
      <w:marLeft w:val="0"/>
      <w:marRight w:val="0"/>
      <w:marTop w:val="0"/>
      <w:marBottom w:val="0"/>
      <w:divBdr>
        <w:top w:val="none" w:sz="0" w:space="0" w:color="auto"/>
        <w:left w:val="none" w:sz="0" w:space="0" w:color="auto"/>
        <w:bottom w:val="none" w:sz="0" w:space="0" w:color="auto"/>
        <w:right w:val="none" w:sz="0" w:space="0" w:color="auto"/>
      </w:divBdr>
    </w:div>
    <w:div w:id="249586498">
      <w:bodyDiv w:val="1"/>
      <w:marLeft w:val="0"/>
      <w:marRight w:val="0"/>
      <w:marTop w:val="0"/>
      <w:marBottom w:val="0"/>
      <w:divBdr>
        <w:top w:val="none" w:sz="0" w:space="0" w:color="auto"/>
        <w:left w:val="none" w:sz="0" w:space="0" w:color="auto"/>
        <w:bottom w:val="none" w:sz="0" w:space="0" w:color="auto"/>
        <w:right w:val="none" w:sz="0" w:space="0" w:color="auto"/>
      </w:divBdr>
    </w:div>
    <w:div w:id="251399964">
      <w:bodyDiv w:val="1"/>
      <w:marLeft w:val="0"/>
      <w:marRight w:val="0"/>
      <w:marTop w:val="0"/>
      <w:marBottom w:val="0"/>
      <w:divBdr>
        <w:top w:val="none" w:sz="0" w:space="0" w:color="auto"/>
        <w:left w:val="none" w:sz="0" w:space="0" w:color="auto"/>
        <w:bottom w:val="none" w:sz="0" w:space="0" w:color="auto"/>
        <w:right w:val="none" w:sz="0" w:space="0" w:color="auto"/>
      </w:divBdr>
    </w:div>
    <w:div w:id="252320496">
      <w:bodyDiv w:val="1"/>
      <w:marLeft w:val="0"/>
      <w:marRight w:val="0"/>
      <w:marTop w:val="0"/>
      <w:marBottom w:val="0"/>
      <w:divBdr>
        <w:top w:val="none" w:sz="0" w:space="0" w:color="auto"/>
        <w:left w:val="none" w:sz="0" w:space="0" w:color="auto"/>
        <w:bottom w:val="none" w:sz="0" w:space="0" w:color="auto"/>
        <w:right w:val="none" w:sz="0" w:space="0" w:color="auto"/>
      </w:divBdr>
    </w:div>
    <w:div w:id="254747572">
      <w:bodyDiv w:val="1"/>
      <w:marLeft w:val="0"/>
      <w:marRight w:val="0"/>
      <w:marTop w:val="0"/>
      <w:marBottom w:val="0"/>
      <w:divBdr>
        <w:top w:val="none" w:sz="0" w:space="0" w:color="auto"/>
        <w:left w:val="none" w:sz="0" w:space="0" w:color="auto"/>
        <w:bottom w:val="none" w:sz="0" w:space="0" w:color="auto"/>
        <w:right w:val="none" w:sz="0" w:space="0" w:color="auto"/>
      </w:divBdr>
    </w:div>
    <w:div w:id="265383034">
      <w:bodyDiv w:val="1"/>
      <w:marLeft w:val="0"/>
      <w:marRight w:val="0"/>
      <w:marTop w:val="0"/>
      <w:marBottom w:val="0"/>
      <w:divBdr>
        <w:top w:val="none" w:sz="0" w:space="0" w:color="auto"/>
        <w:left w:val="none" w:sz="0" w:space="0" w:color="auto"/>
        <w:bottom w:val="none" w:sz="0" w:space="0" w:color="auto"/>
        <w:right w:val="none" w:sz="0" w:space="0" w:color="auto"/>
      </w:divBdr>
    </w:div>
    <w:div w:id="270475642">
      <w:bodyDiv w:val="1"/>
      <w:marLeft w:val="0"/>
      <w:marRight w:val="0"/>
      <w:marTop w:val="0"/>
      <w:marBottom w:val="0"/>
      <w:divBdr>
        <w:top w:val="none" w:sz="0" w:space="0" w:color="auto"/>
        <w:left w:val="none" w:sz="0" w:space="0" w:color="auto"/>
        <w:bottom w:val="none" w:sz="0" w:space="0" w:color="auto"/>
        <w:right w:val="none" w:sz="0" w:space="0" w:color="auto"/>
      </w:divBdr>
    </w:div>
    <w:div w:id="274295909">
      <w:bodyDiv w:val="1"/>
      <w:marLeft w:val="0"/>
      <w:marRight w:val="0"/>
      <w:marTop w:val="0"/>
      <w:marBottom w:val="0"/>
      <w:divBdr>
        <w:top w:val="none" w:sz="0" w:space="0" w:color="auto"/>
        <w:left w:val="none" w:sz="0" w:space="0" w:color="auto"/>
        <w:bottom w:val="none" w:sz="0" w:space="0" w:color="auto"/>
        <w:right w:val="none" w:sz="0" w:space="0" w:color="auto"/>
      </w:divBdr>
    </w:div>
    <w:div w:id="275186324">
      <w:bodyDiv w:val="1"/>
      <w:marLeft w:val="0"/>
      <w:marRight w:val="0"/>
      <w:marTop w:val="0"/>
      <w:marBottom w:val="0"/>
      <w:divBdr>
        <w:top w:val="none" w:sz="0" w:space="0" w:color="auto"/>
        <w:left w:val="none" w:sz="0" w:space="0" w:color="auto"/>
        <w:bottom w:val="none" w:sz="0" w:space="0" w:color="auto"/>
        <w:right w:val="none" w:sz="0" w:space="0" w:color="auto"/>
      </w:divBdr>
    </w:div>
    <w:div w:id="281039507">
      <w:bodyDiv w:val="1"/>
      <w:marLeft w:val="0"/>
      <w:marRight w:val="0"/>
      <w:marTop w:val="0"/>
      <w:marBottom w:val="0"/>
      <w:divBdr>
        <w:top w:val="none" w:sz="0" w:space="0" w:color="auto"/>
        <w:left w:val="none" w:sz="0" w:space="0" w:color="auto"/>
        <w:bottom w:val="none" w:sz="0" w:space="0" w:color="auto"/>
        <w:right w:val="none" w:sz="0" w:space="0" w:color="auto"/>
      </w:divBdr>
    </w:div>
    <w:div w:id="289552605">
      <w:bodyDiv w:val="1"/>
      <w:marLeft w:val="0"/>
      <w:marRight w:val="0"/>
      <w:marTop w:val="0"/>
      <w:marBottom w:val="0"/>
      <w:divBdr>
        <w:top w:val="none" w:sz="0" w:space="0" w:color="auto"/>
        <w:left w:val="none" w:sz="0" w:space="0" w:color="auto"/>
        <w:bottom w:val="none" w:sz="0" w:space="0" w:color="auto"/>
        <w:right w:val="none" w:sz="0" w:space="0" w:color="auto"/>
      </w:divBdr>
    </w:div>
    <w:div w:id="290671979">
      <w:bodyDiv w:val="1"/>
      <w:marLeft w:val="0"/>
      <w:marRight w:val="0"/>
      <w:marTop w:val="0"/>
      <w:marBottom w:val="0"/>
      <w:divBdr>
        <w:top w:val="none" w:sz="0" w:space="0" w:color="auto"/>
        <w:left w:val="none" w:sz="0" w:space="0" w:color="auto"/>
        <w:bottom w:val="none" w:sz="0" w:space="0" w:color="auto"/>
        <w:right w:val="none" w:sz="0" w:space="0" w:color="auto"/>
      </w:divBdr>
    </w:div>
    <w:div w:id="299847739">
      <w:bodyDiv w:val="1"/>
      <w:marLeft w:val="0"/>
      <w:marRight w:val="0"/>
      <w:marTop w:val="0"/>
      <w:marBottom w:val="0"/>
      <w:divBdr>
        <w:top w:val="none" w:sz="0" w:space="0" w:color="auto"/>
        <w:left w:val="none" w:sz="0" w:space="0" w:color="auto"/>
        <w:bottom w:val="none" w:sz="0" w:space="0" w:color="auto"/>
        <w:right w:val="none" w:sz="0" w:space="0" w:color="auto"/>
      </w:divBdr>
    </w:div>
    <w:div w:id="302779823">
      <w:bodyDiv w:val="1"/>
      <w:marLeft w:val="0"/>
      <w:marRight w:val="0"/>
      <w:marTop w:val="0"/>
      <w:marBottom w:val="0"/>
      <w:divBdr>
        <w:top w:val="none" w:sz="0" w:space="0" w:color="auto"/>
        <w:left w:val="none" w:sz="0" w:space="0" w:color="auto"/>
        <w:bottom w:val="none" w:sz="0" w:space="0" w:color="auto"/>
        <w:right w:val="none" w:sz="0" w:space="0" w:color="auto"/>
      </w:divBdr>
    </w:div>
    <w:div w:id="308248297">
      <w:bodyDiv w:val="1"/>
      <w:marLeft w:val="0"/>
      <w:marRight w:val="0"/>
      <w:marTop w:val="0"/>
      <w:marBottom w:val="0"/>
      <w:divBdr>
        <w:top w:val="none" w:sz="0" w:space="0" w:color="auto"/>
        <w:left w:val="none" w:sz="0" w:space="0" w:color="auto"/>
        <w:bottom w:val="none" w:sz="0" w:space="0" w:color="auto"/>
        <w:right w:val="none" w:sz="0" w:space="0" w:color="auto"/>
      </w:divBdr>
    </w:div>
    <w:div w:id="310449467">
      <w:bodyDiv w:val="1"/>
      <w:marLeft w:val="0"/>
      <w:marRight w:val="0"/>
      <w:marTop w:val="0"/>
      <w:marBottom w:val="0"/>
      <w:divBdr>
        <w:top w:val="none" w:sz="0" w:space="0" w:color="auto"/>
        <w:left w:val="none" w:sz="0" w:space="0" w:color="auto"/>
        <w:bottom w:val="none" w:sz="0" w:space="0" w:color="auto"/>
        <w:right w:val="none" w:sz="0" w:space="0" w:color="auto"/>
      </w:divBdr>
    </w:div>
    <w:div w:id="315229307">
      <w:bodyDiv w:val="1"/>
      <w:marLeft w:val="0"/>
      <w:marRight w:val="0"/>
      <w:marTop w:val="0"/>
      <w:marBottom w:val="0"/>
      <w:divBdr>
        <w:top w:val="none" w:sz="0" w:space="0" w:color="auto"/>
        <w:left w:val="none" w:sz="0" w:space="0" w:color="auto"/>
        <w:bottom w:val="none" w:sz="0" w:space="0" w:color="auto"/>
        <w:right w:val="none" w:sz="0" w:space="0" w:color="auto"/>
      </w:divBdr>
    </w:div>
    <w:div w:id="323093160">
      <w:bodyDiv w:val="1"/>
      <w:marLeft w:val="0"/>
      <w:marRight w:val="0"/>
      <w:marTop w:val="0"/>
      <w:marBottom w:val="0"/>
      <w:divBdr>
        <w:top w:val="none" w:sz="0" w:space="0" w:color="auto"/>
        <w:left w:val="none" w:sz="0" w:space="0" w:color="auto"/>
        <w:bottom w:val="none" w:sz="0" w:space="0" w:color="auto"/>
        <w:right w:val="none" w:sz="0" w:space="0" w:color="auto"/>
      </w:divBdr>
      <w:divsChild>
        <w:div w:id="1890648728">
          <w:marLeft w:val="0"/>
          <w:marRight w:val="0"/>
          <w:marTop w:val="0"/>
          <w:marBottom w:val="0"/>
          <w:divBdr>
            <w:top w:val="none" w:sz="0" w:space="0" w:color="auto"/>
            <w:left w:val="none" w:sz="0" w:space="0" w:color="auto"/>
            <w:bottom w:val="none" w:sz="0" w:space="0" w:color="auto"/>
            <w:right w:val="none" w:sz="0" w:space="0" w:color="auto"/>
          </w:divBdr>
          <w:divsChild>
            <w:div w:id="1711026462">
              <w:marLeft w:val="0"/>
              <w:marRight w:val="0"/>
              <w:marTop w:val="0"/>
              <w:marBottom w:val="0"/>
              <w:divBdr>
                <w:top w:val="none" w:sz="0" w:space="0" w:color="auto"/>
                <w:left w:val="none" w:sz="0" w:space="0" w:color="auto"/>
                <w:bottom w:val="none" w:sz="0" w:space="0" w:color="auto"/>
                <w:right w:val="none" w:sz="0" w:space="0" w:color="auto"/>
              </w:divBdr>
              <w:divsChild>
                <w:div w:id="452409517">
                  <w:marLeft w:val="0"/>
                  <w:marRight w:val="0"/>
                  <w:marTop w:val="0"/>
                  <w:marBottom w:val="0"/>
                  <w:divBdr>
                    <w:top w:val="none" w:sz="0" w:space="0" w:color="auto"/>
                    <w:left w:val="none" w:sz="0" w:space="0" w:color="auto"/>
                    <w:bottom w:val="none" w:sz="0" w:space="0" w:color="auto"/>
                    <w:right w:val="none" w:sz="0" w:space="0" w:color="auto"/>
                  </w:divBdr>
                  <w:divsChild>
                    <w:div w:id="1821653347">
                      <w:marLeft w:val="0"/>
                      <w:marRight w:val="0"/>
                      <w:marTop w:val="0"/>
                      <w:marBottom w:val="0"/>
                      <w:divBdr>
                        <w:top w:val="none" w:sz="0" w:space="0" w:color="auto"/>
                        <w:left w:val="none" w:sz="0" w:space="0" w:color="auto"/>
                        <w:bottom w:val="none" w:sz="0" w:space="0" w:color="auto"/>
                        <w:right w:val="none" w:sz="0" w:space="0" w:color="auto"/>
                      </w:divBdr>
                      <w:divsChild>
                        <w:div w:id="35592393">
                          <w:marLeft w:val="0"/>
                          <w:marRight w:val="0"/>
                          <w:marTop w:val="0"/>
                          <w:marBottom w:val="0"/>
                          <w:divBdr>
                            <w:top w:val="none" w:sz="0" w:space="0" w:color="auto"/>
                            <w:left w:val="none" w:sz="0" w:space="0" w:color="auto"/>
                            <w:bottom w:val="none" w:sz="0" w:space="0" w:color="auto"/>
                            <w:right w:val="none" w:sz="0" w:space="0" w:color="auto"/>
                          </w:divBdr>
                          <w:divsChild>
                            <w:div w:id="1376657020">
                              <w:marLeft w:val="0"/>
                              <w:marRight w:val="0"/>
                              <w:marTop w:val="0"/>
                              <w:marBottom w:val="0"/>
                              <w:divBdr>
                                <w:top w:val="none" w:sz="0" w:space="0" w:color="auto"/>
                                <w:left w:val="none" w:sz="0" w:space="0" w:color="auto"/>
                                <w:bottom w:val="none" w:sz="0" w:space="0" w:color="auto"/>
                                <w:right w:val="none" w:sz="0" w:space="0" w:color="auto"/>
                              </w:divBdr>
                              <w:divsChild>
                                <w:div w:id="984360985">
                                  <w:marLeft w:val="0"/>
                                  <w:marRight w:val="0"/>
                                  <w:marTop w:val="0"/>
                                  <w:marBottom w:val="0"/>
                                  <w:divBdr>
                                    <w:top w:val="none" w:sz="0" w:space="0" w:color="auto"/>
                                    <w:left w:val="none" w:sz="0" w:space="0" w:color="auto"/>
                                    <w:bottom w:val="none" w:sz="0" w:space="0" w:color="auto"/>
                                    <w:right w:val="none" w:sz="0" w:space="0" w:color="auto"/>
                                  </w:divBdr>
                                  <w:divsChild>
                                    <w:div w:id="594484528">
                                      <w:marLeft w:val="0"/>
                                      <w:marRight w:val="0"/>
                                      <w:marTop w:val="0"/>
                                      <w:marBottom w:val="0"/>
                                      <w:divBdr>
                                        <w:top w:val="none" w:sz="0" w:space="0" w:color="auto"/>
                                        <w:left w:val="none" w:sz="0" w:space="0" w:color="auto"/>
                                        <w:bottom w:val="none" w:sz="0" w:space="0" w:color="auto"/>
                                        <w:right w:val="none" w:sz="0" w:space="0" w:color="auto"/>
                                      </w:divBdr>
                                      <w:divsChild>
                                        <w:div w:id="131754639">
                                          <w:marLeft w:val="0"/>
                                          <w:marRight w:val="0"/>
                                          <w:marTop w:val="0"/>
                                          <w:marBottom w:val="0"/>
                                          <w:divBdr>
                                            <w:top w:val="none" w:sz="0" w:space="0" w:color="auto"/>
                                            <w:left w:val="none" w:sz="0" w:space="0" w:color="auto"/>
                                            <w:bottom w:val="none" w:sz="0" w:space="0" w:color="auto"/>
                                            <w:right w:val="none" w:sz="0" w:space="0" w:color="auto"/>
                                          </w:divBdr>
                                          <w:divsChild>
                                            <w:div w:id="1017806750">
                                              <w:marLeft w:val="0"/>
                                              <w:marRight w:val="0"/>
                                              <w:marTop w:val="0"/>
                                              <w:marBottom w:val="0"/>
                                              <w:divBdr>
                                                <w:top w:val="none" w:sz="0" w:space="0" w:color="auto"/>
                                                <w:left w:val="none" w:sz="0" w:space="0" w:color="auto"/>
                                                <w:bottom w:val="none" w:sz="0" w:space="0" w:color="auto"/>
                                                <w:right w:val="none" w:sz="0" w:space="0" w:color="auto"/>
                                              </w:divBdr>
                                              <w:divsChild>
                                                <w:div w:id="1584072593">
                                                  <w:marLeft w:val="0"/>
                                                  <w:marRight w:val="0"/>
                                                  <w:marTop w:val="0"/>
                                                  <w:marBottom w:val="0"/>
                                                  <w:divBdr>
                                                    <w:top w:val="none" w:sz="0" w:space="0" w:color="auto"/>
                                                    <w:left w:val="none" w:sz="0" w:space="0" w:color="auto"/>
                                                    <w:bottom w:val="none" w:sz="0" w:space="0" w:color="auto"/>
                                                    <w:right w:val="none" w:sz="0" w:space="0" w:color="auto"/>
                                                  </w:divBdr>
                                                  <w:divsChild>
                                                    <w:div w:id="1687250527">
                                                      <w:marLeft w:val="0"/>
                                                      <w:marRight w:val="0"/>
                                                      <w:marTop w:val="0"/>
                                                      <w:marBottom w:val="0"/>
                                                      <w:divBdr>
                                                        <w:top w:val="none" w:sz="0" w:space="0" w:color="auto"/>
                                                        <w:left w:val="none" w:sz="0" w:space="0" w:color="auto"/>
                                                        <w:bottom w:val="none" w:sz="0" w:space="0" w:color="auto"/>
                                                        <w:right w:val="none" w:sz="0" w:space="0" w:color="auto"/>
                                                      </w:divBdr>
                                                      <w:divsChild>
                                                        <w:div w:id="717364886">
                                                          <w:marLeft w:val="0"/>
                                                          <w:marRight w:val="0"/>
                                                          <w:marTop w:val="0"/>
                                                          <w:marBottom w:val="0"/>
                                                          <w:divBdr>
                                                            <w:top w:val="none" w:sz="0" w:space="0" w:color="auto"/>
                                                            <w:left w:val="none" w:sz="0" w:space="0" w:color="auto"/>
                                                            <w:bottom w:val="none" w:sz="0" w:space="0" w:color="auto"/>
                                                            <w:right w:val="none" w:sz="0" w:space="0" w:color="auto"/>
                                                          </w:divBdr>
                                                          <w:divsChild>
                                                            <w:div w:id="598804258">
                                                              <w:marLeft w:val="0"/>
                                                              <w:marRight w:val="0"/>
                                                              <w:marTop w:val="0"/>
                                                              <w:marBottom w:val="0"/>
                                                              <w:divBdr>
                                                                <w:top w:val="none" w:sz="0" w:space="0" w:color="auto"/>
                                                                <w:left w:val="none" w:sz="0" w:space="0" w:color="auto"/>
                                                                <w:bottom w:val="none" w:sz="0" w:space="0" w:color="auto"/>
                                                                <w:right w:val="none" w:sz="0" w:space="0" w:color="auto"/>
                                                              </w:divBdr>
                                                              <w:divsChild>
                                                                <w:div w:id="649136940">
                                                                  <w:marLeft w:val="0"/>
                                                                  <w:marRight w:val="0"/>
                                                                  <w:marTop w:val="0"/>
                                                                  <w:marBottom w:val="0"/>
                                                                  <w:divBdr>
                                                                    <w:top w:val="none" w:sz="0" w:space="0" w:color="auto"/>
                                                                    <w:left w:val="none" w:sz="0" w:space="0" w:color="auto"/>
                                                                    <w:bottom w:val="none" w:sz="0" w:space="0" w:color="auto"/>
                                                                    <w:right w:val="none" w:sz="0" w:space="0" w:color="auto"/>
                                                                  </w:divBdr>
                                                                  <w:divsChild>
                                                                    <w:div w:id="938876698">
                                                                      <w:marLeft w:val="0"/>
                                                                      <w:marRight w:val="0"/>
                                                                      <w:marTop w:val="0"/>
                                                                      <w:marBottom w:val="0"/>
                                                                      <w:divBdr>
                                                                        <w:top w:val="none" w:sz="0" w:space="0" w:color="auto"/>
                                                                        <w:left w:val="none" w:sz="0" w:space="0" w:color="auto"/>
                                                                        <w:bottom w:val="none" w:sz="0" w:space="0" w:color="auto"/>
                                                                        <w:right w:val="none" w:sz="0" w:space="0" w:color="auto"/>
                                                                      </w:divBdr>
                                                                      <w:divsChild>
                                                                        <w:div w:id="1845363547">
                                                                          <w:marLeft w:val="0"/>
                                                                          <w:marRight w:val="0"/>
                                                                          <w:marTop w:val="0"/>
                                                                          <w:marBottom w:val="0"/>
                                                                          <w:divBdr>
                                                                            <w:top w:val="none" w:sz="0" w:space="0" w:color="auto"/>
                                                                            <w:left w:val="none" w:sz="0" w:space="0" w:color="auto"/>
                                                                            <w:bottom w:val="none" w:sz="0" w:space="0" w:color="auto"/>
                                                                            <w:right w:val="none" w:sz="0" w:space="0" w:color="auto"/>
                                                                          </w:divBdr>
                                                                          <w:divsChild>
                                                                            <w:div w:id="2079932517">
                                                                              <w:marLeft w:val="0"/>
                                                                              <w:marRight w:val="0"/>
                                                                              <w:marTop w:val="0"/>
                                                                              <w:marBottom w:val="0"/>
                                                                              <w:divBdr>
                                                                                <w:top w:val="none" w:sz="0" w:space="0" w:color="auto"/>
                                                                                <w:left w:val="none" w:sz="0" w:space="0" w:color="auto"/>
                                                                                <w:bottom w:val="none" w:sz="0" w:space="0" w:color="auto"/>
                                                                                <w:right w:val="none" w:sz="0" w:space="0" w:color="auto"/>
                                                                              </w:divBdr>
                                                                              <w:divsChild>
                                                                                <w:div w:id="837579213">
                                                                                  <w:marLeft w:val="0"/>
                                                                                  <w:marRight w:val="0"/>
                                                                                  <w:marTop w:val="0"/>
                                                                                  <w:marBottom w:val="0"/>
                                                                                  <w:divBdr>
                                                                                    <w:top w:val="none" w:sz="0" w:space="0" w:color="auto"/>
                                                                                    <w:left w:val="none" w:sz="0" w:space="0" w:color="auto"/>
                                                                                    <w:bottom w:val="none" w:sz="0" w:space="0" w:color="auto"/>
                                                                                    <w:right w:val="none" w:sz="0" w:space="0" w:color="auto"/>
                                                                                  </w:divBdr>
                                                                                  <w:divsChild>
                                                                                    <w:div w:id="2007393121">
                                                                                      <w:marLeft w:val="0"/>
                                                                                      <w:marRight w:val="0"/>
                                                                                      <w:marTop w:val="0"/>
                                                                                      <w:marBottom w:val="0"/>
                                                                                      <w:divBdr>
                                                                                        <w:top w:val="none" w:sz="0" w:space="0" w:color="auto"/>
                                                                                        <w:left w:val="none" w:sz="0" w:space="0" w:color="auto"/>
                                                                                        <w:bottom w:val="none" w:sz="0" w:space="0" w:color="auto"/>
                                                                                        <w:right w:val="none" w:sz="0" w:space="0" w:color="auto"/>
                                                                                      </w:divBdr>
                                                                                      <w:divsChild>
                                                                                        <w:div w:id="1867064259">
                                                                                          <w:marLeft w:val="0"/>
                                                                                          <w:marRight w:val="0"/>
                                                                                          <w:marTop w:val="0"/>
                                                                                          <w:marBottom w:val="0"/>
                                                                                          <w:divBdr>
                                                                                            <w:top w:val="none" w:sz="0" w:space="0" w:color="auto"/>
                                                                                            <w:left w:val="none" w:sz="0" w:space="0" w:color="auto"/>
                                                                                            <w:bottom w:val="none" w:sz="0" w:space="0" w:color="auto"/>
                                                                                            <w:right w:val="none" w:sz="0" w:space="0" w:color="auto"/>
                                                                                          </w:divBdr>
                                                                                          <w:divsChild>
                                                                                            <w:div w:id="221989452">
                                                                                              <w:marLeft w:val="0"/>
                                                                                              <w:marRight w:val="0"/>
                                                                                              <w:marTop w:val="0"/>
                                                                                              <w:marBottom w:val="0"/>
                                                                                              <w:divBdr>
                                                                                                <w:top w:val="none" w:sz="0" w:space="0" w:color="auto"/>
                                                                                                <w:left w:val="none" w:sz="0" w:space="0" w:color="auto"/>
                                                                                                <w:bottom w:val="none" w:sz="0" w:space="0" w:color="auto"/>
                                                                                                <w:right w:val="none" w:sz="0" w:space="0" w:color="auto"/>
                                                                                              </w:divBdr>
                                                                                              <w:divsChild>
                                                                                                <w:div w:id="1117331488">
                                                                                                  <w:marLeft w:val="0"/>
                                                                                                  <w:marRight w:val="0"/>
                                                                                                  <w:marTop w:val="0"/>
                                                                                                  <w:marBottom w:val="0"/>
                                                                                                  <w:divBdr>
                                                                                                    <w:top w:val="none" w:sz="0" w:space="0" w:color="auto"/>
                                                                                                    <w:left w:val="none" w:sz="0" w:space="0" w:color="auto"/>
                                                                                                    <w:bottom w:val="none" w:sz="0" w:space="0" w:color="auto"/>
                                                                                                    <w:right w:val="none" w:sz="0" w:space="0" w:color="auto"/>
                                                                                                  </w:divBdr>
                                                                                                  <w:divsChild>
                                                                                                    <w:div w:id="1688680857">
                                                                                                      <w:marLeft w:val="0"/>
                                                                                                      <w:marRight w:val="0"/>
                                                                                                      <w:marTop w:val="0"/>
                                                                                                      <w:marBottom w:val="0"/>
                                                                                                      <w:divBdr>
                                                                                                        <w:top w:val="none" w:sz="0" w:space="0" w:color="auto"/>
                                                                                                        <w:left w:val="none" w:sz="0" w:space="0" w:color="auto"/>
                                                                                                        <w:bottom w:val="none" w:sz="0" w:space="0" w:color="auto"/>
                                                                                                        <w:right w:val="none" w:sz="0" w:space="0" w:color="auto"/>
                                                                                                      </w:divBdr>
                                                                                                      <w:divsChild>
                                                                                                        <w:div w:id="908032792">
                                                                                                          <w:marLeft w:val="0"/>
                                                                                                          <w:marRight w:val="0"/>
                                                                                                          <w:marTop w:val="0"/>
                                                                                                          <w:marBottom w:val="0"/>
                                                                                                          <w:divBdr>
                                                                                                            <w:top w:val="none" w:sz="0" w:space="0" w:color="auto"/>
                                                                                                            <w:left w:val="none" w:sz="0" w:space="0" w:color="auto"/>
                                                                                                            <w:bottom w:val="none" w:sz="0" w:space="0" w:color="auto"/>
                                                                                                            <w:right w:val="none" w:sz="0" w:space="0" w:color="auto"/>
                                                                                                          </w:divBdr>
                                                                                                          <w:divsChild>
                                                                                                            <w:div w:id="422070562">
                                                                                                              <w:marLeft w:val="0"/>
                                                                                                              <w:marRight w:val="0"/>
                                                                                                              <w:marTop w:val="0"/>
                                                                                                              <w:marBottom w:val="0"/>
                                                                                                              <w:divBdr>
                                                                                                                <w:top w:val="none" w:sz="0" w:space="0" w:color="auto"/>
                                                                                                                <w:left w:val="none" w:sz="0" w:space="0" w:color="auto"/>
                                                                                                                <w:bottom w:val="none" w:sz="0" w:space="0" w:color="auto"/>
                                                                                                                <w:right w:val="none" w:sz="0" w:space="0" w:color="auto"/>
                                                                                                              </w:divBdr>
                                                                                                              <w:divsChild>
                                                                                                                <w:div w:id="2006589793">
                                                                                                                  <w:marLeft w:val="0"/>
                                                                                                                  <w:marRight w:val="0"/>
                                                                                                                  <w:marTop w:val="0"/>
                                                                                                                  <w:marBottom w:val="0"/>
                                                                                                                  <w:divBdr>
                                                                                                                    <w:top w:val="none" w:sz="0" w:space="0" w:color="auto"/>
                                                                                                                    <w:left w:val="none" w:sz="0" w:space="0" w:color="auto"/>
                                                                                                                    <w:bottom w:val="none" w:sz="0" w:space="0" w:color="auto"/>
                                                                                                                    <w:right w:val="none" w:sz="0" w:space="0" w:color="auto"/>
                                                                                                                  </w:divBdr>
                                                                                                                  <w:divsChild>
                                                                                                                    <w:div w:id="266932675">
                                                                                                                      <w:marLeft w:val="0"/>
                                                                                                                      <w:marRight w:val="0"/>
                                                                                                                      <w:marTop w:val="0"/>
                                                                                                                      <w:marBottom w:val="0"/>
                                                                                                                      <w:divBdr>
                                                                                                                        <w:top w:val="none" w:sz="0" w:space="0" w:color="auto"/>
                                                                                                                        <w:left w:val="none" w:sz="0" w:space="0" w:color="auto"/>
                                                                                                                        <w:bottom w:val="none" w:sz="0" w:space="0" w:color="auto"/>
                                                                                                                        <w:right w:val="none" w:sz="0" w:space="0" w:color="auto"/>
                                                                                                                      </w:divBdr>
                                                                                                                      <w:divsChild>
                                                                                                                        <w:div w:id="2141995436">
                                                                                                                          <w:marLeft w:val="0"/>
                                                                                                                          <w:marRight w:val="0"/>
                                                                                                                          <w:marTop w:val="0"/>
                                                                                                                          <w:marBottom w:val="0"/>
                                                                                                                          <w:divBdr>
                                                                                                                            <w:top w:val="none" w:sz="0" w:space="0" w:color="auto"/>
                                                                                                                            <w:left w:val="none" w:sz="0" w:space="0" w:color="auto"/>
                                                                                                                            <w:bottom w:val="none" w:sz="0" w:space="0" w:color="auto"/>
                                                                                                                            <w:right w:val="none" w:sz="0" w:space="0" w:color="auto"/>
                                                                                                                          </w:divBdr>
                                                                                                                          <w:divsChild>
                                                                                                                            <w:div w:id="77989564">
                                                                                                                              <w:marLeft w:val="0"/>
                                                                                                                              <w:marRight w:val="0"/>
                                                                                                                              <w:marTop w:val="0"/>
                                                                                                                              <w:marBottom w:val="0"/>
                                                                                                                              <w:divBdr>
                                                                                                                                <w:top w:val="none" w:sz="0" w:space="0" w:color="auto"/>
                                                                                                                                <w:left w:val="none" w:sz="0" w:space="0" w:color="auto"/>
                                                                                                                                <w:bottom w:val="none" w:sz="0" w:space="0" w:color="auto"/>
                                                                                                                                <w:right w:val="none" w:sz="0" w:space="0" w:color="auto"/>
                                                                                                                              </w:divBdr>
                                                                                                                            </w:div>
                                                                                                                            <w:div w:id="156922748">
                                                                                                                              <w:marLeft w:val="0"/>
                                                                                                                              <w:marRight w:val="0"/>
                                                                                                                              <w:marTop w:val="0"/>
                                                                                                                              <w:marBottom w:val="0"/>
                                                                                                                              <w:divBdr>
                                                                                                                                <w:top w:val="none" w:sz="0" w:space="0" w:color="auto"/>
                                                                                                                                <w:left w:val="none" w:sz="0" w:space="0" w:color="auto"/>
                                                                                                                                <w:bottom w:val="none" w:sz="0" w:space="0" w:color="auto"/>
                                                                                                                                <w:right w:val="none" w:sz="0" w:space="0" w:color="auto"/>
                                                                                                                              </w:divBdr>
                                                                                                                            </w:div>
                                                                                                                            <w:div w:id="164056430">
                                                                                                                              <w:marLeft w:val="0"/>
                                                                                                                              <w:marRight w:val="0"/>
                                                                                                                              <w:marTop w:val="0"/>
                                                                                                                              <w:marBottom w:val="0"/>
                                                                                                                              <w:divBdr>
                                                                                                                                <w:top w:val="none" w:sz="0" w:space="0" w:color="auto"/>
                                                                                                                                <w:left w:val="none" w:sz="0" w:space="0" w:color="auto"/>
                                                                                                                                <w:bottom w:val="none" w:sz="0" w:space="0" w:color="auto"/>
                                                                                                                                <w:right w:val="none" w:sz="0" w:space="0" w:color="auto"/>
                                                                                                                              </w:divBdr>
                                                                                                                            </w:div>
                                                                                                                            <w:div w:id="187719654">
                                                                                                                              <w:marLeft w:val="0"/>
                                                                                                                              <w:marRight w:val="0"/>
                                                                                                                              <w:marTop w:val="0"/>
                                                                                                                              <w:marBottom w:val="0"/>
                                                                                                                              <w:divBdr>
                                                                                                                                <w:top w:val="none" w:sz="0" w:space="0" w:color="auto"/>
                                                                                                                                <w:left w:val="none" w:sz="0" w:space="0" w:color="auto"/>
                                                                                                                                <w:bottom w:val="none" w:sz="0" w:space="0" w:color="auto"/>
                                                                                                                                <w:right w:val="none" w:sz="0" w:space="0" w:color="auto"/>
                                                                                                                              </w:divBdr>
                                                                                                                            </w:div>
                                                                                                                            <w:div w:id="207692902">
                                                                                                                              <w:marLeft w:val="0"/>
                                                                                                                              <w:marRight w:val="0"/>
                                                                                                                              <w:marTop w:val="0"/>
                                                                                                                              <w:marBottom w:val="0"/>
                                                                                                                              <w:divBdr>
                                                                                                                                <w:top w:val="none" w:sz="0" w:space="0" w:color="auto"/>
                                                                                                                                <w:left w:val="none" w:sz="0" w:space="0" w:color="auto"/>
                                                                                                                                <w:bottom w:val="none" w:sz="0" w:space="0" w:color="auto"/>
                                                                                                                                <w:right w:val="none" w:sz="0" w:space="0" w:color="auto"/>
                                                                                                                              </w:divBdr>
                                                                                                                            </w:div>
                                                                                                                            <w:div w:id="210383443">
                                                                                                                              <w:marLeft w:val="0"/>
                                                                                                                              <w:marRight w:val="0"/>
                                                                                                                              <w:marTop w:val="0"/>
                                                                                                                              <w:marBottom w:val="0"/>
                                                                                                                              <w:divBdr>
                                                                                                                                <w:top w:val="none" w:sz="0" w:space="0" w:color="auto"/>
                                                                                                                                <w:left w:val="none" w:sz="0" w:space="0" w:color="auto"/>
                                                                                                                                <w:bottom w:val="none" w:sz="0" w:space="0" w:color="auto"/>
                                                                                                                                <w:right w:val="none" w:sz="0" w:space="0" w:color="auto"/>
                                                                                                                              </w:divBdr>
                                                                                                                            </w:div>
                                                                                                                            <w:div w:id="211037621">
                                                                                                                              <w:marLeft w:val="0"/>
                                                                                                                              <w:marRight w:val="0"/>
                                                                                                                              <w:marTop w:val="0"/>
                                                                                                                              <w:marBottom w:val="0"/>
                                                                                                                              <w:divBdr>
                                                                                                                                <w:top w:val="none" w:sz="0" w:space="0" w:color="auto"/>
                                                                                                                                <w:left w:val="none" w:sz="0" w:space="0" w:color="auto"/>
                                                                                                                                <w:bottom w:val="none" w:sz="0" w:space="0" w:color="auto"/>
                                                                                                                                <w:right w:val="none" w:sz="0" w:space="0" w:color="auto"/>
                                                                                                                              </w:divBdr>
                                                                                                                            </w:div>
                                                                                                                            <w:div w:id="346833354">
                                                                                                                              <w:marLeft w:val="0"/>
                                                                                                                              <w:marRight w:val="0"/>
                                                                                                                              <w:marTop w:val="0"/>
                                                                                                                              <w:marBottom w:val="0"/>
                                                                                                                              <w:divBdr>
                                                                                                                                <w:top w:val="none" w:sz="0" w:space="0" w:color="auto"/>
                                                                                                                                <w:left w:val="none" w:sz="0" w:space="0" w:color="auto"/>
                                                                                                                                <w:bottom w:val="none" w:sz="0" w:space="0" w:color="auto"/>
                                                                                                                                <w:right w:val="none" w:sz="0" w:space="0" w:color="auto"/>
                                                                                                                              </w:divBdr>
                                                                                                                            </w:div>
                                                                                                                            <w:div w:id="352073305">
                                                                                                                              <w:marLeft w:val="0"/>
                                                                                                                              <w:marRight w:val="0"/>
                                                                                                                              <w:marTop w:val="0"/>
                                                                                                                              <w:marBottom w:val="0"/>
                                                                                                                              <w:divBdr>
                                                                                                                                <w:top w:val="none" w:sz="0" w:space="0" w:color="auto"/>
                                                                                                                                <w:left w:val="none" w:sz="0" w:space="0" w:color="auto"/>
                                                                                                                                <w:bottom w:val="none" w:sz="0" w:space="0" w:color="auto"/>
                                                                                                                                <w:right w:val="none" w:sz="0" w:space="0" w:color="auto"/>
                                                                                                                              </w:divBdr>
                                                                                                                            </w:div>
                                                                                                                            <w:div w:id="433596685">
                                                                                                                              <w:marLeft w:val="0"/>
                                                                                                                              <w:marRight w:val="0"/>
                                                                                                                              <w:marTop w:val="0"/>
                                                                                                                              <w:marBottom w:val="0"/>
                                                                                                                              <w:divBdr>
                                                                                                                                <w:top w:val="none" w:sz="0" w:space="0" w:color="auto"/>
                                                                                                                                <w:left w:val="none" w:sz="0" w:space="0" w:color="auto"/>
                                                                                                                                <w:bottom w:val="none" w:sz="0" w:space="0" w:color="auto"/>
                                                                                                                                <w:right w:val="none" w:sz="0" w:space="0" w:color="auto"/>
                                                                                                                              </w:divBdr>
                                                                                                                            </w:div>
                                                                                                                            <w:div w:id="577635912">
                                                                                                                              <w:marLeft w:val="0"/>
                                                                                                                              <w:marRight w:val="0"/>
                                                                                                                              <w:marTop w:val="0"/>
                                                                                                                              <w:marBottom w:val="0"/>
                                                                                                                              <w:divBdr>
                                                                                                                                <w:top w:val="none" w:sz="0" w:space="0" w:color="auto"/>
                                                                                                                                <w:left w:val="none" w:sz="0" w:space="0" w:color="auto"/>
                                                                                                                                <w:bottom w:val="none" w:sz="0" w:space="0" w:color="auto"/>
                                                                                                                                <w:right w:val="none" w:sz="0" w:space="0" w:color="auto"/>
                                                                                                                              </w:divBdr>
                                                                                                                            </w:div>
                                                                                                                            <w:div w:id="618801398">
                                                                                                                              <w:marLeft w:val="0"/>
                                                                                                                              <w:marRight w:val="0"/>
                                                                                                                              <w:marTop w:val="0"/>
                                                                                                                              <w:marBottom w:val="0"/>
                                                                                                                              <w:divBdr>
                                                                                                                                <w:top w:val="none" w:sz="0" w:space="0" w:color="auto"/>
                                                                                                                                <w:left w:val="none" w:sz="0" w:space="0" w:color="auto"/>
                                                                                                                                <w:bottom w:val="none" w:sz="0" w:space="0" w:color="auto"/>
                                                                                                                                <w:right w:val="none" w:sz="0" w:space="0" w:color="auto"/>
                                                                                                                              </w:divBdr>
                                                                                                                            </w:div>
                                                                                                                            <w:div w:id="668871679">
                                                                                                                              <w:marLeft w:val="0"/>
                                                                                                                              <w:marRight w:val="0"/>
                                                                                                                              <w:marTop w:val="0"/>
                                                                                                                              <w:marBottom w:val="0"/>
                                                                                                                              <w:divBdr>
                                                                                                                                <w:top w:val="none" w:sz="0" w:space="0" w:color="auto"/>
                                                                                                                                <w:left w:val="none" w:sz="0" w:space="0" w:color="auto"/>
                                                                                                                                <w:bottom w:val="none" w:sz="0" w:space="0" w:color="auto"/>
                                                                                                                                <w:right w:val="none" w:sz="0" w:space="0" w:color="auto"/>
                                                                                                                              </w:divBdr>
                                                                                                                            </w:div>
                                                                                                                            <w:div w:id="823467266">
                                                                                                                              <w:marLeft w:val="0"/>
                                                                                                                              <w:marRight w:val="0"/>
                                                                                                                              <w:marTop w:val="0"/>
                                                                                                                              <w:marBottom w:val="0"/>
                                                                                                                              <w:divBdr>
                                                                                                                                <w:top w:val="none" w:sz="0" w:space="0" w:color="auto"/>
                                                                                                                                <w:left w:val="none" w:sz="0" w:space="0" w:color="auto"/>
                                                                                                                                <w:bottom w:val="none" w:sz="0" w:space="0" w:color="auto"/>
                                                                                                                                <w:right w:val="none" w:sz="0" w:space="0" w:color="auto"/>
                                                                                                                              </w:divBdr>
                                                                                                                            </w:div>
                                                                                                                            <w:div w:id="1009337003">
                                                                                                                              <w:marLeft w:val="0"/>
                                                                                                                              <w:marRight w:val="0"/>
                                                                                                                              <w:marTop w:val="0"/>
                                                                                                                              <w:marBottom w:val="0"/>
                                                                                                                              <w:divBdr>
                                                                                                                                <w:top w:val="none" w:sz="0" w:space="0" w:color="auto"/>
                                                                                                                                <w:left w:val="none" w:sz="0" w:space="0" w:color="auto"/>
                                                                                                                                <w:bottom w:val="none" w:sz="0" w:space="0" w:color="auto"/>
                                                                                                                                <w:right w:val="none" w:sz="0" w:space="0" w:color="auto"/>
                                                                                                                              </w:divBdr>
                                                                                                                            </w:div>
                                                                                                                            <w:div w:id="1160803384">
                                                                                                                              <w:marLeft w:val="0"/>
                                                                                                                              <w:marRight w:val="0"/>
                                                                                                                              <w:marTop w:val="0"/>
                                                                                                                              <w:marBottom w:val="0"/>
                                                                                                                              <w:divBdr>
                                                                                                                                <w:top w:val="none" w:sz="0" w:space="0" w:color="auto"/>
                                                                                                                                <w:left w:val="none" w:sz="0" w:space="0" w:color="auto"/>
                                                                                                                                <w:bottom w:val="none" w:sz="0" w:space="0" w:color="auto"/>
                                                                                                                                <w:right w:val="none" w:sz="0" w:space="0" w:color="auto"/>
                                                                                                                              </w:divBdr>
                                                                                                                            </w:div>
                                                                                                                            <w:div w:id="1341271650">
                                                                                                                              <w:marLeft w:val="0"/>
                                                                                                                              <w:marRight w:val="0"/>
                                                                                                                              <w:marTop w:val="0"/>
                                                                                                                              <w:marBottom w:val="0"/>
                                                                                                                              <w:divBdr>
                                                                                                                                <w:top w:val="none" w:sz="0" w:space="0" w:color="auto"/>
                                                                                                                                <w:left w:val="none" w:sz="0" w:space="0" w:color="auto"/>
                                                                                                                                <w:bottom w:val="none" w:sz="0" w:space="0" w:color="auto"/>
                                                                                                                                <w:right w:val="none" w:sz="0" w:space="0" w:color="auto"/>
                                                                                                                              </w:divBdr>
                                                                                                                            </w:div>
                                                                                                                            <w:div w:id="1462456657">
                                                                                                                              <w:marLeft w:val="0"/>
                                                                                                                              <w:marRight w:val="0"/>
                                                                                                                              <w:marTop w:val="0"/>
                                                                                                                              <w:marBottom w:val="0"/>
                                                                                                                              <w:divBdr>
                                                                                                                                <w:top w:val="none" w:sz="0" w:space="0" w:color="auto"/>
                                                                                                                                <w:left w:val="none" w:sz="0" w:space="0" w:color="auto"/>
                                                                                                                                <w:bottom w:val="none" w:sz="0" w:space="0" w:color="auto"/>
                                                                                                                                <w:right w:val="none" w:sz="0" w:space="0" w:color="auto"/>
                                                                                                                              </w:divBdr>
                                                                                                                            </w:div>
                                                                                                                            <w:div w:id="1492023514">
                                                                                                                              <w:marLeft w:val="0"/>
                                                                                                                              <w:marRight w:val="0"/>
                                                                                                                              <w:marTop w:val="0"/>
                                                                                                                              <w:marBottom w:val="0"/>
                                                                                                                              <w:divBdr>
                                                                                                                                <w:top w:val="none" w:sz="0" w:space="0" w:color="auto"/>
                                                                                                                                <w:left w:val="none" w:sz="0" w:space="0" w:color="auto"/>
                                                                                                                                <w:bottom w:val="none" w:sz="0" w:space="0" w:color="auto"/>
                                                                                                                                <w:right w:val="none" w:sz="0" w:space="0" w:color="auto"/>
                                                                                                                              </w:divBdr>
                                                                                                                            </w:div>
                                                                                                                            <w:div w:id="1521813877">
                                                                                                                              <w:marLeft w:val="0"/>
                                                                                                                              <w:marRight w:val="0"/>
                                                                                                                              <w:marTop w:val="0"/>
                                                                                                                              <w:marBottom w:val="0"/>
                                                                                                                              <w:divBdr>
                                                                                                                                <w:top w:val="none" w:sz="0" w:space="0" w:color="auto"/>
                                                                                                                                <w:left w:val="none" w:sz="0" w:space="0" w:color="auto"/>
                                                                                                                                <w:bottom w:val="none" w:sz="0" w:space="0" w:color="auto"/>
                                                                                                                                <w:right w:val="none" w:sz="0" w:space="0" w:color="auto"/>
                                                                                                                              </w:divBdr>
                                                                                                                            </w:div>
                                                                                                                            <w:div w:id="1648432392">
                                                                                                                              <w:marLeft w:val="0"/>
                                                                                                                              <w:marRight w:val="0"/>
                                                                                                                              <w:marTop w:val="0"/>
                                                                                                                              <w:marBottom w:val="0"/>
                                                                                                                              <w:divBdr>
                                                                                                                                <w:top w:val="none" w:sz="0" w:space="0" w:color="auto"/>
                                                                                                                                <w:left w:val="none" w:sz="0" w:space="0" w:color="auto"/>
                                                                                                                                <w:bottom w:val="none" w:sz="0" w:space="0" w:color="auto"/>
                                                                                                                                <w:right w:val="none" w:sz="0" w:space="0" w:color="auto"/>
                                                                                                                              </w:divBdr>
                                                                                                                            </w:div>
                                                                                                                            <w:div w:id="1744833970">
                                                                                                                              <w:marLeft w:val="0"/>
                                                                                                                              <w:marRight w:val="0"/>
                                                                                                                              <w:marTop w:val="0"/>
                                                                                                                              <w:marBottom w:val="0"/>
                                                                                                                              <w:divBdr>
                                                                                                                                <w:top w:val="none" w:sz="0" w:space="0" w:color="auto"/>
                                                                                                                                <w:left w:val="none" w:sz="0" w:space="0" w:color="auto"/>
                                                                                                                                <w:bottom w:val="none" w:sz="0" w:space="0" w:color="auto"/>
                                                                                                                                <w:right w:val="none" w:sz="0" w:space="0" w:color="auto"/>
                                                                                                                              </w:divBdr>
                                                                                                                            </w:div>
                                                                                                                            <w:div w:id="1799105114">
                                                                                                                              <w:marLeft w:val="0"/>
                                                                                                                              <w:marRight w:val="0"/>
                                                                                                                              <w:marTop w:val="0"/>
                                                                                                                              <w:marBottom w:val="0"/>
                                                                                                                              <w:divBdr>
                                                                                                                                <w:top w:val="none" w:sz="0" w:space="0" w:color="auto"/>
                                                                                                                                <w:left w:val="none" w:sz="0" w:space="0" w:color="auto"/>
                                                                                                                                <w:bottom w:val="none" w:sz="0" w:space="0" w:color="auto"/>
                                                                                                                                <w:right w:val="none" w:sz="0" w:space="0" w:color="auto"/>
                                                                                                                              </w:divBdr>
                                                                                                                            </w:div>
                                                                                                                            <w:div w:id="1861621605">
                                                                                                                              <w:marLeft w:val="0"/>
                                                                                                                              <w:marRight w:val="0"/>
                                                                                                                              <w:marTop w:val="0"/>
                                                                                                                              <w:marBottom w:val="0"/>
                                                                                                                              <w:divBdr>
                                                                                                                                <w:top w:val="none" w:sz="0" w:space="0" w:color="auto"/>
                                                                                                                                <w:left w:val="none" w:sz="0" w:space="0" w:color="auto"/>
                                                                                                                                <w:bottom w:val="none" w:sz="0" w:space="0" w:color="auto"/>
                                                                                                                                <w:right w:val="none" w:sz="0" w:space="0" w:color="auto"/>
                                                                                                                              </w:divBdr>
                                                                                                                            </w:div>
                                                                                                                            <w:div w:id="1891648844">
                                                                                                                              <w:marLeft w:val="0"/>
                                                                                                                              <w:marRight w:val="0"/>
                                                                                                                              <w:marTop w:val="0"/>
                                                                                                                              <w:marBottom w:val="0"/>
                                                                                                                              <w:divBdr>
                                                                                                                                <w:top w:val="none" w:sz="0" w:space="0" w:color="auto"/>
                                                                                                                                <w:left w:val="none" w:sz="0" w:space="0" w:color="auto"/>
                                                                                                                                <w:bottom w:val="none" w:sz="0" w:space="0" w:color="auto"/>
                                                                                                                                <w:right w:val="none" w:sz="0" w:space="0" w:color="auto"/>
                                                                                                                              </w:divBdr>
                                                                                                                            </w:div>
                                                                                                                            <w:div w:id="1914928219">
                                                                                                                              <w:marLeft w:val="0"/>
                                                                                                                              <w:marRight w:val="0"/>
                                                                                                                              <w:marTop w:val="0"/>
                                                                                                                              <w:marBottom w:val="0"/>
                                                                                                                              <w:divBdr>
                                                                                                                                <w:top w:val="none" w:sz="0" w:space="0" w:color="auto"/>
                                                                                                                                <w:left w:val="none" w:sz="0" w:space="0" w:color="auto"/>
                                                                                                                                <w:bottom w:val="none" w:sz="0" w:space="0" w:color="auto"/>
                                                                                                                                <w:right w:val="none" w:sz="0" w:space="0" w:color="auto"/>
                                                                                                                              </w:divBdr>
                                                                                                                            </w:div>
                                                                                                                            <w:div w:id="1952664481">
                                                                                                                              <w:marLeft w:val="0"/>
                                                                                                                              <w:marRight w:val="0"/>
                                                                                                                              <w:marTop w:val="0"/>
                                                                                                                              <w:marBottom w:val="0"/>
                                                                                                                              <w:divBdr>
                                                                                                                                <w:top w:val="none" w:sz="0" w:space="0" w:color="auto"/>
                                                                                                                                <w:left w:val="none" w:sz="0" w:space="0" w:color="auto"/>
                                                                                                                                <w:bottom w:val="none" w:sz="0" w:space="0" w:color="auto"/>
                                                                                                                                <w:right w:val="none" w:sz="0" w:space="0" w:color="auto"/>
                                                                                                                              </w:divBdr>
                                                                                                                            </w:div>
                                                                                                                            <w:div w:id="1958019637">
                                                                                                                              <w:marLeft w:val="0"/>
                                                                                                                              <w:marRight w:val="0"/>
                                                                                                                              <w:marTop w:val="0"/>
                                                                                                                              <w:marBottom w:val="0"/>
                                                                                                                              <w:divBdr>
                                                                                                                                <w:top w:val="none" w:sz="0" w:space="0" w:color="auto"/>
                                                                                                                                <w:left w:val="none" w:sz="0" w:space="0" w:color="auto"/>
                                                                                                                                <w:bottom w:val="none" w:sz="0" w:space="0" w:color="auto"/>
                                                                                                                                <w:right w:val="none" w:sz="0" w:space="0" w:color="auto"/>
                                                                                                                              </w:divBdr>
                                                                                                                            </w:div>
                                                                                                                            <w:div w:id="1969237486">
                                                                                                                              <w:marLeft w:val="0"/>
                                                                                                                              <w:marRight w:val="0"/>
                                                                                                                              <w:marTop w:val="0"/>
                                                                                                                              <w:marBottom w:val="0"/>
                                                                                                                              <w:divBdr>
                                                                                                                                <w:top w:val="none" w:sz="0" w:space="0" w:color="auto"/>
                                                                                                                                <w:left w:val="none" w:sz="0" w:space="0" w:color="auto"/>
                                                                                                                                <w:bottom w:val="none" w:sz="0" w:space="0" w:color="auto"/>
                                                                                                                                <w:right w:val="none" w:sz="0" w:space="0" w:color="auto"/>
                                                                                                                              </w:divBdr>
                                                                                                                            </w:div>
                                                                                                                            <w:div w:id="203523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6397001">
      <w:bodyDiv w:val="1"/>
      <w:marLeft w:val="0"/>
      <w:marRight w:val="0"/>
      <w:marTop w:val="0"/>
      <w:marBottom w:val="0"/>
      <w:divBdr>
        <w:top w:val="none" w:sz="0" w:space="0" w:color="auto"/>
        <w:left w:val="none" w:sz="0" w:space="0" w:color="auto"/>
        <w:bottom w:val="none" w:sz="0" w:space="0" w:color="auto"/>
        <w:right w:val="none" w:sz="0" w:space="0" w:color="auto"/>
      </w:divBdr>
    </w:div>
    <w:div w:id="336815090">
      <w:bodyDiv w:val="1"/>
      <w:marLeft w:val="0"/>
      <w:marRight w:val="0"/>
      <w:marTop w:val="0"/>
      <w:marBottom w:val="0"/>
      <w:divBdr>
        <w:top w:val="none" w:sz="0" w:space="0" w:color="auto"/>
        <w:left w:val="none" w:sz="0" w:space="0" w:color="auto"/>
        <w:bottom w:val="none" w:sz="0" w:space="0" w:color="auto"/>
        <w:right w:val="none" w:sz="0" w:space="0" w:color="auto"/>
      </w:divBdr>
    </w:div>
    <w:div w:id="337539158">
      <w:bodyDiv w:val="1"/>
      <w:marLeft w:val="0"/>
      <w:marRight w:val="0"/>
      <w:marTop w:val="0"/>
      <w:marBottom w:val="0"/>
      <w:divBdr>
        <w:top w:val="none" w:sz="0" w:space="0" w:color="auto"/>
        <w:left w:val="none" w:sz="0" w:space="0" w:color="auto"/>
        <w:bottom w:val="none" w:sz="0" w:space="0" w:color="auto"/>
        <w:right w:val="none" w:sz="0" w:space="0" w:color="auto"/>
      </w:divBdr>
    </w:div>
    <w:div w:id="343283843">
      <w:bodyDiv w:val="1"/>
      <w:marLeft w:val="0"/>
      <w:marRight w:val="0"/>
      <w:marTop w:val="0"/>
      <w:marBottom w:val="0"/>
      <w:divBdr>
        <w:top w:val="none" w:sz="0" w:space="0" w:color="auto"/>
        <w:left w:val="none" w:sz="0" w:space="0" w:color="auto"/>
        <w:bottom w:val="none" w:sz="0" w:space="0" w:color="auto"/>
        <w:right w:val="none" w:sz="0" w:space="0" w:color="auto"/>
      </w:divBdr>
    </w:div>
    <w:div w:id="346837408">
      <w:bodyDiv w:val="1"/>
      <w:marLeft w:val="0"/>
      <w:marRight w:val="0"/>
      <w:marTop w:val="0"/>
      <w:marBottom w:val="0"/>
      <w:divBdr>
        <w:top w:val="none" w:sz="0" w:space="0" w:color="auto"/>
        <w:left w:val="none" w:sz="0" w:space="0" w:color="auto"/>
        <w:bottom w:val="none" w:sz="0" w:space="0" w:color="auto"/>
        <w:right w:val="none" w:sz="0" w:space="0" w:color="auto"/>
      </w:divBdr>
    </w:div>
    <w:div w:id="360861024">
      <w:bodyDiv w:val="1"/>
      <w:marLeft w:val="0"/>
      <w:marRight w:val="0"/>
      <w:marTop w:val="0"/>
      <w:marBottom w:val="0"/>
      <w:divBdr>
        <w:top w:val="none" w:sz="0" w:space="0" w:color="auto"/>
        <w:left w:val="none" w:sz="0" w:space="0" w:color="auto"/>
        <w:bottom w:val="none" w:sz="0" w:space="0" w:color="auto"/>
        <w:right w:val="none" w:sz="0" w:space="0" w:color="auto"/>
      </w:divBdr>
    </w:div>
    <w:div w:id="364017467">
      <w:bodyDiv w:val="1"/>
      <w:marLeft w:val="0"/>
      <w:marRight w:val="0"/>
      <w:marTop w:val="0"/>
      <w:marBottom w:val="0"/>
      <w:divBdr>
        <w:top w:val="none" w:sz="0" w:space="0" w:color="auto"/>
        <w:left w:val="none" w:sz="0" w:space="0" w:color="auto"/>
        <w:bottom w:val="none" w:sz="0" w:space="0" w:color="auto"/>
        <w:right w:val="none" w:sz="0" w:space="0" w:color="auto"/>
      </w:divBdr>
    </w:div>
    <w:div w:id="367876736">
      <w:bodyDiv w:val="1"/>
      <w:marLeft w:val="0"/>
      <w:marRight w:val="0"/>
      <w:marTop w:val="0"/>
      <w:marBottom w:val="0"/>
      <w:divBdr>
        <w:top w:val="none" w:sz="0" w:space="0" w:color="auto"/>
        <w:left w:val="none" w:sz="0" w:space="0" w:color="auto"/>
        <w:bottom w:val="none" w:sz="0" w:space="0" w:color="auto"/>
        <w:right w:val="none" w:sz="0" w:space="0" w:color="auto"/>
      </w:divBdr>
    </w:div>
    <w:div w:id="368262655">
      <w:bodyDiv w:val="1"/>
      <w:marLeft w:val="0"/>
      <w:marRight w:val="0"/>
      <w:marTop w:val="0"/>
      <w:marBottom w:val="0"/>
      <w:divBdr>
        <w:top w:val="none" w:sz="0" w:space="0" w:color="auto"/>
        <w:left w:val="none" w:sz="0" w:space="0" w:color="auto"/>
        <w:bottom w:val="none" w:sz="0" w:space="0" w:color="auto"/>
        <w:right w:val="none" w:sz="0" w:space="0" w:color="auto"/>
      </w:divBdr>
    </w:div>
    <w:div w:id="369769098">
      <w:bodyDiv w:val="1"/>
      <w:marLeft w:val="0"/>
      <w:marRight w:val="0"/>
      <w:marTop w:val="0"/>
      <w:marBottom w:val="0"/>
      <w:divBdr>
        <w:top w:val="none" w:sz="0" w:space="0" w:color="auto"/>
        <w:left w:val="none" w:sz="0" w:space="0" w:color="auto"/>
        <w:bottom w:val="none" w:sz="0" w:space="0" w:color="auto"/>
        <w:right w:val="none" w:sz="0" w:space="0" w:color="auto"/>
      </w:divBdr>
    </w:div>
    <w:div w:id="371657386">
      <w:bodyDiv w:val="1"/>
      <w:marLeft w:val="0"/>
      <w:marRight w:val="0"/>
      <w:marTop w:val="0"/>
      <w:marBottom w:val="0"/>
      <w:divBdr>
        <w:top w:val="none" w:sz="0" w:space="0" w:color="auto"/>
        <w:left w:val="none" w:sz="0" w:space="0" w:color="auto"/>
        <w:bottom w:val="none" w:sz="0" w:space="0" w:color="auto"/>
        <w:right w:val="none" w:sz="0" w:space="0" w:color="auto"/>
      </w:divBdr>
    </w:div>
    <w:div w:id="374890662">
      <w:bodyDiv w:val="1"/>
      <w:marLeft w:val="0"/>
      <w:marRight w:val="0"/>
      <w:marTop w:val="0"/>
      <w:marBottom w:val="0"/>
      <w:divBdr>
        <w:top w:val="none" w:sz="0" w:space="0" w:color="auto"/>
        <w:left w:val="none" w:sz="0" w:space="0" w:color="auto"/>
        <w:bottom w:val="none" w:sz="0" w:space="0" w:color="auto"/>
        <w:right w:val="none" w:sz="0" w:space="0" w:color="auto"/>
      </w:divBdr>
    </w:div>
    <w:div w:id="375549467">
      <w:bodyDiv w:val="1"/>
      <w:marLeft w:val="0"/>
      <w:marRight w:val="0"/>
      <w:marTop w:val="0"/>
      <w:marBottom w:val="0"/>
      <w:divBdr>
        <w:top w:val="none" w:sz="0" w:space="0" w:color="auto"/>
        <w:left w:val="none" w:sz="0" w:space="0" w:color="auto"/>
        <w:bottom w:val="none" w:sz="0" w:space="0" w:color="auto"/>
        <w:right w:val="none" w:sz="0" w:space="0" w:color="auto"/>
      </w:divBdr>
    </w:div>
    <w:div w:id="377824318">
      <w:bodyDiv w:val="1"/>
      <w:marLeft w:val="0"/>
      <w:marRight w:val="0"/>
      <w:marTop w:val="0"/>
      <w:marBottom w:val="0"/>
      <w:divBdr>
        <w:top w:val="none" w:sz="0" w:space="0" w:color="auto"/>
        <w:left w:val="none" w:sz="0" w:space="0" w:color="auto"/>
        <w:bottom w:val="none" w:sz="0" w:space="0" w:color="auto"/>
        <w:right w:val="none" w:sz="0" w:space="0" w:color="auto"/>
      </w:divBdr>
    </w:div>
    <w:div w:id="381179786">
      <w:bodyDiv w:val="1"/>
      <w:marLeft w:val="0"/>
      <w:marRight w:val="0"/>
      <w:marTop w:val="0"/>
      <w:marBottom w:val="0"/>
      <w:divBdr>
        <w:top w:val="none" w:sz="0" w:space="0" w:color="auto"/>
        <w:left w:val="none" w:sz="0" w:space="0" w:color="auto"/>
        <w:bottom w:val="none" w:sz="0" w:space="0" w:color="auto"/>
        <w:right w:val="none" w:sz="0" w:space="0" w:color="auto"/>
      </w:divBdr>
    </w:div>
    <w:div w:id="384182302">
      <w:bodyDiv w:val="1"/>
      <w:marLeft w:val="0"/>
      <w:marRight w:val="0"/>
      <w:marTop w:val="0"/>
      <w:marBottom w:val="0"/>
      <w:divBdr>
        <w:top w:val="none" w:sz="0" w:space="0" w:color="auto"/>
        <w:left w:val="none" w:sz="0" w:space="0" w:color="auto"/>
        <w:bottom w:val="none" w:sz="0" w:space="0" w:color="auto"/>
        <w:right w:val="none" w:sz="0" w:space="0" w:color="auto"/>
      </w:divBdr>
    </w:div>
    <w:div w:id="384527115">
      <w:bodyDiv w:val="1"/>
      <w:marLeft w:val="0"/>
      <w:marRight w:val="0"/>
      <w:marTop w:val="0"/>
      <w:marBottom w:val="0"/>
      <w:divBdr>
        <w:top w:val="none" w:sz="0" w:space="0" w:color="auto"/>
        <w:left w:val="none" w:sz="0" w:space="0" w:color="auto"/>
        <w:bottom w:val="none" w:sz="0" w:space="0" w:color="auto"/>
        <w:right w:val="none" w:sz="0" w:space="0" w:color="auto"/>
      </w:divBdr>
      <w:divsChild>
        <w:div w:id="1673533492">
          <w:marLeft w:val="0"/>
          <w:marRight w:val="0"/>
          <w:marTop w:val="0"/>
          <w:marBottom w:val="0"/>
          <w:divBdr>
            <w:top w:val="none" w:sz="0" w:space="0" w:color="auto"/>
            <w:left w:val="none" w:sz="0" w:space="0" w:color="auto"/>
            <w:bottom w:val="none" w:sz="0" w:space="0" w:color="auto"/>
            <w:right w:val="none" w:sz="0" w:space="0" w:color="auto"/>
          </w:divBdr>
          <w:divsChild>
            <w:div w:id="101732170">
              <w:marLeft w:val="0"/>
              <w:marRight w:val="0"/>
              <w:marTop w:val="0"/>
              <w:marBottom w:val="0"/>
              <w:divBdr>
                <w:top w:val="none" w:sz="0" w:space="0" w:color="auto"/>
                <w:left w:val="none" w:sz="0" w:space="0" w:color="auto"/>
                <w:bottom w:val="none" w:sz="0" w:space="0" w:color="auto"/>
                <w:right w:val="none" w:sz="0" w:space="0" w:color="auto"/>
              </w:divBdr>
              <w:divsChild>
                <w:div w:id="257759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428082">
      <w:bodyDiv w:val="1"/>
      <w:marLeft w:val="0"/>
      <w:marRight w:val="0"/>
      <w:marTop w:val="0"/>
      <w:marBottom w:val="0"/>
      <w:divBdr>
        <w:top w:val="none" w:sz="0" w:space="0" w:color="auto"/>
        <w:left w:val="none" w:sz="0" w:space="0" w:color="auto"/>
        <w:bottom w:val="none" w:sz="0" w:space="0" w:color="auto"/>
        <w:right w:val="none" w:sz="0" w:space="0" w:color="auto"/>
      </w:divBdr>
    </w:div>
    <w:div w:id="391856905">
      <w:bodyDiv w:val="1"/>
      <w:marLeft w:val="0"/>
      <w:marRight w:val="0"/>
      <w:marTop w:val="0"/>
      <w:marBottom w:val="0"/>
      <w:divBdr>
        <w:top w:val="none" w:sz="0" w:space="0" w:color="auto"/>
        <w:left w:val="none" w:sz="0" w:space="0" w:color="auto"/>
        <w:bottom w:val="none" w:sz="0" w:space="0" w:color="auto"/>
        <w:right w:val="none" w:sz="0" w:space="0" w:color="auto"/>
      </w:divBdr>
    </w:div>
    <w:div w:id="395980300">
      <w:bodyDiv w:val="1"/>
      <w:marLeft w:val="0"/>
      <w:marRight w:val="0"/>
      <w:marTop w:val="0"/>
      <w:marBottom w:val="0"/>
      <w:divBdr>
        <w:top w:val="none" w:sz="0" w:space="0" w:color="auto"/>
        <w:left w:val="none" w:sz="0" w:space="0" w:color="auto"/>
        <w:bottom w:val="none" w:sz="0" w:space="0" w:color="auto"/>
        <w:right w:val="none" w:sz="0" w:space="0" w:color="auto"/>
      </w:divBdr>
    </w:div>
    <w:div w:id="401412820">
      <w:bodyDiv w:val="1"/>
      <w:marLeft w:val="0"/>
      <w:marRight w:val="0"/>
      <w:marTop w:val="0"/>
      <w:marBottom w:val="0"/>
      <w:divBdr>
        <w:top w:val="none" w:sz="0" w:space="0" w:color="auto"/>
        <w:left w:val="none" w:sz="0" w:space="0" w:color="auto"/>
        <w:bottom w:val="none" w:sz="0" w:space="0" w:color="auto"/>
        <w:right w:val="none" w:sz="0" w:space="0" w:color="auto"/>
      </w:divBdr>
    </w:div>
    <w:div w:id="402409992">
      <w:bodyDiv w:val="1"/>
      <w:marLeft w:val="0"/>
      <w:marRight w:val="0"/>
      <w:marTop w:val="0"/>
      <w:marBottom w:val="0"/>
      <w:divBdr>
        <w:top w:val="none" w:sz="0" w:space="0" w:color="auto"/>
        <w:left w:val="none" w:sz="0" w:space="0" w:color="auto"/>
        <w:bottom w:val="none" w:sz="0" w:space="0" w:color="auto"/>
        <w:right w:val="none" w:sz="0" w:space="0" w:color="auto"/>
      </w:divBdr>
    </w:div>
    <w:div w:id="413937728">
      <w:bodyDiv w:val="1"/>
      <w:marLeft w:val="0"/>
      <w:marRight w:val="0"/>
      <w:marTop w:val="0"/>
      <w:marBottom w:val="0"/>
      <w:divBdr>
        <w:top w:val="none" w:sz="0" w:space="0" w:color="auto"/>
        <w:left w:val="none" w:sz="0" w:space="0" w:color="auto"/>
        <w:bottom w:val="none" w:sz="0" w:space="0" w:color="auto"/>
        <w:right w:val="none" w:sz="0" w:space="0" w:color="auto"/>
      </w:divBdr>
    </w:div>
    <w:div w:id="424348164">
      <w:bodyDiv w:val="1"/>
      <w:marLeft w:val="0"/>
      <w:marRight w:val="0"/>
      <w:marTop w:val="0"/>
      <w:marBottom w:val="0"/>
      <w:divBdr>
        <w:top w:val="none" w:sz="0" w:space="0" w:color="auto"/>
        <w:left w:val="none" w:sz="0" w:space="0" w:color="auto"/>
        <w:bottom w:val="none" w:sz="0" w:space="0" w:color="auto"/>
        <w:right w:val="none" w:sz="0" w:space="0" w:color="auto"/>
      </w:divBdr>
    </w:div>
    <w:div w:id="426384794">
      <w:bodyDiv w:val="1"/>
      <w:marLeft w:val="0"/>
      <w:marRight w:val="0"/>
      <w:marTop w:val="0"/>
      <w:marBottom w:val="0"/>
      <w:divBdr>
        <w:top w:val="none" w:sz="0" w:space="0" w:color="auto"/>
        <w:left w:val="none" w:sz="0" w:space="0" w:color="auto"/>
        <w:bottom w:val="none" w:sz="0" w:space="0" w:color="auto"/>
        <w:right w:val="none" w:sz="0" w:space="0" w:color="auto"/>
      </w:divBdr>
    </w:div>
    <w:div w:id="430857509">
      <w:bodyDiv w:val="1"/>
      <w:marLeft w:val="0"/>
      <w:marRight w:val="0"/>
      <w:marTop w:val="0"/>
      <w:marBottom w:val="0"/>
      <w:divBdr>
        <w:top w:val="none" w:sz="0" w:space="0" w:color="auto"/>
        <w:left w:val="none" w:sz="0" w:space="0" w:color="auto"/>
        <w:bottom w:val="none" w:sz="0" w:space="0" w:color="auto"/>
        <w:right w:val="none" w:sz="0" w:space="0" w:color="auto"/>
      </w:divBdr>
    </w:div>
    <w:div w:id="437868691">
      <w:bodyDiv w:val="1"/>
      <w:marLeft w:val="0"/>
      <w:marRight w:val="0"/>
      <w:marTop w:val="0"/>
      <w:marBottom w:val="0"/>
      <w:divBdr>
        <w:top w:val="none" w:sz="0" w:space="0" w:color="auto"/>
        <w:left w:val="none" w:sz="0" w:space="0" w:color="auto"/>
        <w:bottom w:val="none" w:sz="0" w:space="0" w:color="auto"/>
        <w:right w:val="none" w:sz="0" w:space="0" w:color="auto"/>
      </w:divBdr>
    </w:div>
    <w:div w:id="442263062">
      <w:bodyDiv w:val="1"/>
      <w:marLeft w:val="0"/>
      <w:marRight w:val="0"/>
      <w:marTop w:val="0"/>
      <w:marBottom w:val="0"/>
      <w:divBdr>
        <w:top w:val="none" w:sz="0" w:space="0" w:color="auto"/>
        <w:left w:val="none" w:sz="0" w:space="0" w:color="auto"/>
        <w:bottom w:val="none" w:sz="0" w:space="0" w:color="auto"/>
        <w:right w:val="none" w:sz="0" w:space="0" w:color="auto"/>
      </w:divBdr>
    </w:div>
    <w:div w:id="442303796">
      <w:bodyDiv w:val="1"/>
      <w:marLeft w:val="0"/>
      <w:marRight w:val="0"/>
      <w:marTop w:val="0"/>
      <w:marBottom w:val="0"/>
      <w:divBdr>
        <w:top w:val="none" w:sz="0" w:space="0" w:color="auto"/>
        <w:left w:val="none" w:sz="0" w:space="0" w:color="auto"/>
        <w:bottom w:val="none" w:sz="0" w:space="0" w:color="auto"/>
        <w:right w:val="none" w:sz="0" w:space="0" w:color="auto"/>
      </w:divBdr>
    </w:div>
    <w:div w:id="444152095">
      <w:bodyDiv w:val="1"/>
      <w:marLeft w:val="0"/>
      <w:marRight w:val="0"/>
      <w:marTop w:val="0"/>
      <w:marBottom w:val="0"/>
      <w:divBdr>
        <w:top w:val="none" w:sz="0" w:space="0" w:color="auto"/>
        <w:left w:val="none" w:sz="0" w:space="0" w:color="auto"/>
        <w:bottom w:val="none" w:sz="0" w:space="0" w:color="auto"/>
        <w:right w:val="none" w:sz="0" w:space="0" w:color="auto"/>
      </w:divBdr>
    </w:div>
    <w:div w:id="445269102">
      <w:bodyDiv w:val="1"/>
      <w:marLeft w:val="0"/>
      <w:marRight w:val="0"/>
      <w:marTop w:val="0"/>
      <w:marBottom w:val="0"/>
      <w:divBdr>
        <w:top w:val="none" w:sz="0" w:space="0" w:color="auto"/>
        <w:left w:val="none" w:sz="0" w:space="0" w:color="auto"/>
        <w:bottom w:val="none" w:sz="0" w:space="0" w:color="auto"/>
        <w:right w:val="none" w:sz="0" w:space="0" w:color="auto"/>
      </w:divBdr>
      <w:divsChild>
        <w:div w:id="360475236">
          <w:marLeft w:val="0"/>
          <w:marRight w:val="0"/>
          <w:marTop w:val="0"/>
          <w:marBottom w:val="0"/>
          <w:divBdr>
            <w:top w:val="none" w:sz="0" w:space="0" w:color="auto"/>
            <w:left w:val="none" w:sz="0" w:space="0" w:color="auto"/>
            <w:bottom w:val="none" w:sz="0" w:space="0" w:color="auto"/>
            <w:right w:val="none" w:sz="0" w:space="0" w:color="auto"/>
          </w:divBdr>
        </w:div>
      </w:divsChild>
    </w:div>
    <w:div w:id="451678651">
      <w:bodyDiv w:val="1"/>
      <w:marLeft w:val="0"/>
      <w:marRight w:val="0"/>
      <w:marTop w:val="0"/>
      <w:marBottom w:val="0"/>
      <w:divBdr>
        <w:top w:val="none" w:sz="0" w:space="0" w:color="auto"/>
        <w:left w:val="none" w:sz="0" w:space="0" w:color="auto"/>
        <w:bottom w:val="none" w:sz="0" w:space="0" w:color="auto"/>
        <w:right w:val="none" w:sz="0" w:space="0" w:color="auto"/>
      </w:divBdr>
    </w:div>
    <w:div w:id="456531180">
      <w:bodyDiv w:val="1"/>
      <w:marLeft w:val="0"/>
      <w:marRight w:val="0"/>
      <w:marTop w:val="0"/>
      <w:marBottom w:val="0"/>
      <w:divBdr>
        <w:top w:val="none" w:sz="0" w:space="0" w:color="auto"/>
        <w:left w:val="none" w:sz="0" w:space="0" w:color="auto"/>
        <w:bottom w:val="none" w:sz="0" w:space="0" w:color="auto"/>
        <w:right w:val="none" w:sz="0" w:space="0" w:color="auto"/>
      </w:divBdr>
    </w:div>
    <w:div w:id="457992152">
      <w:bodyDiv w:val="1"/>
      <w:marLeft w:val="0"/>
      <w:marRight w:val="0"/>
      <w:marTop w:val="0"/>
      <w:marBottom w:val="0"/>
      <w:divBdr>
        <w:top w:val="none" w:sz="0" w:space="0" w:color="auto"/>
        <w:left w:val="none" w:sz="0" w:space="0" w:color="auto"/>
        <w:bottom w:val="none" w:sz="0" w:space="0" w:color="auto"/>
        <w:right w:val="none" w:sz="0" w:space="0" w:color="auto"/>
      </w:divBdr>
    </w:div>
    <w:div w:id="458571842">
      <w:bodyDiv w:val="1"/>
      <w:marLeft w:val="0"/>
      <w:marRight w:val="0"/>
      <w:marTop w:val="0"/>
      <w:marBottom w:val="0"/>
      <w:divBdr>
        <w:top w:val="none" w:sz="0" w:space="0" w:color="auto"/>
        <w:left w:val="none" w:sz="0" w:space="0" w:color="auto"/>
        <w:bottom w:val="none" w:sz="0" w:space="0" w:color="auto"/>
        <w:right w:val="none" w:sz="0" w:space="0" w:color="auto"/>
      </w:divBdr>
    </w:div>
    <w:div w:id="458648239">
      <w:bodyDiv w:val="1"/>
      <w:marLeft w:val="0"/>
      <w:marRight w:val="0"/>
      <w:marTop w:val="0"/>
      <w:marBottom w:val="0"/>
      <w:divBdr>
        <w:top w:val="none" w:sz="0" w:space="0" w:color="auto"/>
        <w:left w:val="none" w:sz="0" w:space="0" w:color="auto"/>
        <w:bottom w:val="none" w:sz="0" w:space="0" w:color="auto"/>
        <w:right w:val="none" w:sz="0" w:space="0" w:color="auto"/>
      </w:divBdr>
    </w:div>
    <w:div w:id="466313350">
      <w:bodyDiv w:val="1"/>
      <w:marLeft w:val="0"/>
      <w:marRight w:val="0"/>
      <w:marTop w:val="0"/>
      <w:marBottom w:val="0"/>
      <w:divBdr>
        <w:top w:val="none" w:sz="0" w:space="0" w:color="auto"/>
        <w:left w:val="none" w:sz="0" w:space="0" w:color="auto"/>
        <w:bottom w:val="none" w:sz="0" w:space="0" w:color="auto"/>
        <w:right w:val="none" w:sz="0" w:space="0" w:color="auto"/>
      </w:divBdr>
    </w:div>
    <w:div w:id="476651005">
      <w:bodyDiv w:val="1"/>
      <w:marLeft w:val="0"/>
      <w:marRight w:val="0"/>
      <w:marTop w:val="0"/>
      <w:marBottom w:val="0"/>
      <w:divBdr>
        <w:top w:val="none" w:sz="0" w:space="0" w:color="auto"/>
        <w:left w:val="none" w:sz="0" w:space="0" w:color="auto"/>
        <w:bottom w:val="none" w:sz="0" w:space="0" w:color="auto"/>
        <w:right w:val="none" w:sz="0" w:space="0" w:color="auto"/>
      </w:divBdr>
    </w:div>
    <w:div w:id="479493804">
      <w:bodyDiv w:val="1"/>
      <w:marLeft w:val="0"/>
      <w:marRight w:val="0"/>
      <w:marTop w:val="0"/>
      <w:marBottom w:val="0"/>
      <w:divBdr>
        <w:top w:val="none" w:sz="0" w:space="0" w:color="auto"/>
        <w:left w:val="none" w:sz="0" w:space="0" w:color="auto"/>
        <w:bottom w:val="none" w:sz="0" w:space="0" w:color="auto"/>
        <w:right w:val="none" w:sz="0" w:space="0" w:color="auto"/>
      </w:divBdr>
    </w:div>
    <w:div w:id="484785645">
      <w:bodyDiv w:val="1"/>
      <w:marLeft w:val="0"/>
      <w:marRight w:val="0"/>
      <w:marTop w:val="0"/>
      <w:marBottom w:val="0"/>
      <w:divBdr>
        <w:top w:val="none" w:sz="0" w:space="0" w:color="auto"/>
        <w:left w:val="none" w:sz="0" w:space="0" w:color="auto"/>
        <w:bottom w:val="none" w:sz="0" w:space="0" w:color="auto"/>
        <w:right w:val="none" w:sz="0" w:space="0" w:color="auto"/>
      </w:divBdr>
    </w:div>
    <w:div w:id="486746022">
      <w:bodyDiv w:val="1"/>
      <w:marLeft w:val="0"/>
      <w:marRight w:val="0"/>
      <w:marTop w:val="0"/>
      <w:marBottom w:val="0"/>
      <w:divBdr>
        <w:top w:val="none" w:sz="0" w:space="0" w:color="auto"/>
        <w:left w:val="none" w:sz="0" w:space="0" w:color="auto"/>
        <w:bottom w:val="none" w:sz="0" w:space="0" w:color="auto"/>
        <w:right w:val="none" w:sz="0" w:space="0" w:color="auto"/>
      </w:divBdr>
    </w:div>
    <w:div w:id="491794041">
      <w:bodyDiv w:val="1"/>
      <w:marLeft w:val="0"/>
      <w:marRight w:val="0"/>
      <w:marTop w:val="0"/>
      <w:marBottom w:val="0"/>
      <w:divBdr>
        <w:top w:val="none" w:sz="0" w:space="0" w:color="auto"/>
        <w:left w:val="none" w:sz="0" w:space="0" w:color="auto"/>
        <w:bottom w:val="none" w:sz="0" w:space="0" w:color="auto"/>
        <w:right w:val="none" w:sz="0" w:space="0" w:color="auto"/>
      </w:divBdr>
    </w:div>
    <w:div w:id="494229477">
      <w:bodyDiv w:val="1"/>
      <w:marLeft w:val="0"/>
      <w:marRight w:val="0"/>
      <w:marTop w:val="0"/>
      <w:marBottom w:val="0"/>
      <w:divBdr>
        <w:top w:val="none" w:sz="0" w:space="0" w:color="auto"/>
        <w:left w:val="none" w:sz="0" w:space="0" w:color="auto"/>
        <w:bottom w:val="none" w:sz="0" w:space="0" w:color="auto"/>
        <w:right w:val="none" w:sz="0" w:space="0" w:color="auto"/>
      </w:divBdr>
    </w:div>
    <w:div w:id="495610975">
      <w:bodyDiv w:val="1"/>
      <w:marLeft w:val="0"/>
      <w:marRight w:val="0"/>
      <w:marTop w:val="0"/>
      <w:marBottom w:val="0"/>
      <w:divBdr>
        <w:top w:val="none" w:sz="0" w:space="0" w:color="auto"/>
        <w:left w:val="none" w:sz="0" w:space="0" w:color="auto"/>
        <w:bottom w:val="none" w:sz="0" w:space="0" w:color="auto"/>
        <w:right w:val="none" w:sz="0" w:space="0" w:color="auto"/>
      </w:divBdr>
    </w:div>
    <w:div w:id="509297787">
      <w:bodyDiv w:val="1"/>
      <w:marLeft w:val="0"/>
      <w:marRight w:val="0"/>
      <w:marTop w:val="0"/>
      <w:marBottom w:val="0"/>
      <w:divBdr>
        <w:top w:val="none" w:sz="0" w:space="0" w:color="auto"/>
        <w:left w:val="none" w:sz="0" w:space="0" w:color="auto"/>
        <w:bottom w:val="none" w:sz="0" w:space="0" w:color="auto"/>
        <w:right w:val="none" w:sz="0" w:space="0" w:color="auto"/>
      </w:divBdr>
    </w:div>
    <w:div w:id="520630059">
      <w:bodyDiv w:val="1"/>
      <w:marLeft w:val="0"/>
      <w:marRight w:val="0"/>
      <w:marTop w:val="0"/>
      <w:marBottom w:val="0"/>
      <w:divBdr>
        <w:top w:val="none" w:sz="0" w:space="0" w:color="auto"/>
        <w:left w:val="none" w:sz="0" w:space="0" w:color="auto"/>
        <w:bottom w:val="none" w:sz="0" w:space="0" w:color="auto"/>
        <w:right w:val="none" w:sz="0" w:space="0" w:color="auto"/>
      </w:divBdr>
    </w:div>
    <w:div w:id="525295690">
      <w:bodyDiv w:val="1"/>
      <w:marLeft w:val="0"/>
      <w:marRight w:val="0"/>
      <w:marTop w:val="0"/>
      <w:marBottom w:val="0"/>
      <w:divBdr>
        <w:top w:val="none" w:sz="0" w:space="0" w:color="auto"/>
        <w:left w:val="none" w:sz="0" w:space="0" w:color="auto"/>
        <w:bottom w:val="none" w:sz="0" w:space="0" w:color="auto"/>
        <w:right w:val="none" w:sz="0" w:space="0" w:color="auto"/>
      </w:divBdr>
      <w:divsChild>
        <w:div w:id="266545062">
          <w:marLeft w:val="0"/>
          <w:marRight w:val="0"/>
          <w:marTop w:val="0"/>
          <w:marBottom w:val="0"/>
          <w:divBdr>
            <w:top w:val="none" w:sz="0" w:space="0" w:color="auto"/>
            <w:left w:val="none" w:sz="0" w:space="0" w:color="auto"/>
            <w:bottom w:val="none" w:sz="0" w:space="0" w:color="auto"/>
            <w:right w:val="none" w:sz="0" w:space="0" w:color="auto"/>
          </w:divBdr>
          <w:divsChild>
            <w:div w:id="934478552">
              <w:marLeft w:val="0"/>
              <w:marRight w:val="0"/>
              <w:marTop w:val="0"/>
              <w:marBottom w:val="0"/>
              <w:divBdr>
                <w:top w:val="none" w:sz="0" w:space="0" w:color="auto"/>
                <w:left w:val="none" w:sz="0" w:space="0" w:color="auto"/>
                <w:bottom w:val="none" w:sz="0" w:space="0" w:color="auto"/>
                <w:right w:val="none" w:sz="0" w:space="0" w:color="auto"/>
              </w:divBdr>
              <w:divsChild>
                <w:div w:id="93162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492957">
      <w:bodyDiv w:val="1"/>
      <w:marLeft w:val="0"/>
      <w:marRight w:val="0"/>
      <w:marTop w:val="0"/>
      <w:marBottom w:val="0"/>
      <w:divBdr>
        <w:top w:val="none" w:sz="0" w:space="0" w:color="auto"/>
        <w:left w:val="none" w:sz="0" w:space="0" w:color="auto"/>
        <w:bottom w:val="none" w:sz="0" w:space="0" w:color="auto"/>
        <w:right w:val="none" w:sz="0" w:space="0" w:color="auto"/>
      </w:divBdr>
    </w:div>
    <w:div w:id="531381774">
      <w:bodyDiv w:val="1"/>
      <w:marLeft w:val="0"/>
      <w:marRight w:val="0"/>
      <w:marTop w:val="0"/>
      <w:marBottom w:val="0"/>
      <w:divBdr>
        <w:top w:val="none" w:sz="0" w:space="0" w:color="auto"/>
        <w:left w:val="none" w:sz="0" w:space="0" w:color="auto"/>
        <w:bottom w:val="none" w:sz="0" w:space="0" w:color="auto"/>
        <w:right w:val="none" w:sz="0" w:space="0" w:color="auto"/>
      </w:divBdr>
    </w:div>
    <w:div w:id="537543762">
      <w:bodyDiv w:val="1"/>
      <w:marLeft w:val="0"/>
      <w:marRight w:val="0"/>
      <w:marTop w:val="0"/>
      <w:marBottom w:val="0"/>
      <w:divBdr>
        <w:top w:val="none" w:sz="0" w:space="0" w:color="auto"/>
        <w:left w:val="none" w:sz="0" w:space="0" w:color="auto"/>
        <w:bottom w:val="none" w:sz="0" w:space="0" w:color="auto"/>
        <w:right w:val="none" w:sz="0" w:space="0" w:color="auto"/>
      </w:divBdr>
    </w:div>
    <w:div w:id="539169561">
      <w:bodyDiv w:val="1"/>
      <w:marLeft w:val="0"/>
      <w:marRight w:val="0"/>
      <w:marTop w:val="0"/>
      <w:marBottom w:val="0"/>
      <w:divBdr>
        <w:top w:val="none" w:sz="0" w:space="0" w:color="auto"/>
        <w:left w:val="none" w:sz="0" w:space="0" w:color="auto"/>
        <w:bottom w:val="none" w:sz="0" w:space="0" w:color="auto"/>
        <w:right w:val="none" w:sz="0" w:space="0" w:color="auto"/>
      </w:divBdr>
    </w:div>
    <w:div w:id="543711966">
      <w:bodyDiv w:val="1"/>
      <w:marLeft w:val="0"/>
      <w:marRight w:val="0"/>
      <w:marTop w:val="0"/>
      <w:marBottom w:val="0"/>
      <w:divBdr>
        <w:top w:val="none" w:sz="0" w:space="0" w:color="auto"/>
        <w:left w:val="none" w:sz="0" w:space="0" w:color="auto"/>
        <w:bottom w:val="none" w:sz="0" w:space="0" w:color="auto"/>
        <w:right w:val="none" w:sz="0" w:space="0" w:color="auto"/>
      </w:divBdr>
    </w:div>
    <w:div w:id="555748014">
      <w:bodyDiv w:val="1"/>
      <w:marLeft w:val="0"/>
      <w:marRight w:val="0"/>
      <w:marTop w:val="0"/>
      <w:marBottom w:val="0"/>
      <w:divBdr>
        <w:top w:val="none" w:sz="0" w:space="0" w:color="auto"/>
        <w:left w:val="none" w:sz="0" w:space="0" w:color="auto"/>
        <w:bottom w:val="none" w:sz="0" w:space="0" w:color="auto"/>
        <w:right w:val="none" w:sz="0" w:space="0" w:color="auto"/>
      </w:divBdr>
    </w:div>
    <w:div w:id="556011943">
      <w:bodyDiv w:val="1"/>
      <w:marLeft w:val="0"/>
      <w:marRight w:val="0"/>
      <w:marTop w:val="0"/>
      <w:marBottom w:val="0"/>
      <w:divBdr>
        <w:top w:val="none" w:sz="0" w:space="0" w:color="auto"/>
        <w:left w:val="none" w:sz="0" w:space="0" w:color="auto"/>
        <w:bottom w:val="none" w:sz="0" w:space="0" w:color="auto"/>
        <w:right w:val="none" w:sz="0" w:space="0" w:color="auto"/>
      </w:divBdr>
    </w:div>
    <w:div w:id="559900333">
      <w:bodyDiv w:val="1"/>
      <w:marLeft w:val="0"/>
      <w:marRight w:val="0"/>
      <w:marTop w:val="0"/>
      <w:marBottom w:val="0"/>
      <w:divBdr>
        <w:top w:val="none" w:sz="0" w:space="0" w:color="auto"/>
        <w:left w:val="none" w:sz="0" w:space="0" w:color="auto"/>
        <w:bottom w:val="none" w:sz="0" w:space="0" w:color="auto"/>
        <w:right w:val="none" w:sz="0" w:space="0" w:color="auto"/>
      </w:divBdr>
    </w:div>
    <w:div w:id="567813598">
      <w:bodyDiv w:val="1"/>
      <w:marLeft w:val="0"/>
      <w:marRight w:val="0"/>
      <w:marTop w:val="0"/>
      <w:marBottom w:val="0"/>
      <w:divBdr>
        <w:top w:val="none" w:sz="0" w:space="0" w:color="auto"/>
        <w:left w:val="none" w:sz="0" w:space="0" w:color="auto"/>
        <w:bottom w:val="none" w:sz="0" w:space="0" w:color="auto"/>
        <w:right w:val="none" w:sz="0" w:space="0" w:color="auto"/>
      </w:divBdr>
    </w:div>
    <w:div w:id="568081861">
      <w:bodyDiv w:val="1"/>
      <w:marLeft w:val="0"/>
      <w:marRight w:val="0"/>
      <w:marTop w:val="0"/>
      <w:marBottom w:val="0"/>
      <w:divBdr>
        <w:top w:val="none" w:sz="0" w:space="0" w:color="auto"/>
        <w:left w:val="none" w:sz="0" w:space="0" w:color="auto"/>
        <w:bottom w:val="none" w:sz="0" w:space="0" w:color="auto"/>
        <w:right w:val="none" w:sz="0" w:space="0" w:color="auto"/>
      </w:divBdr>
    </w:div>
    <w:div w:id="568811309">
      <w:bodyDiv w:val="1"/>
      <w:marLeft w:val="0"/>
      <w:marRight w:val="0"/>
      <w:marTop w:val="0"/>
      <w:marBottom w:val="0"/>
      <w:divBdr>
        <w:top w:val="none" w:sz="0" w:space="0" w:color="auto"/>
        <w:left w:val="none" w:sz="0" w:space="0" w:color="auto"/>
        <w:bottom w:val="none" w:sz="0" w:space="0" w:color="auto"/>
        <w:right w:val="none" w:sz="0" w:space="0" w:color="auto"/>
      </w:divBdr>
    </w:div>
    <w:div w:id="572356824">
      <w:bodyDiv w:val="1"/>
      <w:marLeft w:val="0"/>
      <w:marRight w:val="0"/>
      <w:marTop w:val="0"/>
      <w:marBottom w:val="0"/>
      <w:divBdr>
        <w:top w:val="none" w:sz="0" w:space="0" w:color="auto"/>
        <w:left w:val="none" w:sz="0" w:space="0" w:color="auto"/>
        <w:bottom w:val="none" w:sz="0" w:space="0" w:color="auto"/>
        <w:right w:val="none" w:sz="0" w:space="0" w:color="auto"/>
      </w:divBdr>
    </w:div>
    <w:div w:id="573398899">
      <w:bodyDiv w:val="1"/>
      <w:marLeft w:val="0"/>
      <w:marRight w:val="0"/>
      <w:marTop w:val="0"/>
      <w:marBottom w:val="0"/>
      <w:divBdr>
        <w:top w:val="none" w:sz="0" w:space="0" w:color="auto"/>
        <w:left w:val="none" w:sz="0" w:space="0" w:color="auto"/>
        <w:bottom w:val="none" w:sz="0" w:space="0" w:color="auto"/>
        <w:right w:val="none" w:sz="0" w:space="0" w:color="auto"/>
      </w:divBdr>
    </w:div>
    <w:div w:id="587538423">
      <w:bodyDiv w:val="1"/>
      <w:marLeft w:val="0"/>
      <w:marRight w:val="0"/>
      <w:marTop w:val="0"/>
      <w:marBottom w:val="0"/>
      <w:divBdr>
        <w:top w:val="none" w:sz="0" w:space="0" w:color="auto"/>
        <w:left w:val="none" w:sz="0" w:space="0" w:color="auto"/>
        <w:bottom w:val="none" w:sz="0" w:space="0" w:color="auto"/>
        <w:right w:val="none" w:sz="0" w:space="0" w:color="auto"/>
      </w:divBdr>
    </w:div>
    <w:div w:id="590433298">
      <w:bodyDiv w:val="1"/>
      <w:marLeft w:val="0"/>
      <w:marRight w:val="0"/>
      <w:marTop w:val="0"/>
      <w:marBottom w:val="0"/>
      <w:divBdr>
        <w:top w:val="none" w:sz="0" w:space="0" w:color="auto"/>
        <w:left w:val="none" w:sz="0" w:space="0" w:color="auto"/>
        <w:bottom w:val="none" w:sz="0" w:space="0" w:color="auto"/>
        <w:right w:val="none" w:sz="0" w:space="0" w:color="auto"/>
      </w:divBdr>
    </w:div>
    <w:div w:id="596640205">
      <w:bodyDiv w:val="1"/>
      <w:marLeft w:val="0"/>
      <w:marRight w:val="0"/>
      <w:marTop w:val="0"/>
      <w:marBottom w:val="0"/>
      <w:divBdr>
        <w:top w:val="none" w:sz="0" w:space="0" w:color="auto"/>
        <w:left w:val="none" w:sz="0" w:space="0" w:color="auto"/>
        <w:bottom w:val="none" w:sz="0" w:space="0" w:color="auto"/>
        <w:right w:val="none" w:sz="0" w:space="0" w:color="auto"/>
      </w:divBdr>
    </w:div>
    <w:div w:id="598610039">
      <w:bodyDiv w:val="1"/>
      <w:marLeft w:val="0"/>
      <w:marRight w:val="0"/>
      <w:marTop w:val="0"/>
      <w:marBottom w:val="0"/>
      <w:divBdr>
        <w:top w:val="none" w:sz="0" w:space="0" w:color="auto"/>
        <w:left w:val="none" w:sz="0" w:space="0" w:color="auto"/>
        <w:bottom w:val="none" w:sz="0" w:space="0" w:color="auto"/>
        <w:right w:val="none" w:sz="0" w:space="0" w:color="auto"/>
      </w:divBdr>
    </w:div>
    <w:div w:id="600993273">
      <w:bodyDiv w:val="1"/>
      <w:marLeft w:val="0"/>
      <w:marRight w:val="0"/>
      <w:marTop w:val="0"/>
      <w:marBottom w:val="0"/>
      <w:divBdr>
        <w:top w:val="none" w:sz="0" w:space="0" w:color="auto"/>
        <w:left w:val="none" w:sz="0" w:space="0" w:color="auto"/>
        <w:bottom w:val="none" w:sz="0" w:space="0" w:color="auto"/>
        <w:right w:val="none" w:sz="0" w:space="0" w:color="auto"/>
      </w:divBdr>
    </w:div>
    <w:div w:id="601954719">
      <w:bodyDiv w:val="1"/>
      <w:marLeft w:val="0"/>
      <w:marRight w:val="0"/>
      <w:marTop w:val="0"/>
      <w:marBottom w:val="0"/>
      <w:divBdr>
        <w:top w:val="none" w:sz="0" w:space="0" w:color="auto"/>
        <w:left w:val="none" w:sz="0" w:space="0" w:color="auto"/>
        <w:bottom w:val="none" w:sz="0" w:space="0" w:color="auto"/>
        <w:right w:val="none" w:sz="0" w:space="0" w:color="auto"/>
      </w:divBdr>
    </w:div>
    <w:div w:id="604382049">
      <w:bodyDiv w:val="1"/>
      <w:marLeft w:val="0"/>
      <w:marRight w:val="0"/>
      <w:marTop w:val="0"/>
      <w:marBottom w:val="0"/>
      <w:divBdr>
        <w:top w:val="none" w:sz="0" w:space="0" w:color="auto"/>
        <w:left w:val="none" w:sz="0" w:space="0" w:color="auto"/>
        <w:bottom w:val="none" w:sz="0" w:space="0" w:color="auto"/>
        <w:right w:val="none" w:sz="0" w:space="0" w:color="auto"/>
      </w:divBdr>
    </w:div>
    <w:div w:id="608121087">
      <w:bodyDiv w:val="1"/>
      <w:marLeft w:val="0"/>
      <w:marRight w:val="0"/>
      <w:marTop w:val="0"/>
      <w:marBottom w:val="0"/>
      <w:divBdr>
        <w:top w:val="none" w:sz="0" w:space="0" w:color="auto"/>
        <w:left w:val="none" w:sz="0" w:space="0" w:color="auto"/>
        <w:bottom w:val="none" w:sz="0" w:space="0" w:color="auto"/>
        <w:right w:val="none" w:sz="0" w:space="0" w:color="auto"/>
      </w:divBdr>
    </w:div>
    <w:div w:id="610671824">
      <w:bodyDiv w:val="1"/>
      <w:marLeft w:val="0"/>
      <w:marRight w:val="0"/>
      <w:marTop w:val="0"/>
      <w:marBottom w:val="0"/>
      <w:divBdr>
        <w:top w:val="none" w:sz="0" w:space="0" w:color="auto"/>
        <w:left w:val="none" w:sz="0" w:space="0" w:color="auto"/>
        <w:bottom w:val="none" w:sz="0" w:space="0" w:color="auto"/>
        <w:right w:val="none" w:sz="0" w:space="0" w:color="auto"/>
      </w:divBdr>
    </w:div>
    <w:div w:id="620960932">
      <w:bodyDiv w:val="1"/>
      <w:marLeft w:val="0"/>
      <w:marRight w:val="0"/>
      <w:marTop w:val="0"/>
      <w:marBottom w:val="0"/>
      <w:divBdr>
        <w:top w:val="none" w:sz="0" w:space="0" w:color="auto"/>
        <w:left w:val="none" w:sz="0" w:space="0" w:color="auto"/>
        <w:bottom w:val="none" w:sz="0" w:space="0" w:color="auto"/>
        <w:right w:val="none" w:sz="0" w:space="0" w:color="auto"/>
      </w:divBdr>
    </w:div>
    <w:div w:id="625046797">
      <w:bodyDiv w:val="1"/>
      <w:marLeft w:val="0"/>
      <w:marRight w:val="0"/>
      <w:marTop w:val="0"/>
      <w:marBottom w:val="0"/>
      <w:divBdr>
        <w:top w:val="none" w:sz="0" w:space="0" w:color="auto"/>
        <w:left w:val="none" w:sz="0" w:space="0" w:color="auto"/>
        <w:bottom w:val="none" w:sz="0" w:space="0" w:color="auto"/>
        <w:right w:val="none" w:sz="0" w:space="0" w:color="auto"/>
      </w:divBdr>
    </w:div>
    <w:div w:id="628975686">
      <w:bodyDiv w:val="1"/>
      <w:marLeft w:val="0"/>
      <w:marRight w:val="0"/>
      <w:marTop w:val="0"/>
      <w:marBottom w:val="0"/>
      <w:divBdr>
        <w:top w:val="none" w:sz="0" w:space="0" w:color="auto"/>
        <w:left w:val="none" w:sz="0" w:space="0" w:color="auto"/>
        <w:bottom w:val="none" w:sz="0" w:space="0" w:color="auto"/>
        <w:right w:val="none" w:sz="0" w:space="0" w:color="auto"/>
      </w:divBdr>
    </w:div>
    <w:div w:id="633292436">
      <w:bodyDiv w:val="1"/>
      <w:marLeft w:val="0"/>
      <w:marRight w:val="0"/>
      <w:marTop w:val="0"/>
      <w:marBottom w:val="0"/>
      <w:divBdr>
        <w:top w:val="none" w:sz="0" w:space="0" w:color="auto"/>
        <w:left w:val="none" w:sz="0" w:space="0" w:color="auto"/>
        <w:bottom w:val="none" w:sz="0" w:space="0" w:color="auto"/>
        <w:right w:val="none" w:sz="0" w:space="0" w:color="auto"/>
      </w:divBdr>
    </w:div>
    <w:div w:id="637995761">
      <w:bodyDiv w:val="1"/>
      <w:marLeft w:val="0"/>
      <w:marRight w:val="0"/>
      <w:marTop w:val="0"/>
      <w:marBottom w:val="0"/>
      <w:divBdr>
        <w:top w:val="none" w:sz="0" w:space="0" w:color="auto"/>
        <w:left w:val="none" w:sz="0" w:space="0" w:color="auto"/>
        <w:bottom w:val="none" w:sz="0" w:space="0" w:color="auto"/>
        <w:right w:val="none" w:sz="0" w:space="0" w:color="auto"/>
      </w:divBdr>
    </w:div>
    <w:div w:id="640698147">
      <w:bodyDiv w:val="1"/>
      <w:marLeft w:val="0"/>
      <w:marRight w:val="0"/>
      <w:marTop w:val="0"/>
      <w:marBottom w:val="0"/>
      <w:divBdr>
        <w:top w:val="none" w:sz="0" w:space="0" w:color="auto"/>
        <w:left w:val="none" w:sz="0" w:space="0" w:color="auto"/>
        <w:bottom w:val="none" w:sz="0" w:space="0" w:color="auto"/>
        <w:right w:val="none" w:sz="0" w:space="0" w:color="auto"/>
      </w:divBdr>
    </w:div>
    <w:div w:id="653797843">
      <w:bodyDiv w:val="1"/>
      <w:marLeft w:val="0"/>
      <w:marRight w:val="0"/>
      <w:marTop w:val="0"/>
      <w:marBottom w:val="0"/>
      <w:divBdr>
        <w:top w:val="none" w:sz="0" w:space="0" w:color="auto"/>
        <w:left w:val="none" w:sz="0" w:space="0" w:color="auto"/>
        <w:bottom w:val="none" w:sz="0" w:space="0" w:color="auto"/>
        <w:right w:val="none" w:sz="0" w:space="0" w:color="auto"/>
      </w:divBdr>
    </w:div>
    <w:div w:id="661856597">
      <w:bodyDiv w:val="1"/>
      <w:marLeft w:val="0"/>
      <w:marRight w:val="0"/>
      <w:marTop w:val="0"/>
      <w:marBottom w:val="0"/>
      <w:divBdr>
        <w:top w:val="none" w:sz="0" w:space="0" w:color="auto"/>
        <w:left w:val="none" w:sz="0" w:space="0" w:color="auto"/>
        <w:bottom w:val="none" w:sz="0" w:space="0" w:color="auto"/>
        <w:right w:val="none" w:sz="0" w:space="0" w:color="auto"/>
      </w:divBdr>
    </w:div>
    <w:div w:id="675814388">
      <w:bodyDiv w:val="1"/>
      <w:marLeft w:val="0"/>
      <w:marRight w:val="0"/>
      <w:marTop w:val="0"/>
      <w:marBottom w:val="0"/>
      <w:divBdr>
        <w:top w:val="none" w:sz="0" w:space="0" w:color="auto"/>
        <w:left w:val="none" w:sz="0" w:space="0" w:color="auto"/>
        <w:bottom w:val="none" w:sz="0" w:space="0" w:color="auto"/>
        <w:right w:val="none" w:sz="0" w:space="0" w:color="auto"/>
      </w:divBdr>
    </w:div>
    <w:div w:id="678586016">
      <w:bodyDiv w:val="1"/>
      <w:marLeft w:val="0"/>
      <w:marRight w:val="0"/>
      <w:marTop w:val="0"/>
      <w:marBottom w:val="0"/>
      <w:divBdr>
        <w:top w:val="none" w:sz="0" w:space="0" w:color="auto"/>
        <w:left w:val="none" w:sz="0" w:space="0" w:color="auto"/>
        <w:bottom w:val="none" w:sz="0" w:space="0" w:color="auto"/>
        <w:right w:val="none" w:sz="0" w:space="0" w:color="auto"/>
      </w:divBdr>
    </w:div>
    <w:div w:id="691422412">
      <w:bodyDiv w:val="1"/>
      <w:marLeft w:val="0"/>
      <w:marRight w:val="0"/>
      <w:marTop w:val="0"/>
      <w:marBottom w:val="0"/>
      <w:divBdr>
        <w:top w:val="none" w:sz="0" w:space="0" w:color="auto"/>
        <w:left w:val="none" w:sz="0" w:space="0" w:color="auto"/>
        <w:bottom w:val="none" w:sz="0" w:space="0" w:color="auto"/>
        <w:right w:val="none" w:sz="0" w:space="0" w:color="auto"/>
      </w:divBdr>
    </w:div>
    <w:div w:id="694380699">
      <w:bodyDiv w:val="1"/>
      <w:marLeft w:val="0"/>
      <w:marRight w:val="0"/>
      <w:marTop w:val="0"/>
      <w:marBottom w:val="0"/>
      <w:divBdr>
        <w:top w:val="none" w:sz="0" w:space="0" w:color="auto"/>
        <w:left w:val="none" w:sz="0" w:space="0" w:color="auto"/>
        <w:bottom w:val="none" w:sz="0" w:space="0" w:color="auto"/>
        <w:right w:val="none" w:sz="0" w:space="0" w:color="auto"/>
      </w:divBdr>
    </w:div>
    <w:div w:id="706956879">
      <w:bodyDiv w:val="1"/>
      <w:marLeft w:val="0"/>
      <w:marRight w:val="0"/>
      <w:marTop w:val="0"/>
      <w:marBottom w:val="0"/>
      <w:divBdr>
        <w:top w:val="none" w:sz="0" w:space="0" w:color="auto"/>
        <w:left w:val="none" w:sz="0" w:space="0" w:color="auto"/>
        <w:bottom w:val="none" w:sz="0" w:space="0" w:color="auto"/>
        <w:right w:val="none" w:sz="0" w:space="0" w:color="auto"/>
      </w:divBdr>
    </w:div>
    <w:div w:id="710884641">
      <w:bodyDiv w:val="1"/>
      <w:marLeft w:val="0"/>
      <w:marRight w:val="0"/>
      <w:marTop w:val="0"/>
      <w:marBottom w:val="0"/>
      <w:divBdr>
        <w:top w:val="none" w:sz="0" w:space="0" w:color="auto"/>
        <w:left w:val="none" w:sz="0" w:space="0" w:color="auto"/>
        <w:bottom w:val="none" w:sz="0" w:space="0" w:color="auto"/>
        <w:right w:val="none" w:sz="0" w:space="0" w:color="auto"/>
      </w:divBdr>
    </w:div>
    <w:div w:id="714425419">
      <w:bodyDiv w:val="1"/>
      <w:marLeft w:val="0"/>
      <w:marRight w:val="0"/>
      <w:marTop w:val="0"/>
      <w:marBottom w:val="0"/>
      <w:divBdr>
        <w:top w:val="none" w:sz="0" w:space="0" w:color="auto"/>
        <w:left w:val="none" w:sz="0" w:space="0" w:color="auto"/>
        <w:bottom w:val="none" w:sz="0" w:space="0" w:color="auto"/>
        <w:right w:val="none" w:sz="0" w:space="0" w:color="auto"/>
      </w:divBdr>
    </w:div>
    <w:div w:id="716976091">
      <w:bodyDiv w:val="1"/>
      <w:marLeft w:val="0"/>
      <w:marRight w:val="0"/>
      <w:marTop w:val="0"/>
      <w:marBottom w:val="0"/>
      <w:divBdr>
        <w:top w:val="none" w:sz="0" w:space="0" w:color="auto"/>
        <w:left w:val="none" w:sz="0" w:space="0" w:color="auto"/>
        <w:bottom w:val="none" w:sz="0" w:space="0" w:color="auto"/>
        <w:right w:val="none" w:sz="0" w:space="0" w:color="auto"/>
      </w:divBdr>
    </w:div>
    <w:div w:id="718937780">
      <w:bodyDiv w:val="1"/>
      <w:marLeft w:val="0"/>
      <w:marRight w:val="0"/>
      <w:marTop w:val="0"/>
      <w:marBottom w:val="0"/>
      <w:divBdr>
        <w:top w:val="none" w:sz="0" w:space="0" w:color="auto"/>
        <w:left w:val="none" w:sz="0" w:space="0" w:color="auto"/>
        <w:bottom w:val="none" w:sz="0" w:space="0" w:color="auto"/>
        <w:right w:val="none" w:sz="0" w:space="0" w:color="auto"/>
      </w:divBdr>
    </w:div>
    <w:div w:id="720128225">
      <w:bodyDiv w:val="1"/>
      <w:marLeft w:val="0"/>
      <w:marRight w:val="0"/>
      <w:marTop w:val="0"/>
      <w:marBottom w:val="0"/>
      <w:divBdr>
        <w:top w:val="none" w:sz="0" w:space="0" w:color="auto"/>
        <w:left w:val="none" w:sz="0" w:space="0" w:color="auto"/>
        <w:bottom w:val="none" w:sz="0" w:space="0" w:color="auto"/>
        <w:right w:val="none" w:sz="0" w:space="0" w:color="auto"/>
      </w:divBdr>
    </w:div>
    <w:div w:id="720249429">
      <w:bodyDiv w:val="1"/>
      <w:marLeft w:val="0"/>
      <w:marRight w:val="0"/>
      <w:marTop w:val="0"/>
      <w:marBottom w:val="0"/>
      <w:divBdr>
        <w:top w:val="none" w:sz="0" w:space="0" w:color="auto"/>
        <w:left w:val="none" w:sz="0" w:space="0" w:color="auto"/>
        <w:bottom w:val="none" w:sz="0" w:space="0" w:color="auto"/>
        <w:right w:val="none" w:sz="0" w:space="0" w:color="auto"/>
      </w:divBdr>
    </w:div>
    <w:div w:id="722874061">
      <w:bodyDiv w:val="1"/>
      <w:marLeft w:val="0"/>
      <w:marRight w:val="0"/>
      <w:marTop w:val="0"/>
      <w:marBottom w:val="0"/>
      <w:divBdr>
        <w:top w:val="none" w:sz="0" w:space="0" w:color="auto"/>
        <w:left w:val="none" w:sz="0" w:space="0" w:color="auto"/>
        <w:bottom w:val="none" w:sz="0" w:space="0" w:color="auto"/>
        <w:right w:val="none" w:sz="0" w:space="0" w:color="auto"/>
      </w:divBdr>
    </w:div>
    <w:div w:id="722947951">
      <w:bodyDiv w:val="1"/>
      <w:marLeft w:val="0"/>
      <w:marRight w:val="0"/>
      <w:marTop w:val="0"/>
      <w:marBottom w:val="0"/>
      <w:divBdr>
        <w:top w:val="none" w:sz="0" w:space="0" w:color="auto"/>
        <w:left w:val="none" w:sz="0" w:space="0" w:color="auto"/>
        <w:bottom w:val="none" w:sz="0" w:space="0" w:color="auto"/>
        <w:right w:val="none" w:sz="0" w:space="0" w:color="auto"/>
      </w:divBdr>
    </w:div>
    <w:div w:id="727263723">
      <w:bodyDiv w:val="1"/>
      <w:marLeft w:val="0"/>
      <w:marRight w:val="0"/>
      <w:marTop w:val="0"/>
      <w:marBottom w:val="0"/>
      <w:divBdr>
        <w:top w:val="none" w:sz="0" w:space="0" w:color="auto"/>
        <w:left w:val="none" w:sz="0" w:space="0" w:color="auto"/>
        <w:bottom w:val="none" w:sz="0" w:space="0" w:color="auto"/>
        <w:right w:val="none" w:sz="0" w:space="0" w:color="auto"/>
      </w:divBdr>
    </w:div>
    <w:div w:id="732776172">
      <w:bodyDiv w:val="1"/>
      <w:marLeft w:val="0"/>
      <w:marRight w:val="0"/>
      <w:marTop w:val="0"/>
      <w:marBottom w:val="0"/>
      <w:divBdr>
        <w:top w:val="none" w:sz="0" w:space="0" w:color="auto"/>
        <w:left w:val="none" w:sz="0" w:space="0" w:color="auto"/>
        <w:bottom w:val="none" w:sz="0" w:space="0" w:color="auto"/>
        <w:right w:val="none" w:sz="0" w:space="0" w:color="auto"/>
      </w:divBdr>
    </w:div>
    <w:div w:id="732849455">
      <w:bodyDiv w:val="1"/>
      <w:marLeft w:val="0"/>
      <w:marRight w:val="0"/>
      <w:marTop w:val="0"/>
      <w:marBottom w:val="0"/>
      <w:divBdr>
        <w:top w:val="none" w:sz="0" w:space="0" w:color="auto"/>
        <w:left w:val="none" w:sz="0" w:space="0" w:color="auto"/>
        <w:bottom w:val="none" w:sz="0" w:space="0" w:color="auto"/>
        <w:right w:val="none" w:sz="0" w:space="0" w:color="auto"/>
      </w:divBdr>
    </w:div>
    <w:div w:id="733939930">
      <w:bodyDiv w:val="1"/>
      <w:marLeft w:val="0"/>
      <w:marRight w:val="0"/>
      <w:marTop w:val="0"/>
      <w:marBottom w:val="0"/>
      <w:divBdr>
        <w:top w:val="none" w:sz="0" w:space="0" w:color="auto"/>
        <w:left w:val="none" w:sz="0" w:space="0" w:color="auto"/>
        <w:bottom w:val="none" w:sz="0" w:space="0" w:color="auto"/>
        <w:right w:val="none" w:sz="0" w:space="0" w:color="auto"/>
      </w:divBdr>
    </w:div>
    <w:div w:id="739055811">
      <w:bodyDiv w:val="1"/>
      <w:marLeft w:val="0"/>
      <w:marRight w:val="0"/>
      <w:marTop w:val="0"/>
      <w:marBottom w:val="0"/>
      <w:divBdr>
        <w:top w:val="none" w:sz="0" w:space="0" w:color="auto"/>
        <w:left w:val="none" w:sz="0" w:space="0" w:color="auto"/>
        <w:bottom w:val="none" w:sz="0" w:space="0" w:color="auto"/>
        <w:right w:val="none" w:sz="0" w:space="0" w:color="auto"/>
      </w:divBdr>
    </w:div>
    <w:div w:id="743528234">
      <w:bodyDiv w:val="1"/>
      <w:marLeft w:val="0"/>
      <w:marRight w:val="0"/>
      <w:marTop w:val="0"/>
      <w:marBottom w:val="0"/>
      <w:divBdr>
        <w:top w:val="none" w:sz="0" w:space="0" w:color="auto"/>
        <w:left w:val="none" w:sz="0" w:space="0" w:color="auto"/>
        <w:bottom w:val="none" w:sz="0" w:space="0" w:color="auto"/>
        <w:right w:val="none" w:sz="0" w:space="0" w:color="auto"/>
      </w:divBdr>
    </w:div>
    <w:div w:id="745801723">
      <w:bodyDiv w:val="1"/>
      <w:marLeft w:val="0"/>
      <w:marRight w:val="0"/>
      <w:marTop w:val="0"/>
      <w:marBottom w:val="0"/>
      <w:divBdr>
        <w:top w:val="none" w:sz="0" w:space="0" w:color="auto"/>
        <w:left w:val="none" w:sz="0" w:space="0" w:color="auto"/>
        <w:bottom w:val="none" w:sz="0" w:space="0" w:color="auto"/>
        <w:right w:val="none" w:sz="0" w:space="0" w:color="auto"/>
      </w:divBdr>
    </w:div>
    <w:div w:id="752094180">
      <w:bodyDiv w:val="1"/>
      <w:marLeft w:val="0"/>
      <w:marRight w:val="0"/>
      <w:marTop w:val="0"/>
      <w:marBottom w:val="0"/>
      <w:divBdr>
        <w:top w:val="none" w:sz="0" w:space="0" w:color="auto"/>
        <w:left w:val="none" w:sz="0" w:space="0" w:color="auto"/>
        <w:bottom w:val="none" w:sz="0" w:space="0" w:color="auto"/>
        <w:right w:val="none" w:sz="0" w:space="0" w:color="auto"/>
      </w:divBdr>
    </w:div>
    <w:div w:id="755857553">
      <w:bodyDiv w:val="1"/>
      <w:marLeft w:val="0"/>
      <w:marRight w:val="0"/>
      <w:marTop w:val="0"/>
      <w:marBottom w:val="0"/>
      <w:divBdr>
        <w:top w:val="none" w:sz="0" w:space="0" w:color="auto"/>
        <w:left w:val="none" w:sz="0" w:space="0" w:color="auto"/>
        <w:bottom w:val="none" w:sz="0" w:space="0" w:color="auto"/>
        <w:right w:val="none" w:sz="0" w:space="0" w:color="auto"/>
      </w:divBdr>
    </w:div>
    <w:div w:id="756025470">
      <w:bodyDiv w:val="1"/>
      <w:marLeft w:val="0"/>
      <w:marRight w:val="0"/>
      <w:marTop w:val="0"/>
      <w:marBottom w:val="0"/>
      <w:divBdr>
        <w:top w:val="none" w:sz="0" w:space="0" w:color="auto"/>
        <w:left w:val="none" w:sz="0" w:space="0" w:color="auto"/>
        <w:bottom w:val="none" w:sz="0" w:space="0" w:color="auto"/>
        <w:right w:val="none" w:sz="0" w:space="0" w:color="auto"/>
      </w:divBdr>
      <w:divsChild>
        <w:div w:id="1806851029">
          <w:marLeft w:val="0"/>
          <w:marRight w:val="0"/>
          <w:marTop w:val="0"/>
          <w:marBottom w:val="0"/>
          <w:divBdr>
            <w:top w:val="none" w:sz="0" w:space="0" w:color="auto"/>
            <w:left w:val="none" w:sz="0" w:space="0" w:color="auto"/>
            <w:bottom w:val="none" w:sz="0" w:space="0" w:color="auto"/>
            <w:right w:val="none" w:sz="0" w:space="0" w:color="auto"/>
          </w:divBdr>
          <w:divsChild>
            <w:div w:id="31616164">
              <w:marLeft w:val="0"/>
              <w:marRight w:val="0"/>
              <w:marTop w:val="0"/>
              <w:marBottom w:val="0"/>
              <w:divBdr>
                <w:top w:val="none" w:sz="0" w:space="0" w:color="auto"/>
                <w:left w:val="none" w:sz="0" w:space="0" w:color="auto"/>
                <w:bottom w:val="none" w:sz="0" w:space="0" w:color="auto"/>
                <w:right w:val="none" w:sz="0" w:space="0" w:color="auto"/>
              </w:divBdr>
              <w:divsChild>
                <w:div w:id="100224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100643">
      <w:bodyDiv w:val="1"/>
      <w:marLeft w:val="0"/>
      <w:marRight w:val="0"/>
      <w:marTop w:val="0"/>
      <w:marBottom w:val="0"/>
      <w:divBdr>
        <w:top w:val="none" w:sz="0" w:space="0" w:color="auto"/>
        <w:left w:val="none" w:sz="0" w:space="0" w:color="auto"/>
        <w:bottom w:val="none" w:sz="0" w:space="0" w:color="auto"/>
        <w:right w:val="none" w:sz="0" w:space="0" w:color="auto"/>
      </w:divBdr>
    </w:div>
    <w:div w:id="765853998">
      <w:bodyDiv w:val="1"/>
      <w:marLeft w:val="0"/>
      <w:marRight w:val="0"/>
      <w:marTop w:val="0"/>
      <w:marBottom w:val="0"/>
      <w:divBdr>
        <w:top w:val="none" w:sz="0" w:space="0" w:color="auto"/>
        <w:left w:val="none" w:sz="0" w:space="0" w:color="auto"/>
        <w:bottom w:val="none" w:sz="0" w:space="0" w:color="auto"/>
        <w:right w:val="none" w:sz="0" w:space="0" w:color="auto"/>
      </w:divBdr>
    </w:div>
    <w:div w:id="767307345">
      <w:bodyDiv w:val="1"/>
      <w:marLeft w:val="0"/>
      <w:marRight w:val="0"/>
      <w:marTop w:val="0"/>
      <w:marBottom w:val="0"/>
      <w:divBdr>
        <w:top w:val="none" w:sz="0" w:space="0" w:color="auto"/>
        <w:left w:val="none" w:sz="0" w:space="0" w:color="auto"/>
        <w:bottom w:val="none" w:sz="0" w:space="0" w:color="auto"/>
        <w:right w:val="none" w:sz="0" w:space="0" w:color="auto"/>
      </w:divBdr>
    </w:div>
    <w:div w:id="767579937">
      <w:bodyDiv w:val="1"/>
      <w:marLeft w:val="0"/>
      <w:marRight w:val="0"/>
      <w:marTop w:val="0"/>
      <w:marBottom w:val="0"/>
      <w:divBdr>
        <w:top w:val="none" w:sz="0" w:space="0" w:color="auto"/>
        <w:left w:val="none" w:sz="0" w:space="0" w:color="auto"/>
        <w:bottom w:val="none" w:sz="0" w:space="0" w:color="auto"/>
        <w:right w:val="none" w:sz="0" w:space="0" w:color="auto"/>
      </w:divBdr>
    </w:div>
    <w:div w:id="770469766">
      <w:bodyDiv w:val="1"/>
      <w:marLeft w:val="0"/>
      <w:marRight w:val="0"/>
      <w:marTop w:val="0"/>
      <w:marBottom w:val="0"/>
      <w:divBdr>
        <w:top w:val="none" w:sz="0" w:space="0" w:color="auto"/>
        <w:left w:val="none" w:sz="0" w:space="0" w:color="auto"/>
        <w:bottom w:val="none" w:sz="0" w:space="0" w:color="auto"/>
        <w:right w:val="none" w:sz="0" w:space="0" w:color="auto"/>
      </w:divBdr>
    </w:div>
    <w:div w:id="777410676">
      <w:bodyDiv w:val="1"/>
      <w:marLeft w:val="0"/>
      <w:marRight w:val="0"/>
      <w:marTop w:val="0"/>
      <w:marBottom w:val="0"/>
      <w:divBdr>
        <w:top w:val="none" w:sz="0" w:space="0" w:color="auto"/>
        <w:left w:val="none" w:sz="0" w:space="0" w:color="auto"/>
        <w:bottom w:val="none" w:sz="0" w:space="0" w:color="auto"/>
        <w:right w:val="none" w:sz="0" w:space="0" w:color="auto"/>
      </w:divBdr>
    </w:div>
    <w:div w:id="781729460">
      <w:bodyDiv w:val="1"/>
      <w:marLeft w:val="0"/>
      <w:marRight w:val="0"/>
      <w:marTop w:val="0"/>
      <w:marBottom w:val="0"/>
      <w:divBdr>
        <w:top w:val="none" w:sz="0" w:space="0" w:color="auto"/>
        <w:left w:val="none" w:sz="0" w:space="0" w:color="auto"/>
        <w:bottom w:val="none" w:sz="0" w:space="0" w:color="auto"/>
        <w:right w:val="none" w:sz="0" w:space="0" w:color="auto"/>
      </w:divBdr>
    </w:div>
    <w:div w:id="787045964">
      <w:bodyDiv w:val="1"/>
      <w:marLeft w:val="0"/>
      <w:marRight w:val="0"/>
      <w:marTop w:val="0"/>
      <w:marBottom w:val="0"/>
      <w:divBdr>
        <w:top w:val="none" w:sz="0" w:space="0" w:color="auto"/>
        <w:left w:val="none" w:sz="0" w:space="0" w:color="auto"/>
        <w:bottom w:val="none" w:sz="0" w:space="0" w:color="auto"/>
        <w:right w:val="none" w:sz="0" w:space="0" w:color="auto"/>
      </w:divBdr>
    </w:div>
    <w:div w:id="790590496">
      <w:bodyDiv w:val="1"/>
      <w:marLeft w:val="0"/>
      <w:marRight w:val="0"/>
      <w:marTop w:val="0"/>
      <w:marBottom w:val="0"/>
      <w:divBdr>
        <w:top w:val="none" w:sz="0" w:space="0" w:color="auto"/>
        <w:left w:val="none" w:sz="0" w:space="0" w:color="auto"/>
        <w:bottom w:val="none" w:sz="0" w:space="0" w:color="auto"/>
        <w:right w:val="none" w:sz="0" w:space="0" w:color="auto"/>
      </w:divBdr>
    </w:div>
    <w:div w:id="800076085">
      <w:bodyDiv w:val="1"/>
      <w:marLeft w:val="0"/>
      <w:marRight w:val="0"/>
      <w:marTop w:val="0"/>
      <w:marBottom w:val="0"/>
      <w:divBdr>
        <w:top w:val="none" w:sz="0" w:space="0" w:color="auto"/>
        <w:left w:val="none" w:sz="0" w:space="0" w:color="auto"/>
        <w:bottom w:val="none" w:sz="0" w:space="0" w:color="auto"/>
        <w:right w:val="none" w:sz="0" w:space="0" w:color="auto"/>
      </w:divBdr>
    </w:div>
    <w:div w:id="803231363">
      <w:bodyDiv w:val="1"/>
      <w:marLeft w:val="0"/>
      <w:marRight w:val="0"/>
      <w:marTop w:val="0"/>
      <w:marBottom w:val="0"/>
      <w:divBdr>
        <w:top w:val="none" w:sz="0" w:space="0" w:color="auto"/>
        <w:left w:val="none" w:sz="0" w:space="0" w:color="auto"/>
        <w:bottom w:val="none" w:sz="0" w:space="0" w:color="auto"/>
        <w:right w:val="none" w:sz="0" w:space="0" w:color="auto"/>
      </w:divBdr>
    </w:div>
    <w:div w:id="815955263">
      <w:bodyDiv w:val="1"/>
      <w:marLeft w:val="0"/>
      <w:marRight w:val="0"/>
      <w:marTop w:val="0"/>
      <w:marBottom w:val="0"/>
      <w:divBdr>
        <w:top w:val="none" w:sz="0" w:space="0" w:color="auto"/>
        <w:left w:val="none" w:sz="0" w:space="0" w:color="auto"/>
        <w:bottom w:val="none" w:sz="0" w:space="0" w:color="auto"/>
        <w:right w:val="none" w:sz="0" w:space="0" w:color="auto"/>
      </w:divBdr>
    </w:div>
    <w:div w:id="822814976">
      <w:bodyDiv w:val="1"/>
      <w:marLeft w:val="0"/>
      <w:marRight w:val="0"/>
      <w:marTop w:val="0"/>
      <w:marBottom w:val="0"/>
      <w:divBdr>
        <w:top w:val="none" w:sz="0" w:space="0" w:color="auto"/>
        <w:left w:val="none" w:sz="0" w:space="0" w:color="auto"/>
        <w:bottom w:val="none" w:sz="0" w:space="0" w:color="auto"/>
        <w:right w:val="none" w:sz="0" w:space="0" w:color="auto"/>
      </w:divBdr>
    </w:div>
    <w:div w:id="825583864">
      <w:bodyDiv w:val="1"/>
      <w:marLeft w:val="0"/>
      <w:marRight w:val="0"/>
      <w:marTop w:val="0"/>
      <w:marBottom w:val="0"/>
      <w:divBdr>
        <w:top w:val="none" w:sz="0" w:space="0" w:color="auto"/>
        <w:left w:val="none" w:sz="0" w:space="0" w:color="auto"/>
        <w:bottom w:val="none" w:sz="0" w:space="0" w:color="auto"/>
        <w:right w:val="none" w:sz="0" w:space="0" w:color="auto"/>
      </w:divBdr>
    </w:div>
    <w:div w:id="825973847">
      <w:bodyDiv w:val="1"/>
      <w:marLeft w:val="0"/>
      <w:marRight w:val="0"/>
      <w:marTop w:val="0"/>
      <w:marBottom w:val="0"/>
      <w:divBdr>
        <w:top w:val="none" w:sz="0" w:space="0" w:color="auto"/>
        <w:left w:val="none" w:sz="0" w:space="0" w:color="auto"/>
        <w:bottom w:val="none" w:sz="0" w:space="0" w:color="auto"/>
        <w:right w:val="none" w:sz="0" w:space="0" w:color="auto"/>
      </w:divBdr>
    </w:div>
    <w:div w:id="826441208">
      <w:bodyDiv w:val="1"/>
      <w:marLeft w:val="0"/>
      <w:marRight w:val="0"/>
      <w:marTop w:val="0"/>
      <w:marBottom w:val="0"/>
      <w:divBdr>
        <w:top w:val="none" w:sz="0" w:space="0" w:color="auto"/>
        <w:left w:val="none" w:sz="0" w:space="0" w:color="auto"/>
        <w:bottom w:val="none" w:sz="0" w:space="0" w:color="auto"/>
        <w:right w:val="none" w:sz="0" w:space="0" w:color="auto"/>
      </w:divBdr>
    </w:div>
    <w:div w:id="829637000">
      <w:bodyDiv w:val="1"/>
      <w:marLeft w:val="0"/>
      <w:marRight w:val="0"/>
      <w:marTop w:val="0"/>
      <w:marBottom w:val="0"/>
      <w:divBdr>
        <w:top w:val="none" w:sz="0" w:space="0" w:color="auto"/>
        <w:left w:val="none" w:sz="0" w:space="0" w:color="auto"/>
        <w:bottom w:val="none" w:sz="0" w:space="0" w:color="auto"/>
        <w:right w:val="none" w:sz="0" w:space="0" w:color="auto"/>
      </w:divBdr>
    </w:div>
    <w:div w:id="831944271">
      <w:bodyDiv w:val="1"/>
      <w:marLeft w:val="0"/>
      <w:marRight w:val="0"/>
      <w:marTop w:val="0"/>
      <w:marBottom w:val="0"/>
      <w:divBdr>
        <w:top w:val="none" w:sz="0" w:space="0" w:color="auto"/>
        <w:left w:val="none" w:sz="0" w:space="0" w:color="auto"/>
        <w:bottom w:val="none" w:sz="0" w:space="0" w:color="auto"/>
        <w:right w:val="none" w:sz="0" w:space="0" w:color="auto"/>
      </w:divBdr>
    </w:div>
    <w:div w:id="838882647">
      <w:bodyDiv w:val="1"/>
      <w:marLeft w:val="0"/>
      <w:marRight w:val="0"/>
      <w:marTop w:val="0"/>
      <w:marBottom w:val="0"/>
      <w:divBdr>
        <w:top w:val="none" w:sz="0" w:space="0" w:color="auto"/>
        <w:left w:val="none" w:sz="0" w:space="0" w:color="auto"/>
        <w:bottom w:val="none" w:sz="0" w:space="0" w:color="auto"/>
        <w:right w:val="none" w:sz="0" w:space="0" w:color="auto"/>
      </w:divBdr>
    </w:div>
    <w:div w:id="853569101">
      <w:bodyDiv w:val="1"/>
      <w:marLeft w:val="0"/>
      <w:marRight w:val="0"/>
      <w:marTop w:val="0"/>
      <w:marBottom w:val="0"/>
      <w:divBdr>
        <w:top w:val="none" w:sz="0" w:space="0" w:color="auto"/>
        <w:left w:val="none" w:sz="0" w:space="0" w:color="auto"/>
        <w:bottom w:val="none" w:sz="0" w:space="0" w:color="auto"/>
        <w:right w:val="none" w:sz="0" w:space="0" w:color="auto"/>
      </w:divBdr>
    </w:div>
    <w:div w:id="857356173">
      <w:bodyDiv w:val="1"/>
      <w:marLeft w:val="0"/>
      <w:marRight w:val="0"/>
      <w:marTop w:val="0"/>
      <w:marBottom w:val="0"/>
      <w:divBdr>
        <w:top w:val="none" w:sz="0" w:space="0" w:color="auto"/>
        <w:left w:val="none" w:sz="0" w:space="0" w:color="auto"/>
        <w:bottom w:val="none" w:sz="0" w:space="0" w:color="auto"/>
        <w:right w:val="none" w:sz="0" w:space="0" w:color="auto"/>
      </w:divBdr>
    </w:div>
    <w:div w:id="857809779">
      <w:bodyDiv w:val="1"/>
      <w:marLeft w:val="0"/>
      <w:marRight w:val="0"/>
      <w:marTop w:val="0"/>
      <w:marBottom w:val="0"/>
      <w:divBdr>
        <w:top w:val="none" w:sz="0" w:space="0" w:color="auto"/>
        <w:left w:val="none" w:sz="0" w:space="0" w:color="auto"/>
        <w:bottom w:val="none" w:sz="0" w:space="0" w:color="auto"/>
        <w:right w:val="none" w:sz="0" w:space="0" w:color="auto"/>
      </w:divBdr>
    </w:div>
    <w:div w:id="875233380">
      <w:bodyDiv w:val="1"/>
      <w:marLeft w:val="0"/>
      <w:marRight w:val="0"/>
      <w:marTop w:val="0"/>
      <w:marBottom w:val="0"/>
      <w:divBdr>
        <w:top w:val="none" w:sz="0" w:space="0" w:color="auto"/>
        <w:left w:val="none" w:sz="0" w:space="0" w:color="auto"/>
        <w:bottom w:val="none" w:sz="0" w:space="0" w:color="auto"/>
        <w:right w:val="none" w:sz="0" w:space="0" w:color="auto"/>
      </w:divBdr>
    </w:div>
    <w:div w:id="875587196">
      <w:bodyDiv w:val="1"/>
      <w:marLeft w:val="0"/>
      <w:marRight w:val="0"/>
      <w:marTop w:val="0"/>
      <w:marBottom w:val="0"/>
      <w:divBdr>
        <w:top w:val="none" w:sz="0" w:space="0" w:color="auto"/>
        <w:left w:val="none" w:sz="0" w:space="0" w:color="auto"/>
        <w:bottom w:val="none" w:sz="0" w:space="0" w:color="auto"/>
        <w:right w:val="none" w:sz="0" w:space="0" w:color="auto"/>
      </w:divBdr>
    </w:div>
    <w:div w:id="879975875">
      <w:bodyDiv w:val="1"/>
      <w:marLeft w:val="0"/>
      <w:marRight w:val="0"/>
      <w:marTop w:val="0"/>
      <w:marBottom w:val="0"/>
      <w:divBdr>
        <w:top w:val="none" w:sz="0" w:space="0" w:color="auto"/>
        <w:left w:val="none" w:sz="0" w:space="0" w:color="auto"/>
        <w:bottom w:val="none" w:sz="0" w:space="0" w:color="auto"/>
        <w:right w:val="none" w:sz="0" w:space="0" w:color="auto"/>
      </w:divBdr>
    </w:div>
    <w:div w:id="881214776">
      <w:bodyDiv w:val="1"/>
      <w:marLeft w:val="0"/>
      <w:marRight w:val="0"/>
      <w:marTop w:val="0"/>
      <w:marBottom w:val="0"/>
      <w:divBdr>
        <w:top w:val="none" w:sz="0" w:space="0" w:color="auto"/>
        <w:left w:val="none" w:sz="0" w:space="0" w:color="auto"/>
        <w:bottom w:val="none" w:sz="0" w:space="0" w:color="auto"/>
        <w:right w:val="none" w:sz="0" w:space="0" w:color="auto"/>
      </w:divBdr>
    </w:div>
    <w:div w:id="887766335">
      <w:bodyDiv w:val="1"/>
      <w:marLeft w:val="0"/>
      <w:marRight w:val="0"/>
      <w:marTop w:val="0"/>
      <w:marBottom w:val="0"/>
      <w:divBdr>
        <w:top w:val="none" w:sz="0" w:space="0" w:color="auto"/>
        <w:left w:val="none" w:sz="0" w:space="0" w:color="auto"/>
        <w:bottom w:val="none" w:sz="0" w:space="0" w:color="auto"/>
        <w:right w:val="none" w:sz="0" w:space="0" w:color="auto"/>
      </w:divBdr>
    </w:div>
    <w:div w:id="889657617">
      <w:bodyDiv w:val="1"/>
      <w:marLeft w:val="0"/>
      <w:marRight w:val="0"/>
      <w:marTop w:val="0"/>
      <w:marBottom w:val="0"/>
      <w:divBdr>
        <w:top w:val="none" w:sz="0" w:space="0" w:color="auto"/>
        <w:left w:val="none" w:sz="0" w:space="0" w:color="auto"/>
        <w:bottom w:val="none" w:sz="0" w:space="0" w:color="auto"/>
        <w:right w:val="none" w:sz="0" w:space="0" w:color="auto"/>
      </w:divBdr>
    </w:div>
    <w:div w:id="895512315">
      <w:bodyDiv w:val="1"/>
      <w:marLeft w:val="0"/>
      <w:marRight w:val="0"/>
      <w:marTop w:val="0"/>
      <w:marBottom w:val="0"/>
      <w:divBdr>
        <w:top w:val="none" w:sz="0" w:space="0" w:color="auto"/>
        <w:left w:val="none" w:sz="0" w:space="0" w:color="auto"/>
        <w:bottom w:val="none" w:sz="0" w:space="0" w:color="auto"/>
        <w:right w:val="none" w:sz="0" w:space="0" w:color="auto"/>
      </w:divBdr>
    </w:div>
    <w:div w:id="898596731">
      <w:bodyDiv w:val="1"/>
      <w:marLeft w:val="0"/>
      <w:marRight w:val="0"/>
      <w:marTop w:val="0"/>
      <w:marBottom w:val="0"/>
      <w:divBdr>
        <w:top w:val="none" w:sz="0" w:space="0" w:color="auto"/>
        <w:left w:val="none" w:sz="0" w:space="0" w:color="auto"/>
        <w:bottom w:val="none" w:sz="0" w:space="0" w:color="auto"/>
        <w:right w:val="none" w:sz="0" w:space="0" w:color="auto"/>
      </w:divBdr>
    </w:div>
    <w:div w:id="900943861">
      <w:bodyDiv w:val="1"/>
      <w:marLeft w:val="0"/>
      <w:marRight w:val="0"/>
      <w:marTop w:val="0"/>
      <w:marBottom w:val="0"/>
      <w:divBdr>
        <w:top w:val="none" w:sz="0" w:space="0" w:color="auto"/>
        <w:left w:val="none" w:sz="0" w:space="0" w:color="auto"/>
        <w:bottom w:val="none" w:sz="0" w:space="0" w:color="auto"/>
        <w:right w:val="none" w:sz="0" w:space="0" w:color="auto"/>
      </w:divBdr>
      <w:divsChild>
        <w:div w:id="329724322">
          <w:marLeft w:val="0"/>
          <w:marRight w:val="0"/>
          <w:marTop w:val="0"/>
          <w:marBottom w:val="0"/>
          <w:divBdr>
            <w:top w:val="none" w:sz="0" w:space="0" w:color="auto"/>
            <w:left w:val="none" w:sz="0" w:space="0" w:color="auto"/>
            <w:bottom w:val="none" w:sz="0" w:space="0" w:color="auto"/>
            <w:right w:val="none" w:sz="0" w:space="0" w:color="auto"/>
          </w:divBdr>
          <w:divsChild>
            <w:div w:id="1190797078">
              <w:marLeft w:val="0"/>
              <w:marRight w:val="0"/>
              <w:marTop w:val="0"/>
              <w:marBottom w:val="0"/>
              <w:divBdr>
                <w:top w:val="none" w:sz="0" w:space="0" w:color="auto"/>
                <w:left w:val="none" w:sz="0" w:space="0" w:color="auto"/>
                <w:bottom w:val="none" w:sz="0" w:space="0" w:color="auto"/>
                <w:right w:val="none" w:sz="0" w:space="0" w:color="auto"/>
              </w:divBdr>
              <w:divsChild>
                <w:div w:id="69712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433286">
      <w:bodyDiv w:val="1"/>
      <w:marLeft w:val="0"/>
      <w:marRight w:val="0"/>
      <w:marTop w:val="0"/>
      <w:marBottom w:val="0"/>
      <w:divBdr>
        <w:top w:val="none" w:sz="0" w:space="0" w:color="auto"/>
        <w:left w:val="none" w:sz="0" w:space="0" w:color="auto"/>
        <w:bottom w:val="none" w:sz="0" w:space="0" w:color="auto"/>
        <w:right w:val="none" w:sz="0" w:space="0" w:color="auto"/>
      </w:divBdr>
    </w:div>
    <w:div w:id="916132030">
      <w:bodyDiv w:val="1"/>
      <w:marLeft w:val="0"/>
      <w:marRight w:val="0"/>
      <w:marTop w:val="0"/>
      <w:marBottom w:val="0"/>
      <w:divBdr>
        <w:top w:val="none" w:sz="0" w:space="0" w:color="auto"/>
        <w:left w:val="none" w:sz="0" w:space="0" w:color="auto"/>
        <w:bottom w:val="none" w:sz="0" w:space="0" w:color="auto"/>
        <w:right w:val="none" w:sz="0" w:space="0" w:color="auto"/>
      </w:divBdr>
    </w:div>
    <w:div w:id="916205207">
      <w:bodyDiv w:val="1"/>
      <w:marLeft w:val="0"/>
      <w:marRight w:val="0"/>
      <w:marTop w:val="0"/>
      <w:marBottom w:val="0"/>
      <w:divBdr>
        <w:top w:val="none" w:sz="0" w:space="0" w:color="auto"/>
        <w:left w:val="none" w:sz="0" w:space="0" w:color="auto"/>
        <w:bottom w:val="none" w:sz="0" w:space="0" w:color="auto"/>
        <w:right w:val="none" w:sz="0" w:space="0" w:color="auto"/>
      </w:divBdr>
    </w:div>
    <w:div w:id="920484387">
      <w:bodyDiv w:val="1"/>
      <w:marLeft w:val="0"/>
      <w:marRight w:val="0"/>
      <w:marTop w:val="0"/>
      <w:marBottom w:val="0"/>
      <w:divBdr>
        <w:top w:val="none" w:sz="0" w:space="0" w:color="auto"/>
        <w:left w:val="none" w:sz="0" w:space="0" w:color="auto"/>
        <w:bottom w:val="none" w:sz="0" w:space="0" w:color="auto"/>
        <w:right w:val="none" w:sz="0" w:space="0" w:color="auto"/>
      </w:divBdr>
    </w:div>
    <w:div w:id="928079097">
      <w:bodyDiv w:val="1"/>
      <w:marLeft w:val="0"/>
      <w:marRight w:val="0"/>
      <w:marTop w:val="0"/>
      <w:marBottom w:val="0"/>
      <w:divBdr>
        <w:top w:val="none" w:sz="0" w:space="0" w:color="auto"/>
        <w:left w:val="none" w:sz="0" w:space="0" w:color="auto"/>
        <w:bottom w:val="none" w:sz="0" w:space="0" w:color="auto"/>
        <w:right w:val="none" w:sz="0" w:space="0" w:color="auto"/>
      </w:divBdr>
    </w:div>
    <w:div w:id="928580877">
      <w:bodyDiv w:val="1"/>
      <w:marLeft w:val="0"/>
      <w:marRight w:val="0"/>
      <w:marTop w:val="0"/>
      <w:marBottom w:val="0"/>
      <w:divBdr>
        <w:top w:val="none" w:sz="0" w:space="0" w:color="auto"/>
        <w:left w:val="none" w:sz="0" w:space="0" w:color="auto"/>
        <w:bottom w:val="none" w:sz="0" w:space="0" w:color="auto"/>
        <w:right w:val="none" w:sz="0" w:space="0" w:color="auto"/>
      </w:divBdr>
    </w:div>
    <w:div w:id="931357165">
      <w:bodyDiv w:val="1"/>
      <w:marLeft w:val="0"/>
      <w:marRight w:val="0"/>
      <w:marTop w:val="0"/>
      <w:marBottom w:val="0"/>
      <w:divBdr>
        <w:top w:val="none" w:sz="0" w:space="0" w:color="auto"/>
        <w:left w:val="none" w:sz="0" w:space="0" w:color="auto"/>
        <w:bottom w:val="none" w:sz="0" w:space="0" w:color="auto"/>
        <w:right w:val="none" w:sz="0" w:space="0" w:color="auto"/>
      </w:divBdr>
    </w:div>
    <w:div w:id="933443048">
      <w:bodyDiv w:val="1"/>
      <w:marLeft w:val="0"/>
      <w:marRight w:val="0"/>
      <w:marTop w:val="0"/>
      <w:marBottom w:val="0"/>
      <w:divBdr>
        <w:top w:val="none" w:sz="0" w:space="0" w:color="auto"/>
        <w:left w:val="none" w:sz="0" w:space="0" w:color="auto"/>
        <w:bottom w:val="none" w:sz="0" w:space="0" w:color="auto"/>
        <w:right w:val="none" w:sz="0" w:space="0" w:color="auto"/>
      </w:divBdr>
    </w:div>
    <w:div w:id="935208813">
      <w:bodyDiv w:val="1"/>
      <w:marLeft w:val="0"/>
      <w:marRight w:val="0"/>
      <w:marTop w:val="0"/>
      <w:marBottom w:val="0"/>
      <w:divBdr>
        <w:top w:val="none" w:sz="0" w:space="0" w:color="auto"/>
        <w:left w:val="none" w:sz="0" w:space="0" w:color="auto"/>
        <w:bottom w:val="none" w:sz="0" w:space="0" w:color="auto"/>
        <w:right w:val="none" w:sz="0" w:space="0" w:color="auto"/>
      </w:divBdr>
    </w:div>
    <w:div w:id="936717935">
      <w:bodyDiv w:val="1"/>
      <w:marLeft w:val="0"/>
      <w:marRight w:val="0"/>
      <w:marTop w:val="0"/>
      <w:marBottom w:val="0"/>
      <w:divBdr>
        <w:top w:val="none" w:sz="0" w:space="0" w:color="auto"/>
        <w:left w:val="none" w:sz="0" w:space="0" w:color="auto"/>
        <w:bottom w:val="none" w:sz="0" w:space="0" w:color="auto"/>
        <w:right w:val="none" w:sz="0" w:space="0" w:color="auto"/>
      </w:divBdr>
    </w:div>
    <w:div w:id="938680915">
      <w:bodyDiv w:val="1"/>
      <w:marLeft w:val="0"/>
      <w:marRight w:val="0"/>
      <w:marTop w:val="0"/>
      <w:marBottom w:val="0"/>
      <w:divBdr>
        <w:top w:val="none" w:sz="0" w:space="0" w:color="auto"/>
        <w:left w:val="none" w:sz="0" w:space="0" w:color="auto"/>
        <w:bottom w:val="none" w:sz="0" w:space="0" w:color="auto"/>
        <w:right w:val="none" w:sz="0" w:space="0" w:color="auto"/>
      </w:divBdr>
    </w:div>
    <w:div w:id="939139286">
      <w:bodyDiv w:val="1"/>
      <w:marLeft w:val="0"/>
      <w:marRight w:val="0"/>
      <w:marTop w:val="0"/>
      <w:marBottom w:val="0"/>
      <w:divBdr>
        <w:top w:val="none" w:sz="0" w:space="0" w:color="auto"/>
        <w:left w:val="none" w:sz="0" w:space="0" w:color="auto"/>
        <w:bottom w:val="none" w:sz="0" w:space="0" w:color="auto"/>
        <w:right w:val="none" w:sz="0" w:space="0" w:color="auto"/>
      </w:divBdr>
    </w:div>
    <w:div w:id="942615617">
      <w:bodyDiv w:val="1"/>
      <w:marLeft w:val="0"/>
      <w:marRight w:val="0"/>
      <w:marTop w:val="0"/>
      <w:marBottom w:val="0"/>
      <w:divBdr>
        <w:top w:val="none" w:sz="0" w:space="0" w:color="auto"/>
        <w:left w:val="none" w:sz="0" w:space="0" w:color="auto"/>
        <w:bottom w:val="none" w:sz="0" w:space="0" w:color="auto"/>
        <w:right w:val="none" w:sz="0" w:space="0" w:color="auto"/>
      </w:divBdr>
    </w:div>
    <w:div w:id="943852934">
      <w:bodyDiv w:val="1"/>
      <w:marLeft w:val="0"/>
      <w:marRight w:val="0"/>
      <w:marTop w:val="0"/>
      <w:marBottom w:val="0"/>
      <w:divBdr>
        <w:top w:val="none" w:sz="0" w:space="0" w:color="auto"/>
        <w:left w:val="none" w:sz="0" w:space="0" w:color="auto"/>
        <w:bottom w:val="none" w:sz="0" w:space="0" w:color="auto"/>
        <w:right w:val="none" w:sz="0" w:space="0" w:color="auto"/>
      </w:divBdr>
      <w:divsChild>
        <w:div w:id="845250413">
          <w:marLeft w:val="0"/>
          <w:marRight w:val="0"/>
          <w:marTop w:val="0"/>
          <w:marBottom w:val="0"/>
          <w:divBdr>
            <w:top w:val="none" w:sz="0" w:space="0" w:color="auto"/>
            <w:left w:val="none" w:sz="0" w:space="0" w:color="auto"/>
            <w:bottom w:val="none" w:sz="0" w:space="0" w:color="auto"/>
            <w:right w:val="none" w:sz="0" w:space="0" w:color="auto"/>
          </w:divBdr>
          <w:divsChild>
            <w:div w:id="1694958587">
              <w:marLeft w:val="0"/>
              <w:marRight w:val="0"/>
              <w:marTop w:val="0"/>
              <w:marBottom w:val="0"/>
              <w:divBdr>
                <w:top w:val="none" w:sz="0" w:space="0" w:color="auto"/>
                <w:left w:val="none" w:sz="0" w:space="0" w:color="auto"/>
                <w:bottom w:val="none" w:sz="0" w:space="0" w:color="auto"/>
                <w:right w:val="none" w:sz="0" w:space="0" w:color="auto"/>
              </w:divBdr>
              <w:divsChild>
                <w:div w:id="172274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422164">
      <w:bodyDiv w:val="1"/>
      <w:marLeft w:val="0"/>
      <w:marRight w:val="0"/>
      <w:marTop w:val="0"/>
      <w:marBottom w:val="0"/>
      <w:divBdr>
        <w:top w:val="none" w:sz="0" w:space="0" w:color="auto"/>
        <w:left w:val="none" w:sz="0" w:space="0" w:color="auto"/>
        <w:bottom w:val="none" w:sz="0" w:space="0" w:color="auto"/>
        <w:right w:val="none" w:sz="0" w:space="0" w:color="auto"/>
      </w:divBdr>
    </w:div>
    <w:div w:id="952593369">
      <w:bodyDiv w:val="1"/>
      <w:marLeft w:val="0"/>
      <w:marRight w:val="0"/>
      <w:marTop w:val="0"/>
      <w:marBottom w:val="0"/>
      <w:divBdr>
        <w:top w:val="none" w:sz="0" w:space="0" w:color="auto"/>
        <w:left w:val="none" w:sz="0" w:space="0" w:color="auto"/>
        <w:bottom w:val="none" w:sz="0" w:space="0" w:color="auto"/>
        <w:right w:val="none" w:sz="0" w:space="0" w:color="auto"/>
      </w:divBdr>
    </w:div>
    <w:div w:id="954561895">
      <w:bodyDiv w:val="1"/>
      <w:marLeft w:val="0"/>
      <w:marRight w:val="0"/>
      <w:marTop w:val="0"/>
      <w:marBottom w:val="0"/>
      <w:divBdr>
        <w:top w:val="none" w:sz="0" w:space="0" w:color="auto"/>
        <w:left w:val="none" w:sz="0" w:space="0" w:color="auto"/>
        <w:bottom w:val="none" w:sz="0" w:space="0" w:color="auto"/>
        <w:right w:val="none" w:sz="0" w:space="0" w:color="auto"/>
      </w:divBdr>
    </w:div>
    <w:div w:id="967517047">
      <w:bodyDiv w:val="1"/>
      <w:marLeft w:val="0"/>
      <w:marRight w:val="0"/>
      <w:marTop w:val="0"/>
      <w:marBottom w:val="0"/>
      <w:divBdr>
        <w:top w:val="none" w:sz="0" w:space="0" w:color="auto"/>
        <w:left w:val="none" w:sz="0" w:space="0" w:color="auto"/>
        <w:bottom w:val="none" w:sz="0" w:space="0" w:color="auto"/>
        <w:right w:val="none" w:sz="0" w:space="0" w:color="auto"/>
      </w:divBdr>
    </w:div>
    <w:div w:id="971447865">
      <w:bodyDiv w:val="1"/>
      <w:marLeft w:val="0"/>
      <w:marRight w:val="0"/>
      <w:marTop w:val="0"/>
      <w:marBottom w:val="0"/>
      <w:divBdr>
        <w:top w:val="none" w:sz="0" w:space="0" w:color="auto"/>
        <w:left w:val="none" w:sz="0" w:space="0" w:color="auto"/>
        <w:bottom w:val="none" w:sz="0" w:space="0" w:color="auto"/>
        <w:right w:val="none" w:sz="0" w:space="0" w:color="auto"/>
      </w:divBdr>
    </w:div>
    <w:div w:id="974675503">
      <w:bodyDiv w:val="1"/>
      <w:marLeft w:val="0"/>
      <w:marRight w:val="0"/>
      <w:marTop w:val="0"/>
      <w:marBottom w:val="0"/>
      <w:divBdr>
        <w:top w:val="none" w:sz="0" w:space="0" w:color="auto"/>
        <w:left w:val="none" w:sz="0" w:space="0" w:color="auto"/>
        <w:bottom w:val="none" w:sz="0" w:space="0" w:color="auto"/>
        <w:right w:val="none" w:sz="0" w:space="0" w:color="auto"/>
      </w:divBdr>
    </w:div>
    <w:div w:id="978917424">
      <w:bodyDiv w:val="1"/>
      <w:marLeft w:val="0"/>
      <w:marRight w:val="0"/>
      <w:marTop w:val="0"/>
      <w:marBottom w:val="0"/>
      <w:divBdr>
        <w:top w:val="none" w:sz="0" w:space="0" w:color="auto"/>
        <w:left w:val="none" w:sz="0" w:space="0" w:color="auto"/>
        <w:bottom w:val="none" w:sz="0" w:space="0" w:color="auto"/>
        <w:right w:val="none" w:sz="0" w:space="0" w:color="auto"/>
      </w:divBdr>
    </w:div>
    <w:div w:id="987055176">
      <w:bodyDiv w:val="1"/>
      <w:marLeft w:val="0"/>
      <w:marRight w:val="0"/>
      <w:marTop w:val="0"/>
      <w:marBottom w:val="0"/>
      <w:divBdr>
        <w:top w:val="none" w:sz="0" w:space="0" w:color="auto"/>
        <w:left w:val="none" w:sz="0" w:space="0" w:color="auto"/>
        <w:bottom w:val="none" w:sz="0" w:space="0" w:color="auto"/>
        <w:right w:val="none" w:sz="0" w:space="0" w:color="auto"/>
      </w:divBdr>
    </w:div>
    <w:div w:id="995374868">
      <w:bodyDiv w:val="1"/>
      <w:marLeft w:val="0"/>
      <w:marRight w:val="0"/>
      <w:marTop w:val="0"/>
      <w:marBottom w:val="0"/>
      <w:divBdr>
        <w:top w:val="none" w:sz="0" w:space="0" w:color="auto"/>
        <w:left w:val="none" w:sz="0" w:space="0" w:color="auto"/>
        <w:bottom w:val="none" w:sz="0" w:space="0" w:color="auto"/>
        <w:right w:val="none" w:sz="0" w:space="0" w:color="auto"/>
      </w:divBdr>
    </w:div>
    <w:div w:id="996499881">
      <w:bodyDiv w:val="1"/>
      <w:marLeft w:val="0"/>
      <w:marRight w:val="0"/>
      <w:marTop w:val="0"/>
      <w:marBottom w:val="0"/>
      <w:divBdr>
        <w:top w:val="none" w:sz="0" w:space="0" w:color="auto"/>
        <w:left w:val="none" w:sz="0" w:space="0" w:color="auto"/>
        <w:bottom w:val="none" w:sz="0" w:space="0" w:color="auto"/>
        <w:right w:val="none" w:sz="0" w:space="0" w:color="auto"/>
      </w:divBdr>
    </w:div>
    <w:div w:id="998725569">
      <w:bodyDiv w:val="1"/>
      <w:marLeft w:val="0"/>
      <w:marRight w:val="0"/>
      <w:marTop w:val="0"/>
      <w:marBottom w:val="0"/>
      <w:divBdr>
        <w:top w:val="none" w:sz="0" w:space="0" w:color="auto"/>
        <w:left w:val="none" w:sz="0" w:space="0" w:color="auto"/>
        <w:bottom w:val="none" w:sz="0" w:space="0" w:color="auto"/>
        <w:right w:val="none" w:sz="0" w:space="0" w:color="auto"/>
      </w:divBdr>
    </w:div>
    <w:div w:id="998968233">
      <w:bodyDiv w:val="1"/>
      <w:marLeft w:val="0"/>
      <w:marRight w:val="0"/>
      <w:marTop w:val="0"/>
      <w:marBottom w:val="0"/>
      <w:divBdr>
        <w:top w:val="none" w:sz="0" w:space="0" w:color="auto"/>
        <w:left w:val="none" w:sz="0" w:space="0" w:color="auto"/>
        <w:bottom w:val="none" w:sz="0" w:space="0" w:color="auto"/>
        <w:right w:val="none" w:sz="0" w:space="0" w:color="auto"/>
      </w:divBdr>
    </w:div>
    <w:div w:id="1000738375">
      <w:bodyDiv w:val="1"/>
      <w:marLeft w:val="0"/>
      <w:marRight w:val="0"/>
      <w:marTop w:val="0"/>
      <w:marBottom w:val="0"/>
      <w:divBdr>
        <w:top w:val="none" w:sz="0" w:space="0" w:color="auto"/>
        <w:left w:val="none" w:sz="0" w:space="0" w:color="auto"/>
        <w:bottom w:val="none" w:sz="0" w:space="0" w:color="auto"/>
        <w:right w:val="none" w:sz="0" w:space="0" w:color="auto"/>
      </w:divBdr>
    </w:div>
    <w:div w:id="1010106743">
      <w:bodyDiv w:val="1"/>
      <w:marLeft w:val="0"/>
      <w:marRight w:val="0"/>
      <w:marTop w:val="0"/>
      <w:marBottom w:val="0"/>
      <w:divBdr>
        <w:top w:val="none" w:sz="0" w:space="0" w:color="auto"/>
        <w:left w:val="none" w:sz="0" w:space="0" w:color="auto"/>
        <w:bottom w:val="none" w:sz="0" w:space="0" w:color="auto"/>
        <w:right w:val="none" w:sz="0" w:space="0" w:color="auto"/>
      </w:divBdr>
    </w:div>
    <w:div w:id="1012613408">
      <w:bodyDiv w:val="1"/>
      <w:marLeft w:val="0"/>
      <w:marRight w:val="0"/>
      <w:marTop w:val="0"/>
      <w:marBottom w:val="0"/>
      <w:divBdr>
        <w:top w:val="none" w:sz="0" w:space="0" w:color="auto"/>
        <w:left w:val="none" w:sz="0" w:space="0" w:color="auto"/>
        <w:bottom w:val="none" w:sz="0" w:space="0" w:color="auto"/>
        <w:right w:val="none" w:sz="0" w:space="0" w:color="auto"/>
      </w:divBdr>
    </w:div>
    <w:div w:id="1012760284">
      <w:bodyDiv w:val="1"/>
      <w:marLeft w:val="0"/>
      <w:marRight w:val="0"/>
      <w:marTop w:val="0"/>
      <w:marBottom w:val="0"/>
      <w:divBdr>
        <w:top w:val="none" w:sz="0" w:space="0" w:color="auto"/>
        <w:left w:val="none" w:sz="0" w:space="0" w:color="auto"/>
        <w:bottom w:val="none" w:sz="0" w:space="0" w:color="auto"/>
        <w:right w:val="none" w:sz="0" w:space="0" w:color="auto"/>
      </w:divBdr>
    </w:div>
    <w:div w:id="1013846590">
      <w:bodyDiv w:val="1"/>
      <w:marLeft w:val="0"/>
      <w:marRight w:val="0"/>
      <w:marTop w:val="0"/>
      <w:marBottom w:val="0"/>
      <w:divBdr>
        <w:top w:val="none" w:sz="0" w:space="0" w:color="auto"/>
        <w:left w:val="none" w:sz="0" w:space="0" w:color="auto"/>
        <w:bottom w:val="none" w:sz="0" w:space="0" w:color="auto"/>
        <w:right w:val="none" w:sz="0" w:space="0" w:color="auto"/>
      </w:divBdr>
    </w:div>
    <w:div w:id="1016035548">
      <w:bodyDiv w:val="1"/>
      <w:marLeft w:val="0"/>
      <w:marRight w:val="0"/>
      <w:marTop w:val="0"/>
      <w:marBottom w:val="0"/>
      <w:divBdr>
        <w:top w:val="none" w:sz="0" w:space="0" w:color="auto"/>
        <w:left w:val="none" w:sz="0" w:space="0" w:color="auto"/>
        <w:bottom w:val="none" w:sz="0" w:space="0" w:color="auto"/>
        <w:right w:val="none" w:sz="0" w:space="0" w:color="auto"/>
      </w:divBdr>
    </w:div>
    <w:div w:id="1018966182">
      <w:bodyDiv w:val="1"/>
      <w:marLeft w:val="0"/>
      <w:marRight w:val="0"/>
      <w:marTop w:val="0"/>
      <w:marBottom w:val="0"/>
      <w:divBdr>
        <w:top w:val="none" w:sz="0" w:space="0" w:color="auto"/>
        <w:left w:val="none" w:sz="0" w:space="0" w:color="auto"/>
        <w:bottom w:val="none" w:sz="0" w:space="0" w:color="auto"/>
        <w:right w:val="none" w:sz="0" w:space="0" w:color="auto"/>
      </w:divBdr>
    </w:div>
    <w:div w:id="1037193454">
      <w:bodyDiv w:val="1"/>
      <w:marLeft w:val="0"/>
      <w:marRight w:val="0"/>
      <w:marTop w:val="0"/>
      <w:marBottom w:val="0"/>
      <w:divBdr>
        <w:top w:val="none" w:sz="0" w:space="0" w:color="auto"/>
        <w:left w:val="none" w:sz="0" w:space="0" w:color="auto"/>
        <w:bottom w:val="none" w:sz="0" w:space="0" w:color="auto"/>
        <w:right w:val="none" w:sz="0" w:space="0" w:color="auto"/>
      </w:divBdr>
    </w:div>
    <w:div w:id="1039671223">
      <w:bodyDiv w:val="1"/>
      <w:marLeft w:val="0"/>
      <w:marRight w:val="0"/>
      <w:marTop w:val="0"/>
      <w:marBottom w:val="0"/>
      <w:divBdr>
        <w:top w:val="none" w:sz="0" w:space="0" w:color="auto"/>
        <w:left w:val="none" w:sz="0" w:space="0" w:color="auto"/>
        <w:bottom w:val="none" w:sz="0" w:space="0" w:color="auto"/>
        <w:right w:val="none" w:sz="0" w:space="0" w:color="auto"/>
      </w:divBdr>
    </w:div>
    <w:div w:id="1041590921">
      <w:bodyDiv w:val="1"/>
      <w:marLeft w:val="0"/>
      <w:marRight w:val="0"/>
      <w:marTop w:val="0"/>
      <w:marBottom w:val="0"/>
      <w:divBdr>
        <w:top w:val="none" w:sz="0" w:space="0" w:color="auto"/>
        <w:left w:val="none" w:sz="0" w:space="0" w:color="auto"/>
        <w:bottom w:val="none" w:sz="0" w:space="0" w:color="auto"/>
        <w:right w:val="none" w:sz="0" w:space="0" w:color="auto"/>
      </w:divBdr>
    </w:div>
    <w:div w:id="1041974196">
      <w:bodyDiv w:val="1"/>
      <w:marLeft w:val="0"/>
      <w:marRight w:val="0"/>
      <w:marTop w:val="0"/>
      <w:marBottom w:val="0"/>
      <w:divBdr>
        <w:top w:val="none" w:sz="0" w:space="0" w:color="auto"/>
        <w:left w:val="none" w:sz="0" w:space="0" w:color="auto"/>
        <w:bottom w:val="none" w:sz="0" w:space="0" w:color="auto"/>
        <w:right w:val="none" w:sz="0" w:space="0" w:color="auto"/>
      </w:divBdr>
    </w:div>
    <w:div w:id="1046103463">
      <w:bodyDiv w:val="1"/>
      <w:marLeft w:val="0"/>
      <w:marRight w:val="0"/>
      <w:marTop w:val="0"/>
      <w:marBottom w:val="0"/>
      <w:divBdr>
        <w:top w:val="none" w:sz="0" w:space="0" w:color="auto"/>
        <w:left w:val="none" w:sz="0" w:space="0" w:color="auto"/>
        <w:bottom w:val="none" w:sz="0" w:space="0" w:color="auto"/>
        <w:right w:val="none" w:sz="0" w:space="0" w:color="auto"/>
      </w:divBdr>
    </w:div>
    <w:div w:id="1048459848">
      <w:bodyDiv w:val="1"/>
      <w:marLeft w:val="0"/>
      <w:marRight w:val="0"/>
      <w:marTop w:val="0"/>
      <w:marBottom w:val="0"/>
      <w:divBdr>
        <w:top w:val="none" w:sz="0" w:space="0" w:color="auto"/>
        <w:left w:val="none" w:sz="0" w:space="0" w:color="auto"/>
        <w:bottom w:val="none" w:sz="0" w:space="0" w:color="auto"/>
        <w:right w:val="none" w:sz="0" w:space="0" w:color="auto"/>
      </w:divBdr>
      <w:divsChild>
        <w:div w:id="367607270">
          <w:marLeft w:val="0"/>
          <w:marRight w:val="0"/>
          <w:marTop w:val="0"/>
          <w:marBottom w:val="0"/>
          <w:divBdr>
            <w:top w:val="none" w:sz="0" w:space="0" w:color="auto"/>
            <w:left w:val="none" w:sz="0" w:space="0" w:color="auto"/>
            <w:bottom w:val="none" w:sz="0" w:space="0" w:color="auto"/>
            <w:right w:val="none" w:sz="0" w:space="0" w:color="auto"/>
          </w:divBdr>
          <w:divsChild>
            <w:div w:id="1793550931">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873883089">
          <w:marLeft w:val="0"/>
          <w:marRight w:val="0"/>
          <w:marTop w:val="0"/>
          <w:marBottom w:val="0"/>
          <w:divBdr>
            <w:top w:val="none" w:sz="0" w:space="0" w:color="auto"/>
            <w:left w:val="none" w:sz="0" w:space="0" w:color="auto"/>
            <w:bottom w:val="none" w:sz="0" w:space="0" w:color="auto"/>
            <w:right w:val="none" w:sz="0" w:space="0" w:color="auto"/>
          </w:divBdr>
        </w:div>
      </w:divsChild>
    </w:div>
    <w:div w:id="1049186778">
      <w:bodyDiv w:val="1"/>
      <w:marLeft w:val="0"/>
      <w:marRight w:val="0"/>
      <w:marTop w:val="0"/>
      <w:marBottom w:val="0"/>
      <w:divBdr>
        <w:top w:val="none" w:sz="0" w:space="0" w:color="auto"/>
        <w:left w:val="none" w:sz="0" w:space="0" w:color="auto"/>
        <w:bottom w:val="none" w:sz="0" w:space="0" w:color="auto"/>
        <w:right w:val="none" w:sz="0" w:space="0" w:color="auto"/>
      </w:divBdr>
    </w:div>
    <w:div w:id="1050107691">
      <w:bodyDiv w:val="1"/>
      <w:marLeft w:val="0"/>
      <w:marRight w:val="0"/>
      <w:marTop w:val="0"/>
      <w:marBottom w:val="0"/>
      <w:divBdr>
        <w:top w:val="none" w:sz="0" w:space="0" w:color="auto"/>
        <w:left w:val="none" w:sz="0" w:space="0" w:color="auto"/>
        <w:bottom w:val="none" w:sz="0" w:space="0" w:color="auto"/>
        <w:right w:val="none" w:sz="0" w:space="0" w:color="auto"/>
      </w:divBdr>
    </w:div>
    <w:div w:id="1060902194">
      <w:bodyDiv w:val="1"/>
      <w:marLeft w:val="0"/>
      <w:marRight w:val="0"/>
      <w:marTop w:val="0"/>
      <w:marBottom w:val="0"/>
      <w:divBdr>
        <w:top w:val="none" w:sz="0" w:space="0" w:color="auto"/>
        <w:left w:val="none" w:sz="0" w:space="0" w:color="auto"/>
        <w:bottom w:val="none" w:sz="0" w:space="0" w:color="auto"/>
        <w:right w:val="none" w:sz="0" w:space="0" w:color="auto"/>
      </w:divBdr>
    </w:div>
    <w:div w:id="1066680694">
      <w:bodyDiv w:val="1"/>
      <w:marLeft w:val="0"/>
      <w:marRight w:val="0"/>
      <w:marTop w:val="0"/>
      <w:marBottom w:val="0"/>
      <w:divBdr>
        <w:top w:val="none" w:sz="0" w:space="0" w:color="auto"/>
        <w:left w:val="none" w:sz="0" w:space="0" w:color="auto"/>
        <w:bottom w:val="none" w:sz="0" w:space="0" w:color="auto"/>
        <w:right w:val="none" w:sz="0" w:space="0" w:color="auto"/>
      </w:divBdr>
    </w:div>
    <w:div w:id="1068958614">
      <w:bodyDiv w:val="1"/>
      <w:marLeft w:val="0"/>
      <w:marRight w:val="0"/>
      <w:marTop w:val="0"/>
      <w:marBottom w:val="0"/>
      <w:divBdr>
        <w:top w:val="none" w:sz="0" w:space="0" w:color="auto"/>
        <w:left w:val="none" w:sz="0" w:space="0" w:color="auto"/>
        <w:bottom w:val="none" w:sz="0" w:space="0" w:color="auto"/>
        <w:right w:val="none" w:sz="0" w:space="0" w:color="auto"/>
      </w:divBdr>
    </w:div>
    <w:div w:id="1073353868">
      <w:bodyDiv w:val="1"/>
      <w:marLeft w:val="0"/>
      <w:marRight w:val="0"/>
      <w:marTop w:val="0"/>
      <w:marBottom w:val="0"/>
      <w:divBdr>
        <w:top w:val="none" w:sz="0" w:space="0" w:color="auto"/>
        <w:left w:val="none" w:sz="0" w:space="0" w:color="auto"/>
        <w:bottom w:val="none" w:sz="0" w:space="0" w:color="auto"/>
        <w:right w:val="none" w:sz="0" w:space="0" w:color="auto"/>
      </w:divBdr>
    </w:div>
    <w:div w:id="1076588844">
      <w:bodyDiv w:val="1"/>
      <w:marLeft w:val="0"/>
      <w:marRight w:val="0"/>
      <w:marTop w:val="0"/>
      <w:marBottom w:val="0"/>
      <w:divBdr>
        <w:top w:val="none" w:sz="0" w:space="0" w:color="auto"/>
        <w:left w:val="none" w:sz="0" w:space="0" w:color="auto"/>
        <w:bottom w:val="none" w:sz="0" w:space="0" w:color="auto"/>
        <w:right w:val="none" w:sz="0" w:space="0" w:color="auto"/>
      </w:divBdr>
    </w:div>
    <w:div w:id="1097945698">
      <w:bodyDiv w:val="1"/>
      <w:marLeft w:val="0"/>
      <w:marRight w:val="0"/>
      <w:marTop w:val="0"/>
      <w:marBottom w:val="0"/>
      <w:divBdr>
        <w:top w:val="none" w:sz="0" w:space="0" w:color="auto"/>
        <w:left w:val="none" w:sz="0" w:space="0" w:color="auto"/>
        <w:bottom w:val="none" w:sz="0" w:space="0" w:color="auto"/>
        <w:right w:val="none" w:sz="0" w:space="0" w:color="auto"/>
      </w:divBdr>
    </w:div>
    <w:div w:id="1104303236">
      <w:bodyDiv w:val="1"/>
      <w:marLeft w:val="0"/>
      <w:marRight w:val="0"/>
      <w:marTop w:val="0"/>
      <w:marBottom w:val="0"/>
      <w:divBdr>
        <w:top w:val="none" w:sz="0" w:space="0" w:color="auto"/>
        <w:left w:val="none" w:sz="0" w:space="0" w:color="auto"/>
        <w:bottom w:val="none" w:sz="0" w:space="0" w:color="auto"/>
        <w:right w:val="none" w:sz="0" w:space="0" w:color="auto"/>
      </w:divBdr>
    </w:div>
    <w:div w:id="1105465978">
      <w:bodyDiv w:val="1"/>
      <w:marLeft w:val="0"/>
      <w:marRight w:val="0"/>
      <w:marTop w:val="0"/>
      <w:marBottom w:val="0"/>
      <w:divBdr>
        <w:top w:val="none" w:sz="0" w:space="0" w:color="auto"/>
        <w:left w:val="none" w:sz="0" w:space="0" w:color="auto"/>
        <w:bottom w:val="none" w:sz="0" w:space="0" w:color="auto"/>
        <w:right w:val="none" w:sz="0" w:space="0" w:color="auto"/>
      </w:divBdr>
    </w:div>
    <w:div w:id="1105925120">
      <w:bodyDiv w:val="1"/>
      <w:marLeft w:val="0"/>
      <w:marRight w:val="0"/>
      <w:marTop w:val="0"/>
      <w:marBottom w:val="0"/>
      <w:divBdr>
        <w:top w:val="none" w:sz="0" w:space="0" w:color="auto"/>
        <w:left w:val="none" w:sz="0" w:space="0" w:color="auto"/>
        <w:bottom w:val="none" w:sz="0" w:space="0" w:color="auto"/>
        <w:right w:val="none" w:sz="0" w:space="0" w:color="auto"/>
      </w:divBdr>
    </w:div>
    <w:div w:id="1106728859">
      <w:bodyDiv w:val="1"/>
      <w:marLeft w:val="0"/>
      <w:marRight w:val="0"/>
      <w:marTop w:val="0"/>
      <w:marBottom w:val="0"/>
      <w:divBdr>
        <w:top w:val="none" w:sz="0" w:space="0" w:color="auto"/>
        <w:left w:val="none" w:sz="0" w:space="0" w:color="auto"/>
        <w:bottom w:val="none" w:sz="0" w:space="0" w:color="auto"/>
        <w:right w:val="none" w:sz="0" w:space="0" w:color="auto"/>
      </w:divBdr>
    </w:div>
    <w:div w:id="1107119330">
      <w:bodyDiv w:val="1"/>
      <w:marLeft w:val="0"/>
      <w:marRight w:val="0"/>
      <w:marTop w:val="0"/>
      <w:marBottom w:val="0"/>
      <w:divBdr>
        <w:top w:val="none" w:sz="0" w:space="0" w:color="auto"/>
        <w:left w:val="none" w:sz="0" w:space="0" w:color="auto"/>
        <w:bottom w:val="none" w:sz="0" w:space="0" w:color="auto"/>
        <w:right w:val="none" w:sz="0" w:space="0" w:color="auto"/>
      </w:divBdr>
    </w:div>
    <w:div w:id="1108542342">
      <w:bodyDiv w:val="1"/>
      <w:marLeft w:val="0"/>
      <w:marRight w:val="0"/>
      <w:marTop w:val="0"/>
      <w:marBottom w:val="0"/>
      <w:divBdr>
        <w:top w:val="none" w:sz="0" w:space="0" w:color="auto"/>
        <w:left w:val="none" w:sz="0" w:space="0" w:color="auto"/>
        <w:bottom w:val="none" w:sz="0" w:space="0" w:color="auto"/>
        <w:right w:val="none" w:sz="0" w:space="0" w:color="auto"/>
      </w:divBdr>
    </w:div>
    <w:div w:id="1109549289">
      <w:bodyDiv w:val="1"/>
      <w:marLeft w:val="0"/>
      <w:marRight w:val="0"/>
      <w:marTop w:val="0"/>
      <w:marBottom w:val="0"/>
      <w:divBdr>
        <w:top w:val="none" w:sz="0" w:space="0" w:color="auto"/>
        <w:left w:val="none" w:sz="0" w:space="0" w:color="auto"/>
        <w:bottom w:val="none" w:sz="0" w:space="0" w:color="auto"/>
        <w:right w:val="none" w:sz="0" w:space="0" w:color="auto"/>
      </w:divBdr>
    </w:div>
    <w:div w:id="1111435808">
      <w:bodyDiv w:val="1"/>
      <w:marLeft w:val="0"/>
      <w:marRight w:val="0"/>
      <w:marTop w:val="0"/>
      <w:marBottom w:val="0"/>
      <w:divBdr>
        <w:top w:val="none" w:sz="0" w:space="0" w:color="auto"/>
        <w:left w:val="none" w:sz="0" w:space="0" w:color="auto"/>
        <w:bottom w:val="none" w:sz="0" w:space="0" w:color="auto"/>
        <w:right w:val="none" w:sz="0" w:space="0" w:color="auto"/>
      </w:divBdr>
    </w:div>
    <w:div w:id="1120222348">
      <w:bodyDiv w:val="1"/>
      <w:marLeft w:val="0"/>
      <w:marRight w:val="0"/>
      <w:marTop w:val="0"/>
      <w:marBottom w:val="0"/>
      <w:divBdr>
        <w:top w:val="none" w:sz="0" w:space="0" w:color="auto"/>
        <w:left w:val="none" w:sz="0" w:space="0" w:color="auto"/>
        <w:bottom w:val="none" w:sz="0" w:space="0" w:color="auto"/>
        <w:right w:val="none" w:sz="0" w:space="0" w:color="auto"/>
      </w:divBdr>
    </w:div>
    <w:div w:id="1125074571">
      <w:bodyDiv w:val="1"/>
      <w:marLeft w:val="0"/>
      <w:marRight w:val="0"/>
      <w:marTop w:val="0"/>
      <w:marBottom w:val="0"/>
      <w:divBdr>
        <w:top w:val="none" w:sz="0" w:space="0" w:color="auto"/>
        <w:left w:val="none" w:sz="0" w:space="0" w:color="auto"/>
        <w:bottom w:val="none" w:sz="0" w:space="0" w:color="auto"/>
        <w:right w:val="none" w:sz="0" w:space="0" w:color="auto"/>
      </w:divBdr>
    </w:div>
    <w:div w:id="1125656534">
      <w:bodyDiv w:val="1"/>
      <w:marLeft w:val="0"/>
      <w:marRight w:val="0"/>
      <w:marTop w:val="0"/>
      <w:marBottom w:val="0"/>
      <w:divBdr>
        <w:top w:val="none" w:sz="0" w:space="0" w:color="auto"/>
        <w:left w:val="none" w:sz="0" w:space="0" w:color="auto"/>
        <w:bottom w:val="none" w:sz="0" w:space="0" w:color="auto"/>
        <w:right w:val="none" w:sz="0" w:space="0" w:color="auto"/>
      </w:divBdr>
    </w:div>
    <w:div w:id="1134248789">
      <w:bodyDiv w:val="1"/>
      <w:marLeft w:val="0"/>
      <w:marRight w:val="0"/>
      <w:marTop w:val="0"/>
      <w:marBottom w:val="0"/>
      <w:divBdr>
        <w:top w:val="none" w:sz="0" w:space="0" w:color="auto"/>
        <w:left w:val="none" w:sz="0" w:space="0" w:color="auto"/>
        <w:bottom w:val="none" w:sz="0" w:space="0" w:color="auto"/>
        <w:right w:val="none" w:sz="0" w:space="0" w:color="auto"/>
      </w:divBdr>
    </w:div>
    <w:div w:id="1138961938">
      <w:bodyDiv w:val="1"/>
      <w:marLeft w:val="0"/>
      <w:marRight w:val="0"/>
      <w:marTop w:val="0"/>
      <w:marBottom w:val="0"/>
      <w:divBdr>
        <w:top w:val="none" w:sz="0" w:space="0" w:color="auto"/>
        <w:left w:val="none" w:sz="0" w:space="0" w:color="auto"/>
        <w:bottom w:val="none" w:sz="0" w:space="0" w:color="auto"/>
        <w:right w:val="none" w:sz="0" w:space="0" w:color="auto"/>
      </w:divBdr>
    </w:div>
    <w:div w:id="1149324588">
      <w:bodyDiv w:val="1"/>
      <w:marLeft w:val="0"/>
      <w:marRight w:val="0"/>
      <w:marTop w:val="0"/>
      <w:marBottom w:val="0"/>
      <w:divBdr>
        <w:top w:val="none" w:sz="0" w:space="0" w:color="auto"/>
        <w:left w:val="none" w:sz="0" w:space="0" w:color="auto"/>
        <w:bottom w:val="none" w:sz="0" w:space="0" w:color="auto"/>
        <w:right w:val="none" w:sz="0" w:space="0" w:color="auto"/>
      </w:divBdr>
    </w:div>
    <w:div w:id="1149442529">
      <w:bodyDiv w:val="1"/>
      <w:marLeft w:val="0"/>
      <w:marRight w:val="0"/>
      <w:marTop w:val="0"/>
      <w:marBottom w:val="0"/>
      <w:divBdr>
        <w:top w:val="none" w:sz="0" w:space="0" w:color="auto"/>
        <w:left w:val="none" w:sz="0" w:space="0" w:color="auto"/>
        <w:bottom w:val="none" w:sz="0" w:space="0" w:color="auto"/>
        <w:right w:val="none" w:sz="0" w:space="0" w:color="auto"/>
      </w:divBdr>
    </w:div>
    <w:div w:id="1152214845">
      <w:bodyDiv w:val="1"/>
      <w:marLeft w:val="0"/>
      <w:marRight w:val="0"/>
      <w:marTop w:val="0"/>
      <w:marBottom w:val="0"/>
      <w:divBdr>
        <w:top w:val="none" w:sz="0" w:space="0" w:color="auto"/>
        <w:left w:val="none" w:sz="0" w:space="0" w:color="auto"/>
        <w:bottom w:val="none" w:sz="0" w:space="0" w:color="auto"/>
        <w:right w:val="none" w:sz="0" w:space="0" w:color="auto"/>
      </w:divBdr>
    </w:div>
    <w:div w:id="1155141520">
      <w:bodyDiv w:val="1"/>
      <w:marLeft w:val="0"/>
      <w:marRight w:val="0"/>
      <w:marTop w:val="0"/>
      <w:marBottom w:val="0"/>
      <w:divBdr>
        <w:top w:val="none" w:sz="0" w:space="0" w:color="auto"/>
        <w:left w:val="none" w:sz="0" w:space="0" w:color="auto"/>
        <w:bottom w:val="none" w:sz="0" w:space="0" w:color="auto"/>
        <w:right w:val="none" w:sz="0" w:space="0" w:color="auto"/>
      </w:divBdr>
    </w:div>
    <w:div w:id="1156413803">
      <w:bodyDiv w:val="1"/>
      <w:marLeft w:val="0"/>
      <w:marRight w:val="0"/>
      <w:marTop w:val="0"/>
      <w:marBottom w:val="0"/>
      <w:divBdr>
        <w:top w:val="none" w:sz="0" w:space="0" w:color="auto"/>
        <w:left w:val="none" w:sz="0" w:space="0" w:color="auto"/>
        <w:bottom w:val="none" w:sz="0" w:space="0" w:color="auto"/>
        <w:right w:val="none" w:sz="0" w:space="0" w:color="auto"/>
      </w:divBdr>
    </w:div>
    <w:div w:id="1160540257">
      <w:bodyDiv w:val="1"/>
      <w:marLeft w:val="0"/>
      <w:marRight w:val="0"/>
      <w:marTop w:val="0"/>
      <w:marBottom w:val="0"/>
      <w:divBdr>
        <w:top w:val="none" w:sz="0" w:space="0" w:color="auto"/>
        <w:left w:val="none" w:sz="0" w:space="0" w:color="auto"/>
        <w:bottom w:val="none" w:sz="0" w:space="0" w:color="auto"/>
        <w:right w:val="none" w:sz="0" w:space="0" w:color="auto"/>
      </w:divBdr>
    </w:div>
    <w:div w:id="1167742751">
      <w:bodyDiv w:val="1"/>
      <w:marLeft w:val="0"/>
      <w:marRight w:val="0"/>
      <w:marTop w:val="0"/>
      <w:marBottom w:val="0"/>
      <w:divBdr>
        <w:top w:val="none" w:sz="0" w:space="0" w:color="auto"/>
        <w:left w:val="none" w:sz="0" w:space="0" w:color="auto"/>
        <w:bottom w:val="none" w:sz="0" w:space="0" w:color="auto"/>
        <w:right w:val="none" w:sz="0" w:space="0" w:color="auto"/>
      </w:divBdr>
    </w:div>
    <w:div w:id="1169325606">
      <w:bodyDiv w:val="1"/>
      <w:marLeft w:val="0"/>
      <w:marRight w:val="0"/>
      <w:marTop w:val="0"/>
      <w:marBottom w:val="0"/>
      <w:divBdr>
        <w:top w:val="none" w:sz="0" w:space="0" w:color="auto"/>
        <w:left w:val="none" w:sz="0" w:space="0" w:color="auto"/>
        <w:bottom w:val="none" w:sz="0" w:space="0" w:color="auto"/>
        <w:right w:val="none" w:sz="0" w:space="0" w:color="auto"/>
      </w:divBdr>
    </w:div>
    <w:div w:id="1171800140">
      <w:bodyDiv w:val="1"/>
      <w:marLeft w:val="0"/>
      <w:marRight w:val="0"/>
      <w:marTop w:val="0"/>
      <w:marBottom w:val="0"/>
      <w:divBdr>
        <w:top w:val="none" w:sz="0" w:space="0" w:color="auto"/>
        <w:left w:val="none" w:sz="0" w:space="0" w:color="auto"/>
        <w:bottom w:val="none" w:sz="0" w:space="0" w:color="auto"/>
        <w:right w:val="none" w:sz="0" w:space="0" w:color="auto"/>
      </w:divBdr>
    </w:div>
    <w:div w:id="1178154266">
      <w:bodyDiv w:val="1"/>
      <w:marLeft w:val="0"/>
      <w:marRight w:val="0"/>
      <w:marTop w:val="0"/>
      <w:marBottom w:val="0"/>
      <w:divBdr>
        <w:top w:val="none" w:sz="0" w:space="0" w:color="auto"/>
        <w:left w:val="none" w:sz="0" w:space="0" w:color="auto"/>
        <w:bottom w:val="none" w:sz="0" w:space="0" w:color="auto"/>
        <w:right w:val="none" w:sz="0" w:space="0" w:color="auto"/>
      </w:divBdr>
    </w:div>
    <w:div w:id="1178236193">
      <w:bodyDiv w:val="1"/>
      <w:marLeft w:val="0"/>
      <w:marRight w:val="0"/>
      <w:marTop w:val="0"/>
      <w:marBottom w:val="0"/>
      <w:divBdr>
        <w:top w:val="none" w:sz="0" w:space="0" w:color="auto"/>
        <w:left w:val="none" w:sz="0" w:space="0" w:color="auto"/>
        <w:bottom w:val="none" w:sz="0" w:space="0" w:color="auto"/>
        <w:right w:val="none" w:sz="0" w:space="0" w:color="auto"/>
      </w:divBdr>
    </w:div>
    <w:div w:id="1179468256">
      <w:bodyDiv w:val="1"/>
      <w:marLeft w:val="0"/>
      <w:marRight w:val="0"/>
      <w:marTop w:val="0"/>
      <w:marBottom w:val="0"/>
      <w:divBdr>
        <w:top w:val="none" w:sz="0" w:space="0" w:color="auto"/>
        <w:left w:val="none" w:sz="0" w:space="0" w:color="auto"/>
        <w:bottom w:val="none" w:sz="0" w:space="0" w:color="auto"/>
        <w:right w:val="none" w:sz="0" w:space="0" w:color="auto"/>
      </w:divBdr>
    </w:div>
    <w:div w:id="1182741807">
      <w:bodyDiv w:val="1"/>
      <w:marLeft w:val="0"/>
      <w:marRight w:val="0"/>
      <w:marTop w:val="0"/>
      <w:marBottom w:val="0"/>
      <w:divBdr>
        <w:top w:val="none" w:sz="0" w:space="0" w:color="auto"/>
        <w:left w:val="none" w:sz="0" w:space="0" w:color="auto"/>
        <w:bottom w:val="none" w:sz="0" w:space="0" w:color="auto"/>
        <w:right w:val="none" w:sz="0" w:space="0" w:color="auto"/>
      </w:divBdr>
    </w:div>
    <w:div w:id="1185513095">
      <w:bodyDiv w:val="1"/>
      <w:marLeft w:val="0"/>
      <w:marRight w:val="0"/>
      <w:marTop w:val="0"/>
      <w:marBottom w:val="0"/>
      <w:divBdr>
        <w:top w:val="none" w:sz="0" w:space="0" w:color="auto"/>
        <w:left w:val="none" w:sz="0" w:space="0" w:color="auto"/>
        <w:bottom w:val="none" w:sz="0" w:space="0" w:color="auto"/>
        <w:right w:val="none" w:sz="0" w:space="0" w:color="auto"/>
      </w:divBdr>
    </w:div>
    <w:div w:id="1187907306">
      <w:bodyDiv w:val="1"/>
      <w:marLeft w:val="0"/>
      <w:marRight w:val="0"/>
      <w:marTop w:val="0"/>
      <w:marBottom w:val="0"/>
      <w:divBdr>
        <w:top w:val="none" w:sz="0" w:space="0" w:color="auto"/>
        <w:left w:val="none" w:sz="0" w:space="0" w:color="auto"/>
        <w:bottom w:val="none" w:sz="0" w:space="0" w:color="auto"/>
        <w:right w:val="none" w:sz="0" w:space="0" w:color="auto"/>
      </w:divBdr>
    </w:div>
    <w:div w:id="1192764907">
      <w:bodyDiv w:val="1"/>
      <w:marLeft w:val="0"/>
      <w:marRight w:val="0"/>
      <w:marTop w:val="0"/>
      <w:marBottom w:val="0"/>
      <w:divBdr>
        <w:top w:val="none" w:sz="0" w:space="0" w:color="auto"/>
        <w:left w:val="none" w:sz="0" w:space="0" w:color="auto"/>
        <w:bottom w:val="none" w:sz="0" w:space="0" w:color="auto"/>
        <w:right w:val="none" w:sz="0" w:space="0" w:color="auto"/>
      </w:divBdr>
    </w:div>
    <w:div w:id="1204096387">
      <w:bodyDiv w:val="1"/>
      <w:marLeft w:val="0"/>
      <w:marRight w:val="0"/>
      <w:marTop w:val="0"/>
      <w:marBottom w:val="0"/>
      <w:divBdr>
        <w:top w:val="none" w:sz="0" w:space="0" w:color="auto"/>
        <w:left w:val="none" w:sz="0" w:space="0" w:color="auto"/>
        <w:bottom w:val="none" w:sz="0" w:space="0" w:color="auto"/>
        <w:right w:val="none" w:sz="0" w:space="0" w:color="auto"/>
      </w:divBdr>
    </w:div>
    <w:div w:id="1205171007">
      <w:bodyDiv w:val="1"/>
      <w:marLeft w:val="0"/>
      <w:marRight w:val="0"/>
      <w:marTop w:val="0"/>
      <w:marBottom w:val="0"/>
      <w:divBdr>
        <w:top w:val="none" w:sz="0" w:space="0" w:color="auto"/>
        <w:left w:val="none" w:sz="0" w:space="0" w:color="auto"/>
        <w:bottom w:val="none" w:sz="0" w:space="0" w:color="auto"/>
        <w:right w:val="none" w:sz="0" w:space="0" w:color="auto"/>
      </w:divBdr>
    </w:div>
    <w:div w:id="1210799420">
      <w:bodyDiv w:val="1"/>
      <w:marLeft w:val="0"/>
      <w:marRight w:val="0"/>
      <w:marTop w:val="0"/>
      <w:marBottom w:val="0"/>
      <w:divBdr>
        <w:top w:val="none" w:sz="0" w:space="0" w:color="auto"/>
        <w:left w:val="none" w:sz="0" w:space="0" w:color="auto"/>
        <w:bottom w:val="none" w:sz="0" w:space="0" w:color="auto"/>
        <w:right w:val="none" w:sz="0" w:space="0" w:color="auto"/>
      </w:divBdr>
    </w:div>
    <w:div w:id="1214805507">
      <w:bodyDiv w:val="1"/>
      <w:marLeft w:val="0"/>
      <w:marRight w:val="0"/>
      <w:marTop w:val="0"/>
      <w:marBottom w:val="0"/>
      <w:divBdr>
        <w:top w:val="none" w:sz="0" w:space="0" w:color="auto"/>
        <w:left w:val="none" w:sz="0" w:space="0" w:color="auto"/>
        <w:bottom w:val="none" w:sz="0" w:space="0" w:color="auto"/>
        <w:right w:val="none" w:sz="0" w:space="0" w:color="auto"/>
      </w:divBdr>
    </w:div>
    <w:div w:id="1218662360">
      <w:bodyDiv w:val="1"/>
      <w:marLeft w:val="0"/>
      <w:marRight w:val="0"/>
      <w:marTop w:val="0"/>
      <w:marBottom w:val="0"/>
      <w:divBdr>
        <w:top w:val="none" w:sz="0" w:space="0" w:color="auto"/>
        <w:left w:val="none" w:sz="0" w:space="0" w:color="auto"/>
        <w:bottom w:val="none" w:sz="0" w:space="0" w:color="auto"/>
        <w:right w:val="none" w:sz="0" w:space="0" w:color="auto"/>
      </w:divBdr>
    </w:div>
    <w:div w:id="1219971501">
      <w:bodyDiv w:val="1"/>
      <w:marLeft w:val="0"/>
      <w:marRight w:val="0"/>
      <w:marTop w:val="0"/>
      <w:marBottom w:val="0"/>
      <w:divBdr>
        <w:top w:val="none" w:sz="0" w:space="0" w:color="auto"/>
        <w:left w:val="none" w:sz="0" w:space="0" w:color="auto"/>
        <w:bottom w:val="none" w:sz="0" w:space="0" w:color="auto"/>
        <w:right w:val="none" w:sz="0" w:space="0" w:color="auto"/>
      </w:divBdr>
    </w:div>
    <w:div w:id="1220363789">
      <w:bodyDiv w:val="1"/>
      <w:marLeft w:val="0"/>
      <w:marRight w:val="0"/>
      <w:marTop w:val="0"/>
      <w:marBottom w:val="0"/>
      <w:divBdr>
        <w:top w:val="none" w:sz="0" w:space="0" w:color="auto"/>
        <w:left w:val="none" w:sz="0" w:space="0" w:color="auto"/>
        <w:bottom w:val="none" w:sz="0" w:space="0" w:color="auto"/>
        <w:right w:val="none" w:sz="0" w:space="0" w:color="auto"/>
      </w:divBdr>
    </w:div>
    <w:div w:id="1221208798">
      <w:bodyDiv w:val="1"/>
      <w:marLeft w:val="0"/>
      <w:marRight w:val="0"/>
      <w:marTop w:val="0"/>
      <w:marBottom w:val="0"/>
      <w:divBdr>
        <w:top w:val="none" w:sz="0" w:space="0" w:color="auto"/>
        <w:left w:val="none" w:sz="0" w:space="0" w:color="auto"/>
        <w:bottom w:val="none" w:sz="0" w:space="0" w:color="auto"/>
        <w:right w:val="none" w:sz="0" w:space="0" w:color="auto"/>
      </w:divBdr>
    </w:div>
    <w:div w:id="1226839535">
      <w:bodyDiv w:val="1"/>
      <w:marLeft w:val="0"/>
      <w:marRight w:val="0"/>
      <w:marTop w:val="0"/>
      <w:marBottom w:val="0"/>
      <w:divBdr>
        <w:top w:val="none" w:sz="0" w:space="0" w:color="auto"/>
        <w:left w:val="none" w:sz="0" w:space="0" w:color="auto"/>
        <w:bottom w:val="none" w:sz="0" w:space="0" w:color="auto"/>
        <w:right w:val="none" w:sz="0" w:space="0" w:color="auto"/>
      </w:divBdr>
    </w:div>
    <w:div w:id="1233388207">
      <w:bodyDiv w:val="1"/>
      <w:marLeft w:val="0"/>
      <w:marRight w:val="0"/>
      <w:marTop w:val="0"/>
      <w:marBottom w:val="0"/>
      <w:divBdr>
        <w:top w:val="none" w:sz="0" w:space="0" w:color="auto"/>
        <w:left w:val="none" w:sz="0" w:space="0" w:color="auto"/>
        <w:bottom w:val="none" w:sz="0" w:space="0" w:color="auto"/>
        <w:right w:val="none" w:sz="0" w:space="0" w:color="auto"/>
      </w:divBdr>
    </w:div>
    <w:div w:id="1234001093">
      <w:bodyDiv w:val="1"/>
      <w:marLeft w:val="0"/>
      <w:marRight w:val="0"/>
      <w:marTop w:val="0"/>
      <w:marBottom w:val="0"/>
      <w:divBdr>
        <w:top w:val="none" w:sz="0" w:space="0" w:color="auto"/>
        <w:left w:val="none" w:sz="0" w:space="0" w:color="auto"/>
        <w:bottom w:val="none" w:sz="0" w:space="0" w:color="auto"/>
        <w:right w:val="none" w:sz="0" w:space="0" w:color="auto"/>
      </w:divBdr>
    </w:div>
    <w:div w:id="1241521139">
      <w:bodyDiv w:val="1"/>
      <w:marLeft w:val="0"/>
      <w:marRight w:val="0"/>
      <w:marTop w:val="0"/>
      <w:marBottom w:val="0"/>
      <w:divBdr>
        <w:top w:val="none" w:sz="0" w:space="0" w:color="auto"/>
        <w:left w:val="none" w:sz="0" w:space="0" w:color="auto"/>
        <w:bottom w:val="none" w:sz="0" w:space="0" w:color="auto"/>
        <w:right w:val="none" w:sz="0" w:space="0" w:color="auto"/>
      </w:divBdr>
    </w:div>
    <w:div w:id="1246838814">
      <w:bodyDiv w:val="1"/>
      <w:marLeft w:val="0"/>
      <w:marRight w:val="0"/>
      <w:marTop w:val="0"/>
      <w:marBottom w:val="0"/>
      <w:divBdr>
        <w:top w:val="none" w:sz="0" w:space="0" w:color="auto"/>
        <w:left w:val="none" w:sz="0" w:space="0" w:color="auto"/>
        <w:bottom w:val="none" w:sz="0" w:space="0" w:color="auto"/>
        <w:right w:val="none" w:sz="0" w:space="0" w:color="auto"/>
      </w:divBdr>
    </w:div>
    <w:div w:id="1264340583">
      <w:bodyDiv w:val="1"/>
      <w:marLeft w:val="0"/>
      <w:marRight w:val="0"/>
      <w:marTop w:val="0"/>
      <w:marBottom w:val="0"/>
      <w:divBdr>
        <w:top w:val="none" w:sz="0" w:space="0" w:color="auto"/>
        <w:left w:val="none" w:sz="0" w:space="0" w:color="auto"/>
        <w:bottom w:val="none" w:sz="0" w:space="0" w:color="auto"/>
        <w:right w:val="none" w:sz="0" w:space="0" w:color="auto"/>
      </w:divBdr>
    </w:div>
    <w:div w:id="1267270933">
      <w:bodyDiv w:val="1"/>
      <w:marLeft w:val="0"/>
      <w:marRight w:val="0"/>
      <w:marTop w:val="0"/>
      <w:marBottom w:val="0"/>
      <w:divBdr>
        <w:top w:val="none" w:sz="0" w:space="0" w:color="auto"/>
        <w:left w:val="none" w:sz="0" w:space="0" w:color="auto"/>
        <w:bottom w:val="none" w:sz="0" w:space="0" w:color="auto"/>
        <w:right w:val="none" w:sz="0" w:space="0" w:color="auto"/>
      </w:divBdr>
    </w:div>
    <w:div w:id="1274819836">
      <w:bodyDiv w:val="1"/>
      <w:marLeft w:val="0"/>
      <w:marRight w:val="0"/>
      <w:marTop w:val="0"/>
      <w:marBottom w:val="0"/>
      <w:divBdr>
        <w:top w:val="none" w:sz="0" w:space="0" w:color="auto"/>
        <w:left w:val="none" w:sz="0" w:space="0" w:color="auto"/>
        <w:bottom w:val="none" w:sz="0" w:space="0" w:color="auto"/>
        <w:right w:val="none" w:sz="0" w:space="0" w:color="auto"/>
      </w:divBdr>
    </w:div>
    <w:div w:id="1279414951">
      <w:bodyDiv w:val="1"/>
      <w:marLeft w:val="0"/>
      <w:marRight w:val="0"/>
      <w:marTop w:val="0"/>
      <w:marBottom w:val="0"/>
      <w:divBdr>
        <w:top w:val="none" w:sz="0" w:space="0" w:color="auto"/>
        <w:left w:val="none" w:sz="0" w:space="0" w:color="auto"/>
        <w:bottom w:val="none" w:sz="0" w:space="0" w:color="auto"/>
        <w:right w:val="none" w:sz="0" w:space="0" w:color="auto"/>
      </w:divBdr>
    </w:div>
    <w:div w:id="1283733288">
      <w:bodyDiv w:val="1"/>
      <w:marLeft w:val="0"/>
      <w:marRight w:val="0"/>
      <w:marTop w:val="0"/>
      <w:marBottom w:val="0"/>
      <w:divBdr>
        <w:top w:val="none" w:sz="0" w:space="0" w:color="auto"/>
        <w:left w:val="none" w:sz="0" w:space="0" w:color="auto"/>
        <w:bottom w:val="none" w:sz="0" w:space="0" w:color="auto"/>
        <w:right w:val="none" w:sz="0" w:space="0" w:color="auto"/>
      </w:divBdr>
    </w:div>
    <w:div w:id="1296182306">
      <w:bodyDiv w:val="1"/>
      <w:marLeft w:val="0"/>
      <w:marRight w:val="0"/>
      <w:marTop w:val="0"/>
      <w:marBottom w:val="0"/>
      <w:divBdr>
        <w:top w:val="none" w:sz="0" w:space="0" w:color="auto"/>
        <w:left w:val="none" w:sz="0" w:space="0" w:color="auto"/>
        <w:bottom w:val="none" w:sz="0" w:space="0" w:color="auto"/>
        <w:right w:val="none" w:sz="0" w:space="0" w:color="auto"/>
      </w:divBdr>
    </w:div>
    <w:div w:id="1297252060">
      <w:bodyDiv w:val="1"/>
      <w:marLeft w:val="0"/>
      <w:marRight w:val="0"/>
      <w:marTop w:val="0"/>
      <w:marBottom w:val="0"/>
      <w:divBdr>
        <w:top w:val="none" w:sz="0" w:space="0" w:color="auto"/>
        <w:left w:val="none" w:sz="0" w:space="0" w:color="auto"/>
        <w:bottom w:val="none" w:sz="0" w:space="0" w:color="auto"/>
        <w:right w:val="none" w:sz="0" w:space="0" w:color="auto"/>
      </w:divBdr>
    </w:div>
    <w:div w:id="1297953584">
      <w:bodyDiv w:val="1"/>
      <w:marLeft w:val="0"/>
      <w:marRight w:val="0"/>
      <w:marTop w:val="0"/>
      <w:marBottom w:val="0"/>
      <w:divBdr>
        <w:top w:val="none" w:sz="0" w:space="0" w:color="auto"/>
        <w:left w:val="none" w:sz="0" w:space="0" w:color="auto"/>
        <w:bottom w:val="none" w:sz="0" w:space="0" w:color="auto"/>
        <w:right w:val="none" w:sz="0" w:space="0" w:color="auto"/>
      </w:divBdr>
    </w:div>
    <w:div w:id="1315990711">
      <w:bodyDiv w:val="1"/>
      <w:marLeft w:val="0"/>
      <w:marRight w:val="0"/>
      <w:marTop w:val="0"/>
      <w:marBottom w:val="0"/>
      <w:divBdr>
        <w:top w:val="none" w:sz="0" w:space="0" w:color="auto"/>
        <w:left w:val="none" w:sz="0" w:space="0" w:color="auto"/>
        <w:bottom w:val="none" w:sz="0" w:space="0" w:color="auto"/>
        <w:right w:val="none" w:sz="0" w:space="0" w:color="auto"/>
      </w:divBdr>
    </w:div>
    <w:div w:id="1318341993">
      <w:bodyDiv w:val="1"/>
      <w:marLeft w:val="0"/>
      <w:marRight w:val="0"/>
      <w:marTop w:val="0"/>
      <w:marBottom w:val="0"/>
      <w:divBdr>
        <w:top w:val="none" w:sz="0" w:space="0" w:color="auto"/>
        <w:left w:val="none" w:sz="0" w:space="0" w:color="auto"/>
        <w:bottom w:val="none" w:sz="0" w:space="0" w:color="auto"/>
        <w:right w:val="none" w:sz="0" w:space="0" w:color="auto"/>
      </w:divBdr>
    </w:div>
    <w:div w:id="1324577782">
      <w:bodyDiv w:val="1"/>
      <w:marLeft w:val="0"/>
      <w:marRight w:val="0"/>
      <w:marTop w:val="0"/>
      <w:marBottom w:val="0"/>
      <w:divBdr>
        <w:top w:val="none" w:sz="0" w:space="0" w:color="auto"/>
        <w:left w:val="none" w:sz="0" w:space="0" w:color="auto"/>
        <w:bottom w:val="none" w:sz="0" w:space="0" w:color="auto"/>
        <w:right w:val="none" w:sz="0" w:space="0" w:color="auto"/>
      </w:divBdr>
    </w:div>
    <w:div w:id="1324817376">
      <w:bodyDiv w:val="1"/>
      <w:marLeft w:val="0"/>
      <w:marRight w:val="0"/>
      <w:marTop w:val="0"/>
      <w:marBottom w:val="0"/>
      <w:divBdr>
        <w:top w:val="none" w:sz="0" w:space="0" w:color="auto"/>
        <w:left w:val="none" w:sz="0" w:space="0" w:color="auto"/>
        <w:bottom w:val="none" w:sz="0" w:space="0" w:color="auto"/>
        <w:right w:val="none" w:sz="0" w:space="0" w:color="auto"/>
      </w:divBdr>
    </w:div>
    <w:div w:id="1326855934">
      <w:bodyDiv w:val="1"/>
      <w:marLeft w:val="0"/>
      <w:marRight w:val="0"/>
      <w:marTop w:val="0"/>
      <w:marBottom w:val="0"/>
      <w:divBdr>
        <w:top w:val="none" w:sz="0" w:space="0" w:color="auto"/>
        <w:left w:val="none" w:sz="0" w:space="0" w:color="auto"/>
        <w:bottom w:val="none" w:sz="0" w:space="0" w:color="auto"/>
        <w:right w:val="none" w:sz="0" w:space="0" w:color="auto"/>
      </w:divBdr>
    </w:div>
    <w:div w:id="1327703491">
      <w:bodyDiv w:val="1"/>
      <w:marLeft w:val="0"/>
      <w:marRight w:val="0"/>
      <w:marTop w:val="0"/>
      <w:marBottom w:val="0"/>
      <w:divBdr>
        <w:top w:val="none" w:sz="0" w:space="0" w:color="auto"/>
        <w:left w:val="none" w:sz="0" w:space="0" w:color="auto"/>
        <w:bottom w:val="none" w:sz="0" w:space="0" w:color="auto"/>
        <w:right w:val="none" w:sz="0" w:space="0" w:color="auto"/>
      </w:divBdr>
    </w:div>
    <w:div w:id="1331446268">
      <w:bodyDiv w:val="1"/>
      <w:marLeft w:val="0"/>
      <w:marRight w:val="0"/>
      <w:marTop w:val="0"/>
      <w:marBottom w:val="0"/>
      <w:divBdr>
        <w:top w:val="none" w:sz="0" w:space="0" w:color="auto"/>
        <w:left w:val="none" w:sz="0" w:space="0" w:color="auto"/>
        <w:bottom w:val="none" w:sz="0" w:space="0" w:color="auto"/>
        <w:right w:val="none" w:sz="0" w:space="0" w:color="auto"/>
      </w:divBdr>
    </w:div>
    <w:div w:id="1333726297">
      <w:bodyDiv w:val="1"/>
      <w:marLeft w:val="0"/>
      <w:marRight w:val="0"/>
      <w:marTop w:val="0"/>
      <w:marBottom w:val="0"/>
      <w:divBdr>
        <w:top w:val="none" w:sz="0" w:space="0" w:color="auto"/>
        <w:left w:val="none" w:sz="0" w:space="0" w:color="auto"/>
        <w:bottom w:val="none" w:sz="0" w:space="0" w:color="auto"/>
        <w:right w:val="none" w:sz="0" w:space="0" w:color="auto"/>
      </w:divBdr>
    </w:div>
    <w:div w:id="1339112534">
      <w:bodyDiv w:val="1"/>
      <w:marLeft w:val="0"/>
      <w:marRight w:val="0"/>
      <w:marTop w:val="0"/>
      <w:marBottom w:val="0"/>
      <w:divBdr>
        <w:top w:val="none" w:sz="0" w:space="0" w:color="auto"/>
        <w:left w:val="none" w:sz="0" w:space="0" w:color="auto"/>
        <w:bottom w:val="none" w:sz="0" w:space="0" w:color="auto"/>
        <w:right w:val="none" w:sz="0" w:space="0" w:color="auto"/>
      </w:divBdr>
    </w:div>
    <w:div w:id="1352680159">
      <w:bodyDiv w:val="1"/>
      <w:marLeft w:val="0"/>
      <w:marRight w:val="0"/>
      <w:marTop w:val="0"/>
      <w:marBottom w:val="0"/>
      <w:divBdr>
        <w:top w:val="none" w:sz="0" w:space="0" w:color="auto"/>
        <w:left w:val="none" w:sz="0" w:space="0" w:color="auto"/>
        <w:bottom w:val="none" w:sz="0" w:space="0" w:color="auto"/>
        <w:right w:val="none" w:sz="0" w:space="0" w:color="auto"/>
      </w:divBdr>
    </w:div>
    <w:div w:id="1361127433">
      <w:bodyDiv w:val="1"/>
      <w:marLeft w:val="0"/>
      <w:marRight w:val="0"/>
      <w:marTop w:val="0"/>
      <w:marBottom w:val="0"/>
      <w:divBdr>
        <w:top w:val="none" w:sz="0" w:space="0" w:color="auto"/>
        <w:left w:val="none" w:sz="0" w:space="0" w:color="auto"/>
        <w:bottom w:val="none" w:sz="0" w:space="0" w:color="auto"/>
        <w:right w:val="none" w:sz="0" w:space="0" w:color="auto"/>
      </w:divBdr>
    </w:div>
    <w:div w:id="1363554288">
      <w:bodyDiv w:val="1"/>
      <w:marLeft w:val="0"/>
      <w:marRight w:val="0"/>
      <w:marTop w:val="0"/>
      <w:marBottom w:val="0"/>
      <w:divBdr>
        <w:top w:val="none" w:sz="0" w:space="0" w:color="auto"/>
        <w:left w:val="none" w:sz="0" w:space="0" w:color="auto"/>
        <w:bottom w:val="none" w:sz="0" w:space="0" w:color="auto"/>
        <w:right w:val="none" w:sz="0" w:space="0" w:color="auto"/>
      </w:divBdr>
    </w:div>
    <w:div w:id="1370229840">
      <w:bodyDiv w:val="1"/>
      <w:marLeft w:val="0"/>
      <w:marRight w:val="0"/>
      <w:marTop w:val="0"/>
      <w:marBottom w:val="0"/>
      <w:divBdr>
        <w:top w:val="none" w:sz="0" w:space="0" w:color="auto"/>
        <w:left w:val="none" w:sz="0" w:space="0" w:color="auto"/>
        <w:bottom w:val="none" w:sz="0" w:space="0" w:color="auto"/>
        <w:right w:val="none" w:sz="0" w:space="0" w:color="auto"/>
      </w:divBdr>
    </w:div>
    <w:div w:id="1372265174">
      <w:bodyDiv w:val="1"/>
      <w:marLeft w:val="0"/>
      <w:marRight w:val="0"/>
      <w:marTop w:val="0"/>
      <w:marBottom w:val="0"/>
      <w:divBdr>
        <w:top w:val="none" w:sz="0" w:space="0" w:color="auto"/>
        <w:left w:val="none" w:sz="0" w:space="0" w:color="auto"/>
        <w:bottom w:val="none" w:sz="0" w:space="0" w:color="auto"/>
        <w:right w:val="none" w:sz="0" w:space="0" w:color="auto"/>
      </w:divBdr>
    </w:div>
    <w:div w:id="1377395257">
      <w:bodyDiv w:val="1"/>
      <w:marLeft w:val="0"/>
      <w:marRight w:val="0"/>
      <w:marTop w:val="0"/>
      <w:marBottom w:val="0"/>
      <w:divBdr>
        <w:top w:val="none" w:sz="0" w:space="0" w:color="auto"/>
        <w:left w:val="none" w:sz="0" w:space="0" w:color="auto"/>
        <w:bottom w:val="none" w:sz="0" w:space="0" w:color="auto"/>
        <w:right w:val="none" w:sz="0" w:space="0" w:color="auto"/>
      </w:divBdr>
    </w:div>
    <w:div w:id="1393576349">
      <w:bodyDiv w:val="1"/>
      <w:marLeft w:val="0"/>
      <w:marRight w:val="0"/>
      <w:marTop w:val="0"/>
      <w:marBottom w:val="0"/>
      <w:divBdr>
        <w:top w:val="none" w:sz="0" w:space="0" w:color="auto"/>
        <w:left w:val="none" w:sz="0" w:space="0" w:color="auto"/>
        <w:bottom w:val="none" w:sz="0" w:space="0" w:color="auto"/>
        <w:right w:val="none" w:sz="0" w:space="0" w:color="auto"/>
      </w:divBdr>
    </w:div>
    <w:div w:id="1394691414">
      <w:bodyDiv w:val="1"/>
      <w:marLeft w:val="0"/>
      <w:marRight w:val="0"/>
      <w:marTop w:val="0"/>
      <w:marBottom w:val="0"/>
      <w:divBdr>
        <w:top w:val="none" w:sz="0" w:space="0" w:color="auto"/>
        <w:left w:val="none" w:sz="0" w:space="0" w:color="auto"/>
        <w:bottom w:val="none" w:sz="0" w:space="0" w:color="auto"/>
        <w:right w:val="none" w:sz="0" w:space="0" w:color="auto"/>
      </w:divBdr>
    </w:div>
    <w:div w:id="1395548496">
      <w:bodyDiv w:val="1"/>
      <w:marLeft w:val="0"/>
      <w:marRight w:val="0"/>
      <w:marTop w:val="0"/>
      <w:marBottom w:val="0"/>
      <w:divBdr>
        <w:top w:val="none" w:sz="0" w:space="0" w:color="auto"/>
        <w:left w:val="none" w:sz="0" w:space="0" w:color="auto"/>
        <w:bottom w:val="none" w:sz="0" w:space="0" w:color="auto"/>
        <w:right w:val="none" w:sz="0" w:space="0" w:color="auto"/>
      </w:divBdr>
    </w:div>
    <w:div w:id="1400636700">
      <w:bodyDiv w:val="1"/>
      <w:marLeft w:val="0"/>
      <w:marRight w:val="0"/>
      <w:marTop w:val="0"/>
      <w:marBottom w:val="0"/>
      <w:divBdr>
        <w:top w:val="none" w:sz="0" w:space="0" w:color="auto"/>
        <w:left w:val="none" w:sz="0" w:space="0" w:color="auto"/>
        <w:bottom w:val="none" w:sz="0" w:space="0" w:color="auto"/>
        <w:right w:val="none" w:sz="0" w:space="0" w:color="auto"/>
      </w:divBdr>
    </w:div>
    <w:div w:id="1405949158">
      <w:bodyDiv w:val="1"/>
      <w:marLeft w:val="0"/>
      <w:marRight w:val="0"/>
      <w:marTop w:val="0"/>
      <w:marBottom w:val="0"/>
      <w:divBdr>
        <w:top w:val="none" w:sz="0" w:space="0" w:color="auto"/>
        <w:left w:val="none" w:sz="0" w:space="0" w:color="auto"/>
        <w:bottom w:val="none" w:sz="0" w:space="0" w:color="auto"/>
        <w:right w:val="none" w:sz="0" w:space="0" w:color="auto"/>
      </w:divBdr>
    </w:div>
    <w:div w:id="1411847095">
      <w:bodyDiv w:val="1"/>
      <w:marLeft w:val="0"/>
      <w:marRight w:val="0"/>
      <w:marTop w:val="0"/>
      <w:marBottom w:val="0"/>
      <w:divBdr>
        <w:top w:val="none" w:sz="0" w:space="0" w:color="auto"/>
        <w:left w:val="none" w:sz="0" w:space="0" w:color="auto"/>
        <w:bottom w:val="none" w:sz="0" w:space="0" w:color="auto"/>
        <w:right w:val="none" w:sz="0" w:space="0" w:color="auto"/>
      </w:divBdr>
    </w:div>
    <w:div w:id="1428964026">
      <w:bodyDiv w:val="1"/>
      <w:marLeft w:val="0"/>
      <w:marRight w:val="0"/>
      <w:marTop w:val="0"/>
      <w:marBottom w:val="0"/>
      <w:divBdr>
        <w:top w:val="none" w:sz="0" w:space="0" w:color="auto"/>
        <w:left w:val="none" w:sz="0" w:space="0" w:color="auto"/>
        <w:bottom w:val="none" w:sz="0" w:space="0" w:color="auto"/>
        <w:right w:val="none" w:sz="0" w:space="0" w:color="auto"/>
      </w:divBdr>
    </w:div>
    <w:div w:id="1444300334">
      <w:bodyDiv w:val="1"/>
      <w:marLeft w:val="0"/>
      <w:marRight w:val="0"/>
      <w:marTop w:val="0"/>
      <w:marBottom w:val="0"/>
      <w:divBdr>
        <w:top w:val="none" w:sz="0" w:space="0" w:color="auto"/>
        <w:left w:val="none" w:sz="0" w:space="0" w:color="auto"/>
        <w:bottom w:val="none" w:sz="0" w:space="0" w:color="auto"/>
        <w:right w:val="none" w:sz="0" w:space="0" w:color="auto"/>
      </w:divBdr>
    </w:div>
    <w:div w:id="1445341497">
      <w:bodyDiv w:val="1"/>
      <w:marLeft w:val="0"/>
      <w:marRight w:val="0"/>
      <w:marTop w:val="0"/>
      <w:marBottom w:val="0"/>
      <w:divBdr>
        <w:top w:val="none" w:sz="0" w:space="0" w:color="auto"/>
        <w:left w:val="none" w:sz="0" w:space="0" w:color="auto"/>
        <w:bottom w:val="none" w:sz="0" w:space="0" w:color="auto"/>
        <w:right w:val="none" w:sz="0" w:space="0" w:color="auto"/>
      </w:divBdr>
    </w:div>
    <w:div w:id="1453014142">
      <w:bodyDiv w:val="1"/>
      <w:marLeft w:val="0"/>
      <w:marRight w:val="0"/>
      <w:marTop w:val="0"/>
      <w:marBottom w:val="0"/>
      <w:divBdr>
        <w:top w:val="none" w:sz="0" w:space="0" w:color="auto"/>
        <w:left w:val="none" w:sz="0" w:space="0" w:color="auto"/>
        <w:bottom w:val="none" w:sz="0" w:space="0" w:color="auto"/>
        <w:right w:val="none" w:sz="0" w:space="0" w:color="auto"/>
      </w:divBdr>
    </w:div>
    <w:div w:id="1463113751">
      <w:bodyDiv w:val="1"/>
      <w:marLeft w:val="0"/>
      <w:marRight w:val="0"/>
      <w:marTop w:val="0"/>
      <w:marBottom w:val="0"/>
      <w:divBdr>
        <w:top w:val="none" w:sz="0" w:space="0" w:color="auto"/>
        <w:left w:val="none" w:sz="0" w:space="0" w:color="auto"/>
        <w:bottom w:val="none" w:sz="0" w:space="0" w:color="auto"/>
        <w:right w:val="none" w:sz="0" w:space="0" w:color="auto"/>
      </w:divBdr>
    </w:div>
    <w:div w:id="1466240851">
      <w:bodyDiv w:val="1"/>
      <w:marLeft w:val="0"/>
      <w:marRight w:val="0"/>
      <w:marTop w:val="0"/>
      <w:marBottom w:val="0"/>
      <w:divBdr>
        <w:top w:val="none" w:sz="0" w:space="0" w:color="auto"/>
        <w:left w:val="none" w:sz="0" w:space="0" w:color="auto"/>
        <w:bottom w:val="none" w:sz="0" w:space="0" w:color="auto"/>
        <w:right w:val="none" w:sz="0" w:space="0" w:color="auto"/>
      </w:divBdr>
    </w:div>
    <w:div w:id="1467579425">
      <w:bodyDiv w:val="1"/>
      <w:marLeft w:val="0"/>
      <w:marRight w:val="0"/>
      <w:marTop w:val="0"/>
      <w:marBottom w:val="0"/>
      <w:divBdr>
        <w:top w:val="none" w:sz="0" w:space="0" w:color="auto"/>
        <w:left w:val="none" w:sz="0" w:space="0" w:color="auto"/>
        <w:bottom w:val="none" w:sz="0" w:space="0" w:color="auto"/>
        <w:right w:val="none" w:sz="0" w:space="0" w:color="auto"/>
      </w:divBdr>
    </w:div>
    <w:div w:id="1468085267">
      <w:bodyDiv w:val="1"/>
      <w:marLeft w:val="0"/>
      <w:marRight w:val="0"/>
      <w:marTop w:val="0"/>
      <w:marBottom w:val="0"/>
      <w:divBdr>
        <w:top w:val="none" w:sz="0" w:space="0" w:color="auto"/>
        <w:left w:val="none" w:sz="0" w:space="0" w:color="auto"/>
        <w:bottom w:val="none" w:sz="0" w:space="0" w:color="auto"/>
        <w:right w:val="none" w:sz="0" w:space="0" w:color="auto"/>
      </w:divBdr>
    </w:div>
    <w:div w:id="1477718856">
      <w:bodyDiv w:val="1"/>
      <w:marLeft w:val="0"/>
      <w:marRight w:val="0"/>
      <w:marTop w:val="0"/>
      <w:marBottom w:val="0"/>
      <w:divBdr>
        <w:top w:val="none" w:sz="0" w:space="0" w:color="auto"/>
        <w:left w:val="none" w:sz="0" w:space="0" w:color="auto"/>
        <w:bottom w:val="none" w:sz="0" w:space="0" w:color="auto"/>
        <w:right w:val="none" w:sz="0" w:space="0" w:color="auto"/>
      </w:divBdr>
    </w:div>
    <w:div w:id="1482386683">
      <w:bodyDiv w:val="1"/>
      <w:marLeft w:val="0"/>
      <w:marRight w:val="0"/>
      <w:marTop w:val="0"/>
      <w:marBottom w:val="0"/>
      <w:divBdr>
        <w:top w:val="none" w:sz="0" w:space="0" w:color="auto"/>
        <w:left w:val="none" w:sz="0" w:space="0" w:color="auto"/>
        <w:bottom w:val="none" w:sz="0" w:space="0" w:color="auto"/>
        <w:right w:val="none" w:sz="0" w:space="0" w:color="auto"/>
      </w:divBdr>
    </w:div>
    <w:div w:id="1492060875">
      <w:bodyDiv w:val="1"/>
      <w:marLeft w:val="0"/>
      <w:marRight w:val="0"/>
      <w:marTop w:val="0"/>
      <w:marBottom w:val="0"/>
      <w:divBdr>
        <w:top w:val="none" w:sz="0" w:space="0" w:color="auto"/>
        <w:left w:val="none" w:sz="0" w:space="0" w:color="auto"/>
        <w:bottom w:val="none" w:sz="0" w:space="0" w:color="auto"/>
        <w:right w:val="none" w:sz="0" w:space="0" w:color="auto"/>
      </w:divBdr>
    </w:div>
    <w:div w:id="1493988258">
      <w:bodyDiv w:val="1"/>
      <w:marLeft w:val="0"/>
      <w:marRight w:val="0"/>
      <w:marTop w:val="0"/>
      <w:marBottom w:val="0"/>
      <w:divBdr>
        <w:top w:val="none" w:sz="0" w:space="0" w:color="auto"/>
        <w:left w:val="none" w:sz="0" w:space="0" w:color="auto"/>
        <w:bottom w:val="none" w:sz="0" w:space="0" w:color="auto"/>
        <w:right w:val="none" w:sz="0" w:space="0" w:color="auto"/>
      </w:divBdr>
    </w:div>
    <w:div w:id="1513186707">
      <w:bodyDiv w:val="1"/>
      <w:marLeft w:val="0"/>
      <w:marRight w:val="0"/>
      <w:marTop w:val="0"/>
      <w:marBottom w:val="0"/>
      <w:divBdr>
        <w:top w:val="none" w:sz="0" w:space="0" w:color="auto"/>
        <w:left w:val="none" w:sz="0" w:space="0" w:color="auto"/>
        <w:bottom w:val="none" w:sz="0" w:space="0" w:color="auto"/>
        <w:right w:val="none" w:sz="0" w:space="0" w:color="auto"/>
      </w:divBdr>
    </w:div>
    <w:div w:id="1516576040">
      <w:bodyDiv w:val="1"/>
      <w:marLeft w:val="0"/>
      <w:marRight w:val="0"/>
      <w:marTop w:val="0"/>
      <w:marBottom w:val="0"/>
      <w:divBdr>
        <w:top w:val="none" w:sz="0" w:space="0" w:color="auto"/>
        <w:left w:val="none" w:sz="0" w:space="0" w:color="auto"/>
        <w:bottom w:val="none" w:sz="0" w:space="0" w:color="auto"/>
        <w:right w:val="none" w:sz="0" w:space="0" w:color="auto"/>
      </w:divBdr>
    </w:div>
    <w:div w:id="1525091879">
      <w:bodyDiv w:val="1"/>
      <w:marLeft w:val="0"/>
      <w:marRight w:val="0"/>
      <w:marTop w:val="0"/>
      <w:marBottom w:val="0"/>
      <w:divBdr>
        <w:top w:val="none" w:sz="0" w:space="0" w:color="auto"/>
        <w:left w:val="none" w:sz="0" w:space="0" w:color="auto"/>
        <w:bottom w:val="none" w:sz="0" w:space="0" w:color="auto"/>
        <w:right w:val="none" w:sz="0" w:space="0" w:color="auto"/>
      </w:divBdr>
    </w:div>
    <w:div w:id="1525824294">
      <w:bodyDiv w:val="1"/>
      <w:marLeft w:val="0"/>
      <w:marRight w:val="0"/>
      <w:marTop w:val="0"/>
      <w:marBottom w:val="0"/>
      <w:divBdr>
        <w:top w:val="none" w:sz="0" w:space="0" w:color="auto"/>
        <w:left w:val="none" w:sz="0" w:space="0" w:color="auto"/>
        <w:bottom w:val="none" w:sz="0" w:space="0" w:color="auto"/>
        <w:right w:val="none" w:sz="0" w:space="0" w:color="auto"/>
      </w:divBdr>
    </w:div>
    <w:div w:id="1528055729">
      <w:bodyDiv w:val="1"/>
      <w:marLeft w:val="0"/>
      <w:marRight w:val="0"/>
      <w:marTop w:val="0"/>
      <w:marBottom w:val="0"/>
      <w:divBdr>
        <w:top w:val="none" w:sz="0" w:space="0" w:color="auto"/>
        <w:left w:val="none" w:sz="0" w:space="0" w:color="auto"/>
        <w:bottom w:val="none" w:sz="0" w:space="0" w:color="auto"/>
        <w:right w:val="none" w:sz="0" w:space="0" w:color="auto"/>
      </w:divBdr>
    </w:div>
    <w:div w:id="1532569533">
      <w:bodyDiv w:val="1"/>
      <w:marLeft w:val="0"/>
      <w:marRight w:val="0"/>
      <w:marTop w:val="0"/>
      <w:marBottom w:val="0"/>
      <w:divBdr>
        <w:top w:val="none" w:sz="0" w:space="0" w:color="auto"/>
        <w:left w:val="none" w:sz="0" w:space="0" w:color="auto"/>
        <w:bottom w:val="none" w:sz="0" w:space="0" w:color="auto"/>
        <w:right w:val="none" w:sz="0" w:space="0" w:color="auto"/>
      </w:divBdr>
    </w:div>
    <w:div w:id="1536233619">
      <w:bodyDiv w:val="1"/>
      <w:marLeft w:val="0"/>
      <w:marRight w:val="0"/>
      <w:marTop w:val="0"/>
      <w:marBottom w:val="0"/>
      <w:divBdr>
        <w:top w:val="none" w:sz="0" w:space="0" w:color="auto"/>
        <w:left w:val="none" w:sz="0" w:space="0" w:color="auto"/>
        <w:bottom w:val="none" w:sz="0" w:space="0" w:color="auto"/>
        <w:right w:val="none" w:sz="0" w:space="0" w:color="auto"/>
      </w:divBdr>
    </w:div>
    <w:div w:id="1539246028">
      <w:bodyDiv w:val="1"/>
      <w:marLeft w:val="0"/>
      <w:marRight w:val="0"/>
      <w:marTop w:val="0"/>
      <w:marBottom w:val="0"/>
      <w:divBdr>
        <w:top w:val="none" w:sz="0" w:space="0" w:color="auto"/>
        <w:left w:val="none" w:sz="0" w:space="0" w:color="auto"/>
        <w:bottom w:val="none" w:sz="0" w:space="0" w:color="auto"/>
        <w:right w:val="none" w:sz="0" w:space="0" w:color="auto"/>
      </w:divBdr>
    </w:div>
    <w:div w:id="1539732064">
      <w:bodyDiv w:val="1"/>
      <w:marLeft w:val="0"/>
      <w:marRight w:val="0"/>
      <w:marTop w:val="0"/>
      <w:marBottom w:val="0"/>
      <w:divBdr>
        <w:top w:val="none" w:sz="0" w:space="0" w:color="auto"/>
        <w:left w:val="none" w:sz="0" w:space="0" w:color="auto"/>
        <w:bottom w:val="none" w:sz="0" w:space="0" w:color="auto"/>
        <w:right w:val="none" w:sz="0" w:space="0" w:color="auto"/>
      </w:divBdr>
    </w:div>
    <w:div w:id="1545210871">
      <w:bodyDiv w:val="1"/>
      <w:marLeft w:val="0"/>
      <w:marRight w:val="0"/>
      <w:marTop w:val="0"/>
      <w:marBottom w:val="0"/>
      <w:divBdr>
        <w:top w:val="none" w:sz="0" w:space="0" w:color="auto"/>
        <w:left w:val="none" w:sz="0" w:space="0" w:color="auto"/>
        <w:bottom w:val="none" w:sz="0" w:space="0" w:color="auto"/>
        <w:right w:val="none" w:sz="0" w:space="0" w:color="auto"/>
      </w:divBdr>
    </w:div>
    <w:div w:id="1545368473">
      <w:bodyDiv w:val="1"/>
      <w:marLeft w:val="0"/>
      <w:marRight w:val="0"/>
      <w:marTop w:val="0"/>
      <w:marBottom w:val="0"/>
      <w:divBdr>
        <w:top w:val="none" w:sz="0" w:space="0" w:color="auto"/>
        <w:left w:val="none" w:sz="0" w:space="0" w:color="auto"/>
        <w:bottom w:val="none" w:sz="0" w:space="0" w:color="auto"/>
        <w:right w:val="none" w:sz="0" w:space="0" w:color="auto"/>
      </w:divBdr>
    </w:div>
    <w:div w:id="1550411773">
      <w:bodyDiv w:val="1"/>
      <w:marLeft w:val="0"/>
      <w:marRight w:val="0"/>
      <w:marTop w:val="0"/>
      <w:marBottom w:val="0"/>
      <w:divBdr>
        <w:top w:val="none" w:sz="0" w:space="0" w:color="auto"/>
        <w:left w:val="none" w:sz="0" w:space="0" w:color="auto"/>
        <w:bottom w:val="none" w:sz="0" w:space="0" w:color="auto"/>
        <w:right w:val="none" w:sz="0" w:space="0" w:color="auto"/>
      </w:divBdr>
    </w:div>
    <w:div w:id="1556622998">
      <w:bodyDiv w:val="1"/>
      <w:marLeft w:val="0"/>
      <w:marRight w:val="0"/>
      <w:marTop w:val="0"/>
      <w:marBottom w:val="0"/>
      <w:divBdr>
        <w:top w:val="none" w:sz="0" w:space="0" w:color="auto"/>
        <w:left w:val="none" w:sz="0" w:space="0" w:color="auto"/>
        <w:bottom w:val="none" w:sz="0" w:space="0" w:color="auto"/>
        <w:right w:val="none" w:sz="0" w:space="0" w:color="auto"/>
      </w:divBdr>
    </w:div>
    <w:div w:id="1556694963">
      <w:bodyDiv w:val="1"/>
      <w:marLeft w:val="0"/>
      <w:marRight w:val="0"/>
      <w:marTop w:val="0"/>
      <w:marBottom w:val="0"/>
      <w:divBdr>
        <w:top w:val="none" w:sz="0" w:space="0" w:color="auto"/>
        <w:left w:val="none" w:sz="0" w:space="0" w:color="auto"/>
        <w:bottom w:val="none" w:sz="0" w:space="0" w:color="auto"/>
        <w:right w:val="none" w:sz="0" w:space="0" w:color="auto"/>
      </w:divBdr>
      <w:divsChild>
        <w:div w:id="1699892882">
          <w:marLeft w:val="0"/>
          <w:marRight w:val="0"/>
          <w:marTop w:val="0"/>
          <w:marBottom w:val="0"/>
          <w:divBdr>
            <w:top w:val="none" w:sz="0" w:space="0" w:color="auto"/>
            <w:left w:val="none" w:sz="0" w:space="0" w:color="auto"/>
            <w:bottom w:val="none" w:sz="0" w:space="0" w:color="auto"/>
            <w:right w:val="none" w:sz="0" w:space="0" w:color="auto"/>
          </w:divBdr>
          <w:divsChild>
            <w:div w:id="70202244">
              <w:marLeft w:val="0"/>
              <w:marRight w:val="0"/>
              <w:marTop w:val="0"/>
              <w:marBottom w:val="0"/>
              <w:divBdr>
                <w:top w:val="none" w:sz="0" w:space="0" w:color="auto"/>
                <w:left w:val="none" w:sz="0" w:space="0" w:color="auto"/>
                <w:bottom w:val="none" w:sz="0" w:space="0" w:color="auto"/>
                <w:right w:val="none" w:sz="0" w:space="0" w:color="auto"/>
              </w:divBdr>
              <w:divsChild>
                <w:div w:id="109459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781873">
      <w:bodyDiv w:val="1"/>
      <w:marLeft w:val="0"/>
      <w:marRight w:val="0"/>
      <w:marTop w:val="0"/>
      <w:marBottom w:val="0"/>
      <w:divBdr>
        <w:top w:val="none" w:sz="0" w:space="0" w:color="auto"/>
        <w:left w:val="none" w:sz="0" w:space="0" w:color="auto"/>
        <w:bottom w:val="none" w:sz="0" w:space="0" w:color="auto"/>
        <w:right w:val="none" w:sz="0" w:space="0" w:color="auto"/>
      </w:divBdr>
    </w:div>
    <w:div w:id="1576352724">
      <w:bodyDiv w:val="1"/>
      <w:marLeft w:val="0"/>
      <w:marRight w:val="0"/>
      <w:marTop w:val="0"/>
      <w:marBottom w:val="0"/>
      <w:divBdr>
        <w:top w:val="none" w:sz="0" w:space="0" w:color="auto"/>
        <w:left w:val="none" w:sz="0" w:space="0" w:color="auto"/>
        <w:bottom w:val="none" w:sz="0" w:space="0" w:color="auto"/>
        <w:right w:val="none" w:sz="0" w:space="0" w:color="auto"/>
      </w:divBdr>
    </w:div>
    <w:div w:id="1577671851">
      <w:bodyDiv w:val="1"/>
      <w:marLeft w:val="0"/>
      <w:marRight w:val="0"/>
      <w:marTop w:val="0"/>
      <w:marBottom w:val="0"/>
      <w:divBdr>
        <w:top w:val="none" w:sz="0" w:space="0" w:color="auto"/>
        <w:left w:val="none" w:sz="0" w:space="0" w:color="auto"/>
        <w:bottom w:val="none" w:sz="0" w:space="0" w:color="auto"/>
        <w:right w:val="none" w:sz="0" w:space="0" w:color="auto"/>
      </w:divBdr>
    </w:div>
    <w:div w:id="1588071531">
      <w:bodyDiv w:val="1"/>
      <w:marLeft w:val="0"/>
      <w:marRight w:val="0"/>
      <w:marTop w:val="0"/>
      <w:marBottom w:val="0"/>
      <w:divBdr>
        <w:top w:val="none" w:sz="0" w:space="0" w:color="auto"/>
        <w:left w:val="none" w:sz="0" w:space="0" w:color="auto"/>
        <w:bottom w:val="none" w:sz="0" w:space="0" w:color="auto"/>
        <w:right w:val="none" w:sz="0" w:space="0" w:color="auto"/>
      </w:divBdr>
    </w:div>
    <w:div w:id="1590650256">
      <w:bodyDiv w:val="1"/>
      <w:marLeft w:val="0"/>
      <w:marRight w:val="0"/>
      <w:marTop w:val="0"/>
      <w:marBottom w:val="0"/>
      <w:divBdr>
        <w:top w:val="none" w:sz="0" w:space="0" w:color="auto"/>
        <w:left w:val="none" w:sz="0" w:space="0" w:color="auto"/>
        <w:bottom w:val="none" w:sz="0" w:space="0" w:color="auto"/>
        <w:right w:val="none" w:sz="0" w:space="0" w:color="auto"/>
      </w:divBdr>
    </w:div>
    <w:div w:id="1597325345">
      <w:bodyDiv w:val="1"/>
      <w:marLeft w:val="0"/>
      <w:marRight w:val="0"/>
      <w:marTop w:val="0"/>
      <w:marBottom w:val="0"/>
      <w:divBdr>
        <w:top w:val="none" w:sz="0" w:space="0" w:color="auto"/>
        <w:left w:val="none" w:sz="0" w:space="0" w:color="auto"/>
        <w:bottom w:val="none" w:sz="0" w:space="0" w:color="auto"/>
        <w:right w:val="none" w:sz="0" w:space="0" w:color="auto"/>
      </w:divBdr>
      <w:divsChild>
        <w:div w:id="1649431627">
          <w:marLeft w:val="0"/>
          <w:marRight w:val="0"/>
          <w:marTop w:val="0"/>
          <w:marBottom w:val="0"/>
          <w:divBdr>
            <w:top w:val="none" w:sz="0" w:space="0" w:color="auto"/>
            <w:left w:val="none" w:sz="0" w:space="0" w:color="auto"/>
            <w:bottom w:val="none" w:sz="0" w:space="0" w:color="auto"/>
            <w:right w:val="none" w:sz="0" w:space="0" w:color="auto"/>
          </w:divBdr>
          <w:divsChild>
            <w:div w:id="904679993">
              <w:marLeft w:val="0"/>
              <w:marRight w:val="0"/>
              <w:marTop w:val="0"/>
              <w:marBottom w:val="0"/>
              <w:divBdr>
                <w:top w:val="none" w:sz="0" w:space="0" w:color="auto"/>
                <w:left w:val="none" w:sz="0" w:space="0" w:color="auto"/>
                <w:bottom w:val="none" w:sz="0" w:space="0" w:color="auto"/>
                <w:right w:val="none" w:sz="0" w:space="0" w:color="auto"/>
              </w:divBdr>
              <w:divsChild>
                <w:div w:id="20657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608552">
      <w:bodyDiv w:val="1"/>
      <w:marLeft w:val="0"/>
      <w:marRight w:val="0"/>
      <w:marTop w:val="0"/>
      <w:marBottom w:val="0"/>
      <w:divBdr>
        <w:top w:val="none" w:sz="0" w:space="0" w:color="auto"/>
        <w:left w:val="none" w:sz="0" w:space="0" w:color="auto"/>
        <w:bottom w:val="none" w:sz="0" w:space="0" w:color="auto"/>
        <w:right w:val="none" w:sz="0" w:space="0" w:color="auto"/>
      </w:divBdr>
    </w:div>
    <w:div w:id="1604922173">
      <w:bodyDiv w:val="1"/>
      <w:marLeft w:val="0"/>
      <w:marRight w:val="0"/>
      <w:marTop w:val="0"/>
      <w:marBottom w:val="0"/>
      <w:divBdr>
        <w:top w:val="none" w:sz="0" w:space="0" w:color="auto"/>
        <w:left w:val="none" w:sz="0" w:space="0" w:color="auto"/>
        <w:bottom w:val="none" w:sz="0" w:space="0" w:color="auto"/>
        <w:right w:val="none" w:sz="0" w:space="0" w:color="auto"/>
      </w:divBdr>
    </w:div>
    <w:div w:id="1613511910">
      <w:bodyDiv w:val="1"/>
      <w:marLeft w:val="0"/>
      <w:marRight w:val="0"/>
      <w:marTop w:val="0"/>
      <w:marBottom w:val="0"/>
      <w:divBdr>
        <w:top w:val="none" w:sz="0" w:space="0" w:color="auto"/>
        <w:left w:val="none" w:sz="0" w:space="0" w:color="auto"/>
        <w:bottom w:val="none" w:sz="0" w:space="0" w:color="auto"/>
        <w:right w:val="none" w:sz="0" w:space="0" w:color="auto"/>
      </w:divBdr>
    </w:div>
    <w:div w:id="1616407447">
      <w:bodyDiv w:val="1"/>
      <w:marLeft w:val="0"/>
      <w:marRight w:val="0"/>
      <w:marTop w:val="0"/>
      <w:marBottom w:val="0"/>
      <w:divBdr>
        <w:top w:val="none" w:sz="0" w:space="0" w:color="auto"/>
        <w:left w:val="none" w:sz="0" w:space="0" w:color="auto"/>
        <w:bottom w:val="none" w:sz="0" w:space="0" w:color="auto"/>
        <w:right w:val="none" w:sz="0" w:space="0" w:color="auto"/>
      </w:divBdr>
    </w:div>
    <w:div w:id="1618103618">
      <w:bodyDiv w:val="1"/>
      <w:marLeft w:val="0"/>
      <w:marRight w:val="0"/>
      <w:marTop w:val="0"/>
      <w:marBottom w:val="0"/>
      <w:divBdr>
        <w:top w:val="none" w:sz="0" w:space="0" w:color="auto"/>
        <w:left w:val="none" w:sz="0" w:space="0" w:color="auto"/>
        <w:bottom w:val="none" w:sz="0" w:space="0" w:color="auto"/>
        <w:right w:val="none" w:sz="0" w:space="0" w:color="auto"/>
      </w:divBdr>
    </w:div>
    <w:div w:id="1630240595">
      <w:bodyDiv w:val="1"/>
      <w:marLeft w:val="0"/>
      <w:marRight w:val="0"/>
      <w:marTop w:val="0"/>
      <w:marBottom w:val="0"/>
      <w:divBdr>
        <w:top w:val="none" w:sz="0" w:space="0" w:color="auto"/>
        <w:left w:val="none" w:sz="0" w:space="0" w:color="auto"/>
        <w:bottom w:val="none" w:sz="0" w:space="0" w:color="auto"/>
        <w:right w:val="none" w:sz="0" w:space="0" w:color="auto"/>
      </w:divBdr>
    </w:div>
    <w:div w:id="1633753214">
      <w:bodyDiv w:val="1"/>
      <w:marLeft w:val="0"/>
      <w:marRight w:val="0"/>
      <w:marTop w:val="0"/>
      <w:marBottom w:val="0"/>
      <w:divBdr>
        <w:top w:val="none" w:sz="0" w:space="0" w:color="auto"/>
        <w:left w:val="none" w:sz="0" w:space="0" w:color="auto"/>
        <w:bottom w:val="none" w:sz="0" w:space="0" w:color="auto"/>
        <w:right w:val="none" w:sz="0" w:space="0" w:color="auto"/>
      </w:divBdr>
    </w:div>
    <w:div w:id="1639530354">
      <w:bodyDiv w:val="1"/>
      <w:marLeft w:val="0"/>
      <w:marRight w:val="0"/>
      <w:marTop w:val="0"/>
      <w:marBottom w:val="0"/>
      <w:divBdr>
        <w:top w:val="none" w:sz="0" w:space="0" w:color="auto"/>
        <w:left w:val="none" w:sz="0" w:space="0" w:color="auto"/>
        <w:bottom w:val="none" w:sz="0" w:space="0" w:color="auto"/>
        <w:right w:val="none" w:sz="0" w:space="0" w:color="auto"/>
      </w:divBdr>
    </w:div>
    <w:div w:id="1641422103">
      <w:bodyDiv w:val="1"/>
      <w:marLeft w:val="0"/>
      <w:marRight w:val="0"/>
      <w:marTop w:val="0"/>
      <w:marBottom w:val="0"/>
      <w:divBdr>
        <w:top w:val="none" w:sz="0" w:space="0" w:color="auto"/>
        <w:left w:val="none" w:sz="0" w:space="0" w:color="auto"/>
        <w:bottom w:val="none" w:sz="0" w:space="0" w:color="auto"/>
        <w:right w:val="none" w:sz="0" w:space="0" w:color="auto"/>
      </w:divBdr>
    </w:div>
    <w:div w:id="1642349705">
      <w:bodyDiv w:val="1"/>
      <w:marLeft w:val="0"/>
      <w:marRight w:val="0"/>
      <w:marTop w:val="0"/>
      <w:marBottom w:val="0"/>
      <w:divBdr>
        <w:top w:val="none" w:sz="0" w:space="0" w:color="auto"/>
        <w:left w:val="none" w:sz="0" w:space="0" w:color="auto"/>
        <w:bottom w:val="none" w:sz="0" w:space="0" w:color="auto"/>
        <w:right w:val="none" w:sz="0" w:space="0" w:color="auto"/>
      </w:divBdr>
    </w:div>
    <w:div w:id="1649242523">
      <w:bodyDiv w:val="1"/>
      <w:marLeft w:val="0"/>
      <w:marRight w:val="0"/>
      <w:marTop w:val="0"/>
      <w:marBottom w:val="0"/>
      <w:divBdr>
        <w:top w:val="none" w:sz="0" w:space="0" w:color="auto"/>
        <w:left w:val="none" w:sz="0" w:space="0" w:color="auto"/>
        <w:bottom w:val="none" w:sz="0" w:space="0" w:color="auto"/>
        <w:right w:val="none" w:sz="0" w:space="0" w:color="auto"/>
      </w:divBdr>
    </w:div>
    <w:div w:id="1650473404">
      <w:bodyDiv w:val="1"/>
      <w:marLeft w:val="0"/>
      <w:marRight w:val="0"/>
      <w:marTop w:val="0"/>
      <w:marBottom w:val="0"/>
      <w:divBdr>
        <w:top w:val="none" w:sz="0" w:space="0" w:color="auto"/>
        <w:left w:val="none" w:sz="0" w:space="0" w:color="auto"/>
        <w:bottom w:val="none" w:sz="0" w:space="0" w:color="auto"/>
        <w:right w:val="none" w:sz="0" w:space="0" w:color="auto"/>
      </w:divBdr>
    </w:div>
    <w:div w:id="1650669066">
      <w:bodyDiv w:val="1"/>
      <w:marLeft w:val="0"/>
      <w:marRight w:val="0"/>
      <w:marTop w:val="0"/>
      <w:marBottom w:val="0"/>
      <w:divBdr>
        <w:top w:val="none" w:sz="0" w:space="0" w:color="auto"/>
        <w:left w:val="none" w:sz="0" w:space="0" w:color="auto"/>
        <w:bottom w:val="none" w:sz="0" w:space="0" w:color="auto"/>
        <w:right w:val="none" w:sz="0" w:space="0" w:color="auto"/>
      </w:divBdr>
    </w:div>
    <w:div w:id="1652372459">
      <w:bodyDiv w:val="1"/>
      <w:marLeft w:val="0"/>
      <w:marRight w:val="0"/>
      <w:marTop w:val="0"/>
      <w:marBottom w:val="0"/>
      <w:divBdr>
        <w:top w:val="none" w:sz="0" w:space="0" w:color="auto"/>
        <w:left w:val="none" w:sz="0" w:space="0" w:color="auto"/>
        <w:bottom w:val="none" w:sz="0" w:space="0" w:color="auto"/>
        <w:right w:val="none" w:sz="0" w:space="0" w:color="auto"/>
      </w:divBdr>
    </w:div>
    <w:div w:id="1655644048">
      <w:bodyDiv w:val="1"/>
      <w:marLeft w:val="0"/>
      <w:marRight w:val="0"/>
      <w:marTop w:val="0"/>
      <w:marBottom w:val="0"/>
      <w:divBdr>
        <w:top w:val="none" w:sz="0" w:space="0" w:color="auto"/>
        <w:left w:val="none" w:sz="0" w:space="0" w:color="auto"/>
        <w:bottom w:val="none" w:sz="0" w:space="0" w:color="auto"/>
        <w:right w:val="none" w:sz="0" w:space="0" w:color="auto"/>
      </w:divBdr>
    </w:div>
    <w:div w:id="1656226874">
      <w:bodyDiv w:val="1"/>
      <w:marLeft w:val="0"/>
      <w:marRight w:val="0"/>
      <w:marTop w:val="0"/>
      <w:marBottom w:val="0"/>
      <w:divBdr>
        <w:top w:val="none" w:sz="0" w:space="0" w:color="auto"/>
        <w:left w:val="none" w:sz="0" w:space="0" w:color="auto"/>
        <w:bottom w:val="none" w:sz="0" w:space="0" w:color="auto"/>
        <w:right w:val="none" w:sz="0" w:space="0" w:color="auto"/>
      </w:divBdr>
    </w:div>
    <w:div w:id="1657611781">
      <w:bodyDiv w:val="1"/>
      <w:marLeft w:val="0"/>
      <w:marRight w:val="0"/>
      <w:marTop w:val="0"/>
      <w:marBottom w:val="0"/>
      <w:divBdr>
        <w:top w:val="none" w:sz="0" w:space="0" w:color="auto"/>
        <w:left w:val="none" w:sz="0" w:space="0" w:color="auto"/>
        <w:bottom w:val="none" w:sz="0" w:space="0" w:color="auto"/>
        <w:right w:val="none" w:sz="0" w:space="0" w:color="auto"/>
      </w:divBdr>
    </w:div>
    <w:div w:id="1664963695">
      <w:bodyDiv w:val="1"/>
      <w:marLeft w:val="0"/>
      <w:marRight w:val="0"/>
      <w:marTop w:val="0"/>
      <w:marBottom w:val="0"/>
      <w:divBdr>
        <w:top w:val="none" w:sz="0" w:space="0" w:color="auto"/>
        <w:left w:val="none" w:sz="0" w:space="0" w:color="auto"/>
        <w:bottom w:val="none" w:sz="0" w:space="0" w:color="auto"/>
        <w:right w:val="none" w:sz="0" w:space="0" w:color="auto"/>
      </w:divBdr>
    </w:div>
    <w:div w:id="1666592986">
      <w:bodyDiv w:val="1"/>
      <w:marLeft w:val="0"/>
      <w:marRight w:val="0"/>
      <w:marTop w:val="0"/>
      <w:marBottom w:val="0"/>
      <w:divBdr>
        <w:top w:val="none" w:sz="0" w:space="0" w:color="auto"/>
        <w:left w:val="none" w:sz="0" w:space="0" w:color="auto"/>
        <w:bottom w:val="none" w:sz="0" w:space="0" w:color="auto"/>
        <w:right w:val="none" w:sz="0" w:space="0" w:color="auto"/>
      </w:divBdr>
    </w:div>
    <w:div w:id="1670520324">
      <w:bodyDiv w:val="1"/>
      <w:marLeft w:val="0"/>
      <w:marRight w:val="0"/>
      <w:marTop w:val="0"/>
      <w:marBottom w:val="0"/>
      <w:divBdr>
        <w:top w:val="none" w:sz="0" w:space="0" w:color="auto"/>
        <w:left w:val="none" w:sz="0" w:space="0" w:color="auto"/>
        <w:bottom w:val="none" w:sz="0" w:space="0" w:color="auto"/>
        <w:right w:val="none" w:sz="0" w:space="0" w:color="auto"/>
      </w:divBdr>
    </w:div>
    <w:div w:id="1674913782">
      <w:bodyDiv w:val="1"/>
      <w:marLeft w:val="0"/>
      <w:marRight w:val="0"/>
      <w:marTop w:val="0"/>
      <w:marBottom w:val="0"/>
      <w:divBdr>
        <w:top w:val="none" w:sz="0" w:space="0" w:color="auto"/>
        <w:left w:val="none" w:sz="0" w:space="0" w:color="auto"/>
        <w:bottom w:val="none" w:sz="0" w:space="0" w:color="auto"/>
        <w:right w:val="none" w:sz="0" w:space="0" w:color="auto"/>
      </w:divBdr>
    </w:div>
    <w:div w:id="1677347970">
      <w:bodyDiv w:val="1"/>
      <w:marLeft w:val="0"/>
      <w:marRight w:val="0"/>
      <w:marTop w:val="0"/>
      <w:marBottom w:val="0"/>
      <w:divBdr>
        <w:top w:val="none" w:sz="0" w:space="0" w:color="auto"/>
        <w:left w:val="none" w:sz="0" w:space="0" w:color="auto"/>
        <w:bottom w:val="none" w:sz="0" w:space="0" w:color="auto"/>
        <w:right w:val="none" w:sz="0" w:space="0" w:color="auto"/>
      </w:divBdr>
    </w:div>
    <w:div w:id="1691829636">
      <w:bodyDiv w:val="1"/>
      <w:marLeft w:val="0"/>
      <w:marRight w:val="0"/>
      <w:marTop w:val="0"/>
      <w:marBottom w:val="0"/>
      <w:divBdr>
        <w:top w:val="none" w:sz="0" w:space="0" w:color="auto"/>
        <w:left w:val="none" w:sz="0" w:space="0" w:color="auto"/>
        <w:bottom w:val="none" w:sz="0" w:space="0" w:color="auto"/>
        <w:right w:val="none" w:sz="0" w:space="0" w:color="auto"/>
      </w:divBdr>
    </w:div>
    <w:div w:id="1700354062">
      <w:bodyDiv w:val="1"/>
      <w:marLeft w:val="0"/>
      <w:marRight w:val="0"/>
      <w:marTop w:val="0"/>
      <w:marBottom w:val="0"/>
      <w:divBdr>
        <w:top w:val="none" w:sz="0" w:space="0" w:color="auto"/>
        <w:left w:val="none" w:sz="0" w:space="0" w:color="auto"/>
        <w:bottom w:val="none" w:sz="0" w:space="0" w:color="auto"/>
        <w:right w:val="none" w:sz="0" w:space="0" w:color="auto"/>
      </w:divBdr>
    </w:div>
    <w:div w:id="1707170749">
      <w:bodyDiv w:val="1"/>
      <w:marLeft w:val="0"/>
      <w:marRight w:val="0"/>
      <w:marTop w:val="0"/>
      <w:marBottom w:val="0"/>
      <w:divBdr>
        <w:top w:val="none" w:sz="0" w:space="0" w:color="auto"/>
        <w:left w:val="none" w:sz="0" w:space="0" w:color="auto"/>
        <w:bottom w:val="none" w:sz="0" w:space="0" w:color="auto"/>
        <w:right w:val="none" w:sz="0" w:space="0" w:color="auto"/>
      </w:divBdr>
    </w:div>
    <w:div w:id="1712262495">
      <w:bodyDiv w:val="1"/>
      <w:marLeft w:val="0"/>
      <w:marRight w:val="0"/>
      <w:marTop w:val="0"/>
      <w:marBottom w:val="0"/>
      <w:divBdr>
        <w:top w:val="none" w:sz="0" w:space="0" w:color="auto"/>
        <w:left w:val="none" w:sz="0" w:space="0" w:color="auto"/>
        <w:bottom w:val="none" w:sz="0" w:space="0" w:color="auto"/>
        <w:right w:val="none" w:sz="0" w:space="0" w:color="auto"/>
      </w:divBdr>
    </w:div>
    <w:div w:id="1719086089">
      <w:bodyDiv w:val="1"/>
      <w:marLeft w:val="0"/>
      <w:marRight w:val="0"/>
      <w:marTop w:val="0"/>
      <w:marBottom w:val="0"/>
      <w:divBdr>
        <w:top w:val="none" w:sz="0" w:space="0" w:color="auto"/>
        <w:left w:val="none" w:sz="0" w:space="0" w:color="auto"/>
        <w:bottom w:val="none" w:sz="0" w:space="0" w:color="auto"/>
        <w:right w:val="none" w:sz="0" w:space="0" w:color="auto"/>
      </w:divBdr>
    </w:div>
    <w:div w:id="1734960663">
      <w:bodyDiv w:val="1"/>
      <w:marLeft w:val="0"/>
      <w:marRight w:val="0"/>
      <w:marTop w:val="0"/>
      <w:marBottom w:val="0"/>
      <w:divBdr>
        <w:top w:val="none" w:sz="0" w:space="0" w:color="auto"/>
        <w:left w:val="none" w:sz="0" w:space="0" w:color="auto"/>
        <w:bottom w:val="none" w:sz="0" w:space="0" w:color="auto"/>
        <w:right w:val="none" w:sz="0" w:space="0" w:color="auto"/>
      </w:divBdr>
    </w:div>
    <w:div w:id="1736049427">
      <w:bodyDiv w:val="1"/>
      <w:marLeft w:val="0"/>
      <w:marRight w:val="0"/>
      <w:marTop w:val="0"/>
      <w:marBottom w:val="0"/>
      <w:divBdr>
        <w:top w:val="none" w:sz="0" w:space="0" w:color="auto"/>
        <w:left w:val="none" w:sz="0" w:space="0" w:color="auto"/>
        <w:bottom w:val="none" w:sz="0" w:space="0" w:color="auto"/>
        <w:right w:val="none" w:sz="0" w:space="0" w:color="auto"/>
      </w:divBdr>
    </w:div>
    <w:div w:id="1741362124">
      <w:bodyDiv w:val="1"/>
      <w:marLeft w:val="0"/>
      <w:marRight w:val="0"/>
      <w:marTop w:val="0"/>
      <w:marBottom w:val="0"/>
      <w:divBdr>
        <w:top w:val="none" w:sz="0" w:space="0" w:color="auto"/>
        <w:left w:val="none" w:sz="0" w:space="0" w:color="auto"/>
        <w:bottom w:val="none" w:sz="0" w:space="0" w:color="auto"/>
        <w:right w:val="none" w:sz="0" w:space="0" w:color="auto"/>
      </w:divBdr>
    </w:div>
    <w:div w:id="1750887111">
      <w:bodyDiv w:val="1"/>
      <w:marLeft w:val="0"/>
      <w:marRight w:val="0"/>
      <w:marTop w:val="0"/>
      <w:marBottom w:val="0"/>
      <w:divBdr>
        <w:top w:val="none" w:sz="0" w:space="0" w:color="auto"/>
        <w:left w:val="none" w:sz="0" w:space="0" w:color="auto"/>
        <w:bottom w:val="none" w:sz="0" w:space="0" w:color="auto"/>
        <w:right w:val="none" w:sz="0" w:space="0" w:color="auto"/>
      </w:divBdr>
    </w:div>
    <w:div w:id="1751151489">
      <w:bodyDiv w:val="1"/>
      <w:marLeft w:val="0"/>
      <w:marRight w:val="0"/>
      <w:marTop w:val="0"/>
      <w:marBottom w:val="0"/>
      <w:divBdr>
        <w:top w:val="none" w:sz="0" w:space="0" w:color="auto"/>
        <w:left w:val="none" w:sz="0" w:space="0" w:color="auto"/>
        <w:bottom w:val="none" w:sz="0" w:space="0" w:color="auto"/>
        <w:right w:val="none" w:sz="0" w:space="0" w:color="auto"/>
      </w:divBdr>
    </w:div>
    <w:div w:id="1758281095">
      <w:bodyDiv w:val="1"/>
      <w:marLeft w:val="0"/>
      <w:marRight w:val="0"/>
      <w:marTop w:val="0"/>
      <w:marBottom w:val="0"/>
      <w:divBdr>
        <w:top w:val="none" w:sz="0" w:space="0" w:color="auto"/>
        <w:left w:val="none" w:sz="0" w:space="0" w:color="auto"/>
        <w:bottom w:val="none" w:sz="0" w:space="0" w:color="auto"/>
        <w:right w:val="none" w:sz="0" w:space="0" w:color="auto"/>
      </w:divBdr>
    </w:div>
    <w:div w:id="1758286273">
      <w:bodyDiv w:val="1"/>
      <w:marLeft w:val="0"/>
      <w:marRight w:val="0"/>
      <w:marTop w:val="0"/>
      <w:marBottom w:val="0"/>
      <w:divBdr>
        <w:top w:val="none" w:sz="0" w:space="0" w:color="auto"/>
        <w:left w:val="none" w:sz="0" w:space="0" w:color="auto"/>
        <w:bottom w:val="none" w:sz="0" w:space="0" w:color="auto"/>
        <w:right w:val="none" w:sz="0" w:space="0" w:color="auto"/>
      </w:divBdr>
    </w:div>
    <w:div w:id="1758552747">
      <w:bodyDiv w:val="1"/>
      <w:marLeft w:val="0"/>
      <w:marRight w:val="0"/>
      <w:marTop w:val="0"/>
      <w:marBottom w:val="0"/>
      <w:divBdr>
        <w:top w:val="none" w:sz="0" w:space="0" w:color="auto"/>
        <w:left w:val="none" w:sz="0" w:space="0" w:color="auto"/>
        <w:bottom w:val="none" w:sz="0" w:space="0" w:color="auto"/>
        <w:right w:val="none" w:sz="0" w:space="0" w:color="auto"/>
      </w:divBdr>
    </w:div>
    <w:div w:id="1760715360">
      <w:bodyDiv w:val="1"/>
      <w:marLeft w:val="0"/>
      <w:marRight w:val="0"/>
      <w:marTop w:val="0"/>
      <w:marBottom w:val="0"/>
      <w:divBdr>
        <w:top w:val="none" w:sz="0" w:space="0" w:color="auto"/>
        <w:left w:val="none" w:sz="0" w:space="0" w:color="auto"/>
        <w:bottom w:val="none" w:sz="0" w:space="0" w:color="auto"/>
        <w:right w:val="none" w:sz="0" w:space="0" w:color="auto"/>
      </w:divBdr>
    </w:div>
    <w:div w:id="1762526775">
      <w:bodyDiv w:val="1"/>
      <w:marLeft w:val="0"/>
      <w:marRight w:val="0"/>
      <w:marTop w:val="0"/>
      <w:marBottom w:val="0"/>
      <w:divBdr>
        <w:top w:val="none" w:sz="0" w:space="0" w:color="auto"/>
        <w:left w:val="none" w:sz="0" w:space="0" w:color="auto"/>
        <w:bottom w:val="none" w:sz="0" w:space="0" w:color="auto"/>
        <w:right w:val="none" w:sz="0" w:space="0" w:color="auto"/>
      </w:divBdr>
    </w:div>
    <w:div w:id="1775634244">
      <w:bodyDiv w:val="1"/>
      <w:marLeft w:val="0"/>
      <w:marRight w:val="0"/>
      <w:marTop w:val="0"/>
      <w:marBottom w:val="0"/>
      <w:divBdr>
        <w:top w:val="none" w:sz="0" w:space="0" w:color="auto"/>
        <w:left w:val="none" w:sz="0" w:space="0" w:color="auto"/>
        <w:bottom w:val="none" w:sz="0" w:space="0" w:color="auto"/>
        <w:right w:val="none" w:sz="0" w:space="0" w:color="auto"/>
      </w:divBdr>
    </w:div>
    <w:div w:id="1779060650">
      <w:bodyDiv w:val="1"/>
      <w:marLeft w:val="0"/>
      <w:marRight w:val="0"/>
      <w:marTop w:val="0"/>
      <w:marBottom w:val="0"/>
      <w:divBdr>
        <w:top w:val="none" w:sz="0" w:space="0" w:color="auto"/>
        <w:left w:val="none" w:sz="0" w:space="0" w:color="auto"/>
        <w:bottom w:val="none" w:sz="0" w:space="0" w:color="auto"/>
        <w:right w:val="none" w:sz="0" w:space="0" w:color="auto"/>
      </w:divBdr>
      <w:divsChild>
        <w:div w:id="395516145">
          <w:marLeft w:val="0"/>
          <w:marRight w:val="0"/>
          <w:marTop w:val="0"/>
          <w:marBottom w:val="0"/>
          <w:divBdr>
            <w:top w:val="none" w:sz="0" w:space="0" w:color="auto"/>
            <w:left w:val="none" w:sz="0" w:space="0" w:color="auto"/>
            <w:bottom w:val="none" w:sz="0" w:space="0" w:color="auto"/>
            <w:right w:val="none" w:sz="0" w:space="0" w:color="auto"/>
          </w:divBdr>
          <w:divsChild>
            <w:div w:id="690690938">
              <w:marLeft w:val="0"/>
              <w:marRight w:val="0"/>
              <w:marTop w:val="450"/>
              <w:marBottom w:val="0"/>
              <w:divBdr>
                <w:top w:val="none" w:sz="0" w:space="0" w:color="auto"/>
                <w:left w:val="none" w:sz="0" w:space="0" w:color="auto"/>
                <w:bottom w:val="none" w:sz="0" w:space="0" w:color="auto"/>
                <w:right w:val="none" w:sz="0" w:space="0" w:color="auto"/>
              </w:divBdr>
              <w:divsChild>
                <w:div w:id="671641395">
                  <w:marLeft w:val="75"/>
                  <w:marRight w:val="75"/>
                  <w:marTop w:val="75"/>
                  <w:marBottom w:val="75"/>
                  <w:divBdr>
                    <w:top w:val="none" w:sz="0" w:space="0" w:color="auto"/>
                    <w:left w:val="none" w:sz="0" w:space="0" w:color="auto"/>
                    <w:bottom w:val="none" w:sz="0" w:space="0" w:color="auto"/>
                    <w:right w:val="none" w:sz="0" w:space="0" w:color="auto"/>
                  </w:divBdr>
                  <w:divsChild>
                    <w:div w:id="1192300092">
                      <w:marLeft w:val="0"/>
                      <w:marRight w:val="0"/>
                      <w:marTop w:val="0"/>
                      <w:marBottom w:val="30"/>
                      <w:divBdr>
                        <w:top w:val="none" w:sz="0" w:space="0" w:color="auto"/>
                        <w:left w:val="none" w:sz="0" w:space="0" w:color="auto"/>
                        <w:bottom w:val="none" w:sz="0" w:space="0" w:color="auto"/>
                        <w:right w:val="none" w:sz="0" w:space="0" w:color="auto"/>
                      </w:divBdr>
                      <w:divsChild>
                        <w:div w:id="1955599140">
                          <w:marLeft w:val="0"/>
                          <w:marRight w:val="0"/>
                          <w:marTop w:val="150"/>
                          <w:marBottom w:val="150"/>
                          <w:divBdr>
                            <w:top w:val="none" w:sz="0" w:space="0" w:color="auto"/>
                            <w:left w:val="none" w:sz="0" w:space="0" w:color="auto"/>
                            <w:bottom w:val="none" w:sz="0" w:space="0" w:color="auto"/>
                            <w:right w:val="none" w:sz="0" w:space="0" w:color="auto"/>
                          </w:divBdr>
                          <w:divsChild>
                            <w:div w:id="1595092718">
                              <w:marLeft w:val="570"/>
                              <w:marRight w:val="570"/>
                              <w:marTop w:val="570"/>
                              <w:marBottom w:val="570"/>
                              <w:divBdr>
                                <w:top w:val="none" w:sz="0" w:space="0" w:color="auto"/>
                                <w:left w:val="none" w:sz="0" w:space="0" w:color="auto"/>
                                <w:bottom w:val="none" w:sz="0" w:space="0" w:color="auto"/>
                                <w:right w:val="none" w:sz="0" w:space="0" w:color="auto"/>
                              </w:divBdr>
                              <w:divsChild>
                                <w:div w:id="104736760">
                                  <w:marLeft w:val="180"/>
                                  <w:marRight w:val="180"/>
                                  <w:marTop w:val="180"/>
                                  <w:marBottom w:val="180"/>
                                  <w:divBdr>
                                    <w:top w:val="none" w:sz="0" w:space="0" w:color="auto"/>
                                    <w:left w:val="none" w:sz="0" w:space="0" w:color="auto"/>
                                    <w:bottom w:val="none" w:sz="0" w:space="0" w:color="auto"/>
                                    <w:right w:val="none" w:sz="0" w:space="0" w:color="auto"/>
                                  </w:divBdr>
                                  <w:divsChild>
                                    <w:div w:id="546991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1046478">
      <w:bodyDiv w:val="1"/>
      <w:marLeft w:val="0"/>
      <w:marRight w:val="0"/>
      <w:marTop w:val="0"/>
      <w:marBottom w:val="0"/>
      <w:divBdr>
        <w:top w:val="none" w:sz="0" w:space="0" w:color="auto"/>
        <w:left w:val="none" w:sz="0" w:space="0" w:color="auto"/>
        <w:bottom w:val="none" w:sz="0" w:space="0" w:color="auto"/>
        <w:right w:val="none" w:sz="0" w:space="0" w:color="auto"/>
      </w:divBdr>
    </w:div>
    <w:div w:id="1802845945">
      <w:bodyDiv w:val="1"/>
      <w:marLeft w:val="0"/>
      <w:marRight w:val="0"/>
      <w:marTop w:val="0"/>
      <w:marBottom w:val="0"/>
      <w:divBdr>
        <w:top w:val="none" w:sz="0" w:space="0" w:color="auto"/>
        <w:left w:val="none" w:sz="0" w:space="0" w:color="auto"/>
        <w:bottom w:val="none" w:sz="0" w:space="0" w:color="auto"/>
        <w:right w:val="none" w:sz="0" w:space="0" w:color="auto"/>
      </w:divBdr>
    </w:div>
    <w:div w:id="1804079623">
      <w:bodyDiv w:val="1"/>
      <w:marLeft w:val="0"/>
      <w:marRight w:val="0"/>
      <w:marTop w:val="0"/>
      <w:marBottom w:val="0"/>
      <w:divBdr>
        <w:top w:val="none" w:sz="0" w:space="0" w:color="auto"/>
        <w:left w:val="none" w:sz="0" w:space="0" w:color="auto"/>
        <w:bottom w:val="none" w:sz="0" w:space="0" w:color="auto"/>
        <w:right w:val="none" w:sz="0" w:space="0" w:color="auto"/>
      </w:divBdr>
    </w:div>
    <w:div w:id="1804345165">
      <w:bodyDiv w:val="1"/>
      <w:marLeft w:val="0"/>
      <w:marRight w:val="0"/>
      <w:marTop w:val="0"/>
      <w:marBottom w:val="0"/>
      <w:divBdr>
        <w:top w:val="none" w:sz="0" w:space="0" w:color="auto"/>
        <w:left w:val="none" w:sz="0" w:space="0" w:color="auto"/>
        <w:bottom w:val="none" w:sz="0" w:space="0" w:color="auto"/>
        <w:right w:val="none" w:sz="0" w:space="0" w:color="auto"/>
      </w:divBdr>
    </w:div>
    <w:div w:id="1806239596">
      <w:bodyDiv w:val="1"/>
      <w:marLeft w:val="0"/>
      <w:marRight w:val="0"/>
      <w:marTop w:val="0"/>
      <w:marBottom w:val="0"/>
      <w:divBdr>
        <w:top w:val="none" w:sz="0" w:space="0" w:color="auto"/>
        <w:left w:val="none" w:sz="0" w:space="0" w:color="auto"/>
        <w:bottom w:val="none" w:sz="0" w:space="0" w:color="auto"/>
        <w:right w:val="none" w:sz="0" w:space="0" w:color="auto"/>
      </w:divBdr>
    </w:div>
    <w:div w:id="1813406031">
      <w:bodyDiv w:val="1"/>
      <w:marLeft w:val="0"/>
      <w:marRight w:val="0"/>
      <w:marTop w:val="0"/>
      <w:marBottom w:val="0"/>
      <w:divBdr>
        <w:top w:val="none" w:sz="0" w:space="0" w:color="auto"/>
        <w:left w:val="none" w:sz="0" w:space="0" w:color="auto"/>
        <w:bottom w:val="none" w:sz="0" w:space="0" w:color="auto"/>
        <w:right w:val="none" w:sz="0" w:space="0" w:color="auto"/>
      </w:divBdr>
    </w:div>
    <w:div w:id="1824080486">
      <w:bodyDiv w:val="1"/>
      <w:marLeft w:val="0"/>
      <w:marRight w:val="0"/>
      <w:marTop w:val="0"/>
      <w:marBottom w:val="0"/>
      <w:divBdr>
        <w:top w:val="none" w:sz="0" w:space="0" w:color="auto"/>
        <w:left w:val="none" w:sz="0" w:space="0" w:color="auto"/>
        <w:bottom w:val="none" w:sz="0" w:space="0" w:color="auto"/>
        <w:right w:val="none" w:sz="0" w:space="0" w:color="auto"/>
      </w:divBdr>
    </w:div>
    <w:div w:id="1827624824">
      <w:bodyDiv w:val="1"/>
      <w:marLeft w:val="0"/>
      <w:marRight w:val="0"/>
      <w:marTop w:val="0"/>
      <w:marBottom w:val="0"/>
      <w:divBdr>
        <w:top w:val="none" w:sz="0" w:space="0" w:color="auto"/>
        <w:left w:val="none" w:sz="0" w:space="0" w:color="auto"/>
        <w:bottom w:val="none" w:sz="0" w:space="0" w:color="auto"/>
        <w:right w:val="none" w:sz="0" w:space="0" w:color="auto"/>
      </w:divBdr>
    </w:div>
    <w:div w:id="1828596822">
      <w:bodyDiv w:val="1"/>
      <w:marLeft w:val="0"/>
      <w:marRight w:val="0"/>
      <w:marTop w:val="0"/>
      <w:marBottom w:val="0"/>
      <w:divBdr>
        <w:top w:val="none" w:sz="0" w:space="0" w:color="auto"/>
        <w:left w:val="none" w:sz="0" w:space="0" w:color="auto"/>
        <w:bottom w:val="none" w:sz="0" w:space="0" w:color="auto"/>
        <w:right w:val="none" w:sz="0" w:space="0" w:color="auto"/>
      </w:divBdr>
    </w:div>
    <w:div w:id="1830707877">
      <w:bodyDiv w:val="1"/>
      <w:marLeft w:val="0"/>
      <w:marRight w:val="0"/>
      <w:marTop w:val="0"/>
      <w:marBottom w:val="0"/>
      <w:divBdr>
        <w:top w:val="none" w:sz="0" w:space="0" w:color="auto"/>
        <w:left w:val="none" w:sz="0" w:space="0" w:color="auto"/>
        <w:bottom w:val="none" w:sz="0" w:space="0" w:color="auto"/>
        <w:right w:val="none" w:sz="0" w:space="0" w:color="auto"/>
      </w:divBdr>
    </w:div>
    <w:div w:id="1836073371">
      <w:bodyDiv w:val="1"/>
      <w:marLeft w:val="0"/>
      <w:marRight w:val="0"/>
      <w:marTop w:val="0"/>
      <w:marBottom w:val="0"/>
      <w:divBdr>
        <w:top w:val="none" w:sz="0" w:space="0" w:color="auto"/>
        <w:left w:val="none" w:sz="0" w:space="0" w:color="auto"/>
        <w:bottom w:val="none" w:sz="0" w:space="0" w:color="auto"/>
        <w:right w:val="none" w:sz="0" w:space="0" w:color="auto"/>
      </w:divBdr>
    </w:div>
    <w:div w:id="1838957467">
      <w:bodyDiv w:val="1"/>
      <w:marLeft w:val="0"/>
      <w:marRight w:val="0"/>
      <w:marTop w:val="0"/>
      <w:marBottom w:val="0"/>
      <w:divBdr>
        <w:top w:val="none" w:sz="0" w:space="0" w:color="auto"/>
        <w:left w:val="none" w:sz="0" w:space="0" w:color="auto"/>
        <w:bottom w:val="none" w:sz="0" w:space="0" w:color="auto"/>
        <w:right w:val="none" w:sz="0" w:space="0" w:color="auto"/>
      </w:divBdr>
    </w:div>
    <w:div w:id="1849755581">
      <w:bodyDiv w:val="1"/>
      <w:marLeft w:val="0"/>
      <w:marRight w:val="0"/>
      <w:marTop w:val="0"/>
      <w:marBottom w:val="0"/>
      <w:divBdr>
        <w:top w:val="none" w:sz="0" w:space="0" w:color="auto"/>
        <w:left w:val="none" w:sz="0" w:space="0" w:color="auto"/>
        <w:bottom w:val="none" w:sz="0" w:space="0" w:color="auto"/>
        <w:right w:val="none" w:sz="0" w:space="0" w:color="auto"/>
      </w:divBdr>
    </w:div>
    <w:div w:id="1851405489">
      <w:bodyDiv w:val="1"/>
      <w:marLeft w:val="0"/>
      <w:marRight w:val="0"/>
      <w:marTop w:val="0"/>
      <w:marBottom w:val="0"/>
      <w:divBdr>
        <w:top w:val="none" w:sz="0" w:space="0" w:color="auto"/>
        <w:left w:val="none" w:sz="0" w:space="0" w:color="auto"/>
        <w:bottom w:val="none" w:sz="0" w:space="0" w:color="auto"/>
        <w:right w:val="none" w:sz="0" w:space="0" w:color="auto"/>
      </w:divBdr>
    </w:div>
    <w:div w:id="1852915959">
      <w:bodyDiv w:val="1"/>
      <w:marLeft w:val="0"/>
      <w:marRight w:val="0"/>
      <w:marTop w:val="0"/>
      <w:marBottom w:val="0"/>
      <w:divBdr>
        <w:top w:val="none" w:sz="0" w:space="0" w:color="auto"/>
        <w:left w:val="none" w:sz="0" w:space="0" w:color="auto"/>
        <w:bottom w:val="none" w:sz="0" w:space="0" w:color="auto"/>
        <w:right w:val="none" w:sz="0" w:space="0" w:color="auto"/>
      </w:divBdr>
    </w:div>
    <w:div w:id="1863591258">
      <w:bodyDiv w:val="1"/>
      <w:marLeft w:val="0"/>
      <w:marRight w:val="0"/>
      <w:marTop w:val="0"/>
      <w:marBottom w:val="0"/>
      <w:divBdr>
        <w:top w:val="none" w:sz="0" w:space="0" w:color="auto"/>
        <w:left w:val="none" w:sz="0" w:space="0" w:color="auto"/>
        <w:bottom w:val="none" w:sz="0" w:space="0" w:color="auto"/>
        <w:right w:val="none" w:sz="0" w:space="0" w:color="auto"/>
      </w:divBdr>
    </w:div>
    <w:div w:id="1863863454">
      <w:bodyDiv w:val="1"/>
      <w:marLeft w:val="0"/>
      <w:marRight w:val="0"/>
      <w:marTop w:val="0"/>
      <w:marBottom w:val="0"/>
      <w:divBdr>
        <w:top w:val="none" w:sz="0" w:space="0" w:color="auto"/>
        <w:left w:val="none" w:sz="0" w:space="0" w:color="auto"/>
        <w:bottom w:val="none" w:sz="0" w:space="0" w:color="auto"/>
        <w:right w:val="none" w:sz="0" w:space="0" w:color="auto"/>
      </w:divBdr>
    </w:div>
    <w:div w:id="1867909281">
      <w:bodyDiv w:val="1"/>
      <w:marLeft w:val="0"/>
      <w:marRight w:val="0"/>
      <w:marTop w:val="0"/>
      <w:marBottom w:val="0"/>
      <w:divBdr>
        <w:top w:val="none" w:sz="0" w:space="0" w:color="auto"/>
        <w:left w:val="none" w:sz="0" w:space="0" w:color="auto"/>
        <w:bottom w:val="none" w:sz="0" w:space="0" w:color="auto"/>
        <w:right w:val="none" w:sz="0" w:space="0" w:color="auto"/>
      </w:divBdr>
    </w:div>
    <w:div w:id="1883900251">
      <w:bodyDiv w:val="1"/>
      <w:marLeft w:val="0"/>
      <w:marRight w:val="0"/>
      <w:marTop w:val="0"/>
      <w:marBottom w:val="0"/>
      <w:divBdr>
        <w:top w:val="none" w:sz="0" w:space="0" w:color="auto"/>
        <w:left w:val="none" w:sz="0" w:space="0" w:color="auto"/>
        <w:bottom w:val="none" w:sz="0" w:space="0" w:color="auto"/>
        <w:right w:val="none" w:sz="0" w:space="0" w:color="auto"/>
      </w:divBdr>
    </w:div>
    <w:div w:id="1890604451">
      <w:bodyDiv w:val="1"/>
      <w:marLeft w:val="0"/>
      <w:marRight w:val="0"/>
      <w:marTop w:val="0"/>
      <w:marBottom w:val="0"/>
      <w:divBdr>
        <w:top w:val="none" w:sz="0" w:space="0" w:color="auto"/>
        <w:left w:val="none" w:sz="0" w:space="0" w:color="auto"/>
        <w:bottom w:val="none" w:sz="0" w:space="0" w:color="auto"/>
        <w:right w:val="none" w:sz="0" w:space="0" w:color="auto"/>
      </w:divBdr>
    </w:div>
    <w:div w:id="1897618212">
      <w:bodyDiv w:val="1"/>
      <w:marLeft w:val="0"/>
      <w:marRight w:val="0"/>
      <w:marTop w:val="0"/>
      <w:marBottom w:val="0"/>
      <w:divBdr>
        <w:top w:val="none" w:sz="0" w:space="0" w:color="auto"/>
        <w:left w:val="none" w:sz="0" w:space="0" w:color="auto"/>
        <w:bottom w:val="none" w:sz="0" w:space="0" w:color="auto"/>
        <w:right w:val="none" w:sz="0" w:space="0" w:color="auto"/>
      </w:divBdr>
    </w:div>
    <w:div w:id="1901089037">
      <w:bodyDiv w:val="1"/>
      <w:marLeft w:val="0"/>
      <w:marRight w:val="0"/>
      <w:marTop w:val="0"/>
      <w:marBottom w:val="0"/>
      <w:divBdr>
        <w:top w:val="none" w:sz="0" w:space="0" w:color="auto"/>
        <w:left w:val="none" w:sz="0" w:space="0" w:color="auto"/>
        <w:bottom w:val="none" w:sz="0" w:space="0" w:color="auto"/>
        <w:right w:val="none" w:sz="0" w:space="0" w:color="auto"/>
      </w:divBdr>
    </w:div>
    <w:div w:id="1907106346">
      <w:bodyDiv w:val="1"/>
      <w:marLeft w:val="0"/>
      <w:marRight w:val="0"/>
      <w:marTop w:val="0"/>
      <w:marBottom w:val="0"/>
      <w:divBdr>
        <w:top w:val="none" w:sz="0" w:space="0" w:color="auto"/>
        <w:left w:val="none" w:sz="0" w:space="0" w:color="auto"/>
        <w:bottom w:val="none" w:sz="0" w:space="0" w:color="auto"/>
        <w:right w:val="none" w:sz="0" w:space="0" w:color="auto"/>
      </w:divBdr>
    </w:div>
    <w:div w:id="1907497263">
      <w:bodyDiv w:val="1"/>
      <w:marLeft w:val="0"/>
      <w:marRight w:val="0"/>
      <w:marTop w:val="0"/>
      <w:marBottom w:val="0"/>
      <w:divBdr>
        <w:top w:val="none" w:sz="0" w:space="0" w:color="auto"/>
        <w:left w:val="none" w:sz="0" w:space="0" w:color="auto"/>
        <w:bottom w:val="none" w:sz="0" w:space="0" w:color="auto"/>
        <w:right w:val="none" w:sz="0" w:space="0" w:color="auto"/>
      </w:divBdr>
    </w:div>
    <w:div w:id="1908416040">
      <w:bodyDiv w:val="1"/>
      <w:marLeft w:val="0"/>
      <w:marRight w:val="0"/>
      <w:marTop w:val="0"/>
      <w:marBottom w:val="0"/>
      <w:divBdr>
        <w:top w:val="none" w:sz="0" w:space="0" w:color="auto"/>
        <w:left w:val="none" w:sz="0" w:space="0" w:color="auto"/>
        <w:bottom w:val="none" w:sz="0" w:space="0" w:color="auto"/>
        <w:right w:val="none" w:sz="0" w:space="0" w:color="auto"/>
      </w:divBdr>
    </w:div>
    <w:div w:id="1909076489">
      <w:bodyDiv w:val="1"/>
      <w:marLeft w:val="0"/>
      <w:marRight w:val="0"/>
      <w:marTop w:val="0"/>
      <w:marBottom w:val="0"/>
      <w:divBdr>
        <w:top w:val="none" w:sz="0" w:space="0" w:color="auto"/>
        <w:left w:val="none" w:sz="0" w:space="0" w:color="auto"/>
        <w:bottom w:val="none" w:sz="0" w:space="0" w:color="auto"/>
        <w:right w:val="none" w:sz="0" w:space="0" w:color="auto"/>
      </w:divBdr>
    </w:div>
    <w:div w:id="1917011960">
      <w:bodyDiv w:val="1"/>
      <w:marLeft w:val="0"/>
      <w:marRight w:val="0"/>
      <w:marTop w:val="0"/>
      <w:marBottom w:val="0"/>
      <w:divBdr>
        <w:top w:val="none" w:sz="0" w:space="0" w:color="auto"/>
        <w:left w:val="none" w:sz="0" w:space="0" w:color="auto"/>
        <w:bottom w:val="none" w:sz="0" w:space="0" w:color="auto"/>
        <w:right w:val="none" w:sz="0" w:space="0" w:color="auto"/>
      </w:divBdr>
    </w:div>
    <w:div w:id="1918174024">
      <w:bodyDiv w:val="1"/>
      <w:marLeft w:val="0"/>
      <w:marRight w:val="0"/>
      <w:marTop w:val="0"/>
      <w:marBottom w:val="0"/>
      <w:divBdr>
        <w:top w:val="none" w:sz="0" w:space="0" w:color="auto"/>
        <w:left w:val="none" w:sz="0" w:space="0" w:color="auto"/>
        <w:bottom w:val="none" w:sz="0" w:space="0" w:color="auto"/>
        <w:right w:val="none" w:sz="0" w:space="0" w:color="auto"/>
      </w:divBdr>
    </w:div>
    <w:div w:id="1930383549">
      <w:bodyDiv w:val="1"/>
      <w:marLeft w:val="0"/>
      <w:marRight w:val="0"/>
      <w:marTop w:val="0"/>
      <w:marBottom w:val="0"/>
      <w:divBdr>
        <w:top w:val="none" w:sz="0" w:space="0" w:color="auto"/>
        <w:left w:val="none" w:sz="0" w:space="0" w:color="auto"/>
        <w:bottom w:val="none" w:sz="0" w:space="0" w:color="auto"/>
        <w:right w:val="none" w:sz="0" w:space="0" w:color="auto"/>
      </w:divBdr>
    </w:div>
    <w:div w:id="1935548227">
      <w:bodyDiv w:val="1"/>
      <w:marLeft w:val="0"/>
      <w:marRight w:val="0"/>
      <w:marTop w:val="0"/>
      <w:marBottom w:val="0"/>
      <w:divBdr>
        <w:top w:val="none" w:sz="0" w:space="0" w:color="auto"/>
        <w:left w:val="none" w:sz="0" w:space="0" w:color="auto"/>
        <w:bottom w:val="none" w:sz="0" w:space="0" w:color="auto"/>
        <w:right w:val="none" w:sz="0" w:space="0" w:color="auto"/>
      </w:divBdr>
    </w:div>
    <w:div w:id="1937667762">
      <w:bodyDiv w:val="1"/>
      <w:marLeft w:val="0"/>
      <w:marRight w:val="0"/>
      <w:marTop w:val="0"/>
      <w:marBottom w:val="0"/>
      <w:divBdr>
        <w:top w:val="none" w:sz="0" w:space="0" w:color="auto"/>
        <w:left w:val="none" w:sz="0" w:space="0" w:color="auto"/>
        <w:bottom w:val="none" w:sz="0" w:space="0" w:color="auto"/>
        <w:right w:val="none" w:sz="0" w:space="0" w:color="auto"/>
      </w:divBdr>
    </w:div>
    <w:div w:id="1937790741">
      <w:bodyDiv w:val="1"/>
      <w:marLeft w:val="0"/>
      <w:marRight w:val="0"/>
      <w:marTop w:val="0"/>
      <w:marBottom w:val="0"/>
      <w:divBdr>
        <w:top w:val="none" w:sz="0" w:space="0" w:color="auto"/>
        <w:left w:val="none" w:sz="0" w:space="0" w:color="auto"/>
        <w:bottom w:val="none" w:sz="0" w:space="0" w:color="auto"/>
        <w:right w:val="none" w:sz="0" w:space="0" w:color="auto"/>
      </w:divBdr>
    </w:div>
    <w:div w:id="1942644470">
      <w:bodyDiv w:val="1"/>
      <w:marLeft w:val="0"/>
      <w:marRight w:val="0"/>
      <w:marTop w:val="0"/>
      <w:marBottom w:val="0"/>
      <w:divBdr>
        <w:top w:val="none" w:sz="0" w:space="0" w:color="auto"/>
        <w:left w:val="none" w:sz="0" w:space="0" w:color="auto"/>
        <w:bottom w:val="none" w:sz="0" w:space="0" w:color="auto"/>
        <w:right w:val="none" w:sz="0" w:space="0" w:color="auto"/>
      </w:divBdr>
    </w:div>
    <w:div w:id="1944991804">
      <w:bodyDiv w:val="1"/>
      <w:marLeft w:val="0"/>
      <w:marRight w:val="0"/>
      <w:marTop w:val="0"/>
      <w:marBottom w:val="0"/>
      <w:divBdr>
        <w:top w:val="none" w:sz="0" w:space="0" w:color="auto"/>
        <w:left w:val="none" w:sz="0" w:space="0" w:color="auto"/>
        <w:bottom w:val="none" w:sz="0" w:space="0" w:color="auto"/>
        <w:right w:val="none" w:sz="0" w:space="0" w:color="auto"/>
      </w:divBdr>
    </w:div>
    <w:div w:id="1950745555">
      <w:bodyDiv w:val="1"/>
      <w:marLeft w:val="0"/>
      <w:marRight w:val="0"/>
      <w:marTop w:val="0"/>
      <w:marBottom w:val="0"/>
      <w:divBdr>
        <w:top w:val="none" w:sz="0" w:space="0" w:color="auto"/>
        <w:left w:val="none" w:sz="0" w:space="0" w:color="auto"/>
        <w:bottom w:val="none" w:sz="0" w:space="0" w:color="auto"/>
        <w:right w:val="none" w:sz="0" w:space="0" w:color="auto"/>
      </w:divBdr>
    </w:div>
    <w:div w:id="1952391856">
      <w:bodyDiv w:val="1"/>
      <w:marLeft w:val="0"/>
      <w:marRight w:val="0"/>
      <w:marTop w:val="0"/>
      <w:marBottom w:val="0"/>
      <w:divBdr>
        <w:top w:val="none" w:sz="0" w:space="0" w:color="auto"/>
        <w:left w:val="none" w:sz="0" w:space="0" w:color="auto"/>
        <w:bottom w:val="none" w:sz="0" w:space="0" w:color="auto"/>
        <w:right w:val="none" w:sz="0" w:space="0" w:color="auto"/>
      </w:divBdr>
    </w:div>
    <w:div w:id="1953784304">
      <w:bodyDiv w:val="1"/>
      <w:marLeft w:val="0"/>
      <w:marRight w:val="0"/>
      <w:marTop w:val="0"/>
      <w:marBottom w:val="0"/>
      <w:divBdr>
        <w:top w:val="none" w:sz="0" w:space="0" w:color="auto"/>
        <w:left w:val="none" w:sz="0" w:space="0" w:color="auto"/>
        <w:bottom w:val="none" w:sz="0" w:space="0" w:color="auto"/>
        <w:right w:val="none" w:sz="0" w:space="0" w:color="auto"/>
      </w:divBdr>
    </w:div>
    <w:div w:id="1956593508">
      <w:bodyDiv w:val="1"/>
      <w:marLeft w:val="0"/>
      <w:marRight w:val="0"/>
      <w:marTop w:val="0"/>
      <w:marBottom w:val="0"/>
      <w:divBdr>
        <w:top w:val="none" w:sz="0" w:space="0" w:color="auto"/>
        <w:left w:val="none" w:sz="0" w:space="0" w:color="auto"/>
        <w:bottom w:val="none" w:sz="0" w:space="0" w:color="auto"/>
        <w:right w:val="none" w:sz="0" w:space="0" w:color="auto"/>
      </w:divBdr>
    </w:div>
    <w:div w:id="1958220223">
      <w:bodyDiv w:val="1"/>
      <w:marLeft w:val="0"/>
      <w:marRight w:val="0"/>
      <w:marTop w:val="0"/>
      <w:marBottom w:val="0"/>
      <w:divBdr>
        <w:top w:val="none" w:sz="0" w:space="0" w:color="auto"/>
        <w:left w:val="none" w:sz="0" w:space="0" w:color="auto"/>
        <w:bottom w:val="none" w:sz="0" w:space="0" w:color="auto"/>
        <w:right w:val="none" w:sz="0" w:space="0" w:color="auto"/>
      </w:divBdr>
    </w:div>
    <w:div w:id="1963269052">
      <w:bodyDiv w:val="1"/>
      <w:marLeft w:val="0"/>
      <w:marRight w:val="0"/>
      <w:marTop w:val="0"/>
      <w:marBottom w:val="0"/>
      <w:divBdr>
        <w:top w:val="none" w:sz="0" w:space="0" w:color="auto"/>
        <w:left w:val="none" w:sz="0" w:space="0" w:color="auto"/>
        <w:bottom w:val="none" w:sz="0" w:space="0" w:color="auto"/>
        <w:right w:val="none" w:sz="0" w:space="0" w:color="auto"/>
      </w:divBdr>
      <w:divsChild>
        <w:div w:id="841941175">
          <w:marLeft w:val="0"/>
          <w:marRight w:val="0"/>
          <w:marTop w:val="0"/>
          <w:marBottom w:val="0"/>
          <w:divBdr>
            <w:top w:val="none" w:sz="0" w:space="0" w:color="auto"/>
            <w:left w:val="none" w:sz="0" w:space="0" w:color="auto"/>
            <w:bottom w:val="none" w:sz="0" w:space="0" w:color="auto"/>
            <w:right w:val="none" w:sz="0" w:space="0" w:color="auto"/>
          </w:divBdr>
          <w:divsChild>
            <w:div w:id="1810130382">
              <w:marLeft w:val="0"/>
              <w:marRight w:val="0"/>
              <w:marTop w:val="450"/>
              <w:marBottom w:val="0"/>
              <w:divBdr>
                <w:top w:val="none" w:sz="0" w:space="0" w:color="auto"/>
                <w:left w:val="none" w:sz="0" w:space="0" w:color="auto"/>
                <w:bottom w:val="none" w:sz="0" w:space="0" w:color="auto"/>
                <w:right w:val="none" w:sz="0" w:space="0" w:color="auto"/>
              </w:divBdr>
              <w:divsChild>
                <w:div w:id="346296651">
                  <w:marLeft w:val="75"/>
                  <w:marRight w:val="75"/>
                  <w:marTop w:val="75"/>
                  <w:marBottom w:val="75"/>
                  <w:divBdr>
                    <w:top w:val="none" w:sz="0" w:space="0" w:color="auto"/>
                    <w:left w:val="none" w:sz="0" w:space="0" w:color="auto"/>
                    <w:bottom w:val="none" w:sz="0" w:space="0" w:color="auto"/>
                    <w:right w:val="none" w:sz="0" w:space="0" w:color="auto"/>
                  </w:divBdr>
                  <w:divsChild>
                    <w:div w:id="210584064">
                      <w:marLeft w:val="0"/>
                      <w:marRight w:val="0"/>
                      <w:marTop w:val="0"/>
                      <w:marBottom w:val="30"/>
                      <w:divBdr>
                        <w:top w:val="none" w:sz="0" w:space="0" w:color="auto"/>
                        <w:left w:val="none" w:sz="0" w:space="0" w:color="auto"/>
                        <w:bottom w:val="none" w:sz="0" w:space="0" w:color="auto"/>
                        <w:right w:val="none" w:sz="0" w:space="0" w:color="auto"/>
                      </w:divBdr>
                      <w:divsChild>
                        <w:div w:id="1853059580">
                          <w:marLeft w:val="0"/>
                          <w:marRight w:val="0"/>
                          <w:marTop w:val="150"/>
                          <w:marBottom w:val="150"/>
                          <w:divBdr>
                            <w:top w:val="none" w:sz="0" w:space="0" w:color="auto"/>
                            <w:left w:val="none" w:sz="0" w:space="0" w:color="auto"/>
                            <w:bottom w:val="none" w:sz="0" w:space="0" w:color="auto"/>
                            <w:right w:val="none" w:sz="0" w:space="0" w:color="auto"/>
                          </w:divBdr>
                          <w:divsChild>
                            <w:div w:id="1162356214">
                              <w:marLeft w:val="570"/>
                              <w:marRight w:val="570"/>
                              <w:marTop w:val="570"/>
                              <w:marBottom w:val="570"/>
                              <w:divBdr>
                                <w:top w:val="none" w:sz="0" w:space="0" w:color="auto"/>
                                <w:left w:val="none" w:sz="0" w:space="0" w:color="auto"/>
                                <w:bottom w:val="none" w:sz="0" w:space="0" w:color="auto"/>
                                <w:right w:val="none" w:sz="0" w:space="0" w:color="auto"/>
                              </w:divBdr>
                              <w:divsChild>
                                <w:div w:id="680398487">
                                  <w:marLeft w:val="180"/>
                                  <w:marRight w:val="180"/>
                                  <w:marTop w:val="180"/>
                                  <w:marBottom w:val="180"/>
                                  <w:divBdr>
                                    <w:top w:val="none" w:sz="0" w:space="0" w:color="auto"/>
                                    <w:left w:val="none" w:sz="0" w:space="0" w:color="auto"/>
                                    <w:bottom w:val="none" w:sz="0" w:space="0" w:color="auto"/>
                                    <w:right w:val="none" w:sz="0" w:space="0" w:color="auto"/>
                                  </w:divBdr>
                                  <w:divsChild>
                                    <w:div w:id="28469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6349620">
      <w:bodyDiv w:val="1"/>
      <w:marLeft w:val="0"/>
      <w:marRight w:val="0"/>
      <w:marTop w:val="0"/>
      <w:marBottom w:val="0"/>
      <w:divBdr>
        <w:top w:val="none" w:sz="0" w:space="0" w:color="auto"/>
        <w:left w:val="none" w:sz="0" w:space="0" w:color="auto"/>
        <w:bottom w:val="none" w:sz="0" w:space="0" w:color="auto"/>
        <w:right w:val="none" w:sz="0" w:space="0" w:color="auto"/>
      </w:divBdr>
    </w:div>
    <w:div w:id="1971352954">
      <w:bodyDiv w:val="1"/>
      <w:marLeft w:val="0"/>
      <w:marRight w:val="0"/>
      <w:marTop w:val="0"/>
      <w:marBottom w:val="0"/>
      <w:divBdr>
        <w:top w:val="none" w:sz="0" w:space="0" w:color="auto"/>
        <w:left w:val="none" w:sz="0" w:space="0" w:color="auto"/>
        <w:bottom w:val="none" w:sz="0" w:space="0" w:color="auto"/>
        <w:right w:val="none" w:sz="0" w:space="0" w:color="auto"/>
      </w:divBdr>
    </w:div>
    <w:div w:id="1977567333">
      <w:bodyDiv w:val="1"/>
      <w:marLeft w:val="0"/>
      <w:marRight w:val="0"/>
      <w:marTop w:val="0"/>
      <w:marBottom w:val="0"/>
      <w:divBdr>
        <w:top w:val="none" w:sz="0" w:space="0" w:color="auto"/>
        <w:left w:val="none" w:sz="0" w:space="0" w:color="auto"/>
        <w:bottom w:val="none" w:sz="0" w:space="0" w:color="auto"/>
        <w:right w:val="none" w:sz="0" w:space="0" w:color="auto"/>
      </w:divBdr>
    </w:div>
    <w:div w:id="1982036537">
      <w:bodyDiv w:val="1"/>
      <w:marLeft w:val="0"/>
      <w:marRight w:val="0"/>
      <w:marTop w:val="0"/>
      <w:marBottom w:val="0"/>
      <w:divBdr>
        <w:top w:val="none" w:sz="0" w:space="0" w:color="auto"/>
        <w:left w:val="none" w:sz="0" w:space="0" w:color="auto"/>
        <w:bottom w:val="none" w:sz="0" w:space="0" w:color="auto"/>
        <w:right w:val="none" w:sz="0" w:space="0" w:color="auto"/>
      </w:divBdr>
    </w:div>
    <w:div w:id="1982885895">
      <w:bodyDiv w:val="1"/>
      <w:marLeft w:val="0"/>
      <w:marRight w:val="0"/>
      <w:marTop w:val="0"/>
      <w:marBottom w:val="0"/>
      <w:divBdr>
        <w:top w:val="none" w:sz="0" w:space="0" w:color="auto"/>
        <w:left w:val="none" w:sz="0" w:space="0" w:color="auto"/>
        <w:bottom w:val="none" w:sz="0" w:space="0" w:color="auto"/>
        <w:right w:val="none" w:sz="0" w:space="0" w:color="auto"/>
      </w:divBdr>
    </w:div>
    <w:div w:id="1986159397">
      <w:bodyDiv w:val="1"/>
      <w:marLeft w:val="0"/>
      <w:marRight w:val="0"/>
      <w:marTop w:val="0"/>
      <w:marBottom w:val="0"/>
      <w:divBdr>
        <w:top w:val="none" w:sz="0" w:space="0" w:color="auto"/>
        <w:left w:val="none" w:sz="0" w:space="0" w:color="auto"/>
        <w:bottom w:val="none" w:sz="0" w:space="0" w:color="auto"/>
        <w:right w:val="none" w:sz="0" w:space="0" w:color="auto"/>
      </w:divBdr>
    </w:div>
    <w:div w:id="1990210839">
      <w:bodyDiv w:val="1"/>
      <w:marLeft w:val="0"/>
      <w:marRight w:val="0"/>
      <w:marTop w:val="0"/>
      <w:marBottom w:val="0"/>
      <w:divBdr>
        <w:top w:val="none" w:sz="0" w:space="0" w:color="auto"/>
        <w:left w:val="none" w:sz="0" w:space="0" w:color="auto"/>
        <w:bottom w:val="none" w:sz="0" w:space="0" w:color="auto"/>
        <w:right w:val="none" w:sz="0" w:space="0" w:color="auto"/>
      </w:divBdr>
    </w:div>
    <w:div w:id="1994799395">
      <w:bodyDiv w:val="1"/>
      <w:marLeft w:val="0"/>
      <w:marRight w:val="0"/>
      <w:marTop w:val="0"/>
      <w:marBottom w:val="0"/>
      <w:divBdr>
        <w:top w:val="none" w:sz="0" w:space="0" w:color="auto"/>
        <w:left w:val="none" w:sz="0" w:space="0" w:color="auto"/>
        <w:bottom w:val="none" w:sz="0" w:space="0" w:color="auto"/>
        <w:right w:val="none" w:sz="0" w:space="0" w:color="auto"/>
      </w:divBdr>
    </w:div>
    <w:div w:id="1994874521">
      <w:bodyDiv w:val="1"/>
      <w:marLeft w:val="0"/>
      <w:marRight w:val="0"/>
      <w:marTop w:val="0"/>
      <w:marBottom w:val="0"/>
      <w:divBdr>
        <w:top w:val="none" w:sz="0" w:space="0" w:color="auto"/>
        <w:left w:val="none" w:sz="0" w:space="0" w:color="auto"/>
        <w:bottom w:val="none" w:sz="0" w:space="0" w:color="auto"/>
        <w:right w:val="none" w:sz="0" w:space="0" w:color="auto"/>
      </w:divBdr>
    </w:div>
    <w:div w:id="2000383551">
      <w:bodyDiv w:val="1"/>
      <w:marLeft w:val="0"/>
      <w:marRight w:val="0"/>
      <w:marTop w:val="0"/>
      <w:marBottom w:val="0"/>
      <w:divBdr>
        <w:top w:val="none" w:sz="0" w:space="0" w:color="auto"/>
        <w:left w:val="none" w:sz="0" w:space="0" w:color="auto"/>
        <w:bottom w:val="none" w:sz="0" w:space="0" w:color="auto"/>
        <w:right w:val="none" w:sz="0" w:space="0" w:color="auto"/>
      </w:divBdr>
    </w:div>
    <w:div w:id="2000385676">
      <w:bodyDiv w:val="1"/>
      <w:marLeft w:val="0"/>
      <w:marRight w:val="0"/>
      <w:marTop w:val="0"/>
      <w:marBottom w:val="0"/>
      <w:divBdr>
        <w:top w:val="none" w:sz="0" w:space="0" w:color="auto"/>
        <w:left w:val="none" w:sz="0" w:space="0" w:color="auto"/>
        <w:bottom w:val="none" w:sz="0" w:space="0" w:color="auto"/>
        <w:right w:val="none" w:sz="0" w:space="0" w:color="auto"/>
      </w:divBdr>
    </w:div>
    <w:div w:id="2005469669">
      <w:bodyDiv w:val="1"/>
      <w:marLeft w:val="0"/>
      <w:marRight w:val="0"/>
      <w:marTop w:val="0"/>
      <w:marBottom w:val="0"/>
      <w:divBdr>
        <w:top w:val="none" w:sz="0" w:space="0" w:color="auto"/>
        <w:left w:val="none" w:sz="0" w:space="0" w:color="auto"/>
        <w:bottom w:val="none" w:sz="0" w:space="0" w:color="auto"/>
        <w:right w:val="none" w:sz="0" w:space="0" w:color="auto"/>
      </w:divBdr>
    </w:div>
    <w:div w:id="2007247917">
      <w:bodyDiv w:val="1"/>
      <w:marLeft w:val="0"/>
      <w:marRight w:val="0"/>
      <w:marTop w:val="0"/>
      <w:marBottom w:val="0"/>
      <w:divBdr>
        <w:top w:val="none" w:sz="0" w:space="0" w:color="auto"/>
        <w:left w:val="none" w:sz="0" w:space="0" w:color="auto"/>
        <w:bottom w:val="none" w:sz="0" w:space="0" w:color="auto"/>
        <w:right w:val="none" w:sz="0" w:space="0" w:color="auto"/>
      </w:divBdr>
    </w:div>
    <w:div w:id="2017809253">
      <w:bodyDiv w:val="1"/>
      <w:marLeft w:val="0"/>
      <w:marRight w:val="0"/>
      <w:marTop w:val="0"/>
      <w:marBottom w:val="0"/>
      <w:divBdr>
        <w:top w:val="none" w:sz="0" w:space="0" w:color="auto"/>
        <w:left w:val="none" w:sz="0" w:space="0" w:color="auto"/>
        <w:bottom w:val="none" w:sz="0" w:space="0" w:color="auto"/>
        <w:right w:val="none" w:sz="0" w:space="0" w:color="auto"/>
      </w:divBdr>
    </w:div>
    <w:div w:id="2019384616">
      <w:bodyDiv w:val="1"/>
      <w:marLeft w:val="0"/>
      <w:marRight w:val="0"/>
      <w:marTop w:val="0"/>
      <w:marBottom w:val="0"/>
      <w:divBdr>
        <w:top w:val="none" w:sz="0" w:space="0" w:color="auto"/>
        <w:left w:val="none" w:sz="0" w:space="0" w:color="auto"/>
        <w:bottom w:val="none" w:sz="0" w:space="0" w:color="auto"/>
        <w:right w:val="none" w:sz="0" w:space="0" w:color="auto"/>
      </w:divBdr>
    </w:div>
    <w:div w:id="2033725578">
      <w:bodyDiv w:val="1"/>
      <w:marLeft w:val="0"/>
      <w:marRight w:val="0"/>
      <w:marTop w:val="0"/>
      <w:marBottom w:val="0"/>
      <w:divBdr>
        <w:top w:val="none" w:sz="0" w:space="0" w:color="auto"/>
        <w:left w:val="none" w:sz="0" w:space="0" w:color="auto"/>
        <w:bottom w:val="none" w:sz="0" w:space="0" w:color="auto"/>
        <w:right w:val="none" w:sz="0" w:space="0" w:color="auto"/>
      </w:divBdr>
    </w:div>
    <w:div w:id="2038113772">
      <w:bodyDiv w:val="1"/>
      <w:marLeft w:val="0"/>
      <w:marRight w:val="0"/>
      <w:marTop w:val="0"/>
      <w:marBottom w:val="0"/>
      <w:divBdr>
        <w:top w:val="none" w:sz="0" w:space="0" w:color="auto"/>
        <w:left w:val="none" w:sz="0" w:space="0" w:color="auto"/>
        <w:bottom w:val="none" w:sz="0" w:space="0" w:color="auto"/>
        <w:right w:val="none" w:sz="0" w:space="0" w:color="auto"/>
      </w:divBdr>
    </w:div>
    <w:div w:id="2038431890">
      <w:bodyDiv w:val="1"/>
      <w:marLeft w:val="0"/>
      <w:marRight w:val="0"/>
      <w:marTop w:val="0"/>
      <w:marBottom w:val="0"/>
      <w:divBdr>
        <w:top w:val="none" w:sz="0" w:space="0" w:color="auto"/>
        <w:left w:val="none" w:sz="0" w:space="0" w:color="auto"/>
        <w:bottom w:val="none" w:sz="0" w:space="0" w:color="auto"/>
        <w:right w:val="none" w:sz="0" w:space="0" w:color="auto"/>
      </w:divBdr>
    </w:div>
    <w:div w:id="2041776323">
      <w:bodyDiv w:val="1"/>
      <w:marLeft w:val="0"/>
      <w:marRight w:val="0"/>
      <w:marTop w:val="0"/>
      <w:marBottom w:val="0"/>
      <w:divBdr>
        <w:top w:val="none" w:sz="0" w:space="0" w:color="auto"/>
        <w:left w:val="none" w:sz="0" w:space="0" w:color="auto"/>
        <w:bottom w:val="none" w:sz="0" w:space="0" w:color="auto"/>
        <w:right w:val="none" w:sz="0" w:space="0" w:color="auto"/>
      </w:divBdr>
    </w:div>
    <w:div w:id="2042512104">
      <w:bodyDiv w:val="1"/>
      <w:marLeft w:val="0"/>
      <w:marRight w:val="0"/>
      <w:marTop w:val="0"/>
      <w:marBottom w:val="0"/>
      <w:divBdr>
        <w:top w:val="none" w:sz="0" w:space="0" w:color="auto"/>
        <w:left w:val="none" w:sz="0" w:space="0" w:color="auto"/>
        <w:bottom w:val="none" w:sz="0" w:space="0" w:color="auto"/>
        <w:right w:val="none" w:sz="0" w:space="0" w:color="auto"/>
      </w:divBdr>
    </w:div>
    <w:div w:id="2048556885">
      <w:bodyDiv w:val="1"/>
      <w:marLeft w:val="0"/>
      <w:marRight w:val="0"/>
      <w:marTop w:val="0"/>
      <w:marBottom w:val="0"/>
      <w:divBdr>
        <w:top w:val="none" w:sz="0" w:space="0" w:color="auto"/>
        <w:left w:val="none" w:sz="0" w:space="0" w:color="auto"/>
        <w:bottom w:val="none" w:sz="0" w:space="0" w:color="auto"/>
        <w:right w:val="none" w:sz="0" w:space="0" w:color="auto"/>
      </w:divBdr>
    </w:div>
    <w:div w:id="2056736360">
      <w:bodyDiv w:val="1"/>
      <w:marLeft w:val="0"/>
      <w:marRight w:val="0"/>
      <w:marTop w:val="0"/>
      <w:marBottom w:val="0"/>
      <w:divBdr>
        <w:top w:val="none" w:sz="0" w:space="0" w:color="auto"/>
        <w:left w:val="none" w:sz="0" w:space="0" w:color="auto"/>
        <w:bottom w:val="none" w:sz="0" w:space="0" w:color="auto"/>
        <w:right w:val="none" w:sz="0" w:space="0" w:color="auto"/>
      </w:divBdr>
    </w:div>
    <w:div w:id="2064715654">
      <w:bodyDiv w:val="1"/>
      <w:marLeft w:val="0"/>
      <w:marRight w:val="0"/>
      <w:marTop w:val="0"/>
      <w:marBottom w:val="0"/>
      <w:divBdr>
        <w:top w:val="none" w:sz="0" w:space="0" w:color="auto"/>
        <w:left w:val="none" w:sz="0" w:space="0" w:color="auto"/>
        <w:bottom w:val="none" w:sz="0" w:space="0" w:color="auto"/>
        <w:right w:val="none" w:sz="0" w:space="0" w:color="auto"/>
      </w:divBdr>
    </w:div>
    <w:div w:id="2066903777">
      <w:bodyDiv w:val="1"/>
      <w:marLeft w:val="0"/>
      <w:marRight w:val="0"/>
      <w:marTop w:val="0"/>
      <w:marBottom w:val="0"/>
      <w:divBdr>
        <w:top w:val="none" w:sz="0" w:space="0" w:color="auto"/>
        <w:left w:val="none" w:sz="0" w:space="0" w:color="auto"/>
        <w:bottom w:val="none" w:sz="0" w:space="0" w:color="auto"/>
        <w:right w:val="none" w:sz="0" w:space="0" w:color="auto"/>
      </w:divBdr>
    </w:div>
    <w:div w:id="2067678176">
      <w:bodyDiv w:val="1"/>
      <w:marLeft w:val="0"/>
      <w:marRight w:val="0"/>
      <w:marTop w:val="0"/>
      <w:marBottom w:val="0"/>
      <w:divBdr>
        <w:top w:val="none" w:sz="0" w:space="0" w:color="auto"/>
        <w:left w:val="none" w:sz="0" w:space="0" w:color="auto"/>
        <w:bottom w:val="none" w:sz="0" w:space="0" w:color="auto"/>
        <w:right w:val="none" w:sz="0" w:space="0" w:color="auto"/>
      </w:divBdr>
    </w:div>
    <w:div w:id="2073581009">
      <w:bodyDiv w:val="1"/>
      <w:marLeft w:val="0"/>
      <w:marRight w:val="0"/>
      <w:marTop w:val="0"/>
      <w:marBottom w:val="0"/>
      <w:divBdr>
        <w:top w:val="none" w:sz="0" w:space="0" w:color="auto"/>
        <w:left w:val="none" w:sz="0" w:space="0" w:color="auto"/>
        <w:bottom w:val="none" w:sz="0" w:space="0" w:color="auto"/>
        <w:right w:val="none" w:sz="0" w:space="0" w:color="auto"/>
      </w:divBdr>
    </w:div>
    <w:div w:id="2077051084">
      <w:bodyDiv w:val="1"/>
      <w:marLeft w:val="0"/>
      <w:marRight w:val="0"/>
      <w:marTop w:val="0"/>
      <w:marBottom w:val="0"/>
      <w:divBdr>
        <w:top w:val="none" w:sz="0" w:space="0" w:color="auto"/>
        <w:left w:val="none" w:sz="0" w:space="0" w:color="auto"/>
        <w:bottom w:val="none" w:sz="0" w:space="0" w:color="auto"/>
        <w:right w:val="none" w:sz="0" w:space="0" w:color="auto"/>
      </w:divBdr>
    </w:div>
    <w:div w:id="2081714251">
      <w:bodyDiv w:val="1"/>
      <w:marLeft w:val="0"/>
      <w:marRight w:val="0"/>
      <w:marTop w:val="0"/>
      <w:marBottom w:val="0"/>
      <w:divBdr>
        <w:top w:val="none" w:sz="0" w:space="0" w:color="auto"/>
        <w:left w:val="none" w:sz="0" w:space="0" w:color="auto"/>
        <w:bottom w:val="none" w:sz="0" w:space="0" w:color="auto"/>
        <w:right w:val="none" w:sz="0" w:space="0" w:color="auto"/>
      </w:divBdr>
    </w:div>
    <w:div w:id="2083327123">
      <w:bodyDiv w:val="1"/>
      <w:marLeft w:val="0"/>
      <w:marRight w:val="0"/>
      <w:marTop w:val="0"/>
      <w:marBottom w:val="0"/>
      <w:divBdr>
        <w:top w:val="none" w:sz="0" w:space="0" w:color="auto"/>
        <w:left w:val="none" w:sz="0" w:space="0" w:color="auto"/>
        <w:bottom w:val="none" w:sz="0" w:space="0" w:color="auto"/>
        <w:right w:val="none" w:sz="0" w:space="0" w:color="auto"/>
      </w:divBdr>
    </w:div>
    <w:div w:id="2091384916">
      <w:bodyDiv w:val="1"/>
      <w:marLeft w:val="0"/>
      <w:marRight w:val="0"/>
      <w:marTop w:val="0"/>
      <w:marBottom w:val="0"/>
      <w:divBdr>
        <w:top w:val="none" w:sz="0" w:space="0" w:color="auto"/>
        <w:left w:val="none" w:sz="0" w:space="0" w:color="auto"/>
        <w:bottom w:val="none" w:sz="0" w:space="0" w:color="auto"/>
        <w:right w:val="none" w:sz="0" w:space="0" w:color="auto"/>
      </w:divBdr>
    </w:div>
    <w:div w:id="2098360567">
      <w:bodyDiv w:val="1"/>
      <w:marLeft w:val="0"/>
      <w:marRight w:val="0"/>
      <w:marTop w:val="0"/>
      <w:marBottom w:val="0"/>
      <w:divBdr>
        <w:top w:val="none" w:sz="0" w:space="0" w:color="auto"/>
        <w:left w:val="none" w:sz="0" w:space="0" w:color="auto"/>
        <w:bottom w:val="none" w:sz="0" w:space="0" w:color="auto"/>
        <w:right w:val="none" w:sz="0" w:space="0" w:color="auto"/>
      </w:divBdr>
    </w:div>
    <w:div w:id="2098475167">
      <w:bodyDiv w:val="1"/>
      <w:marLeft w:val="0"/>
      <w:marRight w:val="0"/>
      <w:marTop w:val="0"/>
      <w:marBottom w:val="0"/>
      <w:divBdr>
        <w:top w:val="none" w:sz="0" w:space="0" w:color="auto"/>
        <w:left w:val="none" w:sz="0" w:space="0" w:color="auto"/>
        <w:bottom w:val="none" w:sz="0" w:space="0" w:color="auto"/>
        <w:right w:val="none" w:sz="0" w:space="0" w:color="auto"/>
      </w:divBdr>
    </w:div>
    <w:div w:id="2101364009">
      <w:bodyDiv w:val="1"/>
      <w:marLeft w:val="0"/>
      <w:marRight w:val="0"/>
      <w:marTop w:val="0"/>
      <w:marBottom w:val="0"/>
      <w:divBdr>
        <w:top w:val="none" w:sz="0" w:space="0" w:color="auto"/>
        <w:left w:val="none" w:sz="0" w:space="0" w:color="auto"/>
        <w:bottom w:val="none" w:sz="0" w:space="0" w:color="auto"/>
        <w:right w:val="none" w:sz="0" w:space="0" w:color="auto"/>
      </w:divBdr>
    </w:div>
    <w:div w:id="2105026565">
      <w:bodyDiv w:val="1"/>
      <w:marLeft w:val="0"/>
      <w:marRight w:val="0"/>
      <w:marTop w:val="0"/>
      <w:marBottom w:val="0"/>
      <w:divBdr>
        <w:top w:val="none" w:sz="0" w:space="0" w:color="auto"/>
        <w:left w:val="none" w:sz="0" w:space="0" w:color="auto"/>
        <w:bottom w:val="none" w:sz="0" w:space="0" w:color="auto"/>
        <w:right w:val="none" w:sz="0" w:space="0" w:color="auto"/>
      </w:divBdr>
    </w:div>
    <w:div w:id="2106224770">
      <w:bodyDiv w:val="1"/>
      <w:marLeft w:val="0"/>
      <w:marRight w:val="0"/>
      <w:marTop w:val="0"/>
      <w:marBottom w:val="0"/>
      <w:divBdr>
        <w:top w:val="none" w:sz="0" w:space="0" w:color="auto"/>
        <w:left w:val="none" w:sz="0" w:space="0" w:color="auto"/>
        <w:bottom w:val="none" w:sz="0" w:space="0" w:color="auto"/>
        <w:right w:val="none" w:sz="0" w:space="0" w:color="auto"/>
      </w:divBdr>
    </w:div>
    <w:div w:id="2112771346">
      <w:bodyDiv w:val="1"/>
      <w:marLeft w:val="0"/>
      <w:marRight w:val="0"/>
      <w:marTop w:val="0"/>
      <w:marBottom w:val="0"/>
      <w:divBdr>
        <w:top w:val="none" w:sz="0" w:space="0" w:color="auto"/>
        <w:left w:val="none" w:sz="0" w:space="0" w:color="auto"/>
        <w:bottom w:val="none" w:sz="0" w:space="0" w:color="auto"/>
        <w:right w:val="none" w:sz="0" w:space="0" w:color="auto"/>
      </w:divBdr>
    </w:div>
    <w:div w:id="2138374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B0A6E9E0DF8641B0E2ACE1DA96A5E4" ma:contentTypeVersion="18" ma:contentTypeDescription="Create a new document." ma:contentTypeScope="" ma:versionID="94c2fbfbf370587037d1ac8f1237a817">
  <xsd:schema xmlns:xsd="http://www.w3.org/2001/XMLSchema" xmlns:xs="http://www.w3.org/2001/XMLSchema" xmlns:p="http://schemas.microsoft.com/office/2006/metadata/properties" xmlns:ns2="659ae3f9-28ac-48e2-a76b-d3c85b2d3f53" xmlns:ns3="4eb80254-6e7c-4555-afa8-a3b68ad28a0c" targetNamespace="http://schemas.microsoft.com/office/2006/metadata/properties" ma:root="true" ma:fieldsID="c5bf93c107626bec357e94b2f4c03aa6" ns2:_="" ns3:_="">
    <xsd:import namespace="659ae3f9-28ac-48e2-a76b-d3c85b2d3f53"/>
    <xsd:import namespace="4eb80254-6e7c-4555-afa8-a3b68ad28a0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9ae3f9-28ac-48e2-a76b-d3c85b2d3f5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df9148d-fbe7-4cd4-be7b-f62063197e8b}" ma:internalName="TaxCatchAll" ma:showField="CatchAllData" ma:web="659ae3f9-28ac-48e2-a76b-d3c85b2d3f5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eb80254-6e7c-4555-afa8-a3b68ad28a0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6986c4-906d-4f4e-8760-f6378f5c068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59ae3f9-28ac-48e2-a76b-d3c85b2d3f53" xsi:nil="true"/>
    <lcf76f155ced4ddcb4097134ff3c332f xmlns="4eb80254-6e7c-4555-afa8-a3b68ad28a0c">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9952F1-BE97-456C-A267-570C300397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9ae3f9-28ac-48e2-a76b-d3c85b2d3f53"/>
    <ds:schemaRef ds:uri="4eb80254-6e7c-4555-afa8-a3b68ad28a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84F3F1-F040-41EA-B6B0-9A881F319F90}">
  <ds:schemaRefs>
    <ds:schemaRef ds:uri="http://schemas.microsoft.com/office/2006/metadata/properties"/>
    <ds:schemaRef ds:uri="http://schemas.microsoft.com/office/infopath/2007/PartnerControls"/>
    <ds:schemaRef ds:uri="659ae3f9-28ac-48e2-a76b-d3c85b2d3f53"/>
    <ds:schemaRef ds:uri="4eb80254-6e7c-4555-afa8-a3b68ad28a0c"/>
  </ds:schemaRefs>
</ds:datastoreItem>
</file>

<file path=customXml/itemProps3.xml><?xml version="1.0" encoding="utf-8"?>
<ds:datastoreItem xmlns:ds="http://schemas.openxmlformats.org/officeDocument/2006/customXml" ds:itemID="{2F379093-4B88-4090-8615-94D2EF748181}">
  <ds:schemaRefs>
    <ds:schemaRef ds:uri="http://schemas.openxmlformats.org/officeDocument/2006/bibliography"/>
  </ds:schemaRefs>
</ds:datastoreItem>
</file>

<file path=customXml/itemProps4.xml><?xml version="1.0" encoding="utf-8"?>
<ds:datastoreItem xmlns:ds="http://schemas.openxmlformats.org/officeDocument/2006/customXml" ds:itemID="{DC80A57D-BD4E-41AE-9204-0C01E5C54F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13293</Words>
  <Characters>75771</Characters>
  <Application>Microsoft Office Word</Application>
  <DocSecurity>0</DocSecurity>
  <Lines>631</Lines>
  <Paragraphs>177</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.pl40ถ</vt:lpstr>
      <vt:lpstr>.pl40ถ</vt:lpstr>
    </vt:vector>
  </TitlesOfParts>
  <Company>Unknown Organization</Company>
  <LinksUpToDate>false</LinksUpToDate>
  <CharactersWithSpaces>88887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.pl40ถ</dc:title>
  <dc:subject/>
  <dc:creator>อาราม boy</dc:creator>
  <cp:keywords/>
  <cp:lastModifiedBy>Wichuda Charoenmak</cp:lastModifiedBy>
  <cp:revision>2</cp:revision>
  <cp:lastPrinted>2026-02-24T04:58:00Z</cp:lastPrinted>
  <dcterms:created xsi:type="dcterms:W3CDTF">2026-02-26T09:04:00Z</dcterms:created>
  <dcterms:modified xsi:type="dcterms:W3CDTF">2026-02-26T09:04:00Z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0x010100F9B0A6E9E0DF8641B0E2ACE1DA96A5E4</vt:lpwstr>
  </property>
  <property fmtid="{D5CDD505-2E9C-101B-9397-08002B2CF9AE}" pid="3" name="MediaServiceImageTags">
    <vt:lpwstr/>
  </property>
</Properties>
</file>