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2D30E" w14:textId="17378155" w:rsidR="00F93D3C" w:rsidRPr="00D25BA8" w:rsidRDefault="00F93D3C" w:rsidP="00F93D3C">
      <w:pPr>
        <w:ind w:left="0" w:right="0"/>
        <w:jc w:val="both"/>
        <w:rPr>
          <w:rFonts w:ascii="Arial" w:hAnsi="Arial" w:cs="Arial"/>
          <w:sz w:val="20"/>
          <w:szCs w:val="20"/>
          <w:cs/>
        </w:rPr>
      </w:pPr>
    </w:p>
    <w:p w14:paraId="47696A6D" w14:textId="77777777" w:rsidR="00F52B02" w:rsidRPr="000F086E" w:rsidRDefault="00F52B02" w:rsidP="00F93D3C">
      <w:pPr>
        <w:ind w:left="0" w:right="0"/>
        <w:jc w:val="both"/>
        <w:rPr>
          <w:rFonts w:ascii="Arial" w:hAnsi="Arial" w:cs="Arial"/>
          <w:sz w:val="20"/>
          <w:szCs w:val="20"/>
        </w:rPr>
      </w:pPr>
    </w:p>
    <w:tbl>
      <w:tblPr>
        <w:tblW w:w="9029" w:type="dxa"/>
        <w:tblInd w:w="108" w:type="dxa"/>
        <w:tblLook w:val="04A0" w:firstRow="1" w:lastRow="0" w:firstColumn="1" w:lastColumn="0" w:noHBand="0" w:noVBand="1"/>
      </w:tblPr>
      <w:tblGrid>
        <w:gridCol w:w="9029"/>
      </w:tblGrid>
      <w:tr w:rsidR="00F93D3C" w:rsidRPr="000F086E" w14:paraId="74C3DD51" w14:textId="77777777" w:rsidTr="00BD5093">
        <w:trPr>
          <w:trHeight w:val="386"/>
        </w:trPr>
        <w:tc>
          <w:tcPr>
            <w:tcW w:w="9029" w:type="dxa"/>
            <w:shd w:val="clear" w:color="auto" w:fill="auto"/>
            <w:vAlign w:val="center"/>
          </w:tcPr>
          <w:p w14:paraId="59B7A1B7" w14:textId="113334AB" w:rsidR="00F93D3C" w:rsidRPr="000F086E" w:rsidRDefault="000F086E" w:rsidP="00BD5093">
            <w:pPr>
              <w:ind w:left="432" w:hanging="523"/>
              <w:jc w:val="both"/>
              <w:rPr>
                <w:rFonts w:ascii="Arial" w:hAnsi="Arial" w:cs="Arial"/>
                <w:b/>
                <w:bCs/>
                <w:sz w:val="20"/>
                <w:szCs w:val="20"/>
                <w:cs/>
              </w:rPr>
            </w:pPr>
            <w:r w:rsidRPr="000F086E">
              <w:rPr>
                <w:rFonts w:ascii="Arial" w:hAnsi="Arial" w:cs="Arial"/>
                <w:b/>
                <w:bCs/>
                <w:sz w:val="20"/>
                <w:szCs w:val="20"/>
              </w:rPr>
              <w:t>1</w:t>
            </w:r>
            <w:r w:rsidR="00F93D3C" w:rsidRPr="000F086E">
              <w:rPr>
                <w:rFonts w:ascii="Arial" w:hAnsi="Arial" w:cs="Arial"/>
                <w:b/>
                <w:bCs/>
                <w:sz w:val="20"/>
                <w:szCs w:val="20"/>
              </w:rPr>
              <w:tab/>
              <w:t>Basis of preparation</w:t>
            </w:r>
          </w:p>
        </w:tc>
      </w:tr>
    </w:tbl>
    <w:p w14:paraId="70892B32" w14:textId="77777777" w:rsidR="00E83E11" w:rsidRPr="000F086E" w:rsidRDefault="00E83E11" w:rsidP="00F93D3C">
      <w:pPr>
        <w:ind w:left="0" w:right="0"/>
        <w:jc w:val="both"/>
        <w:rPr>
          <w:rFonts w:ascii="Arial" w:hAnsi="Arial" w:cs="Arial"/>
          <w:sz w:val="20"/>
          <w:szCs w:val="20"/>
        </w:rPr>
      </w:pPr>
    </w:p>
    <w:p w14:paraId="594B0BD5" w14:textId="179819C3" w:rsidR="00D3421D" w:rsidRPr="000F086E" w:rsidRDefault="00D3421D" w:rsidP="00F93D3C">
      <w:pPr>
        <w:ind w:left="0" w:right="0"/>
        <w:jc w:val="both"/>
        <w:rPr>
          <w:rFonts w:ascii="Arial" w:hAnsi="Arial" w:cs="Arial"/>
          <w:sz w:val="20"/>
          <w:szCs w:val="20"/>
        </w:rPr>
      </w:pPr>
      <w:r w:rsidRPr="000F086E">
        <w:rPr>
          <w:rFonts w:ascii="Arial" w:hAnsi="Arial" w:cs="Arial"/>
          <w:sz w:val="20"/>
          <w:szCs w:val="20"/>
        </w:rPr>
        <w:t xml:space="preserve">The interim financial information has been prepared in accordance with Thai Accounting Standard (TAS) </w:t>
      </w:r>
      <w:r w:rsidR="004A07CA" w:rsidRPr="000F086E">
        <w:rPr>
          <w:rFonts w:ascii="Arial" w:hAnsi="Arial" w:cs="Arial"/>
          <w:sz w:val="20"/>
          <w:szCs w:val="20"/>
        </w:rPr>
        <w:t>N</w:t>
      </w:r>
      <w:r w:rsidRPr="000F086E">
        <w:rPr>
          <w:rFonts w:ascii="Arial" w:hAnsi="Arial" w:cs="Arial"/>
          <w:sz w:val="20"/>
          <w:szCs w:val="20"/>
        </w:rPr>
        <w:t xml:space="preserve">o. </w:t>
      </w:r>
      <w:r w:rsidR="000F086E" w:rsidRPr="000F086E">
        <w:rPr>
          <w:rFonts w:ascii="Arial" w:hAnsi="Arial" w:cs="Arial"/>
          <w:sz w:val="20"/>
          <w:szCs w:val="20"/>
        </w:rPr>
        <w:t>34</w:t>
      </w:r>
      <w:r w:rsidRPr="000F086E">
        <w:rPr>
          <w:rFonts w:ascii="Arial" w:hAnsi="Arial" w:cs="Arial"/>
          <w:sz w:val="20"/>
          <w:szCs w:val="20"/>
        </w:rPr>
        <w:t>, Interim Financial Reporting</w:t>
      </w:r>
      <w:r w:rsidR="00263181" w:rsidRPr="000F086E">
        <w:rPr>
          <w:rFonts w:ascii="Arial" w:hAnsi="Arial" w:cs="Arial"/>
          <w:sz w:val="20"/>
          <w:szCs w:val="20"/>
        </w:rPr>
        <w:t xml:space="preserve"> </w:t>
      </w:r>
      <w:r w:rsidR="00263181" w:rsidRPr="000F086E">
        <w:rPr>
          <w:rFonts w:ascii="Arial" w:eastAsia="Arial Unicode MS" w:hAnsi="Arial" w:cs="Arial"/>
          <w:sz w:val="20"/>
          <w:szCs w:val="20"/>
        </w:rPr>
        <w:t>and other financial reporting requirements issued under the Securities and Exchange Act.</w:t>
      </w:r>
      <w:r w:rsidRPr="000F086E">
        <w:rPr>
          <w:rFonts w:ascii="Arial" w:hAnsi="Arial" w:cs="Arial"/>
          <w:sz w:val="20"/>
          <w:szCs w:val="20"/>
        </w:rPr>
        <w:t xml:space="preserve"> </w:t>
      </w:r>
    </w:p>
    <w:p w14:paraId="2F11CF29" w14:textId="77777777" w:rsidR="00D3421D" w:rsidRPr="000F086E" w:rsidRDefault="00D3421D" w:rsidP="00F93D3C">
      <w:pPr>
        <w:ind w:left="0" w:right="0"/>
        <w:jc w:val="both"/>
        <w:rPr>
          <w:rFonts w:ascii="Arial" w:hAnsi="Arial" w:cs="Arial"/>
          <w:sz w:val="20"/>
          <w:szCs w:val="20"/>
        </w:rPr>
      </w:pPr>
    </w:p>
    <w:p w14:paraId="59451722" w14:textId="2D3EAF71" w:rsidR="00D3421D" w:rsidRPr="000F086E" w:rsidRDefault="00D3421D" w:rsidP="00F93D3C">
      <w:pPr>
        <w:ind w:left="0" w:right="0"/>
        <w:jc w:val="both"/>
        <w:rPr>
          <w:rFonts w:ascii="Arial" w:hAnsi="Arial" w:cs="Arial"/>
          <w:sz w:val="20"/>
          <w:szCs w:val="20"/>
        </w:rPr>
      </w:pPr>
      <w:r w:rsidRPr="000F086E">
        <w:rPr>
          <w:rFonts w:ascii="Arial" w:hAnsi="Arial" w:cs="Arial"/>
          <w:sz w:val="20"/>
          <w:szCs w:val="20"/>
        </w:rPr>
        <w:t xml:space="preserve">The interim financial information should be read in conjunction with the annual financial statements for the year ended </w:t>
      </w:r>
      <w:r w:rsidR="000F086E" w:rsidRPr="000F086E">
        <w:rPr>
          <w:rFonts w:ascii="Arial" w:hAnsi="Arial" w:cs="Arial"/>
          <w:sz w:val="20"/>
          <w:szCs w:val="20"/>
        </w:rPr>
        <w:t>31</w:t>
      </w:r>
      <w:r w:rsidRPr="000F086E">
        <w:rPr>
          <w:rFonts w:ascii="Arial" w:hAnsi="Arial" w:cs="Arial"/>
          <w:sz w:val="20"/>
          <w:szCs w:val="20"/>
        </w:rPr>
        <w:t xml:space="preserve"> December </w:t>
      </w:r>
      <w:r w:rsidR="000F086E" w:rsidRPr="000F086E">
        <w:rPr>
          <w:rFonts w:ascii="Arial" w:hAnsi="Arial" w:cs="Arial"/>
          <w:sz w:val="20"/>
          <w:szCs w:val="20"/>
        </w:rPr>
        <w:t>2024</w:t>
      </w:r>
      <w:r w:rsidRPr="000F086E">
        <w:rPr>
          <w:rFonts w:ascii="Arial" w:hAnsi="Arial" w:cs="Arial"/>
          <w:sz w:val="20"/>
          <w:szCs w:val="20"/>
        </w:rPr>
        <w:t>.</w:t>
      </w:r>
    </w:p>
    <w:p w14:paraId="4A9558E1" w14:textId="77777777" w:rsidR="00D3421D" w:rsidRPr="000F086E" w:rsidRDefault="00D3421D" w:rsidP="00F93D3C">
      <w:pPr>
        <w:ind w:left="0" w:right="0"/>
        <w:jc w:val="both"/>
        <w:rPr>
          <w:rFonts w:ascii="Arial" w:hAnsi="Arial" w:cs="Arial"/>
          <w:sz w:val="20"/>
          <w:szCs w:val="20"/>
        </w:rPr>
      </w:pPr>
    </w:p>
    <w:p w14:paraId="5E7F8E4C" w14:textId="77777777" w:rsidR="00D3421D" w:rsidRPr="000F086E" w:rsidRDefault="00D3421D" w:rsidP="00F93D3C">
      <w:pPr>
        <w:ind w:left="0" w:right="0"/>
        <w:jc w:val="both"/>
        <w:rPr>
          <w:rFonts w:ascii="Arial" w:hAnsi="Arial" w:cs="Arial"/>
          <w:sz w:val="20"/>
          <w:szCs w:val="20"/>
        </w:rPr>
      </w:pPr>
      <w:r w:rsidRPr="000F086E">
        <w:rPr>
          <w:rFonts w:ascii="Arial" w:hAnsi="Arial" w:cs="Arial"/>
          <w:sz w:val="20"/>
          <w:szCs w:val="20"/>
        </w:rPr>
        <w:t xml:space="preserve">An English version of these interim financial information has been prepared from the interim financial </w:t>
      </w:r>
      <w:r w:rsidRPr="000F086E">
        <w:rPr>
          <w:rFonts w:ascii="Arial" w:hAnsi="Arial" w:cs="Arial"/>
          <w:spacing w:val="-4"/>
          <w:sz w:val="20"/>
          <w:szCs w:val="20"/>
        </w:rPr>
        <w:t>information that is in the Thai language. In the event of a conflict or a difference in interpretation between</w:t>
      </w:r>
      <w:r w:rsidRPr="000F086E">
        <w:rPr>
          <w:rFonts w:ascii="Arial" w:hAnsi="Arial" w:cs="Arial"/>
          <w:sz w:val="20"/>
          <w:szCs w:val="20"/>
        </w:rPr>
        <w:t xml:space="preserve"> the two languages, the Thai language interim financial information shall prevail.</w:t>
      </w:r>
    </w:p>
    <w:p w14:paraId="5E82DC4A" w14:textId="77777777" w:rsidR="00CE3EF2" w:rsidRPr="000F086E" w:rsidRDefault="00CE3EF2" w:rsidP="00F93D3C">
      <w:pPr>
        <w:ind w:left="0" w:right="0"/>
        <w:jc w:val="both"/>
        <w:rPr>
          <w:rFonts w:ascii="Arial" w:hAnsi="Arial" w:cs="Arial"/>
          <w:sz w:val="20"/>
          <w:szCs w:val="20"/>
        </w:rPr>
      </w:pPr>
    </w:p>
    <w:p w14:paraId="5BA1B26E" w14:textId="77777777" w:rsidR="00F93D3C" w:rsidRPr="000F086E" w:rsidRDefault="00F93D3C" w:rsidP="00F93D3C">
      <w:pPr>
        <w:ind w:left="0" w:right="0"/>
        <w:jc w:val="both"/>
        <w:rPr>
          <w:rFonts w:ascii="Arial" w:hAnsi="Arial" w:cs="Arial"/>
          <w:sz w:val="20"/>
          <w:szCs w:val="20"/>
          <w:cs/>
        </w:rPr>
      </w:pPr>
    </w:p>
    <w:tbl>
      <w:tblPr>
        <w:tblW w:w="9029" w:type="dxa"/>
        <w:tblInd w:w="108" w:type="dxa"/>
        <w:tblLook w:val="04A0" w:firstRow="1" w:lastRow="0" w:firstColumn="1" w:lastColumn="0" w:noHBand="0" w:noVBand="1"/>
      </w:tblPr>
      <w:tblGrid>
        <w:gridCol w:w="9029"/>
      </w:tblGrid>
      <w:tr w:rsidR="00F93D3C" w:rsidRPr="000F086E" w14:paraId="73AD00A7" w14:textId="77777777" w:rsidTr="00BD5093">
        <w:trPr>
          <w:trHeight w:val="386"/>
        </w:trPr>
        <w:tc>
          <w:tcPr>
            <w:tcW w:w="9029" w:type="dxa"/>
            <w:shd w:val="clear" w:color="auto" w:fill="auto"/>
            <w:vAlign w:val="center"/>
          </w:tcPr>
          <w:p w14:paraId="65471993" w14:textId="5C71F663" w:rsidR="00F93D3C" w:rsidRPr="000F086E" w:rsidRDefault="000F086E" w:rsidP="00BD5093">
            <w:pPr>
              <w:ind w:left="432" w:hanging="523"/>
              <w:jc w:val="both"/>
              <w:rPr>
                <w:rFonts w:ascii="Arial" w:hAnsi="Arial" w:cs="Arial"/>
                <w:b/>
                <w:bCs/>
                <w:sz w:val="20"/>
                <w:szCs w:val="20"/>
                <w:cs/>
              </w:rPr>
            </w:pPr>
            <w:r w:rsidRPr="000F086E">
              <w:rPr>
                <w:rFonts w:ascii="Arial" w:hAnsi="Arial" w:cs="Arial"/>
                <w:b/>
                <w:bCs/>
                <w:sz w:val="20"/>
                <w:szCs w:val="20"/>
              </w:rPr>
              <w:t>2</w:t>
            </w:r>
            <w:r w:rsidR="00F93D3C" w:rsidRPr="000F086E">
              <w:rPr>
                <w:rFonts w:ascii="Arial" w:hAnsi="Arial" w:cs="Arial"/>
                <w:b/>
                <w:bCs/>
                <w:sz w:val="20"/>
                <w:szCs w:val="20"/>
              </w:rPr>
              <w:tab/>
              <w:t>Accounting policies</w:t>
            </w:r>
          </w:p>
        </w:tc>
      </w:tr>
    </w:tbl>
    <w:p w14:paraId="6B85508D" w14:textId="77777777" w:rsidR="006E5C0B" w:rsidRPr="000F086E" w:rsidRDefault="006E5C0B" w:rsidP="00F93D3C">
      <w:pPr>
        <w:pStyle w:val="a"/>
        <w:ind w:left="0" w:right="0"/>
        <w:jc w:val="both"/>
        <w:rPr>
          <w:rFonts w:ascii="Arial" w:hAnsi="Arial" w:cs="Arial"/>
          <w:color w:val="000000"/>
          <w:spacing w:val="-2"/>
          <w:sz w:val="20"/>
          <w:szCs w:val="20"/>
        </w:rPr>
      </w:pPr>
    </w:p>
    <w:p w14:paraId="3A14C12C" w14:textId="3A808086" w:rsidR="00D3421D" w:rsidRPr="000F086E" w:rsidRDefault="00D3421D" w:rsidP="00F93D3C">
      <w:pPr>
        <w:pStyle w:val="a"/>
        <w:ind w:left="0" w:right="0"/>
        <w:jc w:val="both"/>
        <w:rPr>
          <w:rFonts w:ascii="Arial" w:hAnsi="Arial" w:cs="Arial"/>
          <w:color w:val="000000"/>
          <w:spacing w:val="-2"/>
          <w:sz w:val="20"/>
          <w:szCs w:val="20"/>
        </w:rPr>
      </w:pPr>
      <w:r w:rsidRPr="000F086E">
        <w:rPr>
          <w:rFonts w:ascii="Arial" w:hAnsi="Arial" w:cs="Arial"/>
          <w:color w:val="000000"/>
          <w:spacing w:val="-2"/>
          <w:sz w:val="20"/>
          <w:szCs w:val="20"/>
        </w:rPr>
        <w:t xml:space="preserve">The accounting policies used in the preparation of the interim financial information are consistent with those used in the annual financial statements for the year ended </w:t>
      </w:r>
      <w:r w:rsidR="000F086E" w:rsidRPr="000F086E">
        <w:rPr>
          <w:rFonts w:ascii="Arial" w:hAnsi="Arial" w:cs="Arial"/>
          <w:color w:val="000000"/>
          <w:spacing w:val="-2"/>
          <w:sz w:val="20"/>
          <w:szCs w:val="20"/>
        </w:rPr>
        <w:t>31</w:t>
      </w:r>
      <w:r w:rsidRPr="000F086E">
        <w:rPr>
          <w:rFonts w:ascii="Arial" w:hAnsi="Arial" w:cs="Arial"/>
          <w:color w:val="000000"/>
          <w:spacing w:val="-2"/>
          <w:sz w:val="20"/>
          <w:szCs w:val="20"/>
        </w:rPr>
        <w:t xml:space="preserve"> December </w:t>
      </w:r>
      <w:r w:rsidR="000F086E" w:rsidRPr="000F086E">
        <w:rPr>
          <w:rFonts w:ascii="Arial" w:hAnsi="Arial" w:cs="Arial"/>
          <w:color w:val="000000"/>
          <w:spacing w:val="-2"/>
          <w:sz w:val="20"/>
          <w:szCs w:val="20"/>
        </w:rPr>
        <w:t>2024</w:t>
      </w:r>
      <w:r w:rsidR="0017516D" w:rsidRPr="000F086E">
        <w:rPr>
          <w:rFonts w:ascii="Arial" w:hAnsi="Arial" w:cs="Arial"/>
          <w:color w:val="000000"/>
          <w:spacing w:val="-2"/>
          <w:sz w:val="20"/>
          <w:szCs w:val="20"/>
        </w:rPr>
        <w:t>.</w:t>
      </w:r>
    </w:p>
    <w:p w14:paraId="390FE754" w14:textId="77777777" w:rsidR="00581A8D" w:rsidRPr="000F086E" w:rsidRDefault="00581A8D" w:rsidP="00581A8D">
      <w:pPr>
        <w:pStyle w:val="a"/>
        <w:ind w:left="426" w:right="0" w:hanging="426"/>
        <w:jc w:val="both"/>
        <w:rPr>
          <w:rFonts w:ascii="Arial" w:hAnsi="Arial" w:cs="Arial"/>
          <w:color w:val="000000"/>
          <w:spacing w:val="-2"/>
          <w:sz w:val="20"/>
          <w:szCs w:val="20"/>
        </w:rPr>
      </w:pPr>
    </w:p>
    <w:p w14:paraId="32B58022" w14:textId="33E69716" w:rsidR="006042DC" w:rsidRPr="00063F13" w:rsidRDefault="004C036E" w:rsidP="00063F13">
      <w:pPr>
        <w:pStyle w:val="a"/>
        <w:ind w:left="0" w:right="0"/>
        <w:jc w:val="both"/>
        <w:rPr>
          <w:rFonts w:ascii="Arial" w:hAnsi="Arial" w:cs="Arial"/>
          <w:color w:val="000000"/>
          <w:spacing w:val="-2"/>
          <w:sz w:val="20"/>
          <w:szCs w:val="20"/>
        </w:rPr>
      </w:pPr>
      <w:r w:rsidRPr="00063F13">
        <w:rPr>
          <w:rFonts w:ascii="Arial" w:hAnsi="Arial" w:cs="Arial"/>
          <w:color w:val="000000"/>
          <w:spacing w:val="-2"/>
          <w:sz w:val="20"/>
          <w:szCs w:val="20"/>
        </w:rPr>
        <w:t>New and a</w:t>
      </w:r>
      <w:r w:rsidR="006042DC" w:rsidRPr="00063F13">
        <w:rPr>
          <w:rFonts w:ascii="Arial" w:hAnsi="Arial" w:cs="Arial"/>
          <w:color w:val="000000"/>
          <w:spacing w:val="-2"/>
          <w:sz w:val="20"/>
          <w:szCs w:val="20"/>
        </w:rPr>
        <w:t xml:space="preserve">mended Thai Financial Reporting Standards that </w:t>
      </w:r>
      <w:r w:rsidR="006E2BB9" w:rsidRPr="00063F13">
        <w:rPr>
          <w:rFonts w:ascii="Arial" w:hAnsi="Arial" w:cs="Arial"/>
          <w:color w:val="000000"/>
          <w:spacing w:val="-2"/>
          <w:sz w:val="20"/>
          <w:szCs w:val="20"/>
        </w:rPr>
        <w:t>are</w:t>
      </w:r>
      <w:r w:rsidR="006042DC" w:rsidRPr="00063F13">
        <w:rPr>
          <w:rFonts w:ascii="Arial" w:hAnsi="Arial" w:cs="Arial"/>
          <w:color w:val="000000"/>
          <w:spacing w:val="-2"/>
          <w:sz w:val="20"/>
          <w:szCs w:val="20"/>
        </w:rPr>
        <w:t xml:space="preserve"> effective for the accounting periods beginning on or after </w:t>
      </w:r>
      <w:r w:rsidR="000F086E" w:rsidRPr="00063F13">
        <w:rPr>
          <w:rFonts w:ascii="Arial" w:hAnsi="Arial" w:cs="Arial"/>
          <w:color w:val="000000"/>
          <w:spacing w:val="-2"/>
          <w:sz w:val="20"/>
          <w:szCs w:val="20"/>
        </w:rPr>
        <w:t>1</w:t>
      </w:r>
      <w:r w:rsidR="006042DC" w:rsidRPr="00063F13">
        <w:rPr>
          <w:rFonts w:ascii="Arial" w:hAnsi="Arial" w:cs="Arial"/>
          <w:color w:val="000000"/>
          <w:spacing w:val="-2"/>
          <w:sz w:val="20"/>
          <w:szCs w:val="20"/>
        </w:rPr>
        <w:t xml:space="preserve"> January </w:t>
      </w:r>
      <w:r w:rsidR="000F086E" w:rsidRPr="00063F13">
        <w:rPr>
          <w:rFonts w:ascii="Arial" w:hAnsi="Arial" w:cs="Arial"/>
          <w:color w:val="000000"/>
          <w:spacing w:val="-2"/>
          <w:sz w:val="20"/>
          <w:szCs w:val="20"/>
        </w:rPr>
        <w:t>2025</w:t>
      </w:r>
      <w:r w:rsidR="006042DC" w:rsidRPr="00063F13">
        <w:rPr>
          <w:rFonts w:ascii="Arial" w:hAnsi="Arial" w:cs="Arial"/>
          <w:color w:val="000000"/>
          <w:spacing w:val="-2"/>
          <w:sz w:val="20"/>
          <w:szCs w:val="20"/>
        </w:rPr>
        <w:t xml:space="preserve"> </w:t>
      </w:r>
      <w:r w:rsidR="004A3FB8" w:rsidRPr="00063F13">
        <w:rPr>
          <w:rFonts w:ascii="Arial" w:hAnsi="Arial" w:cs="Arial"/>
          <w:color w:val="000000"/>
          <w:spacing w:val="-2"/>
          <w:sz w:val="20"/>
          <w:szCs w:val="20"/>
        </w:rPr>
        <w:t>do not have material impact on the Company.</w:t>
      </w:r>
    </w:p>
    <w:p w14:paraId="13B2C3CE" w14:textId="77777777" w:rsidR="00BF3EF2" w:rsidRPr="000F086E" w:rsidRDefault="00BF3EF2" w:rsidP="004A3FB8">
      <w:pPr>
        <w:ind w:left="0" w:right="0"/>
        <w:jc w:val="both"/>
        <w:rPr>
          <w:rFonts w:ascii="Arial" w:hAnsi="Arial" w:cs="Arial"/>
          <w:sz w:val="20"/>
          <w:szCs w:val="20"/>
        </w:rPr>
      </w:pPr>
    </w:p>
    <w:p w14:paraId="7FE94EAC" w14:textId="77777777" w:rsidR="00BF3EF2" w:rsidRPr="000F086E" w:rsidRDefault="00BF3EF2" w:rsidP="004A3FB8">
      <w:pPr>
        <w:ind w:left="0" w:right="0"/>
        <w:jc w:val="both"/>
        <w:rPr>
          <w:rFonts w:ascii="Arial" w:hAnsi="Arial" w:cs="Arial"/>
          <w:sz w:val="20"/>
          <w:szCs w:val="20"/>
          <w:cs/>
        </w:rPr>
      </w:pPr>
    </w:p>
    <w:tbl>
      <w:tblPr>
        <w:tblW w:w="9029" w:type="dxa"/>
        <w:tblInd w:w="108" w:type="dxa"/>
        <w:tblLook w:val="04A0" w:firstRow="1" w:lastRow="0" w:firstColumn="1" w:lastColumn="0" w:noHBand="0" w:noVBand="1"/>
      </w:tblPr>
      <w:tblGrid>
        <w:gridCol w:w="9029"/>
      </w:tblGrid>
      <w:tr w:rsidR="00F93D3C" w:rsidRPr="000F086E" w14:paraId="68481899" w14:textId="77777777" w:rsidTr="00BD5093">
        <w:trPr>
          <w:trHeight w:val="386"/>
        </w:trPr>
        <w:tc>
          <w:tcPr>
            <w:tcW w:w="9029" w:type="dxa"/>
            <w:shd w:val="clear" w:color="auto" w:fill="auto"/>
            <w:vAlign w:val="center"/>
          </w:tcPr>
          <w:p w14:paraId="65F7A37E" w14:textId="7EC67B47" w:rsidR="00F93D3C" w:rsidRPr="000F086E" w:rsidRDefault="000F086E" w:rsidP="00BD5093">
            <w:pPr>
              <w:ind w:left="432" w:hanging="523"/>
              <w:jc w:val="both"/>
              <w:rPr>
                <w:rFonts w:ascii="Arial" w:hAnsi="Arial" w:cs="Arial"/>
                <w:b/>
                <w:bCs/>
                <w:sz w:val="20"/>
                <w:szCs w:val="20"/>
                <w:cs/>
              </w:rPr>
            </w:pPr>
            <w:r w:rsidRPr="000F086E">
              <w:rPr>
                <w:rFonts w:ascii="Arial" w:hAnsi="Arial" w:cs="Arial"/>
                <w:b/>
                <w:bCs/>
                <w:sz w:val="20"/>
                <w:szCs w:val="20"/>
              </w:rPr>
              <w:t>3</w:t>
            </w:r>
            <w:r w:rsidR="00F93D3C" w:rsidRPr="000F086E">
              <w:rPr>
                <w:rFonts w:ascii="Arial" w:hAnsi="Arial" w:cs="Arial"/>
                <w:b/>
                <w:bCs/>
                <w:sz w:val="20"/>
                <w:szCs w:val="20"/>
              </w:rPr>
              <w:tab/>
            </w:r>
            <w:r w:rsidR="00DC2E86" w:rsidRPr="000F086E">
              <w:rPr>
                <w:rFonts w:ascii="Arial" w:hAnsi="Arial" w:cs="Arial"/>
                <w:b/>
                <w:bCs/>
                <w:sz w:val="20"/>
                <w:szCs w:val="20"/>
              </w:rPr>
              <w:t>Accounting estimates and judgements</w:t>
            </w:r>
          </w:p>
        </w:tc>
      </w:tr>
    </w:tbl>
    <w:p w14:paraId="3C88E884" w14:textId="77777777" w:rsidR="006E5C0B" w:rsidRPr="000F086E" w:rsidRDefault="006E5C0B" w:rsidP="00F93D3C">
      <w:pPr>
        <w:pStyle w:val="a"/>
        <w:ind w:left="0" w:right="0"/>
        <w:jc w:val="both"/>
        <w:rPr>
          <w:rFonts w:ascii="Arial" w:hAnsi="Arial" w:cs="Arial"/>
          <w:color w:val="000000"/>
          <w:spacing w:val="-2"/>
          <w:sz w:val="20"/>
          <w:szCs w:val="20"/>
        </w:rPr>
      </w:pPr>
    </w:p>
    <w:p w14:paraId="7A336ACE" w14:textId="0C2BD0F4" w:rsidR="00B13C1A" w:rsidRPr="000F086E" w:rsidRDefault="00D3421D" w:rsidP="00F93D3C">
      <w:pPr>
        <w:pStyle w:val="a"/>
        <w:ind w:left="0" w:right="0"/>
        <w:jc w:val="both"/>
        <w:rPr>
          <w:rFonts w:ascii="Arial" w:hAnsi="Arial" w:cs="Arial"/>
          <w:color w:val="000000"/>
          <w:spacing w:val="-2"/>
          <w:sz w:val="20"/>
          <w:szCs w:val="20"/>
        </w:rPr>
      </w:pPr>
      <w:r w:rsidRPr="000F086E">
        <w:rPr>
          <w:rFonts w:ascii="Arial" w:hAnsi="Arial" w:cs="Arial"/>
          <w:color w:val="000000"/>
          <w:spacing w:val="-2"/>
          <w:sz w:val="20"/>
          <w:szCs w:val="20"/>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07FBDC36" w14:textId="222538F4" w:rsidR="00570ED3" w:rsidRPr="000F086E" w:rsidRDefault="00570ED3" w:rsidP="00F93D3C">
      <w:pPr>
        <w:pStyle w:val="a"/>
        <w:ind w:left="0" w:right="0"/>
        <w:jc w:val="both"/>
        <w:rPr>
          <w:rFonts w:ascii="Arial" w:hAnsi="Arial" w:cs="Arial"/>
          <w:color w:val="000000"/>
          <w:spacing w:val="-2"/>
          <w:sz w:val="20"/>
          <w:szCs w:val="20"/>
        </w:rPr>
      </w:pPr>
    </w:p>
    <w:p w14:paraId="41F5548D" w14:textId="77777777" w:rsidR="00C148A0" w:rsidRPr="000F086E" w:rsidRDefault="00C148A0" w:rsidP="00F93D3C">
      <w:pPr>
        <w:pStyle w:val="a"/>
        <w:ind w:left="0" w:right="0"/>
        <w:jc w:val="both"/>
        <w:rPr>
          <w:rFonts w:ascii="Arial" w:hAnsi="Arial" w:cs="Arial"/>
          <w:color w:val="000000"/>
          <w:spacing w:val="-2"/>
          <w:sz w:val="20"/>
          <w:szCs w:val="20"/>
        </w:rPr>
      </w:pPr>
    </w:p>
    <w:tbl>
      <w:tblPr>
        <w:tblW w:w="9029" w:type="dxa"/>
        <w:tblInd w:w="108" w:type="dxa"/>
        <w:tblLook w:val="04A0" w:firstRow="1" w:lastRow="0" w:firstColumn="1" w:lastColumn="0" w:noHBand="0" w:noVBand="1"/>
      </w:tblPr>
      <w:tblGrid>
        <w:gridCol w:w="9029"/>
      </w:tblGrid>
      <w:tr w:rsidR="00570ED3" w:rsidRPr="000F086E" w14:paraId="652BC9BE" w14:textId="77777777" w:rsidTr="00BD5093">
        <w:trPr>
          <w:trHeight w:val="386"/>
        </w:trPr>
        <w:tc>
          <w:tcPr>
            <w:tcW w:w="9029" w:type="dxa"/>
            <w:shd w:val="clear" w:color="auto" w:fill="auto"/>
            <w:vAlign w:val="center"/>
          </w:tcPr>
          <w:p w14:paraId="72A5FEC5" w14:textId="26FDB3EC" w:rsidR="00570ED3" w:rsidRPr="000F086E" w:rsidRDefault="000F086E" w:rsidP="00BD5093">
            <w:pPr>
              <w:ind w:left="432" w:hanging="523"/>
              <w:jc w:val="both"/>
              <w:rPr>
                <w:rFonts w:ascii="Arial" w:hAnsi="Arial" w:cs="Arial"/>
                <w:b/>
                <w:bCs/>
                <w:sz w:val="20"/>
                <w:szCs w:val="20"/>
                <w:cs/>
              </w:rPr>
            </w:pPr>
            <w:r w:rsidRPr="000F086E">
              <w:rPr>
                <w:rFonts w:ascii="Arial" w:hAnsi="Arial" w:cs="Arial"/>
                <w:b/>
                <w:bCs/>
                <w:sz w:val="20"/>
                <w:szCs w:val="20"/>
              </w:rPr>
              <w:t>4</w:t>
            </w:r>
            <w:r w:rsidR="00570ED3" w:rsidRPr="000F086E">
              <w:rPr>
                <w:rFonts w:ascii="Arial" w:hAnsi="Arial" w:cs="Arial"/>
                <w:b/>
                <w:bCs/>
                <w:sz w:val="20"/>
                <w:szCs w:val="20"/>
              </w:rPr>
              <w:tab/>
              <w:t>Fair value</w:t>
            </w:r>
          </w:p>
        </w:tc>
      </w:tr>
    </w:tbl>
    <w:p w14:paraId="5BE779BB" w14:textId="77777777" w:rsidR="00570ED3" w:rsidRPr="000F086E" w:rsidRDefault="00570ED3" w:rsidP="00570ED3">
      <w:pPr>
        <w:pStyle w:val="a"/>
        <w:ind w:left="0" w:right="0"/>
        <w:jc w:val="both"/>
        <w:rPr>
          <w:rFonts w:ascii="Arial" w:hAnsi="Arial" w:cs="Arial"/>
          <w:color w:val="000000"/>
          <w:spacing w:val="-2"/>
          <w:sz w:val="20"/>
          <w:szCs w:val="20"/>
        </w:rPr>
      </w:pPr>
    </w:p>
    <w:p w14:paraId="62146031" w14:textId="77777777" w:rsidR="001E5C36" w:rsidRPr="000F086E" w:rsidRDefault="001E5C36" w:rsidP="001E5C36">
      <w:pPr>
        <w:pStyle w:val="a"/>
        <w:ind w:left="0" w:right="0"/>
        <w:jc w:val="both"/>
        <w:rPr>
          <w:rFonts w:ascii="Arial" w:eastAsia="Arial" w:hAnsi="Arial" w:cs="Arial"/>
          <w:color w:val="000000"/>
          <w:spacing w:val="-4"/>
          <w:sz w:val="20"/>
          <w:szCs w:val="20"/>
        </w:rPr>
      </w:pPr>
      <w:r w:rsidRPr="000F086E">
        <w:rPr>
          <w:rFonts w:ascii="Arial" w:eastAsia="Arial" w:hAnsi="Arial" w:cs="Arial"/>
          <w:color w:val="000000"/>
          <w:sz w:val="20"/>
          <w:szCs w:val="20"/>
        </w:rPr>
        <w:t xml:space="preserve">The fair values of the Company’s financial assets and financial liabilities are approximately to their </w:t>
      </w:r>
      <w:r w:rsidRPr="000F086E">
        <w:rPr>
          <w:rFonts w:ascii="Arial" w:eastAsia="Arial" w:hAnsi="Arial" w:cs="Arial"/>
          <w:color w:val="000000"/>
          <w:spacing w:val="-4"/>
          <w:sz w:val="20"/>
          <w:szCs w:val="20"/>
        </w:rPr>
        <w:t>carrying amounts</w:t>
      </w:r>
      <w:r w:rsidRPr="000F086E" w:rsidDel="00202958">
        <w:rPr>
          <w:rFonts w:ascii="Arial" w:eastAsia="Arial" w:hAnsi="Arial" w:cs="Arial"/>
          <w:color w:val="000000"/>
          <w:spacing w:val="-4"/>
          <w:sz w:val="20"/>
          <w:szCs w:val="20"/>
        </w:rPr>
        <w:t xml:space="preserve"> </w:t>
      </w:r>
      <w:r w:rsidRPr="000F086E">
        <w:rPr>
          <w:rFonts w:ascii="Arial" w:eastAsia="Arial" w:hAnsi="Arial" w:cs="Arial"/>
          <w:color w:val="000000"/>
          <w:spacing w:val="-4"/>
          <w:sz w:val="20"/>
          <w:szCs w:val="20"/>
        </w:rPr>
        <w:t>due to the relatively short-term maturity of these financial instruments, except long-term loans from financial institutions.</w:t>
      </w:r>
    </w:p>
    <w:p w14:paraId="5D8CA8F9" w14:textId="77777777" w:rsidR="00570ED3" w:rsidRPr="000F086E" w:rsidRDefault="00570ED3" w:rsidP="00570ED3">
      <w:pPr>
        <w:tabs>
          <w:tab w:val="left" w:pos="567"/>
        </w:tabs>
        <w:ind w:left="0"/>
        <w:jc w:val="both"/>
        <w:rPr>
          <w:rFonts w:ascii="Arial" w:eastAsia="Arial Unicode MS" w:hAnsi="Arial" w:cs="Arial"/>
          <w:sz w:val="20"/>
          <w:szCs w:val="20"/>
        </w:rPr>
      </w:pPr>
    </w:p>
    <w:tbl>
      <w:tblPr>
        <w:tblW w:w="9016" w:type="dxa"/>
        <w:tblInd w:w="108" w:type="dxa"/>
        <w:tblLayout w:type="fixed"/>
        <w:tblLook w:val="04A0" w:firstRow="1" w:lastRow="0" w:firstColumn="1" w:lastColumn="0" w:noHBand="0" w:noVBand="1"/>
      </w:tblPr>
      <w:tblGrid>
        <w:gridCol w:w="6408"/>
        <w:gridCol w:w="1276"/>
        <w:gridCol w:w="1332"/>
      </w:tblGrid>
      <w:tr w:rsidR="00570ED3" w:rsidRPr="000F086E" w14:paraId="117B50AC" w14:textId="77777777" w:rsidTr="00286554">
        <w:trPr>
          <w:trHeight w:val="20"/>
          <w:tblHeader/>
        </w:trPr>
        <w:tc>
          <w:tcPr>
            <w:tcW w:w="6408" w:type="dxa"/>
            <w:tcBorders>
              <w:top w:val="nil"/>
              <w:left w:val="nil"/>
              <w:right w:val="nil"/>
            </w:tcBorders>
            <w:shd w:val="clear" w:color="auto" w:fill="auto"/>
            <w:noWrap/>
            <w:vAlign w:val="bottom"/>
          </w:tcPr>
          <w:p w14:paraId="783B3690" w14:textId="77777777" w:rsidR="00570ED3" w:rsidRPr="000F086E" w:rsidRDefault="00570ED3" w:rsidP="00011AD1">
            <w:pPr>
              <w:ind w:left="-105"/>
              <w:jc w:val="left"/>
              <w:rPr>
                <w:rFonts w:ascii="Arial" w:hAnsi="Arial" w:cs="Arial"/>
                <w:b/>
                <w:bCs/>
                <w:sz w:val="20"/>
                <w:szCs w:val="20"/>
              </w:rPr>
            </w:pPr>
          </w:p>
        </w:tc>
        <w:tc>
          <w:tcPr>
            <w:tcW w:w="1276" w:type="dxa"/>
            <w:tcBorders>
              <w:left w:val="nil"/>
              <w:bottom w:val="single" w:sz="4" w:space="0" w:color="auto"/>
              <w:right w:val="nil"/>
            </w:tcBorders>
            <w:shd w:val="clear" w:color="auto" w:fill="auto"/>
          </w:tcPr>
          <w:p w14:paraId="12A937EA" w14:textId="77777777" w:rsidR="00570ED3" w:rsidRPr="000F086E" w:rsidRDefault="00570ED3" w:rsidP="00011AD1">
            <w:pPr>
              <w:ind w:left="0" w:right="-72"/>
              <w:jc w:val="right"/>
              <w:rPr>
                <w:rFonts w:ascii="Arial" w:hAnsi="Arial" w:cs="Arial"/>
                <w:b/>
                <w:bCs/>
                <w:sz w:val="20"/>
                <w:szCs w:val="20"/>
              </w:rPr>
            </w:pPr>
            <w:r w:rsidRPr="000F086E">
              <w:rPr>
                <w:rFonts w:ascii="Arial" w:hAnsi="Arial" w:cs="Arial"/>
                <w:b/>
                <w:bCs/>
                <w:sz w:val="20"/>
                <w:szCs w:val="20"/>
              </w:rPr>
              <w:t>Carrying amount</w:t>
            </w:r>
          </w:p>
        </w:tc>
        <w:tc>
          <w:tcPr>
            <w:tcW w:w="1332" w:type="dxa"/>
            <w:tcBorders>
              <w:left w:val="nil"/>
              <w:bottom w:val="single" w:sz="4" w:space="0" w:color="auto"/>
              <w:right w:val="nil"/>
            </w:tcBorders>
            <w:shd w:val="clear" w:color="auto" w:fill="auto"/>
          </w:tcPr>
          <w:p w14:paraId="00D2BA65" w14:textId="77777777" w:rsidR="00570ED3" w:rsidRPr="000F086E" w:rsidRDefault="00570ED3" w:rsidP="00011AD1">
            <w:pPr>
              <w:pStyle w:val="Heading6"/>
              <w:keepNext w:val="0"/>
              <w:ind w:left="0" w:right="-72"/>
              <w:jc w:val="right"/>
              <w:rPr>
                <w:rFonts w:ascii="Arial" w:hAnsi="Arial" w:cs="Arial"/>
                <w:spacing w:val="-3"/>
                <w:lang w:val="en-GB" w:eastAsia="en-US"/>
              </w:rPr>
            </w:pPr>
          </w:p>
          <w:p w14:paraId="2F455284" w14:textId="77777777" w:rsidR="00570ED3" w:rsidRPr="000F086E" w:rsidRDefault="00570ED3" w:rsidP="00011AD1">
            <w:pPr>
              <w:pStyle w:val="Heading6"/>
              <w:keepNext w:val="0"/>
              <w:ind w:left="0" w:right="-72"/>
              <w:jc w:val="right"/>
              <w:rPr>
                <w:rFonts w:ascii="Arial" w:hAnsi="Arial" w:cs="Arial"/>
                <w:spacing w:val="-3"/>
                <w:lang w:val="en-GB" w:eastAsia="en-US"/>
              </w:rPr>
            </w:pPr>
            <w:r w:rsidRPr="000F086E">
              <w:rPr>
                <w:rFonts w:ascii="Arial" w:hAnsi="Arial" w:cs="Arial"/>
                <w:spacing w:val="-3"/>
                <w:lang w:val="en-GB" w:eastAsia="en-US"/>
              </w:rPr>
              <w:t>Fair value</w:t>
            </w:r>
          </w:p>
        </w:tc>
      </w:tr>
      <w:tr w:rsidR="00570ED3" w:rsidRPr="000F086E" w14:paraId="5028F7E9" w14:textId="77777777" w:rsidTr="00BD5093">
        <w:trPr>
          <w:trHeight w:val="20"/>
          <w:tblHeader/>
        </w:trPr>
        <w:tc>
          <w:tcPr>
            <w:tcW w:w="6408" w:type="dxa"/>
            <w:tcBorders>
              <w:top w:val="nil"/>
              <w:left w:val="nil"/>
              <w:right w:val="nil"/>
            </w:tcBorders>
            <w:shd w:val="clear" w:color="auto" w:fill="auto"/>
            <w:noWrap/>
            <w:vAlign w:val="bottom"/>
            <w:hideMark/>
          </w:tcPr>
          <w:p w14:paraId="42D296BC" w14:textId="77777777" w:rsidR="00570ED3" w:rsidRPr="000F086E" w:rsidRDefault="00570ED3" w:rsidP="00011AD1">
            <w:pPr>
              <w:ind w:left="-105"/>
              <w:jc w:val="left"/>
              <w:rPr>
                <w:rFonts w:ascii="Arial" w:hAnsi="Arial" w:cs="Arial"/>
                <w:b/>
                <w:bCs/>
                <w:sz w:val="20"/>
                <w:szCs w:val="20"/>
              </w:rPr>
            </w:pPr>
          </w:p>
        </w:tc>
        <w:tc>
          <w:tcPr>
            <w:tcW w:w="1276" w:type="dxa"/>
            <w:tcBorders>
              <w:top w:val="single" w:sz="4" w:space="0" w:color="auto"/>
              <w:left w:val="nil"/>
              <w:bottom w:val="single" w:sz="4" w:space="0" w:color="auto"/>
              <w:right w:val="nil"/>
            </w:tcBorders>
            <w:shd w:val="clear" w:color="auto" w:fill="auto"/>
          </w:tcPr>
          <w:p w14:paraId="23ED8DFE" w14:textId="77777777" w:rsidR="00570ED3" w:rsidRPr="000F086E" w:rsidRDefault="00570ED3" w:rsidP="00011AD1">
            <w:pPr>
              <w:ind w:left="0" w:right="-72"/>
              <w:jc w:val="right"/>
              <w:rPr>
                <w:rFonts w:ascii="Arial" w:hAnsi="Arial" w:cs="Arial"/>
                <w:sz w:val="20"/>
                <w:szCs w:val="20"/>
              </w:rPr>
            </w:pPr>
            <w:r w:rsidRPr="000F086E">
              <w:rPr>
                <w:rFonts w:ascii="Arial" w:hAnsi="Arial" w:cs="Arial"/>
                <w:b/>
                <w:bCs/>
                <w:sz w:val="20"/>
                <w:szCs w:val="20"/>
              </w:rPr>
              <w:t>Baht</w:t>
            </w:r>
          </w:p>
        </w:tc>
        <w:tc>
          <w:tcPr>
            <w:tcW w:w="1332" w:type="dxa"/>
            <w:tcBorders>
              <w:top w:val="single" w:sz="4" w:space="0" w:color="auto"/>
              <w:left w:val="nil"/>
              <w:bottom w:val="single" w:sz="4" w:space="0" w:color="auto"/>
              <w:right w:val="nil"/>
            </w:tcBorders>
            <w:shd w:val="clear" w:color="auto" w:fill="auto"/>
          </w:tcPr>
          <w:p w14:paraId="6B6D036A" w14:textId="77777777" w:rsidR="00570ED3" w:rsidRPr="000F086E" w:rsidRDefault="00570ED3" w:rsidP="00011AD1">
            <w:pPr>
              <w:ind w:left="0" w:right="-72"/>
              <w:jc w:val="right"/>
              <w:rPr>
                <w:rFonts w:ascii="Arial" w:hAnsi="Arial" w:cs="Arial"/>
                <w:sz w:val="20"/>
                <w:szCs w:val="20"/>
              </w:rPr>
            </w:pPr>
            <w:r w:rsidRPr="000F086E">
              <w:rPr>
                <w:rFonts w:ascii="Arial" w:hAnsi="Arial" w:cs="Arial"/>
                <w:b/>
                <w:bCs/>
                <w:sz w:val="20"/>
                <w:szCs w:val="20"/>
              </w:rPr>
              <w:t>Baht</w:t>
            </w:r>
          </w:p>
        </w:tc>
      </w:tr>
      <w:tr w:rsidR="00570ED3" w:rsidRPr="000F086E" w14:paraId="472181A9" w14:textId="77777777" w:rsidTr="00BD5093">
        <w:trPr>
          <w:trHeight w:val="20"/>
        </w:trPr>
        <w:tc>
          <w:tcPr>
            <w:tcW w:w="6408" w:type="dxa"/>
            <w:tcBorders>
              <w:top w:val="nil"/>
              <w:left w:val="nil"/>
              <w:right w:val="nil"/>
            </w:tcBorders>
            <w:shd w:val="clear" w:color="auto" w:fill="auto"/>
            <w:noWrap/>
            <w:vAlign w:val="bottom"/>
            <w:hideMark/>
          </w:tcPr>
          <w:p w14:paraId="576B5C1C" w14:textId="4F74FBF9" w:rsidR="00570ED3" w:rsidRPr="000F086E" w:rsidRDefault="00570ED3" w:rsidP="00011AD1">
            <w:pPr>
              <w:ind w:left="-105"/>
              <w:jc w:val="left"/>
              <w:rPr>
                <w:rFonts w:ascii="Arial" w:hAnsi="Arial" w:cs="Arial"/>
                <w:b/>
                <w:bCs/>
                <w:sz w:val="20"/>
                <w:szCs w:val="20"/>
              </w:rPr>
            </w:pPr>
            <w:r w:rsidRPr="000F086E">
              <w:rPr>
                <w:rFonts w:ascii="Arial" w:hAnsi="Arial" w:cs="Arial"/>
                <w:b/>
                <w:bCs/>
                <w:sz w:val="20"/>
                <w:szCs w:val="20"/>
              </w:rPr>
              <w:t xml:space="preserve">As </w:t>
            </w:r>
            <w:proofErr w:type="gramStart"/>
            <w:r w:rsidRPr="000F086E">
              <w:rPr>
                <w:rFonts w:ascii="Arial" w:hAnsi="Arial" w:cs="Arial"/>
                <w:b/>
                <w:bCs/>
                <w:sz w:val="20"/>
                <w:szCs w:val="20"/>
              </w:rPr>
              <w:t>at</w:t>
            </w:r>
            <w:proofErr w:type="gramEnd"/>
            <w:r w:rsidRPr="000F086E">
              <w:rPr>
                <w:rFonts w:ascii="Arial" w:hAnsi="Arial" w:cs="Arial"/>
                <w:b/>
                <w:bCs/>
                <w:sz w:val="20"/>
                <w:szCs w:val="20"/>
              </w:rPr>
              <w:t xml:space="preserve"> </w:t>
            </w:r>
            <w:r w:rsidR="000F086E" w:rsidRPr="000F086E">
              <w:rPr>
                <w:rFonts w:ascii="Arial" w:hAnsi="Arial" w:cs="Arial"/>
                <w:b/>
                <w:bCs/>
                <w:sz w:val="20"/>
                <w:szCs w:val="20"/>
              </w:rPr>
              <w:t>31</w:t>
            </w:r>
            <w:r w:rsidR="00C9570A" w:rsidRPr="000F086E">
              <w:rPr>
                <w:rFonts w:ascii="Arial" w:hAnsi="Arial" w:cs="Arial"/>
                <w:b/>
                <w:bCs/>
                <w:sz w:val="20"/>
                <w:szCs w:val="20"/>
              </w:rPr>
              <w:t xml:space="preserve"> March</w:t>
            </w:r>
            <w:r w:rsidR="003E7FB3" w:rsidRPr="000F086E">
              <w:rPr>
                <w:rFonts w:ascii="Arial" w:hAnsi="Arial" w:cs="Arial"/>
                <w:b/>
                <w:bCs/>
                <w:sz w:val="20"/>
                <w:szCs w:val="20"/>
              </w:rPr>
              <w:t xml:space="preserve"> </w:t>
            </w:r>
            <w:r w:rsidR="000F086E" w:rsidRPr="000F086E">
              <w:rPr>
                <w:rFonts w:ascii="Arial" w:hAnsi="Arial" w:cs="Arial"/>
                <w:b/>
                <w:bCs/>
                <w:sz w:val="20"/>
                <w:szCs w:val="20"/>
              </w:rPr>
              <w:t>2025</w:t>
            </w:r>
          </w:p>
        </w:tc>
        <w:tc>
          <w:tcPr>
            <w:tcW w:w="1276" w:type="dxa"/>
            <w:tcBorders>
              <w:top w:val="single" w:sz="4" w:space="0" w:color="auto"/>
              <w:left w:val="nil"/>
              <w:right w:val="nil"/>
            </w:tcBorders>
            <w:shd w:val="clear" w:color="auto" w:fill="auto"/>
          </w:tcPr>
          <w:p w14:paraId="4CB98A38" w14:textId="77777777" w:rsidR="00570ED3" w:rsidRPr="000F086E" w:rsidRDefault="00570ED3" w:rsidP="00011AD1">
            <w:pPr>
              <w:ind w:left="0" w:right="-72"/>
              <w:jc w:val="right"/>
              <w:rPr>
                <w:rFonts w:ascii="Arial" w:hAnsi="Arial" w:cs="Arial"/>
                <w:i/>
                <w:iCs/>
                <w:sz w:val="20"/>
                <w:szCs w:val="20"/>
              </w:rPr>
            </w:pPr>
          </w:p>
        </w:tc>
        <w:tc>
          <w:tcPr>
            <w:tcW w:w="1332" w:type="dxa"/>
            <w:tcBorders>
              <w:top w:val="single" w:sz="4" w:space="0" w:color="auto"/>
              <w:left w:val="nil"/>
              <w:right w:val="nil"/>
            </w:tcBorders>
            <w:shd w:val="clear" w:color="auto" w:fill="auto"/>
          </w:tcPr>
          <w:p w14:paraId="04F85D57" w14:textId="77777777" w:rsidR="00570ED3" w:rsidRPr="000F086E" w:rsidRDefault="00570ED3" w:rsidP="00011AD1">
            <w:pPr>
              <w:ind w:left="0" w:right="-72"/>
              <w:jc w:val="right"/>
              <w:rPr>
                <w:rFonts w:ascii="Arial" w:hAnsi="Arial" w:cs="Arial"/>
                <w:sz w:val="20"/>
                <w:szCs w:val="20"/>
              </w:rPr>
            </w:pPr>
          </w:p>
        </w:tc>
      </w:tr>
      <w:tr w:rsidR="0065215B" w:rsidRPr="000F086E" w14:paraId="6DB955E3" w14:textId="77777777">
        <w:trPr>
          <w:trHeight w:val="20"/>
        </w:trPr>
        <w:tc>
          <w:tcPr>
            <w:tcW w:w="6408" w:type="dxa"/>
            <w:tcBorders>
              <w:top w:val="nil"/>
              <w:left w:val="nil"/>
              <w:bottom w:val="nil"/>
              <w:right w:val="nil"/>
            </w:tcBorders>
            <w:shd w:val="clear" w:color="auto" w:fill="auto"/>
            <w:noWrap/>
            <w:vAlign w:val="bottom"/>
            <w:hideMark/>
          </w:tcPr>
          <w:p w14:paraId="6B780CEE" w14:textId="77777777" w:rsidR="0065215B" w:rsidRPr="000F086E" w:rsidRDefault="0065215B" w:rsidP="0065215B">
            <w:pPr>
              <w:ind w:left="-105"/>
              <w:jc w:val="left"/>
              <w:rPr>
                <w:rFonts w:ascii="Arial" w:hAnsi="Arial" w:cs="Arial"/>
                <w:sz w:val="20"/>
                <w:szCs w:val="20"/>
              </w:rPr>
            </w:pPr>
            <w:r w:rsidRPr="000F086E">
              <w:rPr>
                <w:rFonts w:ascii="Arial" w:hAnsi="Arial" w:cs="Arial"/>
                <w:sz w:val="20"/>
                <w:szCs w:val="20"/>
              </w:rPr>
              <w:t>Long-term loans from financial institutions</w:t>
            </w:r>
          </w:p>
        </w:tc>
        <w:tc>
          <w:tcPr>
            <w:tcW w:w="1276" w:type="dxa"/>
            <w:tcBorders>
              <w:top w:val="nil"/>
              <w:left w:val="nil"/>
              <w:right w:val="nil"/>
            </w:tcBorders>
            <w:shd w:val="clear" w:color="auto" w:fill="auto"/>
          </w:tcPr>
          <w:p w14:paraId="7794ECCF" w14:textId="0DB44800" w:rsidR="0065215B" w:rsidRPr="000F086E" w:rsidRDefault="000F086E" w:rsidP="0065215B">
            <w:pPr>
              <w:ind w:left="0" w:right="-72"/>
              <w:jc w:val="right"/>
              <w:rPr>
                <w:rFonts w:ascii="Arial" w:hAnsi="Arial" w:cs="Arial"/>
                <w:sz w:val="20"/>
                <w:szCs w:val="20"/>
                <w:lang w:val="en-US"/>
              </w:rPr>
            </w:pPr>
            <w:r w:rsidRPr="000F086E">
              <w:rPr>
                <w:rFonts w:ascii="Arial" w:hAnsi="Arial" w:cs="Arial"/>
                <w:sz w:val="20"/>
                <w:szCs w:val="20"/>
              </w:rPr>
              <w:t>117</w:t>
            </w:r>
            <w:r w:rsidR="0065215B" w:rsidRPr="000F086E">
              <w:rPr>
                <w:rFonts w:ascii="Arial" w:hAnsi="Arial" w:cs="Arial"/>
                <w:sz w:val="20"/>
                <w:szCs w:val="20"/>
              </w:rPr>
              <w:t>,</w:t>
            </w:r>
            <w:r w:rsidRPr="000F086E">
              <w:rPr>
                <w:rFonts w:ascii="Arial" w:hAnsi="Arial" w:cs="Arial"/>
                <w:sz w:val="20"/>
                <w:szCs w:val="20"/>
              </w:rPr>
              <w:t>266</w:t>
            </w:r>
            <w:r w:rsidR="0065215B" w:rsidRPr="000F086E">
              <w:rPr>
                <w:rFonts w:ascii="Arial" w:hAnsi="Arial" w:cs="Arial"/>
                <w:sz w:val="20"/>
                <w:szCs w:val="20"/>
              </w:rPr>
              <w:t>,</w:t>
            </w:r>
            <w:r w:rsidRPr="000F086E">
              <w:rPr>
                <w:rFonts w:ascii="Arial" w:hAnsi="Arial" w:cs="Arial"/>
                <w:sz w:val="20"/>
                <w:szCs w:val="20"/>
              </w:rPr>
              <w:t>212</w:t>
            </w:r>
          </w:p>
        </w:tc>
        <w:tc>
          <w:tcPr>
            <w:tcW w:w="1332" w:type="dxa"/>
            <w:tcBorders>
              <w:top w:val="nil"/>
              <w:left w:val="nil"/>
              <w:right w:val="nil"/>
            </w:tcBorders>
            <w:shd w:val="clear" w:color="auto" w:fill="auto"/>
          </w:tcPr>
          <w:p w14:paraId="274DC633" w14:textId="2D5C2C0E" w:rsidR="0065215B" w:rsidRPr="000F086E" w:rsidRDefault="000F086E" w:rsidP="0065215B">
            <w:pPr>
              <w:ind w:left="0" w:right="-72"/>
              <w:jc w:val="right"/>
              <w:rPr>
                <w:rFonts w:ascii="Arial" w:hAnsi="Arial" w:cs="Arial"/>
                <w:sz w:val="20"/>
                <w:szCs w:val="20"/>
                <w:cs/>
              </w:rPr>
            </w:pPr>
            <w:r w:rsidRPr="000F086E">
              <w:rPr>
                <w:rFonts w:ascii="Arial" w:hAnsi="Arial" w:cs="Arial"/>
                <w:sz w:val="20"/>
                <w:szCs w:val="20"/>
              </w:rPr>
              <w:t>117</w:t>
            </w:r>
            <w:r w:rsidR="0065215B" w:rsidRPr="000F086E">
              <w:rPr>
                <w:rFonts w:ascii="Arial" w:hAnsi="Arial" w:cs="Arial"/>
                <w:sz w:val="20"/>
                <w:szCs w:val="20"/>
              </w:rPr>
              <w:t>,</w:t>
            </w:r>
            <w:r w:rsidRPr="000F086E">
              <w:rPr>
                <w:rFonts w:ascii="Arial" w:hAnsi="Arial" w:cs="Arial"/>
                <w:sz w:val="20"/>
                <w:szCs w:val="20"/>
              </w:rPr>
              <w:t>810</w:t>
            </w:r>
            <w:r w:rsidR="0065215B" w:rsidRPr="000F086E">
              <w:rPr>
                <w:rFonts w:ascii="Arial" w:hAnsi="Arial" w:cs="Arial"/>
                <w:sz w:val="20"/>
                <w:szCs w:val="20"/>
              </w:rPr>
              <w:t>,</w:t>
            </w:r>
            <w:r w:rsidRPr="000F086E">
              <w:rPr>
                <w:rFonts w:ascii="Arial" w:hAnsi="Arial" w:cs="Arial"/>
                <w:sz w:val="20"/>
                <w:szCs w:val="20"/>
              </w:rPr>
              <w:t>018</w:t>
            </w:r>
          </w:p>
        </w:tc>
      </w:tr>
    </w:tbl>
    <w:p w14:paraId="491356FA" w14:textId="05FC933C" w:rsidR="000B1F20" w:rsidRPr="000F086E" w:rsidRDefault="000B1F20" w:rsidP="00570ED3">
      <w:pPr>
        <w:pStyle w:val="a"/>
        <w:ind w:left="0" w:right="0"/>
        <w:jc w:val="both"/>
        <w:rPr>
          <w:rFonts w:ascii="Arial" w:eastAsia="Arial" w:hAnsi="Arial" w:cs="Arial"/>
          <w:color w:val="000000"/>
          <w:spacing w:val="-4"/>
          <w:sz w:val="20"/>
          <w:szCs w:val="20"/>
        </w:rPr>
      </w:pPr>
    </w:p>
    <w:p w14:paraId="45A9132D" w14:textId="3A4A9339" w:rsidR="000B1F20" w:rsidRPr="000F086E" w:rsidRDefault="000B1F20" w:rsidP="000B1F20">
      <w:pPr>
        <w:pStyle w:val="a"/>
        <w:ind w:left="0" w:right="0"/>
        <w:jc w:val="both"/>
        <w:rPr>
          <w:rFonts w:ascii="Arial" w:eastAsia="Arial" w:hAnsi="Arial" w:cs="Arial"/>
          <w:color w:val="000000"/>
          <w:sz w:val="20"/>
          <w:szCs w:val="20"/>
          <w:cs/>
        </w:rPr>
      </w:pPr>
      <w:r w:rsidRPr="000F086E">
        <w:rPr>
          <w:rFonts w:ascii="Arial" w:eastAsia="Arial" w:hAnsi="Arial" w:cs="Arial"/>
          <w:color w:val="000000"/>
          <w:sz w:val="20"/>
          <w:szCs w:val="20"/>
        </w:rPr>
        <w:t xml:space="preserve">The fair values are based on discounted cash flows using a discount rate based upon the borrowing rate of MLR minus fixed rate and are within the level </w:t>
      </w:r>
      <w:r w:rsidR="000F086E" w:rsidRPr="000F086E">
        <w:rPr>
          <w:rFonts w:ascii="Arial" w:eastAsia="Arial" w:hAnsi="Arial" w:cs="Arial"/>
          <w:color w:val="000000"/>
          <w:sz w:val="20"/>
          <w:szCs w:val="20"/>
        </w:rPr>
        <w:t>2</w:t>
      </w:r>
      <w:r w:rsidRPr="000F086E">
        <w:rPr>
          <w:rFonts w:ascii="Arial" w:eastAsia="Arial" w:hAnsi="Arial" w:cs="Arial"/>
          <w:color w:val="000000"/>
          <w:sz w:val="20"/>
          <w:szCs w:val="20"/>
        </w:rPr>
        <w:t xml:space="preserve"> of fair value hierarchy.</w:t>
      </w:r>
    </w:p>
    <w:p w14:paraId="42FEA967" w14:textId="77777777" w:rsidR="00127769" w:rsidRPr="000F086E" w:rsidRDefault="00127769" w:rsidP="00F93D3C">
      <w:pPr>
        <w:pStyle w:val="a"/>
        <w:ind w:left="0" w:right="0"/>
        <w:jc w:val="both"/>
        <w:rPr>
          <w:rFonts w:ascii="Arial" w:hAnsi="Arial" w:cs="Arial"/>
          <w:color w:val="000000"/>
          <w:spacing w:val="-2"/>
          <w:sz w:val="20"/>
          <w:szCs w:val="20"/>
        </w:rPr>
      </w:pPr>
    </w:p>
    <w:p w14:paraId="70A97777" w14:textId="01DF95AF" w:rsidR="00F93D3C" w:rsidRPr="00C3082B" w:rsidRDefault="007201CE" w:rsidP="00F93D3C">
      <w:pPr>
        <w:pStyle w:val="a"/>
        <w:ind w:left="0" w:right="0"/>
        <w:jc w:val="both"/>
        <w:rPr>
          <w:rFonts w:ascii="Arial" w:hAnsi="Arial" w:cs="Arial"/>
          <w:color w:val="000000"/>
          <w:spacing w:val="-2"/>
          <w:sz w:val="20"/>
          <w:szCs w:val="20"/>
        </w:rPr>
      </w:pPr>
      <w:r w:rsidRPr="000F086E">
        <w:rPr>
          <w:rFonts w:ascii="Arial" w:hAnsi="Arial" w:cs="Arial"/>
          <w:color w:val="000000"/>
          <w:spacing w:val="-2"/>
          <w:sz w:val="20"/>
          <w:szCs w:val="20"/>
        </w:rPr>
        <w:br w:type="page"/>
      </w:r>
    </w:p>
    <w:p w14:paraId="797DFE89" w14:textId="77777777" w:rsidR="007201CE" w:rsidRPr="00C3082B" w:rsidRDefault="007201CE" w:rsidP="00F93D3C">
      <w:pPr>
        <w:pStyle w:val="a"/>
        <w:ind w:left="0" w:right="0"/>
        <w:jc w:val="both"/>
        <w:rPr>
          <w:rFonts w:ascii="Arial" w:hAnsi="Arial" w:cs="Arial"/>
          <w:color w:val="000000"/>
          <w:spacing w:val="-2"/>
          <w:sz w:val="20"/>
          <w:szCs w:val="20"/>
          <w:cs/>
        </w:rPr>
      </w:pPr>
    </w:p>
    <w:tbl>
      <w:tblPr>
        <w:tblW w:w="9029" w:type="dxa"/>
        <w:tblInd w:w="108" w:type="dxa"/>
        <w:tblLook w:val="04A0" w:firstRow="1" w:lastRow="0" w:firstColumn="1" w:lastColumn="0" w:noHBand="0" w:noVBand="1"/>
      </w:tblPr>
      <w:tblGrid>
        <w:gridCol w:w="9029"/>
      </w:tblGrid>
      <w:tr w:rsidR="00F93D3C" w:rsidRPr="00C3082B" w14:paraId="645F5E11" w14:textId="77777777" w:rsidTr="00BD5093">
        <w:trPr>
          <w:trHeight w:val="386"/>
        </w:trPr>
        <w:tc>
          <w:tcPr>
            <w:tcW w:w="9029" w:type="dxa"/>
            <w:shd w:val="clear" w:color="auto" w:fill="auto"/>
            <w:vAlign w:val="center"/>
          </w:tcPr>
          <w:p w14:paraId="305913F5" w14:textId="72E0D3D9" w:rsidR="00F93D3C" w:rsidRPr="00C3082B" w:rsidRDefault="000F086E" w:rsidP="00BD5093">
            <w:pPr>
              <w:ind w:left="432" w:hanging="523"/>
              <w:jc w:val="both"/>
              <w:rPr>
                <w:rFonts w:ascii="Arial" w:hAnsi="Arial" w:cs="Arial"/>
                <w:b/>
                <w:bCs/>
                <w:sz w:val="20"/>
                <w:szCs w:val="20"/>
                <w:cs/>
              </w:rPr>
            </w:pPr>
            <w:bookmarkStart w:id="0" w:name="_Hlk196813705"/>
            <w:r w:rsidRPr="00C3082B">
              <w:rPr>
                <w:rFonts w:ascii="Arial" w:hAnsi="Arial" w:cs="Arial"/>
                <w:b/>
                <w:bCs/>
                <w:sz w:val="20"/>
                <w:szCs w:val="20"/>
              </w:rPr>
              <w:t>5</w:t>
            </w:r>
            <w:r w:rsidR="00F93D3C" w:rsidRPr="00C3082B">
              <w:rPr>
                <w:rFonts w:ascii="Arial" w:hAnsi="Arial" w:cs="Arial"/>
                <w:b/>
                <w:bCs/>
                <w:sz w:val="20"/>
                <w:szCs w:val="20"/>
              </w:rPr>
              <w:tab/>
              <w:t>Segment information</w:t>
            </w:r>
          </w:p>
        </w:tc>
      </w:tr>
      <w:bookmarkEnd w:id="0"/>
    </w:tbl>
    <w:p w14:paraId="06DF690A" w14:textId="0DE884CA" w:rsidR="00A20E14" w:rsidRPr="00C3082B" w:rsidRDefault="00A20E14" w:rsidP="00F93D3C">
      <w:pPr>
        <w:pStyle w:val="a"/>
        <w:ind w:left="0" w:right="0"/>
        <w:jc w:val="both"/>
        <w:rPr>
          <w:rFonts w:ascii="Arial" w:hAnsi="Arial" w:cs="Arial"/>
          <w:color w:val="000000"/>
          <w:spacing w:val="-2"/>
          <w:sz w:val="20"/>
          <w:szCs w:val="20"/>
        </w:rPr>
      </w:pPr>
    </w:p>
    <w:p w14:paraId="43CD4647" w14:textId="515C0AC3" w:rsidR="003C4704" w:rsidRPr="00C3082B" w:rsidRDefault="003C4704" w:rsidP="00F93D3C">
      <w:pPr>
        <w:pStyle w:val="a"/>
        <w:ind w:left="0" w:right="0"/>
        <w:jc w:val="both"/>
        <w:rPr>
          <w:rFonts w:ascii="Arial" w:hAnsi="Arial" w:cs="Arial"/>
          <w:color w:val="000000"/>
          <w:spacing w:val="-2"/>
          <w:sz w:val="20"/>
          <w:szCs w:val="20"/>
        </w:rPr>
      </w:pPr>
      <w:r w:rsidRPr="00C3082B">
        <w:rPr>
          <w:rFonts w:ascii="Arial" w:hAnsi="Arial" w:cs="Arial"/>
          <w:color w:val="000000"/>
          <w:spacing w:val="-6"/>
          <w:sz w:val="20"/>
          <w:szCs w:val="20"/>
        </w:rPr>
        <w:t xml:space="preserve">The Company’s </w:t>
      </w:r>
      <w:r w:rsidR="00E859CC" w:rsidRPr="00C3082B">
        <w:rPr>
          <w:rFonts w:ascii="Arial" w:hAnsi="Arial" w:cs="Arial"/>
          <w:color w:val="000000"/>
          <w:spacing w:val="-6"/>
          <w:sz w:val="20"/>
          <w:szCs w:val="20"/>
        </w:rPr>
        <w:t>board of directors</w:t>
      </w:r>
      <w:r w:rsidRPr="00C3082B">
        <w:rPr>
          <w:rFonts w:ascii="Arial" w:hAnsi="Arial" w:cs="Arial"/>
          <w:color w:val="000000"/>
          <w:spacing w:val="-6"/>
          <w:sz w:val="20"/>
          <w:szCs w:val="20"/>
        </w:rPr>
        <w:t xml:space="preserve">, consisting of the </w:t>
      </w:r>
      <w:r w:rsidR="0054559D" w:rsidRPr="00C3082B">
        <w:rPr>
          <w:rFonts w:ascii="Arial" w:hAnsi="Arial" w:cs="Arial"/>
          <w:color w:val="000000"/>
          <w:spacing w:val="-6"/>
          <w:sz w:val="20"/>
          <w:szCs w:val="20"/>
        </w:rPr>
        <w:t>C</w:t>
      </w:r>
      <w:r w:rsidRPr="00C3082B">
        <w:rPr>
          <w:rFonts w:ascii="Arial" w:hAnsi="Arial" w:cs="Arial"/>
          <w:color w:val="000000"/>
          <w:spacing w:val="-6"/>
          <w:sz w:val="20"/>
          <w:szCs w:val="20"/>
        </w:rPr>
        <w:t xml:space="preserve">hief </w:t>
      </w:r>
      <w:r w:rsidR="0054559D" w:rsidRPr="00C3082B">
        <w:rPr>
          <w:rFonts w:ascii="Arial" w:hAnsi="Arial" w:cs="Arial"/>
          <w:color w:val="000000"/>
          <w:spacing w:val="-6"/>
          <w:sz w:val="20"/>
          <w:szCs w:val="20"/>
        </w:rPr>
        <w:t>E</w:t>
      </w:r>
      <w:r w:rsidRPr="00C3082B">
        <w:rPr>
          <w:rFonts w:ascii="Arial" w:hAnsi="Arial" w:cs="Arial"/>
          <w:color w:val="000000"/>
          <w:spacing w:val="-6"/>
          <w:sz w:val="20"/>
          <w:szCs w:val="20"/>
        </w:rPr>
        <w:t xml:space="preserve">xecutive </w:t>
      </w:r>
      <w:r w:rsidR="0054559D" w:rsidRPr="00C3082B">
        <w:rPr>
          <w:rFonts w:ascii="Arial" w:hAnsi="Arial" w:cs="Arial"/>
          <w:color w:val="000000"/>
          <w:spacing w:val="-6"/>
          <w:sz w:val="20"/>
          <w:szCs w:val="20"/>
        </w:rPr>
        <w:t>O</w:t>
      </w:r>
      <w:r w:rsidRPr="00C3082B">
        <w:rPr>
          <w:rFonts w:ascii="Arial" w:hAnsi="Arial" w:cs="Arial"/>
          <w:color w:val="000000"/>
          <w:spacing w:val="-6"/>
          <w:sz w:val="20"/>
          <w:szCs w:val="20"/>
        </w:rPr>
        <w:t>fficer (CEO) examines the Company’s</w:t>
      </w:r>
      <w:r w:rsidRPr="00C3082B">
        <w:rPr>
          <w:rFonts w:ascii="Arial" w:hAnsi="Arial" w:cs="Arial"/>
          <w:color w:val="000000"/>
          <w:spacing w:val="-2"/>
          <w:sz w:val="20"/>
          <w:szCs w:val="20"/>
        </w:rPr>
        <w:t xml:space="preserve"> performance from </w:t>
      </w:r>
      <w:r w:rsidR="00516215" w:rsidRPr="00C3082B">
        <w:rPr>
          <w:rFonts w:ascii="Arial" w:hAnsi="Arial" w:cs="Arial"/>
          <w:color w:val="000000"/>
          <w:spacing w:val="-2"/>
          <w:sz w:val="20"/>
          <w:szCs w:val="20"/>
        </w:rPr>
        <w:t>one segment</w:t>
      </w:r>
      <w:r w:rsidRPr="00C3082B">
        <w:rPr>
          <w:rFonts w:ascii="Arial" w:hAnsi="Arial" w:cs="Arial"/>
          <w:color w:val="000000"/>
          <w:spacing w:val="-2"/>
          <w:sz w:val="20"/>
          <w:szCs w:val="20"/>
        </w:rPr>
        <w:t xml:space="preserve"> </w:t>
      </w:r>
      <w:r w:rsidR="00562913" w:rsidRPr="00C3082B">
        <w:rPr>
          <w:rFonts w:ascii="Arial" w:hAnsi="Arial" w:cs="Arial"/>
          <w:color w:val="000000"/>
          <w:spacing w:val="-2"/>
          <w:sz w:val="20"/>
          <w:szCs w:val="20"/>
        </w:rPr>
        <w:t xml:space="preserve">due to the Company’s principal business operations are the production and distribution </w:t>
      </w:r>
      <w:r w:rsidR="00E62E04" w:rsidRPr="00C3082B">
        <w:rPr>
          <w:rFonts w:ascii="Arial" w:hAnsi="Arial" w:cs="Arial"/>
          <w:color w:val="000000"/>
          <w:spacing w:val="-2"/>
          <w:sz w:val="20"/>
          <w:szCs w:val="20"/>
        </w:rPr>
        <w:t xml:space="preserve">of the same group of </w:t>
      </w:r>
      <w:r w:rsidR="002422DD" w:rsidRPr="00C3082B">
        <w:rPr>
          <w:rFonts w:ascii="Arial" w:hAnsi="Arial" w:cs="Arial"/>
          <w:color w:val="000000"/>
          <w:spacing w:val="-2"/>
          <w:sz w:val="20"/>
          <w:szCs w:val="20"/>
        </w:rPr>
        <w:t>products</w:t>
      </w:r>
      <w:r w:rsidR="00E62E04" w:rsidRPr="00C3082B">
        <w:rPr>
          <w:rFonts w:ascii="Arial" w:hAnsi="Arial" w:cs="Arial"/>
          <w:color w:val="000000"/>
          <w:spacing w:val="-2"/>
          <w:sz w:val="20"/>
          <w:szCs w:val="20"/>
        </w:rPr>
        <w:t xml:space="preserve"> and sells </w:t>
      </w:r>
      <w:r w:rsidR="00562913" w:rsidRPr="00C3082B">
        <w:rPr>
          <w:rFonts w:ascii="Arial" w:hAnsi="Arial" w:cs="Arial"/>
          <w:color w:val="000000"/>
          <w:spacing w:val="-2"/>
          <w:sz w:val="20"/>
          <w:szCs w:val="20"/>
        </w:rPr>
        <w:t>locally</w:t>
      </w:r>
      <w:r w:rsidR="00E859CC" w:rsidRPr="00C3082B">
        <w:rPr>
          <w:rFonts w:ascii="Arial" w:hAnsi="Arial" w:cs="Arial"/>
          <w:color w:val="000000"/>
          <w:spacing w:val="-2"/>
          <w:sz w:val="20"/>
          <w:szCs w:val="20"/>
        </w:rPr>
        <w:t xml:space="preserve">. Therefore, </w:t>
      </w:r>
      <w:r w:rsidR="002422DD" w:rsidRPr="00C3082B">
        <w:rPr>
          <w:rFonts w:ascii="Arial" w:hAnsi="Arial" w:cs="Arial"/>
          <w:color w:val="000000"/>
          <w:spacing w:val="-2"/>
          <w:sz w:val="20"/>
          <w:szCs w:val="20"/>
        </w:rPr>
        <w:t>this financial information</w:t>
      </w:r>
      <w:r w:rsidR="00E62E04" w:rsidRPr="00C3082B">
        <w:rPr>
          <w:rFonts w:ascii="Arial" w:hAnsi="Arial" w:cs="Arial"/>
          <w:color w:val="000000"/>
          <w:spacing w:val="-2"/>
          <w:sz w:val="20"/>
          <w:szCs w:val="20"/>
        </w:rPr>
        <w:t xml:space="preserve"> </w:t>
      </w:r>
      <w:r w:rsidR="000406FA" w:rsidRPr="00C3082B">
        <w:rPr>
          <w:rFonts w:ascii="Arial" w:hAnsi="Arial" w:cs="Arial"/>
          <w:color w:val="000000"/>
          <w:spacing w:val="-2"/>
          <w:sz w:val="20"/>
          <w:szCs w:val="20"/>
        </w:rPr>
        <w:t>has been</w:t>
      </w:r>
      <w:r w:rsidR="00E62E04" w:rsidRPr="00C3082B">
        <w:rPr>
          <w:rFonts w:ascii="Arial" w:hAnsi="Arial" w:cs="Arial"/>
          <w:color w:val="000000"/>
          <w:spacing w:val="-2"/>
          <w:sz w:val="20"/>
          <w:szCs w:val="20"/>
        </w:rPr>
        <w:t xml:space="preserve"> present</w:t>
      </w:r>
      <w:r w:rsidR="000406FA" w:rsidRPr="00C3082B">
        <w:rPr>
          <w:rFonts w:ascii="Arial" w:hAnsi="Arial" w:cs="Arial"/>
          <w:color w:val="000000"/>
          <w:spacing w:val="-2"/>
          <w:sz w:val="20"/>
          <w:szCs w:val="20"/>
        </w:rPr>
        <w:t xml:space="preserve">ed as one reportable </w:t>
      </w:r>
      <w:r w:rsidR="00E62E04" w:rsidRPr="00C3082B">
        <w:rPr>
          <w:rFonts w:ascii="Arial" w:hAnsi="Arial" w:cs="Arial"/>
          <w:color w:val="000000"/>
          <w:spacing w:val="-2"/>
          <w:sz w:val="20"/>
          <w:szCs w:val="20"/>
        </w:rPr>
        <w:t>segment.</w:t>
      </w:r>
    </w:p>
    <w:p w14:paraId="350DDAA0" w14:textId="77777777" w:rsidR="003C4704" w:rsidRPr="00C3082B" w:rsidRDefault="003C4704" w:rsidP="00F93D3C">
      <w:pPr>
        <w:pStyle w:val="a"/>
        <w:ind w:left="0" w:right="0"/>
        <w:jc w:val="both"/>
        <w:rPr>
          <w:rFonts w:ascii="Arial" w:hAnsi="Arial" w:cs="Arial"/>
          <w:color w:val="000000"/>
          <w:spacing w:val="-2"/>
          <w:sz w:val="20"/>
          <w:szCs w:val="20"/>
        </w:rPr>
      </w:pPr>
    </w:p>
    <w:p w14:paraId="6F88F4E1" w14:textId="157A3F2F" w:rsidR="003C4704" w:rsidRPr="00C3082B" w:rsidRDefault="00E859CC" w:rsidP="00F93D3C">
      <w:pPr>
        <w:pStyle w:val="a"/>
        <w:ind w:left="0" w:right="0"/>
        <w:jc w:val="both"/>
        <w:rPr>
          <w:rFonts w:ascii="Arial" w:hAnsi="Arial" w:cs="Arial"/>
          <w:color w:val="000000"/>
          <w:spacing w:val="-2"/>
          <w:sz w:val="20"/>
          <w:szCs w:val="20"/>
        </w:rPr>
      </w:pPr>
      <w:r w:rsidRPr="00C3082B">
        <w:rPr>
          <w:rFonts w:ascii="Arial" w:hAnsi="Arial" w:cs="Arial"/>
          <w:color w:val="000000"/>
          <w:spacing w:val="-2"/>
          <w:sz w:val="20"/>
          <w:szCs w:val="20"/>
        </w:rPr>
        <w:t>Board of directors</w:t>
      </w:r>
      <w:r w:rsidR="003C4704" w:rsidRPr="00C3082B">
        <w:rPr>
          <w:rFonts w:ascii="Arial" w:hAnsi="Arial" w:cs="Arial"/>
          <w:color w:val="000000"/>
          <w:spacing w:val="-2"/>
          <w:sz w:val="20"/>
          <w:szCs w:val="20"/>
        </w:rPr>
        <w:t xml:space="preserve"> primarily use a measure of segments’ revenue and </w:t>
      </w:r>
      <w:r w:rsidR="00562913" w:rsidRPr="00C3082B">
        <w:rPr>
          <w:rFonts w:ascii="Arial" w:hAnsi="Arial" w:cs="Arial"/>
          <w:color w:val="000000"/>
          <w:spacing w:val="-2"/>
          <w:sz w:val="20"/>
          <w:szCs w:val="20"/>
        </w:rPr>
        <w:t>net profit before tax</w:t>
      </w:r>
      <w:r w:rsidR="00075843" w:rsidRPr="00C3082B">
        <w:rPr>
          <w:rFonts w:ascii="Arial" w:hAnsi="Arial" w:cs="Arial"/>
          <w:color w:val="000000"/>
          <w:spacing w:val="-2"/>
          <w:sz w:val="20"/>
          <w:szCs w:val="20"/>
        </w:rPr>
        <w:t xml:space="preserve"> to assess the performance of the operating segment</w:t>
      </w:r>
      <w:r w:rsidR="00F05C0C" w:rsidRPr="00C3082B">
        <w:rPr>
          <w:rFonts w:ascii="Arial" w:hAnsi="Arial" w:cs="Arial"/>
          <w:color w:val="000000"/>
          <w:spacing w:val="-2"/>
          <w:sz w:val="20"/>
          <w:szCs w:val="20"/>
        </w:rPr>
        <w:t>.</w:t>
      </w:r>
    </w:p>
    <w:p w14:paraId="0DD6A513" w14:textId="7E8789D0" w:rsidR="001A3991" w:rsidRPr="00C3082B" w:rsidRDefault="001A3991" w:rsidP="00F93D3C">
      <w:pPr>
        <w:pStyle w:val="a"/>
        <w:ind w:left="0" w:right="0"/>
        <w:jc w:val="both"/>
        <w:rPr>
          <w:rFonts w:ascii="Arial" w:hAnsi="Arial" w:cs="Arial"/>
          <w:color w:val="000000"/>
          <w:spacing w:val="-2"/>
          <w:sz w:val="20"/>
          <w:szCs w:val="20"/>
        </w:rPr>
      </w:pPr>
    </w:p>
    <w:p w14:paraId="12F38AAA" w14:textId="49D7507B" w:rsidR="00570ED3" w:rsidRPr="00C3082B" w:rsidRDefault="00D33EBB" w:rsidP="00F93D3C">
      <w:pPr>
        <w:pStyle w:val="a"/>
        <w:ind w:left="0" w:right="0"/>
        <w:jc w:val="both"/>
        <w:rPr>
          <w:rFonts w:ascii="Arial" w:hAnsi="Arial" w:cs="Arial"/>
          <w:color w:val="000000"/>
          <w:spacing w:val="-2"/>
          <w:sz w:val="20"/>
          <w:szCs w:val="20"/>
        </w:rPr>
      </w:pPr>
      <w:r w:rsidRPr="00C3082B">
        <w:rPr>
          <w:rFonts w:ascii="Arial" w:hAnsi="Arial" w:cs="Arial"/>
          <w:color w:val="000000"/>
          <w:spacing w:val="-2"/>
          <w:sz w:val="20"/>
          <w:szCs w:val="20"/>
        </w:rPr>
        <w:t>The timing of revenue recognition of the Company’s revenue is point in time.</w:t>
      </w:r>
    </w:p>
    <w:p w14:paraId="1F5AD02A" w14:textId="77777777" w:rsidR="005D1E2C" w:rsidRPr="00C3082B" w:rsidRDefault="005D1E2C" w:rsidP="00427D91">
      <w:pPr>
        <w:pStyle w:val="a"/>
        <w:ind w:left="0" w:right="0"/>
        <w:jc w:val="both"/>
        <w:rPr>
          <w:rFonts w:ascii="Arial" w:hAnsi="Arial" w:cs="Arial"/>
          <w:color w:val="000000"/>
          <w:sz w:val="20"/>
          <w:szCs w:val="20"/>
        </w:rPr>
      </w:pPr>
    </w:p>
    <w:p w14:paraId="727657F4" w14:textId="70EAB1E7" w:rsidR="005D1E2C" w:rsidRPr="00C3082B" w:rsidRDefault="005D1E2C" w:rsidP="005D1E2C">
      <w:pPr>
        <w:pStyle w:val="a"/>
        <w:ind w:left="0" w:right="0"/>
        <w:jc w:val="both"/>
        <w:rPr>
          <w:rFonts w:ascii="Arial" w:hAnsi="Arial" w:cs="Arial"/>
          <w:color w:val="000000"/>
          <w:sz w:val="20"/>
          <w:szCs w:val="20"/>
        </w:rPr>
      </w:pPr>
      <w:r w:rsidRPr="00C3082B">
        <w:rPr>
          <w:rFonts w:ascii="Arial" w:hAnsi="Arial" w:cs="Arial"/>
          <w:color w:val="000000"/>
          <w:spacing w:val="-2"/>
          <w:sz w:val="20"/>
          <w:szCs w:val="20"/>
        </w:rPr>
        <w:t xml:space="preserve">For the three-month period ended </w:t>
      </w:r>
      <w:r w:rsidR="000F086E" w:rsidRPr="00C3082B">
        <w:rPr>
          <w:rFonts w:ascii="Arial" w:hAnsi="Arial" w:cs="Arial"/>
          <w:color w:val="000000"/>
          <w:spacing w:val="-2"/>
          <w:sz w:val="20"/>
          <w:szCs w:val="20"/>
        </w:rPr>
        <w:t>31</w:t>
      </w:r>
      <w:r w:rsidRPr="00C3082B">
        <w:rPr>
          <w:rFonts w:ascii="Arial" w:hAnsi="Arial" w:cs="Arial"/>
          <w:color w:val="000000"/>
          <w:spacing w:val="-2"/>
          <w:sz w:val="20"/>
          <w:szCs w:val="20"/>
        </w:rPr>
        <w:t xml:space="preserve"> March </w:t>
      </w:r>
      <w:r w:rsidR="000F086E" w:rsidRPr="00C3082B">
        <w:rPr>
          <w:rFonts w:ascii="Arial" w:hAnsi="Arial" w:cs="Arial"/>
          <w:color w:val="000000"/>
          <w:spacing w:val="-2"/>
          <w:sz w:val="20"/>
          <w:szCs w:val="20"/>
        </w:rPr>
        <w:t>2025</w:t>
      </w:r>
      <w:r w:rsidRPr="00C3082B">
        <w:rPr>
          <w:rFonts w:ascii="Arial" w:hAnsi="Arial" w:cs="Arial"/>
          <w:color w:val="000000"/>
          <w:spacing w:val="-2"/>
          <w:sz w:val="20"/>
          <w:szCs w:val="20"/>
        </w:rPr>
        <w:t xml:space="preserve">, the Company’s revenues are derived from one </w:t>
      </w:r>
      <w:r w:rsidRPr="00C3082B">
        <w:rPr>
          <w:rFonts w:ascii="Arial" w:hAnsi="Arial" w:cs="Arial"/>
          <w:color w:val="000000"/>
          <w:sz w:val="20"/>
          <w:szCs w:val="20"/>
        </w:rPr>
        <w:t xml:space="preserve">major </w:t>
      </w:r>
      <w:r w:rsidRPr="00C3082B">
        <w:rPr>
          <w:rFonts w:ascii="Arial" w:hAnsi="Arial" w:cs="Arial"/>
          <w:color w:val="000000"/>
          <w:spacing w:val="-2"/>
          <w:sz w:val="20"/>
          <w:szCs w:val="20"/>
        </w:rPr>
        <w:t xml:space="preserve">customer of Baht </w:t>
      </w:r>
      <w:r w:rsidR="000F086E" w:rsidRPr="00C3082B">
        <w:rPr>
          <w:rFonts w:ascii="Arial" w:hAnsi="Arial" w:cs="Arial"/>
          <w:color w:val="000000"/>
          <w:spacing w:val="-2"/>
          <w:sz w:val="20"/>
          <w:szCs w:val="20"/>
        </w:rPr>
        <w:t>42</w:t>
      </w:r>
      <w:r w:rsidR="00706598" w:rsidRPr="00C3082B">
        <w:rPr>
          <w:rFonts w:ascii="Arial" w:hAnsi="Arial" w:cs="Arial"/>
          <w:color w:val="000000"/>
          <w:spacing w:val="-2"/>
          <w:sz w:val="20"/>
          <w:szCs w:val="20"/>
        </w:rPr>
        <w:t>.</w:t>
      </w:r>
      <w:r w:rsidR="000F086E" w:rsidRPr="00C3082B">
        <w:rPr>
          <w:rFonts w:ascii="Arial" w:hAnsi="Arial" w:cs="Arial"/>
          <w:color w:val="000000"/>
          <w:spacing w:val="-2"/>
          <w:sz w:val="20"/>
          <w:szCs w:val="20"/>
        </w:rPr>
        <w:t>89</w:t>
      </w:r>
      <w:r w:rsidRPr="00C3082B">
        <w:rPr>
          <w:rFonts w:ascii="Arial" w:hAnsi="Arial" w:cs="Arial"/>
          <w:color w:val="000000"/>
          <w:spacing w:val="-2"/>
          <w:sz w:val="20"/>
          <w:szCs w:val="20"/>
        </w:rPr>
        <w:t xml:space="preserve"> million (For the three-month period ended </w:t>
      </w:r>
      <w:r w:rsidR="000F086E" w:rsidRPr="00C3082B">
        <w:rPr>
          <w:rFonts w:ascii="Arial" w:hAnsi="Arial" w:cs="Arial"/>
          <w:color w:val="000000"/>
          <w:spacing w:val="-2"/>
          <w:sz w:val="20"/>
          <w:szCs w:val="20"/>
        </w:rPr>
        <w:t>31</w:t>
      </w:r>
      <w:r w:rsidRPr="00C3082B">
        <w:rPr>
          <w:rFonts w:ascii="Arial" w:hAnsi="Arial" w:cs="Arial"/>
          <w:color w:val="000000"/>
          <w:spacing w:val="-2"/>
          <w:sz w:val="20"/>
          <w:szCs w:val="20"/>
        </w:rPr>
        <w:t xml:space="preserve"> March </w:t>
      </w:r>
      <w:proofErr w:type="gramStart"/>
      <w:r w:rsidR="000F086E" w:rsidRPr="00C3082B">
        <w:rPr>
          <w:rFonts w:ascii="Arial" w:hAnsi="Arial" w:cs="Arial"/>
          <w:color w:val="000000"/>
          <w:spacing w:val="-2"/>
          <w:sz w:val="20"/>
          <w:szCs w:val="20"/>
        </w:rPr>
        <w:t>2024</w:t>
      </w:r>
      <w:r w:rsidRPr="00C3082B">
        <w:rPr>
          <w:rFonts w:ascii="Arial" w:hAnsi="Arial" w:cs="Arial"/>
          <w:color w:val="000000"/>
          <w:spacing w:val="-2"/>
          <w:sz w:val="20"/>
          <w:szCs w:val="20"/>
          <w:cs/>
        </w:rPr>
        <w:t xml:space="preserve"> </w:t>
      </w:r>
      <w:r w:rsidRPr="00C3082B">
        <w:rPr>
          <w:rFonts w:ascii="Arial" w:hAnsi="Arial" w:cs="Arial"/>
          <w:color w:val="000000"/>
          <w:spacing w:val="-2"/>
          <w:sz w:val="20"/>
          <w:szCs w:val="20"/>
        </w:rPr>
        <w:t>:</w:t>
      </w:r>
      <w:proofErr w:type="gramEnd"/>
      <w:r w:rsidRPr="00C3082B">
        <w:rPr>
          <w:rFonts w:ascii="Arial" w:hAnsi="Arial" w:cs="Arial"/>
          <w:color w:val="000000"/>
          <w:spacing w:val="-2"/>
          <w:sz w:val="20"/>
          <w:szCs w:val="20"/>
        </w:rPr>
        <w:t xml:space="preserve"> one major customer</w:t>
      </w:r>
      <w:r w:rsidRPr="00C3082B">
        <w:rPr>
          <w:rFonts w:ascii="Arial" w:hAnsi="Arial" w:cs="Arial"/>
          <w:color w:val="000000"/>
          <w:sz w:val="20"/>
          <w:szCs w:val="20"/>
        </w:rPr>
        <w:t xml:space="preserve"> of Baht </w:t>
      </w:r>
      <w:r w:rsidR="000F086E" w:rsidRPr="00C3082B">
        <w:rPr>
          <w:rFonts w:ascii="Arial" w:hAnsi="Arial" w:cs="Arial"/>
          <w:color w:val="000000"/>
          <w:spacing w:val="-2"/>
          <w:sz w:val="20"/>
          <w:szCs w:val="20"/>
        </w:rPr>
        <w:t>43</w:t>
      </w:r>
      <w:r w:rsidRPr="00C3082B">
        <w:rPr>
          <w:rFonts w:ascii="Arial" w:hAnsi="Arial" w:cs="Arial"/>
          <w:color w:val="000000"/>
          <w:spacing w:val="-2"/>
          <w:sz w:val="20"/>
          <w:szCs w:val="20"/>
        </w:rPr>
        <w:t>.</w:t>
      </w:r>
      <w:r w:rsidR="000F086E" w:rsidRPr="00C3082B">
        <w:rPr>
          <w:rFonts w:ascii="Arial" w:hAnsi="Arial" w:cs="Arial"/>
          <w:color w:val="000000"/>
          <w:spacing w:val="-2"/>
          <w:sz w:val="20"/>
          <w:szCs w:val="20"/>
        </w:rPr>
        <w:t>34</w:t>
      </w:r>
      <w:r w:rsidRPr="00C3082B">
        <w:rPr>
          <w:rFonts w:ascii="Arial" w:hAnsi="Arial" w:cs="Arial"/>
          <w:color w:val="000000"/>
          <w:spacing w:val="-2"/>
          <w:sz w:val="20"/>
          <w:szCs w:val="20"/>
        </w:rPr>
        <w:t xml:space="preserve"> million</w:t>
      </w:r>
      <w:r w:rsidRPr="00C3082B">
        <w:rPr>
          <w:rFonts w:ascii="Arial" w:hAnsi="Arial" w:cs="Arial"/>
          <w:color w:val="000000"/>
          <w:sz w:val="20"/>
          <w:szCs w:val="20"/>
        </w:rPr>
        <w:t>).</w:t>
      </w:r>
    </w:p>
    <w:p w14:paraId="0CE2207F" w14:textId="01FEEA8C" w:rsidR="00570ED3" w:rsidRPr="00C3082B" w:rsidRDefault="00570ED3" w:rsidP="00F93D3C">
      <w:pPr>
        <w:ind w:left="0" w:right="0"/>
        <w:jc w:val="both"/>
        <w:rPr>
          <w:rFonts w:ascii="Arial" w:hAnsi="Arial" w:cs="Arial"/>
          <w:sz w:val="20"/>
          <w:szCs w:val="20"/>
        </w:rPr>
      </w:pPr>
    </w:p>
    <w:p w14:paraId="57414F6F" w14:textId="77777777" w:rsidR="00C3082B" w:rsidRPr="00C3082B" w:rsidRDefault="00C3082B" w:rsidP="00F93D3C">
      <w:pPr>
        <w:ind w:left="0" w:right="0"/>
        <w:jc w:val="both"/>
        <w:rPr>
          <w:rFonts w:ascii="Arial" w:hAnsi="Arial" w:cs="Arial"/>
          <w:sz w:val="20"/>
          <w:szCs w:val="20"/>
        </w:rPr>
      </w:pPr>
    </w:p>
    <w:tbl>
      <w:tblPr>
        <w:tblW w:w="9029" w:type="dxa"/>
        <w:tblInd w:w="108" w:type="dxa"/>
        <w:tblLook w:val="04A0" w:firstRow="1" w:lastRow="0" w:firstColumn="1" w:lastColumn="0" w:noHBand="0" w:noVBand="1"/>
      </w:tblPr>
      <w:tblGrid>
        <w:gridCol w:w="9029"/>
      </w:tblGrid>
      <w:tr w:rsidR="00C3082B" w:rsidRPr="00C3082B" w14:paraId="016E1374" w14:textId="77777777" w:rsidTr="00E86310">
        <w:trPr>
          <w:trHeight w:val="386"/>
        </w:trPr>
        <w:tc>
          <w:tcPr>
            <w:tcW w:w="9029" w:type="dxa"/>
            <w:shd w:val="clear" w:color="auto" w:fill="auto"/>
            <w:vAlign w:val="center"/>
          </w:tcPr>
          <w:p w14:paraId="0C004545" w14:textId="33BD621A" w:rsidR="00C3082B" w:rsidRPr="00C3082B" w:rsidRDefault="00C3082B" w:rsidP="00E86310">
            <w:pPr>
              <w:ind w:left="432" w:hanging="523"/>
              <w:jc w:val="both"/>
              <w:rPr>
                <w:rFonts w:ascii="Arial" w:hAnsi="Arial" w:cs="Arial"/>
                <w:b/>
                <w:bCs/>
                <w:sz w:val="20"/>
                <w:szCs w:val="20"/>
                <w:cs/>
              </w:rPr>
            </w:pPr>
            <w:r w:rsidRPr="00C3082B">
              <w:rPr>
                <w:rFonts w:ascii="Arial" w:hAnsi="Arial" w:cs="Arial"/>
                <w:b/>
                <w:bCs/>
                <w:sz w:val="20"/>
                <w:szCs w:val="20"/>
              </w:rPr>
              <w:t>6</w:t>
            </w:r>
            <w:r w:rsidRPr="00C3082B">
              <w:rPr>
                <w:rFonts w:ascii="Arial" w:hAnsi="Arial" w:cs="Arial"/>
                <w:b/>
                <w:bCs/>
                <w:sz w:val="20"/>
                <w:szCs w:val="20"/>
              </w:rPr>
              <w:tab/>
              <w:t>Cash and cash equivalents</w:t>
            </w:r>
          </w:p>
        </w:tc>
      </w:tr>
    </w:tbl>
    <w:p w14:paraId="31810A21" w14:textId="77777777" w:rsidR="00FC46AF" w:rsidRPr="00C3082B" w:rsidRDefault="00FC46AF" w:rsidP="00F93D3C">
      <w:pPr>
        <w:ind w:left="0" w:right="0"/>
        <w:jc w:val="both"/>
        <w:rPr>
          <w:rFonts w:ascii="Arial" w:hAnsi="Arial" w:cs="Arial"/>
          <w:sz w:val="20"/>
          <w:szCs w:val="20"/>
        </w:rPr>
      </w:pPr>
    </w:p>
    <w:tbl>
      <w:tblPr>
        <w:tblW w:w="9128" w:type="dxa"/>
        <w:tblLayout w:type="fixed"/>
        <w:tblLook w:val="0000" w:firstRow="0" w:lastRow="0" w:firstColumn="0" w:lastColumn="0" w:noHBand="0" w:noVBand="0"/>
      </w:tblPr>
      <w:tblGrid>
        <w:gridCol w:w="6246"/>
        <w:gridCol w:w="1441"/>
        <w:gridCol w:w="1441"/>
      </w:tblGrid>
      <w:tr w:rsidR="00C3082B" w:rsidRPr="00926C3A" w14:paraId="699D5328" w14:textId="77777777" w:rsidTr="00C3082B">
        <w:tc>
          <w:tcPr>
            <w:tcW w:w="6246" w:type="dxa"/>
            <w:shd w:val="clear" w:color="auto" w:fill="auto"/>
          </w:tcPr>
          <w:p w14:paraId="039582C6" w14:textId="77777777" w:rsidR="00C3082B" w:rsidRPr="00926C3A" w:rsidRDefault="00C3082B" w:rsidP="006C54EF">
            <w:pPr>
              <w:ind w:left="0" w:right="-18"/>
              <w:jc w:val="left"/>
              <w:rPr>
                <w:rFonts w:ascii="Arial" w:hAnsi="Arial" w:cs="Arial"/>
                <w:sz w:val="20"/>
                <w:szCs w:val="20"/>
              </w:rPr>
            </w:pPr>
          </w:p>
        </w:tc>
        <w:tc>
          <w:tcPr>
            <w:tcW w:w="1441" w:type="dxa"/>
            <w:shd w:val="clear" w:color="auto" w:fill="auto"/>
            <w:vAlign w:val="bottom"/>
          </w:tcPr>
          <w:p w14:paraId="19C69C68" w14:textId="77777777" w:rsidR="00C3082B" w:rsidRPr="00926C3A" w:rsidRDefault="00C3082B" w:rsidP="006C54EF">
            <w:pPr>
              <w:tabs>
                <w:tab w:val="decimal" w:pos="1296"/>
              </w:tabs>
              <w:ind w:left="0" w:right="-72"/>
              <w:jc w:val="right"/>
              <w:rPr>
                <w:rFonts w:ascii="Arial" w:hAnsi="Arial" w:cs="Arial"/>
                <w:b/>
                <w:bCs/>
                <w:sz w:val="20"/>
                <w:szCs w:val="20"/>
              </w:rPr>
            </w:pPr>
            <w:r w:rsidRPr="000F086E">
              <w:rPr>
                <w:rFonts w:ascii="Arial" w:hAnsi="Arial" w:cs="Arial"/>
                <w:b/>
                <w:bCs/>
                <w:spacing w:val="-4"/>
                <w:sz w:val="20"/>
                <w:szCs w:val="20"/>
              </w:rPr>
              <w:t>Unaudited</w:t>
            </w:r>
          </w:p>
        </w:tc>
        <w:tc>
          <w:tcPr>
            <w:tcW w:w="1441" w:type="dxa"/>
            <w:shd w:val="clear" w:color="auto" w:fill="auto"/>
            <w:vAlign w:val="bottom"/>
          </w:tcPr>
          <w:p w14:paraId="736AF747" w14:textId="77777777" w:rsidR="00C3082B" w:rsidRPr="00926C3A" w:rsidRDefault="00C3082B" w:rsidP="006C54EF">
            <w:pPr>
              <w:tabs>
                <w:tab w:val="decimal" w:pos="1296"/>
              </w:tabs>
              <w:ind w:left="0" w:right="-72"/>
              <w:jc w:val="right"/>
              <w:rPr>
                <w:rFonts w:ascii="Arial" w:hAnsi="Arial" w:cs="Arial"/>
                <w:b/>
                <w:bCs/>
                <w:sz w:val="20"/>
                <w:szCs w:val="20"/>
              </w:rPr>
            </w:pPr>
            <w:r w:rsidRPr="000F086E">
              <w:rPr>
                <w:rFonts w:ascii="Arial" w:hAnsi="Arial" w:cs="Arial"/>
                <w:b/>
                <w:bCs/>
                <w:spacing w:val="-4"/>
                <w:sz w:val="20"/>
                <w:szCs w:val="20"/>
              </w:rPr>
              <w:t>Audited</w:t>
            </w:r>
          </w:p>
        </w:tc>
      </w:tr>
      <w:tr w:rsidR="00C3082B" w:rsidRPr="00926C3A" w14:paraId="3978E964" w14:textId="77777777" w:rsidTr="00C3082B">
        <w:tc>
          <w:tcPr>
            <w:tcW w:w="6246" w:type="dxa"/>
            <w:shd w:val="clear" w:color="auto" w:fill="auto"/>
          </w:tcPr>
          <w:p w14:paraId="538C02D1" w14:textId="77777777" w:rsidR="00C3082B" w:rsidRPr="00926C3A" w:rsidRDefault="00C3082B" w:rsidP="006C54EF">
            <w:pPr>
              <w:ind w:left="0" w:right="-18"/>
              <w:jc w:val="left"/>
              <w:rPr>
                <w:rFonts w:ascii="Arial" w:hAnsi="Arial" w:cs="Arial"/>
                <w:sz w:val="20"/>
                <w:szCs w:val="20"/>
              </w:rPr>
            </w:pPr>
          </w:p>
        </w:tc>
        <w:tc>
          <w:tcPr>
            <w:tcW w:w="1441" w:type="dxa"/>
            <w:shd w:val="clear" w:color="auto" w:fill="auto"/>
            <w:vAlign w:val="bottom"/>
          </w:tcPr>
          <w:p w14:paraId="3D54EB3C" w14:textId="77777777" w:rsidR="00C3082B" w:rsidRPr="000F086E" w:rsidRDefault="00C3082B" w:rsidP="006C54EF">
            <w:pPr>
              <w:ind w:left="0" w:right="-72"/>
              <w:jc w:val="right"/>
              <w:rPr>
                <w:rFonts w:ascii="Arial" w:hAnsi="Arial" w:cs="Arial"/>
                <w:b/>
                <w:bCs/>
                <w:spacing w:val="-4"/>
                <w:sz w:val="20"/>
                <w:szCs w:val="20"/>
              </w:rPr>
            </w:pPr>
            <w:r w:rsidRPr="000F086E">
              <w:rPr>
                <w:rFonts w:ascii="Arial" w:hAnsi="Arial" w:cs="Arial"/>
                <w:b/>
                <w:bCs/>
                <w:spacing w:val="-4"/>
                <w:sz w:val="20"/>
                <w:szCs w:val="20"/>
              </w:rPr>
              <w:t>31 March</w:t>
            </w:r>
          </w:p>
          <w:p w14:paraId="7DD1386E" w14:textId="77777777" w:rsidR="00C3082B" w:rsidRPr="00926C3A" w:rsidRDefault="00C3082B" w:rsidP="006C54EF">
            <w:pPr>
              <w:tabs>
                <w:tab w:val="decimal" w:pos="1296"/>
              </w:tabs>
              <w:ind w:left="0" w:right="-72"/>
              <w:jc w:val="right"/>
              <w:rPr>
                <w:rFonts w:ascii="Arial" w:hAnsi="Arial" w:cs="Arial"/>
                <w:b/>
                <w:bCs/>
                <w:sz w:val="20"/>
                <w:szCs w:val="20"/>
              </w:rPr>
            </w:pPr>
            <w:r w:rsidRPr="000F086E">
              <w:rPr>
                <w:rFonts w:ascii="Arial" w:hAnsi="Arial" w:cs="Arial"/>
                <w:b/>
                <w:bCs/>
                <w:spacing w:val="-4"/>
                <w:sz w:val="20"/>
                <w:szCs w:val="20"/>
              </w:rPr>
              <w:t>2025</w:t>
            </w:r>
          </w:p>
        </w:tc>
        <w:tc>
          <w:tcPr>
            <w:tcW w:w="1441" w:type="dxa"/>
            <w:shd w:val="clear" w:color="auto" w:fill="auto"/>
            <w:vAlign w:val="bottom"/>
          </w:tcPr>
          <w:p w14:paraId="5E6ED9C8" w14:textId="77777777" w:rsidR="00C3082B" w:rsidRPr="000F086E" w:rsidRDefault="00C3082B" w:rsidP="006C54EF">
            <w:pPr>
              <w:ind w:left="0" w:right="-72"/>
              <w:jc w:val="right"/>
              <w:rPr>
                <w:rFonts w:ascii="Arial" w:hAnsi="Arial" w:cs="Arial"/>
                <w:b/>
                <w:bCs/>
                <w:spacing w:val="-4"/>
                <w:sz w:val="20"/>
                <w:szCs w:val="20"/>
              </w:rPr>
            </w:pPr>
            <w:r w:rsidRPr="000F086E">
              <w:rPr>
                <w:rFonts w:ascii="Arial" w:hAnsi="Arial" w:cs="Arial"/>
                <w:b/>
                <w:bCs/>
                <w:spacing w:val="-4"/>
                <w:sz w:val="20"/>
                <w:szCs w:val="20"/>
              </w:rPr>
              <w:t xml:space="preserve">31 December </w:t>
            </w:r>
          </w:p>
          <w:p w14:paraId="5DA5B761" w14:textId="77777777" w:rsidR="00C3082B" w:rsidRPr="00926C3A" w:rsidRDefault="00C3082B" w:rsidP="006C54EF">
            <w:pPr>
              <w:tabs>
                <w:tab w:val="decimal" w:pos="1296"/>
              </w:tabs>
              <w:ind w:left="0" w:right="-72"/>
              <w:jc w:val="right"/>
              <w:rPr>
                <w:rFonts w:ascii="Arial" w:hAnsi="Arial" w:cs="Arial"/>
                <w:b/>
                <w:bCs/>
                <w:sz w:val="20"/>
                <w:szCs w:val="20"/>
              </w:rPr>
            </w:pPr>
            <w:r w:rsidRPr="000F086E">
              <w:rPr>
                <w:rFonts w:ascii="Arial" w:hAnsi="Arial" w:cs="Arial"/>
                <w:b/>
                <w:bCs/>
                <w:spacing w:val="-4"/>
                <w:sz w:val="20"/>
                <w:szCs w:val="20"/>
              </w:rPr>
              <w:t>2024</w:t>
            </w:r>
          </w:p>
        </w:tc>
      </w:tr>
      <w:tr w:rsidR="00C3082B" w:rsidRPr="00926C3A" w14:paraId="42BAB1BF" w14:textId="77777777" w:rsidTr="00C3082B">
        <w:tc>
          <w:tcPr>
            <w:tcW w:w="6246" w:type="dxa"/>
            <w:shd w:val="clear" w:color="auto" w:fill="auto"/>
          </w:tcPr>
          <w:p w14:paraId="6E9E8368" w14:textId="77777777" w:rsidR="00C3082B" w:rsidRPr="00926C3A" w:rsidRDefault="00C3082B" w:rsidP="006C54EF">
            <w:pPr>
              <w:ind w:left="0" w:right="-18"/>
              <w:jc w:val="left"/>
              <w:rPr>
                <w:rFonts w:ascii="Arial" w:hAnsi="Arial" w:cs="Arial"/>
                <w:sz w:val="20"/>
                <w:szCs w:val="20"/>
              </w:rPr>
            </w:pPr>
          </w:p>
        </w:tc>
        <w:tc>
          <w:tcPr>
            <w:tcW w:w="1441" w:type="dxa"/>
            <w:shd w:val="clear" w:color="auto" w:fill="auto"/>
            <w:vAlign w:val="bottom"/>
          </w:tcPr>
          <w:p w14:paraId="52242411" w14:textId="77777777" w:rsidR="00C3082B" w:rsidRPr="00926C3A" w:rsidRDefault="00C3082B" w:rsidP="006C54EF">
            <w:pPr>
              <w:tabs>
                <w:tab w:val="decimal" w:pos="1296"/>
              </w:tabs>
              <w:ind w:left="0" w:right="-72"/>
              <w:jc w:val="right"/>
              <w:rPr>
                <w:rFonts w:ascii="Arial" w:hAnsi="Arial" w:cs="Arial"/>
                <w:b/>
                <w:bCs/>
                <w:sz w:val="20"/>
                <w:szCs w:val="20"/>
              </w:rPr>
            </w:pPr>
            <w:r w:rsidRPr="000F086E">
              <w:rPr>
                <w:rFonts w:ascii="Arial" w:hAnsi="Arial" w:cs="Arial"/>
                <w:b/>
                <w:bCs/>
                <w:spacing w:val="-4"/>
                <w:sz w:val="20"/>
                <w:szCs w:val="20"/>
              </w:rPr>
              <w:t>Baht</w:t>
            </w:r>
          </w:p>
        </w:tc>
        <w:tc>
          <w:tcPr>
            <w:tcW w:w="1441" w:type="dxa"/>
            <w:shd w:val="clear" w:color="auto" w:fill="auto"/>
            <w:vAlign w:val="bottom"/>
          </w:tcPr>
          <w:p w14:paraId="4F88809C" w14:textId="77777777" w:rsidR="00C3082B" w:rsidRPr="00926C3A" w:rsidRDefault="00C3082B" w:rsidP="006C54EF">
            <w:pPr>
              <w:tabs>
                <w:tab w:val="decimal" w:pos="1296"/>
              </w:tabs>
              <w:ind w:left="0" w:right="-72"/>
              <w:jc w:val="right"/>
              <w:rPr>
                <w:rFonts w:ascii="Arial" w:hAnsi="Arial" w:cs="Arial"/>
                <w:b/>
                <w:bCs/>
                <w:sz w:val="20"/>
                <w:szCs w:val="20"/>
              </w:rPr>
            </w:pPr>
            <w:r w:rsidRPr="000F086E">
              <w:rPr>
                <w:rFonts w:ascii="Arial" w:hAnsi="Arial" w:cs="Arial"/>
                <w:b/>
                <w:bCs/>
                <w:spacing w:val="-4"/>
                <w:sz w:val="20"/>
                <w:szCs w:val="20"/>
              </w:rPr>
              <w:t>Baht</w:t>
            </w:r>
          </w:p>
        </w:tc>
      </w:tr>
      <w:tr w:rsidR="00C3082B" w:rsidRPr="00C3082B" w14:paraId="0E2EDA7A" w14:textId="77777777" w:rsidTr="00C3082B">
        <w:tc>
          <w:tcPr>
            <w:tcW w:w="6246" w:type="dxa"/>
            <w:shd w:val="clear" w:color="auto" w:fill="auto"/>
          </w:tcPr>
          <w:p w14:paraId="0F41B465" w14:textId="77777777" w:rsidR="00C3082B" w:rsidRPr="00C3082B" w:rsidRDefault="00C3082B" w:rsidP="006C54EF">
            <w:pPr>
              <w:ind w:left="0" w:right="150"/>
              <w:jc w:val="left"/>
              <w:rPr>
                <w:rFonts w:ascii="Arial" w:hAnsi="Arial" w:cs="Arial"/>
                <w:sz w:val="12"/>
                <w:szCs w:val="12"/>
              </w:rPr>
            </w:pPr>
          </w:p>
        </w:tc>
        <w:tc>
          <w:tcPr>
            <w:tcW w:w="1441" w:type="dxa"/>
            <w:tcBorders>
              <w:top w:val="single" w:sz="4" w:space="0" w:color="auto"/>
            </w:tcBorders>
            <w:shd w:val="clear" w:color="auto" w:fill="auto"/>
          </w:tcPr>
          <w:p w14:paraId="66B24F85" w14:textId="77777777" w:rsidR="00C3082B" w:rsidRPr="00C3082B" w:rsidRDefault="00C3082B" w:rsidP="006C54EF">
            <w:pPr>
              <w:tabs>
                <w:tab w:val="decimal" w:pos="1296"/>
              </w:tabs>
              <w:ind w:left="0" w:right="-72"/>
              <w:jc w:val="right"/>
              <w:rPr>
                <w:rFonts w:ascii="Arial" w:hAnsi="Arial" w:cs="Arial"/>
                <w:sz w:val="12"/>
                <w:szCs w:val="12"/>
              </w:rPr>
            </w:pPr>
          </w:p>
        </w:tc>
        <w:tc>
          <w:tcPr>
            <w:tcW w:w="1441" w:type="dxa"/>
            <w:tcBorders>
              <w:top w:val="single" w:sz="4" w:space="0" w:color="auto"/>
            </w:tcBorders>
            <w:shd w:val="clear" w:color="auto" w:fill="auto"/>
          </w:tcPr>
          <w:p w14:paraId="61A1906F" w14:textId="77777777" w:rsidR="00C3082B" w:rsidRPr="00C3082B" w:rsidRDefault="00C3082B" w:rsidP="006C54EF">
            <w:pPr>
              <w:tabs>
                <w:tab w:val="decimal" w:pos="1296"/>
              </w:tabs>
              <w:ind w:left="0" w:right="-72"/>
              <w:jc w:val="right"/>
              <w:rPr>
                <w:rFonts w:ascii="Arial" w:hAnsi="Arial" w:cs="Arial"/>
                <w:sz w:val="12"/>
                <w:szCs w:val="12"/>
              </w:rPr>
            </w:pPr>
          </w:p>
        </w:tc>
      </w:tr>
      <w:tr w:rsidR="00C3082B" w:rsidRPr="00926C3A" w14:paraId="04EE928B" w14:textId="77777777" w:rsidTr="00C3082B">
        <w:tc>
          <w:tcPr>
            <w:tcW w:w="6246" w:type="dxa"/>
            <w:shd w:val="clear" w:color="auto" w:fill="auto"/>
          </w:tcPr>
          <w:p w14:paraId="3680403B" w14:textId="77777777" w:rsidR="00C3082B" w:rsidRPr="00926C3A" w:rsidRDefault="00C3082B" w:rsidP="006C54EF">
            <w:pPr>
              <w:ind w:left="0" w:right="-18"/>
              <w:jc w:val="left"/>
              <w:rPr>
                <w:rFonts w:ascii="Arial" w:hAnsi="Arial" w:cs="Arial"/>
                <w:sz w:val="20"/>
                <w:szCs w:val="20"/>
              </w:rPr>
            </w:pPr>
            <w:r w:rsidRPr="00926C3A">
              <w:rPr>
                <w:rFonts w:ascii="Arial" w:hAnsi="Arial" w:cs="Arial"/>
                <w:sz w:val="20"/>
                <w:szCs w:val="20"/>
              </w:rPr>
              <w:t>Cash on hand</w:t>
            </w:r>
          </w:p>
        </w:tc>
        <w:tc>
          <w:tcPr>
            <w:tcW w:w="1441" w:type="dxa"/>
            <w:shd w:val="clear" w:color="auto" w:fill="auto"/>
          </w:tcPr>
          <w:p w14:paraId="712CDCF7" w14:textId="77777777" w:rsidR="00C3082B" w:rsidRPr="00926C3A" w:rsidRDefault="00C3082B" w:rsidP="006C54EF">
            <w:pPr>
              <w:ind w:left="0" w:right="-72"/>
              <w:jc w:val="right"/>
              <w:rPr>
                <w:rFonts w:ascii="Arial" w:hAnsi="Arial" w:cs="Arial"/>
                <w:sz w:val="20"/>
                <w:szCs w:val="20"/>
              </w:rPr>
            </w:pPr>
            <w:r w:rsidRPr="007278E0">
              <w:rPr>
                <w:rFonts w:ascii="Arial" w:hAnsi="Arial" w:cs="Arial"/>
                <w:sz w:val="20"/>
                <w:szCs w:val="20"/>
              </w:rPr>
              <w:t>49,505</w:t>
            </w:r>
          </w:p>
        </w:tc>
        <w:tc>
          <w:tcPr>
            <w:tcW w:w="1441" w:type="dxa"/>
            <w:shd w:val="clear" w:color="auto" w:fill="auto"/>
          </w:tcPr>
          <w:p w14:paraId="6125DF26" w14:textId="77777777" w:rsidR="00C3082B" w:rsidRPr="00926C3A" w:rsidRDefault="00C3082B" w:rsidP="006C54EF">
            <w:pPr>
              <w:ind w:left="0" w:right="-72"/>
              <w:jc w:val="right"/>
              <w:rPr>
                <w:rFonts w:ascii="Arial" w:hAnsi="Arial" w:cs="Arial"/>
                <w:sz w:val="20"/>
                <w:szCs w:val="20"/>
              </w:rPr>
            </w:pPr>
            <w:r w:rsidRPr="007278E0">
              <w:rPr>
                <w:rFonts w:ascii="Arial" w:hAnsi="Arial" w:cs="Arial"/>
                <w:sz w:val="20"/>
                <w:szCs w:val="20"/>
              </w:rPr>
              <w:t>37,540</w:t>
            </w:r>
          </w:p>
        </w:tc>
      </w:tr>
      <w:tr w:rsidR="00C3082B" w:rsidRPr="00926C3A" w14:paraId="1A46E598" w14:textId="77777777" w:rsidTr="00C3082B">
        <w:tc>
          <w:tcPr>
            <w:tcW w:w="6246" w:type="dxa"/>
            <w:shd w:val="clear" w:color="auto" w:fill="auto"/>
          </w:tcPr>
          <w:p w14:paraId="4F789AE3" w14:textId="77777777" w:rsidR="00C3082B" w:rsidRPr="00926C3A" w:rsidRDefault="00C3082B" w:rsidP="006C54EF">
            <w:pPr>
              <w:tabs>
                <w:tab w:val="left" w:pos="1350"/>
              </w:tabs>
              <w:ind w:left="0" w:right="-18"/>
              <w:jc w:val="left"/>
              <w:rPr>
                <w:rFonts w:ascii="Arial" w:hAnsi="Arial" w:cs="Arial"/>
                <w:sz w:val="20"/>
                <w:szCs w:val="20"/>
              </w:rPr>
            </w:pPr>
            <w:r w:rsidRPr="00926C3A">
              <w:rPr>
                <w:rFonts w:ascii="Arial" w:hAnsi="Arial" w:cs="Arial"/>
                <w:sz w:val="20"/>
                <w:szCs w:val="20"/>
              </w:rPr>
              <w:t>Cash at banks</w:t>
            </w:r>
            <w:r w:rsidRPr="00926C3A">
              <w:rPr>
                <w:rFonts w:ascii="Arial" w:hAnsi="Arial" w:cs="Arial"/>
                <w:sz w:val="20"/>
                <w:szCs w:val="20"/>
              </w:rPr>
              <w:tab/>
              <w:t>- current accounts</w:t>
            </w:r>
          </w:p>
        </w:tc>
        <w:tc>
          <w:tcPr>
            <w:tcW w:w="1441" w:type="dxa"/>
            <w:shd w:val="clear" w:color="auto" w:fill="auto"/>
          </w:tcPr>
          <w:p w14:paraId="60DADFBD" w14:textId="77777777" w:rsidR="00C3082B" w:rsidRPr="00926C3A" w:rsidRDefault="00C3082B" w:rsidP="006C54EF">
            <w:pPr>
              <w:ind w:left="0" w:right="-72"/>
              <w:jc w:val="right"/>
              <w:rPr>
                <w:rFonts w:ascii="Arial" w:hAnsi="Arial" w:cs="Arial"/>
                <w:sz w:val="20"/>
                <w:szCs w:val="20"/>
              </w:rPr>
            </w:pPr>
            <w:r w:rsidRPr="007278E0">
              <w:rPr>
                <w:rFonts w:ascii="Arial" w:hAnsi="Arial" w:cs="Arial"/>
                <w:sz w:val="20"/>
                <w:szCs w:val="20"/>
              </w:rPr>
              <w:t>27,898,582</w:t>
            </w:r>
          </w:p>
        </w:tc>
        <w:tc>
          <w:tcPr>
            <w:tcW w:w="1441" w:type="dxa"/>
            <w:shd w:val="clear" w:color="auto" w:fill="auto"/>
          </w:tcPr>
          <w:p w14:paraId="47C6375E" w14:textId="77777777" w:rsidR="00C3082B" w:rsidRPr="00926C3A" w:rsidRDefault="00C3082B" w:rsidP="006C54EF">
            <w:pPr>
              <w:ind w:left="0" w:right="-72"/>
              <w:jc w:val="right"/>
              <w:rPr>
                <w:rFonts w:ascii="Arial" w:hAnsi="Arial" w:cs="Arial"/>
                <w:sz w:val="20"/>
                <w:szCs w:val="20"/>
              </w:rPr>
            </w:pPr>
            <w:r w:rsidRPr="007278E0">
              <w:rPr>
                <w:rFonts w:ascii="Arial" w:hAnsi="Arial" w:cs="Arial"/>
                <w:sz w:val="20"/>
                <w:szCs w:val="20"/>
              </w:rPr>
              <w:t>31,250,454</w:t>
            </w:r>
          </w:p>
        </w:tc>
      </w:tr>
      <w:tr w:rsidR="00542CFD" w:rsidRPr="00926C3A" w14:paraId="55A95FAE" w14:textId="77777777" w:rsidTr="00C3082B">
        <w:tc>
          <w:tcPr>
            <w:tcW w:w="6246" w:type="dxa"/>
            <w:shd w:val="clear" w:color="auto" w:fill="auto"/>
          </w:tcPr>
          <w:p w14:paraId="2CE2C6E5" w14:textId="77777777" w:rsidR="00542CFD" w:rsidRPr="00926C3A" w:rsidRDefault="00542CFD" w:rsidP="00542CFD">
            <w:pPr>
              <w:tabs>
                <w:tab w:val="left" w:pos="1350"/>
              </w:tabs>
              <w:ind w:left="0" w:right="-18"/>
              <w:jc w:val="left"/>
              <w:rPr>
                <w:rFonts w:ascii="Arial" w:hAnsi="Arial" w:cs="Arial"/>
                <w:sz w:val="20"/>
                <w:szCs w:val="20"/>
              </w:rPr>
            </w:pPr>
            <w:r w:rsidRPr="00926C3A">
              <w:rPr>
                <w:rFonts w:ascii="Arial" w:hAnsi="Arial" w:cs="Arial"/>
                <w:sz w:val="20"/>
                <w:szCs w:val="20"/>
              </w:rPr>
              <w:tab/>
              <w:t>- savings accounts</w:t>
            </w:r>
          </w:p>
        </w:tc>
        <w:tc>
          <w:tcPr>
            <w:tcW w:w="1441" w:type="dxa"/>
            <w:shd w:val="clear" w:color="auto" w:fill="auto"/>
          </w:tcPr>
          <w:p w14:paraId="12F50E65" w14:textId="1A961B36" w:rsidR="00542CFD" w:rsidRPr="00926C3A" w:rsidRDefault="00542CFD" w:rsidP="00542CFD">
            <w:pPr>
              <w:ind w:left="0" w:right="-72"/>
              <w:jc w:val="right"/>
              <w:rPr>
                <w:rFonts w:ascii="Arial" w:hAnsi="Arial" w:cs="Arial"/>
                <w:sz w:val="20"/>
                <w:szCs w:val="20"/>
              </w:rPr>
            </w:pPr>
            <w:r>
              <w:rPr>
                <w:rFonts w:ascii="Arial" w:hAnsi="Arial" w:cs="Arial"/>
                <w:sz w:val="20"/>
                <w:szCs w:val="20"/>
              </w:rPr>
              <w:t>33</w:t>
            </w:r>
            <w:r w:rsidRPr="007278E0">
              <w:rPr>
                <w:rFonts w:ascii="Arial" w:hAnsi="Arial" w:cs="Arial"/>
                <w:sz w:val="20"/>
                <w:szCs w:val="20"/>
              </w:rPr>
              <w:t>,</w:t>
            </w:r>
            <w:r>
              <w:rPr>
                <w:rFonts w:ascii="Arial" w:hAnsi="Arial" w:cs="Arial"/>
                <w:sz w:val="20"/>
                <w:szCs w:val="20"/>
              </w:rPr>
              <w:t>9</w:t>
            </w:r>
            <w:r w:rsidRPr="007278E0">
              <w:rPr>
                <w:rFonts w:ascii="Arial" w:hAnsi="Arial" w:cs="Arial"/>
                <w:sz w:val="20"/>
                <w:szCs w:val="20"/>
              </w:rPr>
              <w:t>04,666</w:t>
            </w:r>
          </w:p>
        </w:tc>
        <w:tc>
          <w:tcPr>
            <w:tcW w:w="1441" w:type="dxa"/>
            <w:shd w:val="clear" w:color="auto" w:fill="auto"/>
          </w:tcPr>
          <w:p w14:paraId="5E35EBF1" w14:textId="260C6966" w:rsidR="00542CFD" w:rsidRPr="00926C3A" w:rsidRDefault="00542CFD" w:rsidP="00542CFD">
            <w:pPr>
              <w:ind w:left="0" w:right="-72"/>
              <w:jc w:val="right"/>
              <w:rPr>
                <w:rFonts w:ascii="Arial" w:hAnsi="Arial" w:cs="Arial"/>
                <w:sz w:val="20"/>
                <w:szCs w:val="20"/>
              </w:rPr>
            </w:pPr>
            <w:r w:rsidRPr="00542CFD">
              <w:rPr>
                <w:rFonts w:ascii="Arial" w:hAnsi="Arial" w:cs="Arial"/>
                <w:sz w:val="20"/>
                <w:szCs w:val="20"/>
              </w:rPr>
              <w:t>1</w:t>
            </w:r>
            <w:r w:rsidR="000B5B8E">
              <w:rPr>
                <w:rFonts w:ascii="Arial" w:hAnsi="Arial" w:cs="Arial"/>
                <w:sz w:val="20"/>
                <w:szCs w:val="20"/>
              </w:rPr>
              <w:t>5</w:t>
            </w:r>
            <w:r w:rsidRPr="00542CFD">
              <w:rPr>
                <w:rFonts w:ascii="Arial" w:hAnsi="Arial" w:cs="Arial"/>
                <w:sz w:val="20"/>
                <w:szCs w:val="20"/>
              </w:rPr>
              <w:t>,020,993</w:t>
            </w:r>
          </w:p>
        </w:tc>
      </w:tr>
      <w:tr w:rsidR="00542CFD" w:rsidRPr="00926C3A" w14:paraId="45BE6418" w14:textId="77777777" w:rsidTr="00C3082B">
        <w:tc>
          <w:tcPr>
            <w:tcW w:w="6246" w:type="dxa"/>
            <w:shd w:val="clear" w:color="auto" w:fill="auto"/>
          </w:tcPr>
          <w:p w14:paraId="5DC87BF6" w14:textId="77777777" w:rsidR="00542CFD" w:rsidRPr="00926C3A" w:rsidRDefault="00542CFD" w:rsidP="00542CFD">
            <w:pPr>
              <w:tabs>
                <w:tab w:val="left" w:pos="1350"/>
              </w:tabs>
              <w:ind w:left="0" w:right="-18"/>
              <w:jc w:val="left"/>
              <w:rPr>
                <w:rFonts w:ascii="Arial" w:hAnsi="Arial" w:cs="Arial"/>
                <w:sz w:val="20"/>
                <w:szCs w:val="20"/>
              </w:rPr>
            </w:pPr>
            <w:r w:rsidRPr="00926C3A">
              <w:rPr>
                <w:rFonts w:ascii="Arial" w:hAnsi="Arial" w:cs="Arial"/>
                <w:sz w:val="20"/>
                <w:szCs w:val="20"/>
              </w:rPr>
              <w:tab/>
              <w:t>- savings accounts restricted not over 3 months</w:t>
            </w:r>
          </w:p>
        </w:tc>
        <w:tc>
          <w:tcPr>
            <w:tcW w:w="1441" w:type="dxa"/>
            <w:tcBorders>
              <w:bottom w:val="single" w:sz="4" w:space="0" w:color="auto"/>
            </w:tcBorders>
            <w:shd w:val="clear" w:color="auto" w:fill="auto"/>
          </w:tcPr>
          <w:p w14:paraId="6F487FD4" w14:textId="3CF38753" w:rsidR="00542CFD" w:rsidRPr="00926C3A" w:rsidRDefault="00542CFD" w:rsidP="00542CFD">
            <w:pPr>
              <w:ind w:left="0" w:right="-72"/>
              <w:jc w:val="right"/>
              <w:rPr>
                <w:rFonts w:ascii="Arial" w:hAnsi="Arial" w:cs="Arial"/>
                <w:sz w:val="20"/>
                <w:szCs w:val="20"/>
              </w:rPr>
            </w:pPr>
            <w:r w:rsidRPr="007278E0">
              <w:rPr>
                <w:rFonts w:ascii="Arial" w:hAnsi="Arial" w:cs="Arial"/>
                <w:sz w:val="20"/>
                <w:szCs w:val="20"/>
              </w:rPr>
              <w:t>1</w:t>
            </w:r>
            <w:r>
              <w:rPr>
                <w:rFonts w:ascii="Arial" w:hAnsi="Arial" w:cs="Arial"/>
                <w:sz w:val="20"/>
                <w:szCs w:val="20"/>
              </w:rPr>
              <w:t>2</w:t>
            </w:r>
            <w:r w:rsidRPr="007278E0">
              <w:rPr>
                <w:rFonts w:ascii="Arial" w:hAnsi="Arial" w:cs="Arial"/>
                <w:sz w:val="20"/>
                <w:szCs w:val="20"/>
              </w:rPr>
              <w:t>,</w:t>
            </w:r>
            <w:r>
              <w:rPr>
                <w:rFonts w:ascii="Arial" w:hAnsi="Arial" w:cs="Arial"/>
                <w:sz w:val="20"/>
                <w:szCs w:val="20"/>
              </w:rPr>
              <w:t>0</w:t>
            </w:r>
            <w:r w:rsidRPr="007278E0">
              <w:rPr>
                <w:rFonts w:ascii="Arial" w:hAnsi="Arial" w:cs="Arial"/>
                <w:sz w:val="20"/>
                <w:szCs w:val="20"/>
              </w:rPr>
              <w:t>00,000</w:t>
            </w:r>
          </w:p>
        </w:tc>
        <w:tc>
          <w:tcPr>
            <w:tcW w:w="1441" w:type="dxa"/>
            <w:tcBorders>
              <w:bottom w:val="single" w:sz="4" w:space="0" w:color="auto"/>
            </w:tcBorders>
            <w:shd w:val="clear" w:color="auto" w:fill="auto"/>
          </w:tcPr>
          <w:p w14:paraId="4B5CE4B2" w14:textId="0C79199B" w:rsidR="00542CFD" w:rsidRPr="00926C3A" w:rsidRDefault="000B5B8E" w:rsidP="00542CFD">
            <w:pPr>
              <w:ind w:left="0" w:right="-72"/>
              <w:jc w:val="right"/>
              <w:rPr>
                <w:rFonts w:ascii="Arial" w:hAnsi="Arial" w:cs="Arial"/>
                <w:sz w:val="20"/>
                <w:szCs w:val="20"/>
              </w:rPr>
            </w:pPr>
            <w:r>
              <w:rPr>
                <w:rFonts w:ascii="Arial" w:hAnsi="Arial" w:cs="Arial"/>
                <w:sz w:val="20"/>
                <w:szCs w:val="20"/>
              </w:rPr>
              <w:t>12</w:t>
            </w:r>
            <w:r w:rsidR="00542CFD" w:rsidRPr="00542CFD">
              <w:rPr>
                <w:rFonts w:ascii="Arial" w:hAnsi="Arial" w:cs="Arial"/>
                <w:sz w:val="20"/>
                <w:szCs w:val="20"/>
              </w:rPr>
              <w:t>,000,000</w:t>
            </w:r>
          </w:p>
        </w:tc>
      </w:tr>
      <w:tr w:rsidR="00C3082B" w:rsidRPr="00C3082B" w14:paraId="2031C83F" w14:textId="77777777" w:rsidTr="00C3082B">
        <w:tc>
          <w:tcPr>
            <w:tcW w:w="6246" w:type="dxa"/>
            <w:shd w:val="clear" w:color="auto" w:fill="auto"/>
          </w:tcPr>
          <w:p w14:paraId="3412C7FC" w14:textId="77777777" w:rsidR="00C3082B" w:rsidRPr="00C3082B" w:rsidRDefault="00C3082B" w:rsidP="006C54EF">
            <w:pPr>
              <w:ind w:left="0" w:right="150"/>
              <w:jc w:val="left"/>
              <w:rPr>
                <w:rFonts w:ascii="Arial" w:hAnsi="Arial" w:cs="Arial"/>
                <w:sz w:val="12"/>
                <w:szCs w:val="12"/>
              </w:rPr>
            </w:pPr>
          </w:p>
        </w:tc>
        <w:tc>
          <w:tcPr>
            <w:tcW w:w="1441" w:type="dxa"/>
            <w:tcBorders>
              <w:top w:val="single" w:sz="4" w:space="0" w:color="auto"/>
            </w:tcBorders>
            <w:shd w:val="clear" w:color="auto" w:fill="auto"/>
          </w:tcPr>
          <w:p w14:paraId="4F8ECB2A" w14:textId="77777777" w:rsidR="00C3082B" w:rsidRPr="00C3082B" w:rsidRDefault="00C3082B" w:rsidP="006C54EF">
            <w:pPr>
              <w:tabs>
                <w:tab w:val="decimal" w:pos="1296"/>
              </w:tabs>
              <w:ind w:left="0" w:right="-72"/>
              <w:jc w:val="right"/>
              <w:rPr>
                <w:rFonts w:ascii="Arial" w:hAnsi="Arial" w:cs="Arial"/>
                <w:sz w:val="12"/>
                <w:szCs w:val="12"/>
              </w:rPr>
            </w:pPr>
          </w:p>
        </w:tc>
        <w:tc>
          <w:tcPr>
            <w:tcW w:w="1441" w:type="dxa"/>
            <w:tcBorders>
              <w:top w:val="single" w:sz="4" w:space="0" w:color="auto"/>
            </w:tcBorders>
            <w:shd w:val="clear" w:color="auto" w:fill="auto"/>
          </w:tcPr>
          <w:p w14:paraId="3414E213" w14:textId="77777777" w:rsidR="00C3082B" w:rsidRPr="00C3082B" w:rsidRDefault="00C3082B" w:rsidP="006C54EF">
            <w:pPr>
              <w:tabs>
                <w:tab w:val="decimal" w:pos="1296"/>
              </w:tabs>
              <w:ind w:left="0" w:right="-72"/>
              <w:jc w:val="right"/>
              <w:rPr>
                <w:rFonts w:ascii="Arial" w:hAnsi="Arial" w:cs="Arial"/>
                <w:sz w:val="12"/>
                <w:szCs w:val="12"/>
              </w:rPr>
            </w:pPr>
          </w:p>
        </w:tc>
      </w:tr>
      <w:tr w:rsidR="00C3082B" w:rsidRPr="00926C3A" w14:paraId="2B6A6DAE" w14:textId="77777777" w:rsidTr="00C3082B">
        <w:tc>
          <w:tcPr>
            <w:tcW w:w="6246" w:type="dxa"/>
            <w:shd w:val="clear" w:color="auto" w:fill="auto"/>
          </w:tcPr>
          <w:p w14:paraId="30DBEE75" w14:textId="77777777" w:rsidR="00C3082B" w:rsidRPr="00926C3A" w:rsidRDefault="00C3082B" w:rsidP="006C54EF">
            <w:pPr>
              <w:ind w:left="0" w:right="-18"/>
              <w:jc w:val="left"/>
              <w:rPr>
                <w:rFonts w:ascii="Arial" w:hAnsi="Arial" w:cs="Arial"/>
                <w:sz w:val="20"/>
                <w:szCs w:val="20"/>
              </w:rPr>
            </w:pPr>
            <w:r w:rsidRPr="00926C3A">
              <w:rPr>
                <w:rFonts w:ascii="Arial" w:hAnsi="Arial" w:cs="Arial"/>
                <w:sz w:val="20"/>
                <w:szCs w:val="20"/>
              </w:rPr>
              <w:t>Total</w:t>
            </w:r>
          </w:p>
        </w:tc>
        <w:tc>
          <w:tcPr>
            <w:tcW w:w="1441" w:type="dxa"/>
            <w:tcBorders>
              <w:bottom w:val="single" w:sz="4" w:space="0" w:color="auto"/>
            </w:tcBorders>
            <w:shd w:val="clear" w:color="auto" w:fill="auto"/>
          </w:tcPr>
          <w:p w14:paraId="0057C29E" w14:textId="77777777" w:rsidR="00C3082B" w:rsidRPr="00926C3A" w:rsidRDefault="00C3082B" w:rsidP="006C54EF">
            <w:pPr>
              <w:ind w:left="0" w:right="-72"/>
              <w:jc w:val="right"/>
              <w:rPr>
                <w:rFonts w:ascii="Arial" w:hAnsi="Arial" w:cs="Arial"/>
                <w:sz w:val="20"/>
                <w:szCs w:val="20"/>
              </w:rPr>
            </w:pPr>
            <w:r w:rsidRPr="007278E0">
              <w:rPr>
                <w:rFonts w:ascii="Arial" w:hAnsi="Arial" w:cs="Arial"/>
                <w:sz w:val="20"/>
                <w:szCs w:val="20"/>
              </w:rPr>
              <w:t>73,852,753</w:t>
            </w:r>
          </w:p>
        </w:tc>
        <w:tc>
          <w:tcPr>
            <w:tcW w:w="1441" w:type="dxa"/>
            <w:tcBorders>
              <w:bottom w:val="single" w:sz="4" w:space="0" w:color="auto"/>
            </w:tcBorders>
            <w:shd w:val="clear" w:color="auto" w:fill="auto"/>
          </w:tcPr>
          <w:p w14:paraId="41D1DF25" w14:textId="77777777" w:rsidR="00C3082B" w:rsidRPr="00926C3A" w:rsidRDefault="00C3082B" w:rsidP="006C54EF">
            <w:pPr>
              <w:ind w:left="0" w:right="-72"/>
              <w:jc w:val="right"/>
              <w:rPr>
                <w:rFonts w:ascii="Arial" w:hAnsi="Arial" w:cs="Arial"/>
                <w:sz w:val="20"/>
                <w:szCs w:val="20"/>
              </w:rPr>
            </w:pPr>
            <w:r w:rsidRPr="007278E0">
              <w:rPr>
                <w:rFonts w:ascii="Arial" w:hAnsi="Arial" w:cs="Arial"/>
                <w:sz w:val="20"/>
                <w:szCs w:val="20"/>
              </w:rPr>
              <w:t>58,308,987</w:t>
            </w:r>
          </w:p>
        </w:tc>
      </w:tr>
    </w:tbl>
    <w:p w14:paraId="618BBFAC" w14:textId="77777777" w:rsidR="00C3082B" w:rsidRPr="00C3082B" w:rsidRDefault="00C3082B" w:rsidP="00F93D3C">
      <w:pPr>
        <w:ind w:left="0" w:right="0"/>
        <w:jc w:val="both"/>
        <w:rPr>
          <w:rFonts w:ascii="Arial" w:hAnsi="Arial" w:cs="Arial"/>
          <w:sz w:val="20"/>
          <w:szCs w:val="20"/>
        </w:rPr>
      </w:pPr>
    </w:p>
    <w:p w14:paraId="7ECC7CD2" w14:textId="249F2E97" w:rsidR="00C3082B" w:rsidRPr="0006369C" w:rsidRDefault="00C3082B" w:rsidP="00C3082B">
      <w:pPr>
        <w:ind w:left="0" w:right="0"/>
        <w:jc w:val="both"/>
        <w:rPr>
          <w:rFonts w:ascii="Arial" w:hAnsi="Arial" w:cs="Arial"/>
          <w:sz w:val="20"/>
          <w:szCs w:val="20"/>
        </w:rPr>
      </w:pPr>
      <w:r w:rsidRPr="0006369C">
        <w:rPr>
          <w:rFonts w:ascii="Arial" w:hAnsi="Arial" w:cs="Arial"/>
          <w:sz w:val="20"/>
          <w:szCs w:val="20"/>
        </w:rPr>
        <w:t xml:space="preserve">As </w:t>
      </w:r>
      <w:proofErr w:type="gramStart"/>
      <w:r w:rsidRPr="0006369C">
        <w:rPr>
          <w:rFonts w:ascii="Arial" w:hAnsi="Arial" w:cs="Arial"/>
          <w:sz w:val="20"/>
          <w:szCs w:val="20"/>
        </w:rPr>
        <w:t>at</w:t>
      </w:r>
      <w:proofErr w:type="gramEnd"/>
      <w:r w:rsidRPr="0006369C">
        <w:rPr>
          <w:rFonts w:ascii="Arial" w:hAnsi="Arial" w:cs="Arial"/>
          <w:sz w:val="20"/>
          <w:szCs w:val="20"/>
        </w:rPr>
        <w:t xml:space="preserve"> 31 March 2025, the </w:t>
      </w:r>
      <w:r w:rsidR="0006369C">
        <w:rPr>
          <w:rFonts w:ascii="Arial" w:hAnsi="Arial" w:cs="Arial"/>
          <w:sz w:val="20"/>
          <w:szCs w:val="20"/>
        </w:rPr>
        <w:t>C</w:t>
      </w:r>
      <w:r w:rsidRPr="0006369C">
        <w:rPr>
          <w:rFonts w:ascii="Arial" w:hAnsi="Arial" w:cs="Arial"/>
          <w:sz w:val="20"/>
          <w:szCs w:val="20"/>
        </w:rPr>
        <w:t>ompany pledged a portion of its cash at bank amount of Baht 1</w:t>
      </w:r>
      <w:r w:rsidR="00E1301E">
        <w:rPr>
          <w:rFonts w:ascii="Arial" w:hAnsi="Arial" w:cs="Arial"/>
          <w:sz w:val="20"/>
          <w:szCs w:val="20"/>
        </w:rPr>
        <w:t>2</w:t>
      </w:r>
      <w:r w:rsidRPr="0006369C">
        <w:rPr>
          <w:rFonts w:ascii="Arial" w:hAnsi="Arial" w:cs="Arial"/>
          <w:sz w:val="20"/>
          <w:szCs w:val="20"/>
        </w:rPr>
        <w:t>,</w:t>
      </w:r>
      <w:r w:rsidR="00E1301E">
        <w:rPr>
          <w:rFonts w:ascii="Arial" w:hAnsi="Arial" w:cs="Arial"/>
          <w:sz w:val="20"/>
          <w:szCs w:val="20"/>
        </w:rPr>
        <w:t>0</w:t>
      </w:r>
      <w:r w:rsidRPr="0006369C">
        <w:rPr>
          <w:rFonts w:ascii="Arial" w:hAnsi="Arial" w:cs="Arial"/>
          <w:sz w:val="20"/>
          <w:szCs w:val="20"/>
        </w:rPr>
        <w:t xml:space="preserve">00,000 (31 December </w:t>
      </w:r>
      <w:proofErr w:type="gramStart"/>
      <w:r w:rsidRPr="0006369C">
        <w:rPr>
          <w:rFonts w:ascii="Arial" w:hAnsi="Arial" w:cs="Arial"/>
          <w:sz w:val="20"/>
          <w:szCs w:val="20"/>
        </w:rPr>
        <w:t>2024 :</w:t>
      </w:r>
      <w:proofErr w:type="gramEnd"/>
      <w:r w:rsidRPr="0006369C">
        <w:rPr>
          <w:rFonts w:ascii="Arial" w:hAnsi="Arial" w:cs="Arial"/>
          <w:sz w:val="20"/>
          <w:szCs w:val="20"/>
        </w:rPr>
        <w:t xml:space="preserve"> Baht </w:t>
      </w:r>
      <w:r w:rsidR="000B5B8E">
        <w:rPr>
          <w:rFonts w:ascii="Arial" w:hAnsi="Arial" w:cs="Arial"/>
          <w:sz w:val="20"/>
          <w:szCs w:val="20"/>
        </w:rPr>
        <w:t>12</w:t>
      </w:r>
      <w:r w:rsidR="00542CFD" w:rsidRPr="00542CFD">
        <w:rPr>
          <w:rFonts w:ascii="Arial" w:hAnsi="Arial" w:cs="Arial"/>
          <w:sz w:val="20"/>
          <w:szCs w:val="20"/>
        </w:rPr>
        <w:t>,000,000</w:t>
      </w:r>
      <w:r w:rsidRPr="0006369C">
        <w:rPr>
          <w:rFonts w:ascii="Arial" w:hAnsi="Arial" w:cs="Arial"/>
          <w:sz w:val="20"/>
          <w:szCs w:val="20"/>
        </w:rPr>
        <w:t xml:space="preserve">) as collateral for the </w:t>
      </w:r>
      <w:r w:rsidRPr="0006369C">
        <w:rPr>
          <w:rFonts w:ascii="Arial" w:hAnsi="Arial" w:cs="Arial"/>
          <w:sz w:val="20"/>
          <w:szCs w:val="20"/>
          <w:lang w:val="en-US"/>
        </w:rPr>
        <w:t xml:space="preserve">credit of </w:t>
      </w:r>
      <w:r w:rsidRPr="0006369C">
        <w:rPr>
          <w:rFonts w:ascii="Arial" w:hAnsi="Arial" w:cs="Arial"/>
          <w:sz w:val="20"/>
          <w:szCs w:val="20"/>
        </w:rPr>
        <w:t xml:space="preserve">issuance of </w:t>
      </w:r>
      <w:r w:rsidR="00942921">
        <w:rPr>
          <w:rFonts w:ascii="Arial" w:hAnsi="Arial" w:cs="Arial"/>
          <w:sz w:val="20"/>
          <w:szCs w:val="20"/>
        </w:rPr>
        <w:t xml:space="preserve">three-month </w:t>
      </w:r>
      <w:r w:rsidRPr="0006369C">
        <w:rPr>
          <w:rFonts w:ascii="Arial" w:hAnsi="Arial" w:cs="Arial"/>
          <w:sz w:val="20"/>
          <w:szCs w:val="20"/>
        </w:rPr>
        <w:t xml:space="preserve">promissory notes with financial institutions in Thai Baht. The credit limit for promissory note issuance is Baht 80,000,000 </w:t>
      </w:r>
      <w:r w:rsidRPr="0006369C">
        <w:rPr>
          <w:rFonts w:ascii="Arial" w:hAnsi="Arial" w:cs="Arial"/>
          <w:spacing w:val="4"/>
          <w:sz w:val="20"/>
          <w:szCs w:val="20"/>
        </w:rPr>
        <w:t xml:space="preserve">(31 December </w:t>
      </w:r>
      <w:proofErr w:type="gramStart"/>
      <w:r w:rsidRPr="0006369C">
        <w:rPr>
          <w:rFonts w:ascii="Arial" w:hAnsi="Arial" w:cs="Arial"/>
          <w:spacing w:val="4"/>
          <w:sz w:val="20"/>
          <w:szCs w:val="20"/>
        </w:rPr>
        <w:t>2024 :</w:t>
      </w:r>
      <w:proofErr w:type="gramEnd"/>
      <w:r w:rsidRPr="0006369C">
        <w:rPr>
          <w:rFonts w:ascii="Arial" w:hAnsi="Arial" w:cs="Arial"/>
          <w:spacing w:val="4"/>
          <w:sz w:val="20"/>
          <w:szCs w:val="20"/>
        </w:rPr>
        <w:t xml:space="preserve"> Baht 80,000,000) (Note 10.1).</w:t>
      </w:r>
    </w:p>
    <w:p w14:paraId="7B774C76" w14:textId="77777777" w:rsidR="00C3082B" w:rsidRDefault="00C3082B" w:rsidP="00F93D3C">
      <w:pPr>
        <w:ind w:left="0" w:right="0"/>
        <w:jc w:val="both"/>
        <w:rPr>
          <w:rFonts w:ascii="Arial" w:hAnsi="Arial" w:cs="Arial"/>
          <w:sz w:val="20"/>
          <w:szCs w:val="20"/>
        </w:rPr>
      </w:pPr>
    </w:p>
    <w:p w14:paraId="45101737" w14:textId="77777777" w:rsidR="00C3082B" w:rsidRPr="00C3082B" w:rsidRDefault="00C3082B" w:rsidP="00F93D3C">
      <w:pPr>
        <w:ind w:left="0" w:right="0"/>
        <w:jc w:val="both"/>
        <w:rPr>
          <w:rFonts w:ascii="Arial" w:hAnsi="Arial" w:cs="Arial"/>
          <w:sz w:val="20"/>
          <w:szCs w:val="20"/>
        </w:rPr>
      </w:pPr>
    </w:p>
    <w:tbl>
      <w:tblPr>
        <w:tblW w:w="9029" w:type="dxa"/>
        <w:tblInd w:w="108" w:type="dxa"/>
        <w:tblLook w:val="04A0" w:firstRow="1" w:lastRow="0" w:firstColumn="1" w:lastColumn="0" w:noHBand="0" w:noVBand="1"/>
      </w:tblPr>
      <w:tblGrid>
        <w:gridCol w:w="9029"/>
      </w:tblGrid>
      <w:tr w:rsidR="00F93D3C" w:rsidRPr="00C3082B" w14:paraId="09CDE052" w14:textId="77777777" w:rsidTr="00BD5093">
        <w:trPr>
          <w:trHeight w:val="386"/>
        </w:trPr>
        <w:tc>
          <w:tcPr>
            <w:tcW w:w="9029" w:type="dxa"/>
            <w:shd w:val="clear" w:color="auto" w:fill="auto"/>
            <w:vAlign w:val="center"/>
          </w:tcPr>
          <w:p w14:paraId="50D1559A" w14:textId="48133F7E" w:rsidR="00FC46AF" w:rsidRPr="00C3082B" w:rsidRDefault="005D2171" w:rsidP="00E77026">
            <w:pPr>
              <w:ind w:left="432" w:hanging="523"/>
              <w:jc w:val="both"/>
              <w:rPr>
                <w:rFonts w:ascii="Arial" w:hAnsi="Arial" w:cs="Arial"/>
                <w:b/>
                <w:bCs/>
                <w:sz w:val="20"/>
                <w:szCs w:val="20"/>
                <w:cs/>
              </w:rPr>
            </w:pPr>
            <w:r w:rsidRPr="00C3082B">
              <w:rPr>
                <w:rFonts w:ascii="Arial" w:hAnsi="Arial" w:cs="Arial"/>
                <w:b/>
                <w:bCs/>
                <w:sz w:val="20"/>
                <w:szCs w:val="20"/>
              </w:rPr>
              <w:t>7</w:t>
            </w:r>
            <w:r w:rsidR="00F337B5" w:rsidRPr="00C3082B">
              <w:rPr>
                <w:rFonts w:ascii="Arial" w:hAnsi="Arial" w:cs="Arial"/>
                <w:b/>
                <w:bCs/>
                <w:sz w:val="20"/>
                <w:szCs w:val="20"/>
              </w:rPr>
              <w:tab/>
              <w:t xml:space="preserve">Trade and other </w:t>
            </w:r>
            <w:r w:rsidR="00F238DC" w:rsidRPr="00C3082B">
              <w:rPr>
                <w:rFonts w:ascii="Arial" w:hAnsi="Arial" w:cs="Arial"/>
                <w:b/>
                <w:bCs/>
                <w:sz w:val="20"/>
                <w:szCs w:val="20"/>
              </w:rPr>
              <w:t xml:space="preserve">current </w:t>
            </w:r>
            <w:r w:rsidR="00F337B5" w:rsidRPr="00C3082B">
              <w:rPr>
                <w:rFonts w:ascii="Arial" w:hAnsi="Arial" w:cs="Arial"/>
                <w:b/>
                <w:bCs/>
                <w:sz w:val="20"/>
                <w:szCs w:val="20"/>
              </w:rPr>
              <w:t>receivables, net</w:t>
            </w:r>
          </w:p>
        </w:tc>
      </w:tr>
    </w:tbl>
    <w:p w14:paraId="3A23686E" w14:textId="77777777" w:rsidR="00F93D3C" w:rsidRPr="00C3082B" w:rsidRDefault="00F93D3C" w:rsidP="00F337B5">
      <w:pPr>
        <w:ind w:left="0"/>
        <w:jc w:val="left"/>
        <w:rPr>
          <w:rFonts w:ascii="Arial" w:eastAsia="Arial" w:hAnsi="Arial" w:cs="Arial"/>
          <w:sz w:val="20"/>
          <w:szCs w:val="20"/>
          <w:cs/>
        </w:rPr>
      </w:pPr>
    </w:p>
    <w:p w14:paraId="5604E2BA" w14:textId="2398832E" w:rsidR="008B2419" w:rsidRPr="00C3082B" w:rsidRDefault="008B2419" w:rsidP="00EB333F">
      <w:pPr>
        <w:ind w:left="0" w:right="11"/>
        <w:jc w:val="both"/>
        <w:rPr>
          <w:rFonts w:ascii="Arial" w:eastAsia="Arial" w:hAnsi="Arial" w:cs="Arial"/>
          <w:sz w:val="20"/>
          <w:szCs w:val="20"/>
        </w:rPr>
      </w:pPr>
      <w:r w:rsidRPr="00C3082B">
        <w:rPr>
          <w:rFonts w:ascii="Arial" w:eastAsia="Arial" w:hAnsi="Arial" w:cs="Arial"/>
          <w:sz w:val="20"/>
          <w:szCs w:val="20"/>
        </w:rPr>
        <w:t xml:space="preserve">As </w:t>
      </w:r>
      <w:proofErr w:type="gramStart"/>
      <w:r w:rsidRPr="00C3082B">
        <w:rPr>
          <w:rFonts w:ascii="Arial" w:eastAsia="Arial" w:hAnsi="Arial" w:cs="Arial"/>
          <w:sz w:val="20"/>
          <w:szCs w:val="20"/>
        </w:rPr>
        <w:t>at</w:t>
      </w:r>
      <w:proofErr w:type="gramEnd"/>
      <w:r w:rsidRPr="00C3082B">
        <w:rPr>
          <w:rFonts w:ascii="Arial" w:eastAsia="Arial" w:hAnsi="Arial" w:cs="Arial"/>
          <w:sz w:val="20"/>
          <w:szCs w:val="20"/>
        </w:rPr>
        <w:t xml:space="preserve"> </w:t>
      </w:r>
      <w:r w:rsidR="000F086E" w:rsidRPr="00C3082B">
        <w:rPr>
          <w:rFonts w:ascii="Arial" w:eastAsia="Arial" w:hAnsi="Arial" w:cs="Arial"/>
          <w:sz w:val="20"/>
          <w:szCs w:val="20"/>
        </w:rPr>
        <w:t>31</w:t>
      </w:r>
      <w:r w:rsidR="00C9570A" w:rsidRPr="00C3082B">
        <w:rPr>
          <w:rFonts w:ascii="Arial" w:eastAsia="Arial" w:hAnsi="Arial" w:cs="Arial"/>
          <w:sz w:val="20"/>
          <w:szCs w:val="20"/>
        </w:rPr>
        <w:t xml:space="preserve"> March</w:t>
      </w:r>
      <w:r w:rsidR="003E7FB3" w:rsidRPr="00C3082B">
        <w:rPr>
          <w:rFonts w:ascii="Arial" w:eastAsia="Arial" w:hAnsi="Arial" w:cs="Arial"/>
          <w:sz w:val="20"/>
          <w:szCs w:val="20"/>
        </w:rPr>
        <w:t xml:space="preserve"> </w:t>
      </w:r>
      <w:r w:rsidR="000F086E" w:rsidRPr="00C3082B">
        <w:rPr>
          <w:rFonts w:ascii="Arial" w:eastAsia="Arial" w:hAnsi="Arial" w:cs="Arial"/>
          <w:sz w:val="20"/>
          <w:szCs w:val="20"/>
        </w:rPr>
        <w:t>2025</w:t>
      </w:r>
      <w:r w:rsidRPr="00C3082B">
        <w:rPr>
          <w:rFonts w:ascii="Arial" w:eastAsia="Arial" w:hAnsi="Arial" w:cs="Arial"/>
          <w:sz w:val="20"/>
          <w:szCs w:val="20"/>
        </w:rPr>
        <w:t xml:space="preserve"> and </w:t>
      </w:r>
      <w:r w:rsidR="000F086E" w:rsidRPr="00C3082B">
        <w:rPr>
          <w:rFonts w:ascii="Arial" w:eastAsia="Arial" w:hAnsi="Arial" w:cs="Arial"/>
          <w:sz w:val="20"/>
          <w:szCs w:val="20"/>
        </w:rPr>
        <w:t>31</w:t>
      </w:r>
      <w:r w:rsidRPr="00C3082B">
        <w:rPr>
          <w:rFonts w:ascii="Arial" w:eastAsia="Arial" w:hAnsi="Arial" w:cs="Arial"/>
          <w:sz w:val="20"/>
          <w:szCs w:val="20"/>
        </w:rPr>
        <w:t xml:space="preserve"> December </w:t>
      </w:r>
      <w:r w:rsidR="000F086E" w:rsidRPr="00C3082B">
        <w:rPr>
          <w:rFonts w:ascii="Arial" w:eastAsia="Arial" w:hAnsi="Arial" w:cs="Arial"/>
          <w:sz w:val="20"/>
          <w:szCs w:val="20"/>
        </w:rPr>
        <w:t>2024</w:t>
      </w:r>
      <w:r w:rsidRPr="00C3082B">
        <w:rPr>
          <w:rFonts w:ascii="Arial" w:eastAsia="Arial" w:hAnsi="Arial" w:cs="Arial"/>
          <w:sz w:val="20"/>
          <w:szCs w:val="20"/>
        </w:rPr>
        <w:t>, trade receivables</w:t>
      </w:r>
      <w:r w:rsidR="00193306" w:rsidRPr="00C3082B">
        <w:rPr>
          <w:rFonts w:ascii="Arial" w:eastAsia="Arial" w:hAnsi="Arial" w:cs="Arial"/>
          <w:sz w:val="20"/>
          <w:szCs w:val="20"/>
        </w:rPr>
        <w:t>, included in trade and other</w:t>
      </w:r>
      <w:r w:rsidR="00003A7B" w:rsidRPr="00C3082B">
        <w:rPr>
          <w:rFonts w:ascii="Arial" w:eastAsia="Arial" w:hAnsi="Arial" w:cs="Arial"/>
          <w:sz w:val="20"/>
          <w:szCs w:val="20"/>
        </w:rPr>
        <w:t xml:space="preserve"> current</w:t>
      </w:r>
      <w:r w:rsidR="00193306" w:rsidRPr="00C3082B">
        <w:rPr>
          <w:rFonts w:ascii="Arial" w:eastAsia="Arial" w:hAnsi="Arial" w:cs="Arial"/>
          <w:sz w:val="20"/>
          <w:szCs w:val="20"/>
        </w:rPr>
        <w:t xml:space="preserve"> receivables in statement of financial position, can analyse </w:t>
      </w:r>
      <w:r w:rsidRPr="00C3082B">
        <w:rPr>
          <w:rFonts w:ascii="Arial" w:eastAsia="Arial" w:hAnsi="Arial" w:cs="Arial"/>
          <w:sz w:val="20"/>
          <w:szCs w:val="20"/>
        </w:rPr>
        <w:t xml:space="preserve">aging as follows: </w:t>
      </w:r>
    </w:p>
    <w:p w14:paraId="4B11A143" w14:textId="7E64728F" w:rsidR="009E5ABA" w:rsidRPr="00C3082B" w:rsidRDefault="009E5ABA" w:rsidP="00F337B5">
      <w:pPr>
        <w:ind w:left="0"/>
        <w:jc w:val="both"/>
        <w:rPr>
          <w:rFonts w:ascii="Arial" w:eastAsia="Arial" w:hAnsi="Arial" w:cs="Arial"/>
          <w:sz w:val="20"/>
          <w:szCs w:val="20"/>
        </w:rPr>
      </w:pPr>
    </w:p>
    <w:p w14:paraId="6E8BD560" w14:textId="4BDEA6EB" w:rsidR="009E5ABA" w:rsidRPr="00C3082B" w:rsidRDefault="009E5ABA" w:rsidP="00F337B5">
      <w:pPr>
        <w:ind w:left="0"/>
        <w:jc w:val="both"/>
        <w:rPr>
          <w:rFonts w:ascii="Arial" w:eastAsia="Arial" w:hAnsi="Arial" w:cs="Arial"/>
          <w:sz w:val="20"/>
          <w:szCs w:val="20"/>
        </w:rPr>
      </w:pPr>
      <w:r w:rsidRPr="00C3082B">
        <w:rPr>
          <w:rFonts w:ascii="Arial" w:eastAsia="Arial" w:hAnsi="Arial" w:cs="Arial"/>
          <w:sz w:val="20"/>
          <w:szCs w:val="20"/>
        </w:rPr>
        <w:t>Trade receivable</w:t>
      </w:r>
      <w:r w:rsidR="001A4BC9" w:rsidRPr="00C3082B">
        <w:rPr>
          <w:rFonts w:ascii="Arial" w:eastAsia="Arial" w:hAnsi="Arial" w:cs="Arial"/>
          <w:sz w:val="20"/>
          <w:szCs w:val="20"/>
        </w:rPr>
        <w:t>s</w:t>
      </w:r>
      <w:r w:rsidRPr="00C3082B">
        <w:rPr>
          <w:rFonts w:ascii="Arial" w:eastAsia="Arial" w:hAnsi="Arial" w:cs="Arial"/>
          <w:sz w:val="20"/>
          <w:szCs w:val="20"/>
        </w:rPr>
        <w:t xml:space="preserve"> - other parties can be aged as follows:</w:t>
      </w:r>
    </w:p>
    <w:p w14:paraId="37B65000" w14:textId="77777777" w:rsidR="004E53BC" w:rsidRPr="00C3082B" w:rsidRDefault="004E53BC" w:rsidP="00F337B5">
      <w:pPr>
        <w:ind w:left="0"/>
        <w:jc w:val="both"/>
        <w:rPr>
          <w:rFonts w:ascii="Arial" w:eastAsia="Arial" w:hAnsi="Arial" w:cs="Arial"/>
          <w:sz w:val="20"/>
          <w:szCs w:val="20"/>
        </w:rPr>
      </w:pPr>
    </w:p>
    <w:tbl>
      <w:tblPr>
        <w:tblW w:w="9389" w:type="dxa"/>
        <w:tblInd w:w="-252" w:type="dxa"/>
        <w:tblLayout w:type="fixed"/>
        <w:tblLook w:val="04A0" w:firstRow="1" w:lastRow="0" w:firstColumn="1" w:lastColumn="0" w:noHBand="0" w:noVBand="1"/>
      </w:tblPr>
      <w:tblGrid>
        <w:gridCol w:w="6509"/>
        <w:gridCol w:w="1440"/>
        <w:gridCol w:w="1440"/>
      </w:tblGrid>
      <w:tr w:rsidR="008B2419" w:rsidRPr="000F086E" w14:paraId="3DDEE6EB" w14:textId="77777777" w:rsidTr="00286554">
        <w:trPr>
          <w:cantSplit/>
          <w:trHeight w:val="20"/>
        </w:trPr>
        <w:tc>
          <w:tcPr>
            <w:tcW w:w="6509" w:type="dxa"/>
            <w:shd w:val="clear" w:color="auto" w:fill="auto"/>
            <w:vAlign w:val="bottom"/>
          </w:tcPr>
          <w:p w14:paraId="4B2C255A" w14:textId="77777777" w:rsidR="008B2419" w:rsidRPr="000F086E" w:rsidRDefault="008B2419" w:rsidP="006559C7">
            <w:pPr>
              <w:ind w:left="255" w:right="-71"/>
              <w:jc w:val="left"/>
              <w:rPr>
                <w:rFonts w:ascii="Arial" w:hAnsi="Arial" w:cs="Arial"/>
                <w:b/>
                <w:bCs/>
                <w:sz w:val="20"/>
                <w:szCs w:val="20"/>
              </w:rPr>
            </w:pPr>
          </w:p>
        </w:tc>
        <w:tc>
          <w:tcPr>
            <w:tcW w:w="1440" w:type="dxa"/>
            <w:shd w:val="clear" w:color="auto" w:fill="auto"/>
            <w:vAlign w:val="bottom"/>
          </w:tcPr>
          <w:p w14:paraId="77A1DD2F" w14:textId="77777777" w:rsidR="008B2419" w:rsidRPr="000F086E" w:rsidRDefault="008B2419" w:rsidP="00F337B5">
            <w:pPr>
              <w:ind w:left="0" w:right="-72"/>
              <w:jc w:val="right"/>
              <w:rPr>
                <w:rFonts w:ascii="Arial" w:hAnsi="Arial" w:cs="Arial"/>
                <w:b/>
                <w:bCs/>
                <w:spacing w:val="-4"/>
                <w:sz w:val="20"/>
                <w:szCs w:val="20"/>
              </w:rPr>
            </w:pPr>
            <w:r w:rsidRPr="000F086E">
              <w:rPr>
                <w:rFonts w:ascii="Arial" w:hAnsi="Arial" w:cs="Arial"/>
                <w:b/>
                <w:bCs/>
                <w:spacing w:val="-4"/>
                <w:sz w:val="20"/>
                <w:szCs w:val="20"/>
              </w:rPr>
              <w:t>Unaudited</w:t>
            </w:r>
          </w:p>
        </w:tc>
        <w:tc>
          <w:tcPr>
            <w:tcW w:w="1440" w:type="dxa"/>
            <w:shd w:val="clear" w:color="auto" w:fill="auto"/>
            <w:vAlign w:val="bottom"/>
          </w:tcPr>
          <w:p w14:paraId="17AF5F12" w14:textId="77777777" w:rsidR="008B2419" w:rsidRPr="000F086E" w:rsidRDefault="008B2419" w:rsidP="00F337B5">
            <w:pPr>
              <w:ind w:left="0" w:right="-72"/>
              <w:jc w:val="right"/>
              <w:rPr>
                <w:rFonts w:ascii="Arial" w:hAnsi="Arial" w:cs="Arial"/>
                <w:b/>
                <w:bCs/>
                <w:spacing w:val="-4"/>
                <w:sz w:val="20"/>
                <w:szCs w:val="20"/>
              </w:rPr>
            </w:pPr>
            <w:r w:rsidRPr="000F086E">
              <w:rPr>
                <w:rFonts w:ascii="Arial" w:hAnsi="Arial" w:cs="Arial"/>
                <w:b/>
                <w:bCs/>
                <w:spacing w:val="-4"/>
                <w:sz w:val="20"/>
                <w:szCs w:val="20"/>
              </w:rPr>
              <w:t>Audited</w:t>
            </w:r>
          </w:p>
        </w:tc>
      </w:tr>
      <w:tr w:rsidR="008B2419" w:rsidRPr="000F086E" w14:paraId="1CBA0550" w14:textId="77777777" w:rsidTr="00BD5093">
        <w:trPr>
          <w:cantSplit/>
          <w:trHeight w:val="20"/>
        </w:trPr>
        <w:tc>
          <w:tcPr>
            <w:tcW w:w="6509" w:type="dxa"/>
            <w:shd w:val="clear" w:color="auto" w:fill="auto"/>
            <w:vAlign w:val="bottom"/>
          </w:tcPr>
          <w:p w14:paraId="2B4D93BF" w14:textId="77777777" w:rsidR="008B2419" w:rsidRPr="000F086E" w:rsidRDefault="008B2419" w:rsidP="006559C7">
            <w:pPr>
              <w:ind w:left="255" w:right="-71"/>
              <w:jc w:val="left"/>
              <w:rPr>
                <w:rFonts w:ascii="Arial" w:hAnsi="Arial" w:cs="Arial"/>
                <w:b/>
                <w:bCs/>
                <w:sz w:val="20"/>
                <w:szCs w:val="20"/>
                <w:cs/>
              </w:rPr>
            </w:pPr>
          </w:p>
        </w:tc>
        <w:tc>
          <w:tcPr>
            <w:tcW w:w="1440" w:type="dxa"/>
            <w:shd w:val="clear" w:color="auto" w:fill="auto"/>
            <w:vAlign w:val="bottom"/>
          </w:tcPr>
          <w:p w14:paraId="5A29E013" w14:textId="449E48F8" w:rsidR="008B2419" w:rsidRPr="000F086E" w:rsidRDefault="000F086E" w:rsidP="00F337B5">
            <w:pPr>
              <w:ind w:left="0" w:right="-72"/>
              <w:jc w:val="right"/>
              <w:rPr>
                <w:rFonts w:ascii="Arial" w:hAnsi="Arial" w:cs="Arial"/>
                <w:b/>
                <w:bCs/>
                <w:spacing w:val="-4"/>
                <w:sz w:val="20"/>
                <w:szCs w:val="20"/>
              </w:rPr>
            </w:pPr>
            <w:r w:rsidRPr="000F086E">
              <w:rPr>
                <w:rFonts w:ascii="Arial" w:hAnsi="Arial" w:cs="Arial"/>
                <w:b/>
                <w:bCs/>
                <w:spacing w:val="-4"/>
                <w:sz w:val="20"/>
                <w:szCs w:val="20"/>
              </w:rPr>
              <w:t>31</w:t>
            </w:r>
            <w:r w:rsidR="00C9570A" w:rsidRPr="000F086E">
              <w:rPr>
                <w:rFonts w:ascii="Arial" w:hAnsi="Arial" w:cs="Arial"/>
                <w:b/>
                <w:bCs/>
                <w:spacing w:val="-4"/>
                <w:sz w:val="20"/>
                <w:szCs w:val="20"/>
              </w:rPr>
              <w:t xml:space="preserve"> March</w:t>
            </w:r>
          </w:p>
          <w:p w14:paraId="13862301" w14:textId="258DCFB4" w:rsidR="008B2419" w:rsidRPr="000F086E" w:rsidRDefault="000F086E" w:rsidP="00F337B5">
            <w:pPr>
              <w:ind w:left="0" w:right="-72"/>
              <w:jc w:val="right"/>
              <w:rPr>
                <w:rFonts w:ascii="Arial" w:hAnsi="Arial" w:cs="Arial"/>
                <w:b/>
                <w:bCs/>
                <w:spacing w:val="-4"/>
                <w:sz w:val="20"/>
                <w:szCs w:val="20"/>
              </w:rPr>
            </w:pPr>
            <w:r w:rsidRPr="000F086E">
              <w:rPr>
                <w:rFonts w:ascii="Arial" w:hAnsi="Arial" w:cs="Arial"/>
                <w:b/>
                <w:bCs/>
                <w:spacing w:val="-4"/>
                <w:sz w:val="20"/>
                <w:szCs w:val="20"/>
              </w:rPr>
              <w:t>2025</w:t>
            </w:r>
          </w:p>
        </w:tc>
        <w:tc>
          <w:tcPr>
            <w:tcW w:w="1440" w:type="dxa"/>
            <w:shd w:val="clear" w:color="auto" w:fill="auto"/>
            <w:vAlign w:val="bottom"/>
          </w:tcPr>
          <w:p w14:paraId="1BF998A2" w14:textId="5D83F2C0" w:rsidR="00846771" w:rsidRPr="000F086E" w:rsidRDefault="000F086E" w:rsidP="00F337B5">
            <w:pPr>
              <w:ind w:left="0" w:right="-72"/>
              <w:jc w:val="right"/>
              <w:rPr>
                <w:rFonts w:ascii="Arial" w:hAnsi="Arial" w:cs="Arial"/>
                <w:b/>
                <w:bCs/>
                <w:spacing w:val="-4"/>
                <w:sz w:val="20"/>
                <w:szCs w:val="20"/>
              </w:rPr>
            </w:pPr>
            <w:r w:rsidRPr="000F086E">
              <w:rPr>
                <w:rFonts w:ascii="Arial" w:hAnsi="Arial" w:cs="Arial"/>
                <w:b/>
                <w:bCs/>
                <w:spacing w:val="-4"/>
                <w:sz w:val="20"/>
                <w:szCs w:val="20"/>
              </w:rPr>
              <w:t>31</w:t>
            </w:r>
            <w:r w:rsidR="008B2419" w:rsidRPr="000F086E">
              <w:rPr>
                <w:rFonts w:ascii="Arial" w:hAnsi="Arial" w:cs="Arial"/>
                <w:b/>
                <w:bCs/>
                <w:spacing w:val="-4"/>
                <w:sz w:val="20"/>
                <w:szCs w:val="20"/>
              </w:rPr>
              <w:t xml:space="preserve"> December </w:t>
            </w:r>
          </w:p>
          <w:p w14:paraId="51614C54" w14:textId="11521D88" w:rsidR="008B2419" w:rsidRPr="000F086E" w:rsidRDefault="000F086E" w:rsidP="00F337B5">
            <w:pPr>
              <w:ind w:left="0" w:right="-72"/>
              <w:jc w:val="right"/>
              <w:rPr>
                <w:rFonts w:ascii="Arial" w:hAnsi="Arial" w:cs="Arial"/>
                <w:b/>
                <w:bCs/>
                <w:spacing w:val="-4"/>
                <w:sz w:val="20"/>
                <w:szCs w:val="20"/>
              </w:rPr>
            </w:pPr>
            <w:r w:rsidRPr="000F086E">
              <w:rPr>
                <w:rFonts w:ascii="Arial" w:hAnsi="Arial" w:cs="Arial"/>
                <w:b/>
                <w:bCs/>
                <w:spacing w:val="-4"/>
                <w:sz w:val="20"/>
                <w:szCs w:val="20"/>
              </w:rPr>
              <w:t>2024</w:t>
            </w:r>
          </w:p>
        </w:tc>
      </w:tr>
      <w:tr w:rsidR="008B2419" w:rsidRPr="000F086E" w14:paraId="4101ED4E" w14:textId="77777777" w:rsidTr="00BD5093">
        <w:trPr>
          <w:cantSplit/>
          <w:trHeight w:val="20"/>
        </w:trPr>
        <w:tc>
          <w:tcPr>
            <w:tcW w:w="6509" w:type="dxa"/>
            <w:shd w:val="clear" w:color="auto" w:fill="auto"/>
            <w:vAlign w:val="bottom"/>
          </w:tcPr>
          <w:p w14:paraId="276A9CE4" w14:textId="77777777" w:rsidR="008B2419" w:rsidRPr="000F086E" w:rsidRDefault="008B2419" w:rsidP="006559C7">
            <w:pPr>
              <w:ind w:left="255" w:right="-71"/>
              <w:jc w:val="left"/>
              <w:rPr>
                <w:rFonts w:ascii="Arial" w:hAnsi="Arial" w:cs="Arial"/>
                <w:b/>
                <w:bCs/>
                <w:sz w:val="20"/>
                <w:szCs w:val="20"/>
              </w:rPr>
            </w:pPr>
          </w:p>
        </w:tc>
        <w:tc>
          <w:tcPr>
            <w:tcW w:w="1440" w:type="dxa"/>
            <w:tcBorders>
              <w:bottom w:val="single" w:sz="4" w:space="0" w:color="auto"/>
            </w:tcBorders>
            <w:shd w:val="clear" w:color="auto" w:fill="auto"/>
            <w:vAlign w:val="bottom"/>
            <w:hideMark/>
          </w:tcPr>
          <w:p w14:paraId="40118D9A" w14:textId="77777777" w:rsidR="008B2419" w:rsidRPr="000F086E" w:rsidRDefault="008B2419" w:rsidP="00F337B5">
            <w:pPr>
              <w:ind w:left="0" w:right="-72"/>
              <w:jc w:val="right"/>
              <w:rPr>
                <w:rFonts w:ascii="Arial" w:hAnsi="Arial" w:cs="Arial"/>
                <w:b/>
                <w:bCs/>
                <w:spacing w:val="-4"/>
                <w:sz w:val="20"/>
                <w:szCs w:val="20"/>
              </w:rPr>
            </w:pPr>
            <w:r w:rsidRPr="000F086E">
              <w:rPr>
                <w:rFonts w:ascii="Arial" w:hAnsi="Arial" w:cs="Arial"/>
                <w:b/>
                <w:bCs/>
                <w:spacing w:val="-4"/>
                <w:sz w:val="20"/>
                <w:szCs w:val="20"/>
              </w:rPr>
              <w:t>Baht</w:t>
            </w:r>
          </w:p>
        </w:tc>
        <w:tc>
          <w:tcPr>
            <w:tcW w:w="1440" w:type="dxa"/>
            <w:tcBorders>
              <w:bottom w:val="single" w:sz="4" w:space="0" w:color="auto"/>
            </w:tcBorders>
            <w:shd w:val="clear" w:color="auto" w:fill="auto"/>
            <w:vAlign w:val="bottom"/>
            <w:hideMark/>
          </w:tcPr>
          <w:p w14:paraId="7C721E50" w14:textId="77777777" w:rsidR="008B2419" w:rsidRPr="000F086E" w:rsidRDefault="008B2419" w:rsidP="00F337B5">
            <w:pPr>
              <w:ind w:left="0" w:right="-72"/>
              <w:jc w:val="right"/>
              <w:rPr>
                <w:rFonts w:ascii="Arial" w:hAnsi="Arial" w:cs="Arial"/>
                <w:b/>
                <w:bCs/>
                <w:spacing w:val="-4"/>
                <w:sz w:val="20"/>
                <w:szCs w:val="20"/>
              </w:rPr>
            </w:pPr>
            <w:r w:rsidRPr="000F086E">
              <w:rPr>
                <w:rFonts w:ascii="Arial" w:hAnsi="Arial" w:cs="Arial"/>
                <w:b/>
                <w:bCs/>
                <w:spacing w:val="-4"/>
                <w:sz w:val="20"/>
                <w:szCs w:val="20"/>
              </w:rPr>
              <w:t>Baht</w:t>
            </w:r>
          </w:p>
        </w:tc>
      </w:tr>
      <w:tr w:rsidR="008B2419" w:rsidRPr="00C3082B" w14:paraId="5B4C57DD" w14:textId="77777777" w:rsidTr="00BD5093">
        <w:trPr>
          <w:cantSplit/>
          <w:trHeight w:val="20"/>
        </w:trPr>
        <w:tc>
          <w:tcPr>
            <w:tcW w:w="6509" w:type="dxa"/>
            <w:shd w:val="clear" w:color="auto" w:fill="auto"/>
            <w:vAlign w:val="bottom"/>
          </w:tcPr>
          <w:p w14:paraId="01F9A820" w14:textId="77777777" w:rsidR="008B2419" w:rsidRPr="00C3082B" w:rsidRDefault="008B2419" w:rsidP="006559C7">
            <w:pPr>
              <w:ind w:left="255" w:right="-71"/>
              <w:jc w:val="left"/>
              <w:rPr>
                <w:rFonts w:ascii="Arial" w:hAnsi="Arial" w:cs="Arial"/>
                <w:b/>
                <w:bCs/>
                <w:sz w:val="12"/>
                <w:szCs w:val="12"/>
              </w:rPr>
            </w:pPr>
          </w:p>
        </w:tc>
        <w:tc>
          <w:tcPr>
            <w:tcW w:w="1440" w:type="dxa"/>
            <w:tcBorders>
              <w:top w:val="single" w:sz="4" w:space="0" w:color="auto"/>
            </w:tcBorders>
            <w:shd w:val="clear" w:color="auto" w:fill="auto"/>
            <w:vAlign w:val="bottom"/>
          </w:tcPr>
          <w:p w14:paraId="61B37E7B" w14:textId="77777777" w:rsidR="008B2419" w:rsidRPr="00C3082B" w:rsidRDefault="008B2419" w:rsidP="00F337B5">
            <w:pPr>
              <w:ind w:left="0" w:right="-72"/>
              <w:jc w:val="right"/>
              <w:rPr>
                <w:rFonts w:ascii="Arial" w:hAnsi="Arial" w:cs="Arial"/>
                <w:sz w:val="12"/>
                <w:szCs w:val="12"/>
              </w:rPr>
            </w:pPr>
          </w:p>
        </w:tc>
        <w:tc>
          <w:tcPr>
            <w:tcW w:w="1440" w:type="dxa"/>
            <w:tcBorders>
              <w:top w:val="single" w:sz="4" w:space="0" w:color="auto"/>
            </w:tcBorders>
            <w:shd w:val="clear" w:color="auto" w:fill="auto"/>
            <w:vAlign w:val="bottom"/>
          </w:tcPr>
          <w:p w14:paraId="3E0830FE" w14:textId="77777777" w:rsidR="008B2419" w:rsidRPr="00C3082B" w:rsidRDefault="008B2419" w:rsidP="00F337B5">
            <w:pPr>
              <w:ind w:left="0" w:right="-72"/>
              <w:jc w:val="right"/>
              <w:rPr>
                <w:rFonts w:ascii="Arial" w:hAnsi="Arial" w:cs="Arial"/>
                <w:sz w:val="12"/>
                <w:szCs w:val="12"/>
              </w:rPr>
            </w:pPr>
          </w:p>
        </w:tc>
      </w:tr>
      <w:tr w:rsidR="00241EF2" w:rsidRPr="000F086E" w14:paraId="25324E4E" w14:textId="77777777">
        <w:trPr>
          <w:cantSplit/>
          <w:trHeight w:val="20"/>
        </w:trPr>
        <w:tc>
          <w:tcPr>
            <w:tcW w:w="6509" w:type="dxa"/>
            <w:shd w:val="clear" w:color="auto" w:fill="auto"/>
            <w:vAlign w:val="bottom"/>
            <w:hideMark/>
          </w:tcPr>
          <w:p w14:paraId="1AD3A017" w14:textId="77777777" w:rsidR="00241EF2" w:rsidRPr="000F086E" w:rsidRDefault="00241EF2" w:rsidP="00241EF2">
            <w:pPr>
              <w:tabs>
                <w:tab w:val="left" w:pos="1710"/>
                <w:tab w:val="left" w:pos="9000"/>
              </w:tabs>
              <w:ind w:left="255" w:right="-71"/>
              <w:jc w:val="left"/>
              <w:rPr>
                <w:rFonts w:ascii="Arial" w:hAnsi="Arial" w:cs="Arial"/>
                <w:sz w:val="20"/>
                <w:szCs w:val="20"/>
              </w:rPr>
            </w:pPr>
            <w:r w:rsidRPr="000F086E">
              <w:rPr>
                <w:rFonts w:ascii="Arial" w:hAnsi="Arial" w:cs="Arial"/>
                <w:sz w:val="20"/>
                <w:szCs w:val="20"/>
              </w:rPr>
              <w:t>Not overdue</w:t>
            </w:r>
          </w:p>
        </w:tc>
        <w:tc>
          <w:tcPr>
            <w:tcW w:w="1440" w:type="dxa"/>
            <w:shd w:val="clear" w:color="auto" w:fill="auto"/>
          </w:tcPr>
          <w:p w14:paraId="43B14DEC" w14:textId="26665FD2" w:rsidR="00241EF2" w:rsidRPr="000F086E" w:rsidRDefault="000F086E" w:rsidP="00241EF2">
            <w:pPr>
              <w:ind w:left="0" w:right="-72"/>
              <w:jc w:val="right"/>
              <w:rPr>
                <w:rFonts w:ascii="Arial" w:hAnsi="Arial" w:cs="Arial"/>
                <w:sz w:val="20"/>
                <w:szCs w:val="20"/>
              </w:rPr>
            </w:pPr>
            <w:r w:rsidRPr="000F086E">
              <w:rPr>
                <w:rFonts w:ascii="Arial" w:hAnsi="Arial" w:cs="Arial"/>
                <w:sz w:val="20"/>
                <w:szCs w:val="20"/>
              </w:rPr>
              <w:t>206</w:t>
            </w:r>
            <w:r w:rsidR="00241EF2" w:rsidRPr="000F086E">
              <w:rPr>
                <w:rFonts w:ascii="Arial" w:hAnsi="Arial" w:cs="Arial"/>
                <w:sz w:val="20"/>
                <w:szCs w:val="20"/>
              </w:rPr>
              <w:t>,</w:t>
            </w:r>
            <w:r w:rsidRPr="000F086E">
              <w:rPr>
                <w:rFonts w:ascii="Arial" w:hAnsi="Arial" w:cs="Arial"/>
                <w:sz w:val="20"/>
                <w:szCs w:val="20"/>
              </w:rPr>
              <w:t>652</w:t>
            </w:r>
            <w:r w:rsidR="00241EF2" w:rsidRPr="000F086E">
              <w:rPr>
                <w:rFonts w:ascii="Arial" w:hAnsi="Arial" w:cs="Arial"/>
                <w:sz w:val="20"/>
                <w:szCs w:val="20"/>
              </w:rPr>
              <w:t>,</w:t>
            </w:r>
            <w:r w:rsidRPr="000F086E">
              <w:rPr>
                <w:rFonts w:ascii="Arial" w:hAnsi="Arial" w:cs="Arial"/>
                <w:sz w:val="20"/>
                <w:szCs w:val="20"/>
              </w:rPr>
              <w:t>177</w:t>
            </w:r>
          </w:p>
        </w:tc>
        <w:tc>
          <w:tcPr>
            <w:tcW w:w="1440" w:type="dxa"/>
            <w:shd w:val="clear" w:color="auto" w:fill="auto"/>
            <w:vAlign w:val="bottom"/>
          </w:tcPr>
          <w:p w14:paraId="04074016" w14:textId="058ADB0E" w:rsidR="00241EF2" w:rsidRPr="000F086E" w:rsidRDefault="000F086E" w:rsidP="00241EF2">
            <w:pPr>
              <w:ind w:left="0" w:right="-72"/>
              <w:jc w:val="right"/>
              <w:rPr>
                <w:rFonts w:ascii="Arial" w:hAnsi="Arial" w:cs="Arial"/>
                <w:sz w:val="20"/>
                <w:szCs w:val="20"/>
              </w:rPr>
            </w:pPr>
            <w:r w:rsidRPr="000F086E">
              <w:rPr>
                <w:rFonts w:ascii="Arial" w:hAnsi="Arial" w:cs="Arial"/>
                <w:sz w:val="20"/>
                <w:szCs w:val="20"/>
              </w:rPr>
              <w:t>193</w:t>
            </w:r>
            <w:r w:rsidR="00241EF2" w:rsidRPr="000F086E">
              <w:rPr>
                <w:rFonts w:ascii="Arial" w:hAnsi="Arial" w:cs="Arial"/>
                <w:sz w:val="20"/>
                <w:szCs w:val="20"/>
              </w:rPr>
              <w:t>,</w:t>
            </w:r>
            <w:r w:rsidRPr="000F086E">
              <w:rPr>
                <w:rFonts w:ascii="Arial" w:hAnsi="Arial" w:cs="Arial"/>
                <w:sz w:val="20"/>
                <w:szCs w:val="20"/>
              </w:rPr>
              <w:t>760</w:t>
            </w:r>
            <w:r w:rsidR="00241EF2" w:rsidRPr="000F086E">
              <w:rPr>
                <w:rFonts w:ascii="Arial" w:hAnsi="Arial" w:cs="Arial"/>
                <w:sz w:val="20"/>
                <w:szCs w:val="20"/>
              </w:rPr>
              <w:t>,</w:t>
            </w:r>
            <w:r w:rsidRPr="000F086E">
              <w:rPr>
                <w:rFonts w:ascii="Arial" w:hAnsi="Arial" w:cs="Arial"/>
                <w:sz w:val="20"/>
                <w:szCs w:val="20"/>
              </w:rPr>
              <w:t>644</w:t>
            </w:r>
          </w:p>
        </w:tc>
      </w:tr>
      <w:tr w:rsidR="0024326E" w:rsidRPr="000F086E" w14:paraId="4149FABA" w14:textId="77777777">
        <w:trPr>
          <w:cantSplit/>
          <w:trHeight w:val="20"/>
        </w:trPr>
        <w:tc>
          <w:tcPr>
            <w:tcW w:w="6509" w:type="dxa"/>
            <w:shd w:val="clear" w:color="auto" w:fill="auto"/>
            <w:vAlign w:val="bottom"/>
          </w:tcPr>
          <w:p w14:paraId="15F2D6A9" w14:textId="147DF09B" w:rsidR="0024326E" w:rsidRPr="000F086E" w:rsidRDefault="0024326E" w:rsidP="0024326E">
            <w:pPr>
              <w:tabs>
                <w:tab w:val="left" w:pos="1710"/>
                <w:tab w:val="left" w:pos="9000"/>
              </w:tabs>
              <w:ind w:left="255" w:right="-71"/>
              <w:jc w:val="left"/>
              <w:rPr>
                <w:rFonts w:ascii="Arial" w:hAnsi="Arial" w:cs="Arial"/>
                <w:sz w:val="20"/>
                <w:szCs w:val="20"/>
                <w:cs/>
              </w:rPr>
            </w:pPr>
            <w:r w:rsidRPr="000F086E">
              <w:rPr>
                <w:rFonts w:ascii="Arial" w:hAnsi="Arial" w:cs="Arial"/>
                <w:sz w:val="20"/>
                <w:szCs w:val="20"/>
              </w:rPr>
              <w:t xml:space="preserve">Less than </w:t>
            </w:r>
            <w:r w:rsidR="000F086E" w:rsidRPr="000F086E">
              <w:rPr>
                <w:rFonts w:ascii="Arial" w:hAnsi="Arial" w:cs="Arial"/>
                <w:sz w:val="20"/>
                <w:szCs w:val="20"/>
              </w:rPr>
              <w:t>3</w:t>
            </w:r>
            <w:r w:rsidRPr="000F086E">
              <w:rPr>
                <w:rFonts w:ascii="Arial" w:hAnsi="Arial" w:cs="Arial"/>
                <w:sz w:val="20"/>
                <w:szCs w:val="20"/>
              </w:rPr>
              <w:t xml:space="preserve"> months</w:t>
            </w:r>
          </w:p>
        </w:tc>
        <w:tc>
          <w:tcPr>
            <w:tcW w:w="1440" w:type="dxa"/>
            <w:shd w:val="clear" w:color="auto" w:fill="auto"/>
          </w:tcPr>
          <w:p w14:paraId="2021E072" w14:textId="637700E1" w:rsidR="0024326E" w:rsidRPr="000F086E" w:rsidRDefault="000F086E" w:rsidP="0024326E">
            <w:pPr>
              <w:ind w:left="0" w:right="-72"/>
              <w:jc w:val="right"/>
              <w:rPr>
                <w:rFonts w:ascii="Arial" w:hAnsi="Arial" w:cs="Arial"/>
                <w:sz w:val="20"/>
                <w:szCs w:val="20"/>
              </w:rPr>
            </w:pPr>
            <w:r w:rsidRPr="000F086E">
              <w:rPr>
                <w:rFonts w:ascii="Arial" w:hAnsi="Arial" w:cs="Arial"/>
                <w:sz w:val="20"/>
                <w:szCs w:val="20"/>
              </w:rPr>
              <w:t>54</w:t>
            </w:r>
            <w:r w:rsidR="0024326E" w:rsidRPr="000F086E">
              <w:rPr>
                <w:rFonts w:ascii="Arial" w:hAnsi="Arial" w:cs="Arial"/>
                <w:sz w:val="20"/>
                <w:szCs w:val="20"/>
              </w:rPr>
              <w:t>,</w:t>
            </w:r>
            <w:r w:rsidRPr="000F086E">
              <w:rPr>
                <w:rFonts w:ascii="Arial" w:hAnsi="Arial" w:cs="Arial"/>
                <w:sz w:val="20"/>
                <w:szCs w:val="20"/>
              </w:rPr>
              <w:t>927</w:t>
            </w:r>
            <w:r w:rsidR="0024326E" w:rsidRPr="000F086E">
              <w:rPr>
                <w:rFonts w:ascii="Arial" w:hAnsi="Arial" w:cs="Arial"/>
                <w:sz w:val="20"/>
                <w:szCs w:val="20"/>
              </w:rPr>
              <w:t>,</w:t>
            </w:r>
            <w:r w:rsidRPr="000F086E">
              <w:rPr>
                <w:rFonts w:ascii="Arial" w:hAnsi="Arial" w:cs="Arial"/>
                <w:sz w:val="20"/>
                <w:szCs w:val="20"/>
              </w:rPr>
              <w:t>131</w:t>
            </w:r>
          </w:p>
        </w:tc>
        <w:tc>
          <w:tcPr>
            <w:tcW w:w="1440" w:type="dxa"/>
            <w:shd w:val="clear" w:color="auto" w:fill="auto"/>
            <w:vAlign w:val="bottom"/>
          </w:tcPr>
          <w:p w14:paraId="4EAC4117" w14:textId="48869B2B" w:rsidR="0024326E" w:rsidRPr="000F086E" w:rsidRDefault="000F086E" w:rsidP="0024326E">
            <w:pPr>
              <w:ind w:left="0" w:right="-72"/>
              <w:jc w:val="right"/>
              <w:rPr>
                <w:rFonts w:ascii="Arial" w:hAnsi="Arial" w:cs="Arial"/>
                <w:sz w:val="20"/>
                <w:szCs w:val="20"/>
              </w:rPr>
            </w:pPr>
            <w:r w:rsidRPr="000F086E">
              <w:rPr>
                <w:rFonts w:ascii="Arial" w:hAnsi="Arial" w:cs="Arial"/>
                <w:sz w:val="20"/>
                <w:szCs w:val="20"/>
              </w:rPr>
              <w:t>117</w:t>
            </w:r>
            <w:r w:rsidR="0024326E" w:rsidRPr="000F086E">
              <w:rPr>
                <w:rFonts w:ascii="Arial" w:hAnsi="Arial" w:cs="Arial"/>
                <w:sz w:val="20"/>
                <w:szCs w:val="20"/>
              </w:rPr>
              <w:t>,</w:t>
            </w:r>
            <w:r w:rsidRPr="000F086E">
              <w:rPr>
                <w:rFonts w:ascii="Arial" w:hAnsi="Arial" w:cs="Arial"/>
                <w:sz w:val="20"/>
                <w:szCs w:val="20"/>
              </w:rPr>
              <w:t>687</w:t>
            </w:r>
            <w:r w:rsidR="0024326E" w:rsidRPr="000F086E">
              <w:rPr>
                <w:rFonts w:ascii="Arial" w:hAnsi="Arial" w:cs="Arial"/>
                <w:sz w:val="20"/>
                <w:szCs w:val="20"/>
              </w:rPr>
              <w:t>,</w:t>
            </w:r>
            <w:r w:rsidRPr="000F086E">
              <w:rPr>
                <w:rFonts w:ascii="Arial" w:hAnsi="Arial" w:cs="Arial"/>
                <w:sz w:val="20"/>
                <w:szCs w:val="20"/>
              </w:rPr>
              <w:t>125</w:t>
            </w:r>
          </w:p>
        </w:tc>
      </w:tr>
      <w:tr w:rsidR="0024326E" w:rsidRPr="000F086E" w14:paraId="28C3AB04" w14:textId="77777777">
        <w:trPr>
          <w:cantSplit/>
          <w:trHeight w:val="20"/>
        </w:trPr>
        <w:tc>
          <w:tcPr>
            <w:tcW w:w="6509" w:type="dxa"/>
            <w:shd w:val="clear" w:color="auto" w:fill="auto"/>
            <w:vAlign w:val="bottom"/>
            <w:hideMark/>
          </w:tcPr>
          <w:p w14:paraId="4E249693" w14:textId="07474345" w:rsidR="0024326E" w:rsidRPr="000F086E" w:rsidRDefault="000F086E" w:rsidP="0024326E">
            <w:pPr>
              <w:pStyle w:val="STDtablerowheader"/>
              <w:ind w:left="255"/>
              <w:rPr>
                <w:rFonts w:ascii="Arial" w:hAnsi="Arial" w:cs="Arial"/>
                <w:color w:val="000000"/>
                <w:sz w:val="20"/>
                <w:szCs w:val="20"/>
                <w:rtl/>
                <w:cs/>
                <w:lang w:val="en-US"/>
              </w:rPr>
            </w:pPr>
            <w:r w:rsidRPr="000F086E">
              <w:rPr>
                <w:rFonts w:ascii="Arial" w:hAnsi="Arial" w:cs="Arial"/>
                <w:color w:val="000000"/>
                <w:sz w:val="20"/>
                <w:szCs w:val="20"/>
                <w:lang w:val="en-GB"/>
              </w:rPr>
              <w:t>3</w:t>
            </w:r>
            <w:r w:rsidR="0024326E" w:rsidRPr="000F086E">
              <w:rPr>
                <w:rFonts w:ascii="Arial" w:hAnsi="Arial" w:cs="Arial"/>
                <w:color w:val="000000"/>
                <w:sz w:val="20"/>
                <w:szCs w:val="20"/>
                <w:lang w:val="en-US"/>
              </w:rPr>
              <w:t xml:space="preserve"> - </w:t>
            </w:r>
            <w:r w:rsidRPr="000F086E">
              <w:rPr>
                <w:rFonts w:ascii="Arial" w:hAnsi="Arial" w:cs="Arial"/>
                <w:color w:val="000000"/>
                <w:sz w:val="20"/>
                <w:szCs w:val="20"/>
                <w:lang w:val="en-GB"/>
              </w:rPr>
              <w:t>6</w:t>
            </w:r>
            <w:r w:rsidR="0024326E" w:rsidRPr="000F086E">
              <w:rPr>
                <w:rFonts w:ascii="Arial" w:hAnsi="Arial" w:cs="Arial"/>
                <w:color w:val="000000"/>
                <w:sz w:val="20"/>
                <w:szCs w:val="20"/>
                <w:lang w:val="en-US"/>
              </w:rPr>
              <w:t xml:space="preserve"> months</w:t>
            </w:r>
          </w:p>
        </w:tc>
        <w:tc>
          <w:tcPr>
            <w:tcW w:w="1440" w:type="dxa"/>
            <w:shd w:val="clear" w:color="auto" w:fill="auto"/>
          </w:tcPr>
          <w:p w14:paraId="6CB1598B" w14:textId="546A044C" w:rsidR="0024326E" w:rsidRPr="000F086E" w:rsidRDefault="0024326E" w:rsidP="0024326E">
            <w:pPr>
              <w:ind w:left="0" w:right="-72"/>
              <w:jc w:val="right"/>
              <w:rPr>
                <w:rFonts w:ascii="Arial" w:hAnsi="Arial" w:cs="Arial"/>
                <w:sz w:val="20"/>
                <w:szCs w:val="20"/>
              </w:rPr>
            </w:pPr>
            <w:r w:rsidRPr="000F086E">
              <w:rPr>
                <w:rFonts w:ascii="Arial" w:hAnsi="Arial" w:cs="Arial"/>
                <w:sz w:val="20"/>
                <w:szCs w:val="20"/>
              </w:rPr>
              <w:t>-</w:t>
            </w:r>
          </w:p>
        </w:tc>
        <w:tc>
          <w:tcPr>
            <w:tcW w:w="1440" w:type="dxa"/>
            <w:shd w:val="clear" w:color="auto" w:fill="auto"/>
            <w:vAlign w:val="bottom"/>
          </w:tcPr>
          <w:p w14:paraId="6AC52906" w14:textId="409F1A5B" w:rsidR="0024326E" w:rsidRPr="000F086E" w:rsidRDefault="000F086E" w:rsidP="0024326E">
            <w:pPr>
              <w:ind w:left="0" w:right="-72"/>
              <w:jc w:val="right"/>
              <w:rPr>
                <w:rFonts w:ascii="Arial" w:hAnsi="Arial" w:cs="Arial"/>
                <w:sz w:val="20"/>
                <w:szCs w:val="20"/>
              </w:rPr>
            </w:pPr>
            <w:r w:rsidRPr="000F086E">
              <w:rPr>
                <w:rFonts w:ascii="Arial" w:hAnsi="Arial" w:cs="Arial"/>
                <w:sz w:val="20"/>
                <w:szCs w:val="20"/>
              </w:rPr>
              <w:t>67</w:t>
            </w:r>
            <w:r w:rsidR="0024326E" w:rsidRPr="000F086E">
              <w:rPr>
                <w:rFonts w:ascii="Arial" w:hAnsi="Arial" w:cs="Arial"/>
                <w:sz w:val="20"/>
                <w:szCs w:val="20"/>
              </w:rPr>
              <w:t>,</w:t>
            </w:r>
            <w:r w:rsidRPr="000F086E">
              <w:rPr>
                <w:rFonts w:ascii="Arial" w:hAnsi="Arial" w:cs="Arial"/>
                <w:sz w:val="20"/>
                <w:szCs w:val="20"/>
              </w:rPr>
              <w:t>460</w:t>
            </w:r>
          </w:p>
        </w:tc>
      </w:tr>
      <w:tr w:rsidR="0024326E" w:rsidRPr="000F086E" w14:paraId="50286851" w14:textId="77777777">
        <w:trPr>
          <w:cantSplit/>
          <w:trHeight w:val="20"/>
        </w:trPr>
        <w:tc>
          <w:tcPr>
            <w:tcW w:w="6509" w:type="dxa"/>
            <w:shd w:val="clear" w:color="auto" w:fill="auto"/>
            <w:vAlign w:val="bottom"/>
            <w:hideMark/>
          </w:tcPr>
          <w:p w14:paraId="75847837" w14:textId="41969CE9" w:rsidR="0024326E" w:rsidRPr="000F086E" w:rsidRDefault="000F086E" w:rsidP="0024326E">
            <w:pPr>
              <w:tabs>
                <w:tab w:val="left" w:pos="1134"/>
                <w:tab w:val="left" w:pos="1276"/>
                <w:tab w:val="center" w:pos="3402"/>
                <w:tab w:val="center" w:pos="4536"/>
                <w:tab w:val="center" w:pos="5670"/>
                <w:tab w:val="center" w:pos="6804"/>
                <w:tab w:val="right" w:pos="7655"/>
              </w:tabs>
              <w:ind w:left="255"/>
              <w:jc w:val="left"/>
              <w:rPr>
                <w:rFonts w:ascii="Arial" w:hAnsi="Arial" w:cs="Arial"/>
                <w:sz w:val="20"/>
                <w:szCs w:val="20"/>
              </w:rPr>
            </w:pPr>
            <w:r w:rsidRPr="000F086E">
              <w:rPr>
                <w:rFonts w:ascii="Arial" w:hAnsi="Arial" w:cs="Arial"/>
                <w:sz w:val="20"/>
                <w:szCs w:val="20"/>
              </w:rPr>
              <w:t>6</w:t>
            </w:r>
            <w:r w:rsidR="0024326E" w:rsidRPr="000F086E">
              <w:rPr>
                <w:rFonts w:ascii="Arial" w:hAnsi="Arial" w:cs="Arial"/>
                <w:sz w:val="20"/>
                <w:szCs w:val="20"/>
              </w:rPr>
              <w:t xml:space="preserve"> - </w:t>
            </w:r>
            <w:r w:rsidRPr="000F086E">
              <w:rPr>
                <w:rFonts w:ascii="Arial" w:hAnsi="Arial" w:cs="Arial"/>
                <w:sz w:val="20"/>
                <w:szCs w:val="20"/>
              </w:rPr>
              <w:t>12</w:t>
            </w:r>
            <w:r w:rsidR="0024326E" w:rsidRPr="000F086E">
              <w:rPr>
                <w:rFonts w:ascii="Arial" w:hAnsi="Arial" w:cs="Arial"/>
                <w:sz w:val="20"/>
                <w:szCs w:val="20"/>
              </w:rPr>
              <w:t xml:space="preserve"> months</w:t>
            </w:r>
          </w:p>
        </w:tc>
        <w:tc>
          <w:tcPr>
            <w:tcW w:w="1440" w:type="dxa"/>
            <w:shd w:val="clear" w:color="auto" w:fill="auto"/>
          </w:tcPr>
          <w:p w14:paraId="7604C5EC" w14:textId="5D04B2C2" w:rsidR="0024326E" w:rsidRPr="000F086E" w:rsidRDefault="000F086E" w:rsidP="0024326E">
            <w:pPr>
              <w:ind w:left="0" w:right="-72"/>
              <w:jc w:val="right"/>
              <w:rPr>
                <w:rFonts w:ascii="Arial" w:hAnsi="Arial" w:cs="Arial"/>
                <w:sz w:val="20"/>
                <w:szCs w:val="20"/>
              </w:rPr>
            </w:pPr>
            <w:r w:rsidRPr="000F086E">
              <w:rPr>
                <w:rFonts w:ascii="Arial" w:hAnsi="Arial" w:cs="Arial"/>
                <w:sz w:val="20"/>
                <w:szCs w:val="20"/>
              </w:rPr>
              <w:t>229</w:t>
            </w:r>
            <w:r w:rsidR="0024326E" w:rsidRPr="000F086E">
              <w:rPr>
                <w:rFonts w:ascii="Arial" w:hAnsi="Arial" w:cs="Arial"/>
                <w:sz w:val="20"/>
                <w:szCs w:val="20"/>
              </w:rPr>
              <w:t>,</w:t>
            </w:r>
            <w:r w:rsidRPr="000F086E">
              <w:rPr>
                <w:rFonts w:ascii="Arial" w:hAnsi="Arial" w:cs="Arial"/>
                <w:sz w:val="20"/>
                <w:szCs w:val="20"/>
              </w:rPr>
              <w:t>454</w:t>
            </w:r>
          </w:p>
        </w:tc>
        <w:tc>
          <w:tcPr>
            <w:tcW w:w="1440" w:type="dxa"/>
            <w:shd w:val="clear" w:color="auto" w:fill="auto"/>
            <w:vAlign w:val="bottom"/>
          </w:tcPr>
          <w:p w14:paraId="3029D6F6" w14:textId="00E86DEE" w:rsidR="0024326E" w:rsidRPr="000F086E" w:rsidRDefault="000F086E" w:rsidP="0024326E">
            <w:pPr>
              <w:ind w:left="0" w:right="-72"/>
              <w:jc w:val="right"/>
              <w:rPr>
                <w:rFonts w:ascii="Arial" w:hAnsi="Arial" w:cs="Arial"/>
                <w:sz w:val="20"/>
                <w:szCs w:val="20"/>
              </w:rPr>
            </w:pPr>
            <w:r w:rsidRPr="000F086E">
              <w:rPr>
                <w:rFonts w:ascii="Arial" w:hAnsi="Arial" w:cs="Arial"/>
                <w:sz w:val="20"/>
                <w:szCs w:val="20"/>
              </w:rPr>
              <w:t>229</w:t>
            </w:r>
            <w:r w:rsidR="0024326E" w:rsidRPr="000F086E">
              <w:rPr>
                <w:rFonts w:ascii="Arial" w:hAnsi="Arial" w:cs="Arial"/>
                <w:sz w:val="20"/>
                <w:szCs w:val="20"/>
              </w:rPr>
              <w:t>,</w:t>
            </w:r>
            <w:r w:rsidRPr="000F086E">
              <w:rPr>
                <w:rFonts w:ascii="Arial" w:hAnsi="Arial" w:cs="Arial"/>
                <w:sz w:val="20"/>
                <w:szCs w:val="20"/>
              </w:rPr>
              <w:t>454</w:t>
            </w:r>
          </w:p>
        </w:tc>
      </w:tr>
      <w:tr w:rsidR="0024326E" w:rsidRPr="000F086E" w14:paraId="1D939E81" w14:textId="77777777">
        <w:trPr>
          <w:cantSplit/>
          <w:trHeight w:val="20"/>
        </w:trPr>
        <w:tc>
          <w:tcPr>
            <w:tcW w:w="6509" w:type="dxa"/>
            <w:shd w:val="clear" w:color="auto" w:fill="auto"/>
            <w:vAlign w:val="bottom"/>
            <w:hideMark/>
          </w:tcPr>
          <w:p w14:paraId="3936DA2C" w14:textId="5E3016DF" w:rsidR="0024326E" w:rsidRPr="000F086E" w:rsidRDefault="0024326E" w:rsidP="0024326E">
            <w:pPr>
              <w:pStyle w:val="STDtablerowheader"/>
              <w:ind w:left="255"/>
              <w:rPr>
                <w:rFonts w:ascii="Arial" w:hAnsi="Arial" w:cs="Arial"/>
                <w:color w:val="000000"/>
                <w:sz w:val="20"/>
                <w:szCs w:val="20"/>
                <w:lang w:val="en-US"/>
              </w:rPr>
            </w:pPr>
            <w:r w:rsidRPr="000F086E">
              <w:rPr>
                <w:rFonts w:ascii="Arial" w:hAnsi="Arial" w:cs="Arial"/>
                <w:color w:val="000000"/>
                <w:sz w:val="20"/>
                <w:szCs w:val="20"/>
                <w:lang w:val="en-US"/>
              </w:rPr>
              <w:t xml:space="preserve">Over </w:t>
            </w:r>
            <w:r w:rsidR="000F086E" w:rsidRPr="000F086E">
              <w:rPr>
                <w:rFonts w:ascii="Arial" w:hAnsi="Arial" w:cs="Arial"/>
                <w:color w:val="000000"/>
                <w:sz w:val="20"/>
                <w:szCs w:val="20"/>
                <w:lang w:val="en-GB"/>
              </w:rPr>
              <w:t>12</w:t>
            </w:r>
            <w:r w:rsidRPr="000F086E">
              <w:rPr>
                <w:rFonts w:ascii="Arial" w:hAnsi="Arial" w:cs="Arial"/>
                <w:color w:val="000000"/>
                <w:sz w:val="20"/>
                <w:szCs w:val="20"/>
                <w:lang w:val="en-US"/>
              </w:rPr>
              <w:t xml:space="preserve"> months</w:t>
            </w:r>
          </w:p>
        </w:tc>
        <w:tc>
          <w:tcPr>
            <w:tcW w:w="1440" w:type="dxa"/>
            <w:tcBorders>
              <w:bottom w:val="single" w:sz="4" w:space="0" w:color="auto"/>
            </w:tcBorders>
            <w:shd w:val="clear" w:color="auto" w:fill="auto"/>
          </w:tcPr>
          <w:p w14:paraId="085C8F4C" w14:textId="13BF3A2D" w:rsidR="0024326E" w:rsidRPr="000F086E" w:rsidRDefault="000F086E" w:rsidP="0024326E">
            <w:pPr>
              <w:ind w:left="0" w:right="-72"/>
              <w:jc w:val="right"/>
              <w:rPr>
                <w:rFonts w:ascii="Arial" w:hAnsi="Arial" w:cs="Arial"/>
                <w:sz w:val="20"/>
                <w:szCs w:val="20"/>
              </w:rPr>
            </w:pPr>
            <w:r w:rsidRPr="000F086E">
              <w:rPr>
                <w:rFonts w:ascii="Arial" w:hAnsi="Arial" w:cs="Arial"/>
                <w:sz w:val="20"/>
                <w:szCs w:val="20"/>
              </w:rPr>
              <w:t>2</w:t>
            </w:r>
            <w:r w:rsidR="0024326E" w:rsidRPr="000F086E">
              <w:rPr>
                <w:rFonts w:ascii="Arial" w:hAnsi="Arial" w:cs="Arial"/>
                <w:sz w:val="20"/>
                <w:szCs w:val="20"/>
              </w:rPr>
              <w:t>,</w:t>
            </w:r>
            <w:r w:rsidRPr="000F086E">
              <w:rPr>
                <w:rFonts w:ascii="Arial" w:hAnsi="Arial" w:cs="Arial"/>
                <w:sz w:val="20"/>
                <w:szCs w:val="20"/>
              </w:rPr>
              <w:t>334</w:t>
            </w:r>
            <w:r w:rsidR="0024326E" w:rsidRPr="000F086E">
              <w:rPr>
                <w:rFonts w:ascii="Arial" w:hAnsi="Arial" w:cs="Arial"/>
                <w:sz w:val="20"/>
                <w:szCs w:val="20"/>
              </w:rPr>
              <w:t>,</w:t>
            </w:r>
            <w:r w:rsidRPr="000F086E">
              <w:rPr>
                <w:rFonts w:ascii="Arial" w:hAnsi="Arial" w:cs="Arial"/>
                <w:sz w:val="20"/>
                <w:szCs w:val="20"/>
              </w:rPr>
              <w:t>455</w:t>
            </w:r>
          </w:p>
        </w:tc>
        <w:tc>
          <w:tcPr>
            <w:tcW w:w="1440" w:type="dxa"/>
            <w:tcBorders>
              <w:bottom w:val="single" w:sz="4" w:space="0" w:color="auto"/>
            </w:tcBorders>
            <w:shd w:val="clear" w:color="auto" w:fill="auto"/>
            <w:vAlign w:val="bottom"/>
          </w:tcPr>
          <w:p w14:paraId="61F20AC2" w14:textId="14E4871C" w:rsidR="0024326E" w:rsidRPr="000F086E" w:rsidRDefault="000F086E" w:rsidP="0024326E">
            <w:pPr>
              <w:ind w:left="0" w:right="-72"/>
              <w:jc w:val="right"/>
              <w:rPr>
                <w:rFonts w:ascii="Arial" w:hAnsi="Arial" w:cs="Arial"/>
                <w:sz w:val="20"/>
                <w:szCs w:val="20"/>
              </w:rPr>
            </w:pPr>
            <w:r w:rsidRPr="000F086E">
              <w:rPr>
                <w:rFonts w:ascii="Arial" w:hAnsi="Arial" w:cs="Arial"/>
                <w:sz w:val="20"/>
                <w:szCs w:val="20"/>
              </w:rPr>
              <w:t>2</w:t>
            </w:r>
            <w:r w:rsidR="0024326E" w:rsidRPr="000F086E">
              <w:rPr>
                <w:rFonts w:ascii="Arial" w:hAnsi="Arial" w:cs="Arial"/>
                <w:sz w:val="20"/>
                <w:szCs w:val="20"/>
              </w:rPr>
              <w:t>,</w:t>
            </w:r>
            <w:r w:rsidRPr="000F086E">
              <w:rPr>
                <w:rFonts w:ascii="Arial" w:hAnsi="Arial" w:cs="Arial"/>
                <w:sz w:val="20"/>
                <w:szCs w:val="20"/>
              </w:rPr>
              <w:t>334</w:t>
            </w:r>
            <w:r w:rsidR="0024326E" w:rsidRPr="000F086E">
              <w:rPr>
                <w:rFonts w:ascii="Arial" w:hAnsi="Arial" w:cs="Arial"/>
                <w:sz w:val="20"/>
                <w:szCs w:val="20"/>
              </w:rPr>
              <w:t>,</w:t>
            </w:r>
            <w:r w:rsidRPr="000F086E">
              <w:rPr>
                <w:rFonts w:ascii="Arial" w:hAnsi="Arial" w:cs="Arial"/>
                <w:sz w:val="20"/>
                <w:szCs w:val="20"/>
              </w:rPr>
              <w:t>455</w:t>
            </w:r>
          </w:p>
        </w:tc>
      </w:tr>
      <w:tr w:rsidR="00241EF2" w:rsidRPr="00C3082B" w14:paraId="4663CD88" w14:textId="77777777">
        <w:trPr>
          <w:cantSplit/>
          <w:trHeight w:val="20"/>
        </w:trPr>
        <w:tc>
          <w:tcPr>
            <w:tcW w:w="6509" w:type="dxa"/>
            <w:shd w:val="clear" w:color="auto" w:fill="auto"/>
            <w:vAlign w:val="bottom"/>
          </w:tcPr>
          <w:p w14:paraId="43346F2A" w14:textId="77777777" w:rsidR="00241EF2" w:rsidRPr="00C3082B" w:rsidRDefault="00241EF2" w:rsidP="00241EF2">
            <w:pPr>
              <w:ind w:left="255" w:right="-71"/>
              <w:jc w:val="left"/>
              <w:rPr>
                <w:rFonts w:ascii="Arial" w:hAnsi="Arial" w:cs="Arial"/>
                <w:b/>
                <w:bCs/>
                <w:sz w:val="12"/>
                <w:szCs w:val="12"/>
              </w:rPr>
            </w:pPr>
          </w:p>
        </w:tc>
        <w:tc>
          <w:tcPr>
            <w:tcW w:w="1440" w:type="dxa"/>
            <w:tcBorders>
              <w:top w:val="single" w:sz="4" w:space="0" w:color="auto"/>
            </w:tcBorders>
            <w:shd w:val="clear" w:color="auto" w:fill="auto"/>
          </w:tcPr>
          <w:p w14:paraId="4D996FDB" w14:textId="78508416" w:rsidR="00241EF2" w:rsidRPr="00C3082B" w:rsidRDefault="00241EF2" w:rsidP="00241EF2">
            <w:pPr>
              <w:ind w:left="0" w:right="-72"/>
              <w:jc w:val="right"/>
              <w:rPr>
                <w:rFonts w:ascii="Arial" w:hAnsi="Arial" w:cs="Arial"/>
                <w:sz w:val="12"/>
                <w:szCs w:val="12"/>
                <w:cs/>
              </w:rPr>
            </w:pPr>
          </w:p>
        </w:tc>
        <w:tc>
          <w:tcPr>
            <w:tcW w:w="1440" w:type="dxa"/>
            <w:tcBorders>
              <w:top w:val="single" w:sz="4" w:space="0" w:color="auto"/>
            </w:tcBorders>
            <w:shd w:val="clear" w:color="auto" w:fill="auto"/>
            <w:vAlign w:val="bottom"/>
          </w:tcPr>
          <w:p w14:paraId="1264F6FC" w14:textId="0A27C162" w:rsidR="00241EF2" w:rsidRPr="00C3082B" w:rsidRDefault="00241EF2" w:rsidP="00241EF2">
            <w:pPr>
              <w:ind w:left="0" w:right="-72"/>
              <w:jc w:val="right"/>
              <w:rPr>
                <w:rFonts w:ascii="Arial" w:hAnsi="Arial" w:cs="Arial"/>
                <w:sz w:val="12"/>
                <w:szCs w:val="12"/>
              </w:rPr>
            </w:pPr>
          </w:p>
        </w:tc>
      </w:tr>
      <w:tr w:rsidR="00241EF2" w:rsidRPr="000F086E" w14:paraId="1BE03FB7" w14:textId="77777777">
        <w:trPr>
          <w:cantSplit/>
          <w:trHeight w:val="20"/>
        </w:trPr>
        <w:tc>
          <w:tcPr>
            <w:tcW w:w="6509" w:type="dxa"/>
            <w:shd w:val="clear" w:color="auto" w:fill="auto"/>
            <w:vAlign w:val="bottom"/>
          </w:tcPr>
          <w:p w14:paraId="40C0FB4A" w14:textId="5FDEB421" w:rsidR="00241EF2" w:rsidRPr="000F086E" w:rsidRDefault="00241EF2" w:rsidP="00241EF2">
            <w:pPr>
              <w:ind w:left="255" w:right="-71"/>
              <w:jc w:val="left"/>
              <w:rPr>
                <w:rFonts w:ascii="Arial" w:hAnsi="Arial" w:cs="Arial"/>
                <w:sz w:val="20"/>
                <w:szCs w:val="20"/>
              </w:rPr>
            </w:pPr>
            <w:r w:rsidRPr="000F086E">
              <w:rPr>
                <w:rFonts w:ascii="Arial" w:hAnsi="Arial" w:cs="Arial"/>
                <w:sz w:val="20"/>
                <w:szCs w:val="20"/>
              </w:rPr>
              <w:t>Total</w:t>
            </w:r>
          </w:p>
        </w:tc>
        <w:tc>
          <w:tcPr>
            <w:tcW w:w="1440" w:type="dxa"/>
            <w:shd w:val="clear" w:color="auto" w:fill="auto"/>
          </w:tcPr>
          <w:p w14:paraId="46750E30" w14:textId="7A98E7A1" w:rsidR="00241EF2" w:rsidRPr="000F086E" w:rsidRDefault="000F086E" w:rsidP="00241EF2">
            <w:pPr>
              <w:ind w:left="0" w:right="-72"/>
              <w:jc w:val="right"/>
              <w:rPr>
                <w:rFonts w:ascii="Arial" w:hAnsi="Arial" w:cs="Arial"/>
                <w:sz w:val="20"/>
                <w:szCs w:val="20"/>
              </w:rPr>
            </w:pPr>
            <w:r w:rsidRPr="000F086E">
              <w:rPr>
                <w:rFonts w:ascii="Arial" w:hAnsi="Arial" w:cs="Arial"/>
                <w:sz w:val="20"/>
                <w:szCs w:val="20"/>
              </w:rPr>
              <w:t>264</w:t>
            </w:r>
            <w:r w:rsidR="00241EF2" w:rsidRPr="000F086E">
              <w:rPr>
                <w:rFonts w:ascii="Arial" w:hAnsi="Arial" w:cs="Arial"/>
                <w:sz w:val="20"/>
                <w:szCs w:val="20"/>
              </w:rPr>
              <w:t>,</w:t>
            </w:r>
            <w:r w:rsidRPr="000F086E">
              <w:rPr>
                <w:rFonts w:ascii="Arial" w:hAnsi="Arial" w:cs="Arial"/>
                <w:sz w:val="20"/>
                <w:szCs w:val="20"/>
              </w:rPr>
              <w:t>143</w:t>
            </w:r>
            <w:r w:rsidR="00241EF2" w:rsidRPr="000F086E">
              <w:rPr>
                <w:rFonts w:ascii="Arial" w:hAnsi="Arial" w:cs="Arial"/>
                <w:sz w:val="20"/>
                <w:szCs w:val="20"/>
              </w:rPr>
              <w:t>,</w:t>
            </w:r>
            <w:r w:rsidRPr="000F086E">
              <w:rPr>
                <w:rFonts w:ascii="Arial" w:hAnsi="Arial" w:cs="Arial"/>
                <w:sz w:val="20"/>
                <w:szCs w:val="20"/>
              </w:rPr>
              <w:t>217</w:t>
            </w:r>
          </w:p>
        </w:tc>
        <w:tc>
          <w:tcPr>
            <w:tcW w:w="1440" w:type="dxa"/>
            <w:shd w:val="clear" w:color="auto" w:fill="auto"/>
            <w:vAlign w:val="bottom"/>
          </w:tcPr>
          <w:p w14:paraId="13AE2C25" w14:textId="49C0FB4B" w:rsidR="00241EF2" w:rsidRPr="000F086E" w:rsidRDefault="000F086E" w:rsidP="00241EF2">
            <w:pPr>
              <w:ind w:left="0" w:right="-72"/>
              <w:jc w:val="right"/>
              <w:rPr>
                <w:rFonts w:ascii="Arial" w:hAnsi="Arial" w:cs="Arial"/>
                <w:sz w:val="20"/>
                <w:szCs w:val="20"/>
              </w:rPr>
            </w:pPr>
            <w:r w:rsidRPr="000F086E">
              <w:rPr>
                <w:rFonts w:ascii="Arial" w:hAnsi="Arial" w:cs="Arial"/>
                <w:sz w:val="20"/>
                <w:szCs w:val="20"/>
              </w:rPr>
              <w:t>314</w:t>
            </w:r>
            <w:r w:rsidR="00241EF2" w:rsidRPr="000F086E">
              <w:rPr>
                <w:rFonts w:ascii="Arial" w:hAnsi="Arial" w:cs="Arial"/>
                <w:sz w:val="20"/>
                <w:szCs w:val="20"/>
              </w:rPr>
              <w:t>,</w:t>
            </w:r>
            <w:r w:rsidRPr="000F086E">
              <w:rPr>
                <w:rFonts w:ascii="Arial" w:hAnsi="Arial" w:cs="Arial"/>
                <w:sz w:val="20"/>
                <w:szCs w:val="20"/>
              </w:rPr>
              <w:t>079</w:t>
            </w:r>
            <w:r w:rsidR="00241EF2" w:rsidRPr="000F086E">
              <w:rPr>
                <w:rFonts w:ascii="Arial" w:hAnsi="Arial" w:cs="Arial"/>
                <w:sz w:val="20"/>
                <w:szCs w:val="20"/>
              </w:rPr>
              <w:t>,</w:t>
            </w:r>
            <w:r w:rsidRPr="000F086E">
              <w:rPr>
                <w:rFonts w:ascii="Arial" w:hAnsi="Arial" w:cs="Arial"/>
                <w:sz w:val="20"/>
                <w:szCs w:val="20"/>
              </w:rPr>
              <w:t>138</w:t>
            </w:r>
          </w:p>
        </w:tc>
      </w:tr>
      <w:tr w:rsidR="00241EF2" w:rsidRPr="000F086E" w14:paraId="7BC34C51" w14:textId="77777777">
        <w:trPr>
          <w:cantSplit/>
          <w:trHeight w:val="20"/>
        </w:trPr>
        <w:tc>
          <w:tcPr>
            <w:tcW w:w="6509" w:type="dxa"/>
            <w:shd w:val="clear" w:color="auto" w:fill="auto"/>
            <w:vAlign w:val="bottom"/>
            <w:hideMark/>
          </w:tcPr>
          <w:p w14:paraId="4EA0DACE" w14:textId="6B804552" w:rsidR="00241EF2" w:rsidRPr="000F086E" w:rsidRDefault="00241EF2" w:rsidP="00241EF2">
            <w:pPr>
              <w:pStyle w:val="STDtablerowheader"/>
              <w:ind w:left="255"/>
              <w:rPr>
                <w:rFonts w:ascii="Arial" w:hAnsi="Arial" w:cs="Arial"/>
                <w:color w:val="000000"/>
                <w:sz w:val="20"/>
                <w:szCs w:val="20"/>
                <w:lang w:val="en-GB"/>
              </w:rPr>
            </w:pPr>
            <w:proofErr w:type="gramStart"/>
            <w:r w:rsidRPr="000F086E">
              <w:rPr>
                <w:rFonts w:ascii="Arial" w:hAnsi="Arial" w:cs="Arial"/>
                <w:color w:val="000000"/>
                <w:sz w:val="20"/>
                <w:szCs w:val="20"/>
                <w:u w:val="single"/>
                <w:lang w:val="en-US"/>
              </w:rPr>
              <w:t>Less</w:t>
            </w:r>
            <w:r w:rsidRPr="000F086E">
              <w:rPr>
                <w:rFonts w:ascii="Arial" w:hAnsi="Arial" w:cs="Arial"/>
                <w:color w:val="000000"/>
                <w:sz w:val="20"/>
                <w:szCs w:val="20"/>
                <w:lang w:val="en-US"/>
              </w:rPr>
              <w:t xml:space="preserve">  Expected</w:t>
            </w:r>
            <w:proofErr w:type="gramEnd"/>
            <w:r w:rsidRPr="000F086E">
              <w:rPr>
                <w:rFonts w:ascii="Arial" w:hAnsi="Arial" w:cs="Arial"/>
                <w:color w:val="000000"/>
                <w:sz w:val="20"/>
                <w:szCs w:val="20"/>
                <w:lang w:val="en-US"/>
              </w:rPr>
              <w:t xml:space="preserve"> credit losses</w:t>
            </w:r>
          </w:p>
        </w:tc>
        <w:tc>
          <w:tcPr>
            <w:tcW w:w="1440" w:type="dxa"/>
            <w:tcBorders>
              <w:bottom w:val="single" w:sz="4" w:space="0" w:color="auto"/>
            </w:tcBorders>
            <w:shd w:val="clear" w:color="auto" w:fill="auto"/>
          </w:tcPr>
          <w:p w14:paraId="0BF6F698" w14:textId="22F76B14" w:rsidR="00241EF2" w:rsidRPr="000F086E" w:rsidRDefault="00241EF2" w:rsidP="00241EF2">
            <w:pPr>
              <w:ind w:left="0" w:right="-72"/>
              <w:jc w:val="right"/>
              <w:rPr>
                <w:rFonts w:ascii="Arial" w:hAnsi="Arial" w:cs="Arial"/>
                <w:sz w:val="20"/>
                <w:szCs w:val="20"/>
                <w:cs/>
              </w:rPr>
            </w:pPr>
            <w:r w:rsidRPr="000F086E">
              <w:rPr>
                <w:rFonts w:ascii="Arial" w:hAnsi="Arial" w:cs="Arial"/>
                <w:sz w:val="20"/>
                <w:szCs w:val="20"/>
              </w:rPr>
              <w:t>(</w:t>
            </w:r>
            <w:r w:rsidR="000F086E" w:rsidRPr="000F086E">
              <w:rPr>
                <w:rFonts w:ascii="Arial" w:hAnsi="Arial" w:cs="Arial"/>
                <w:sz w:val="20"/>
                <w:szCs w:val="20"/>
              </w:rPr>
              <w:t>2</w:t>
            </w:r>
            <w:r w:rsidRPr="000F086E">
              <w:rPr>
                <w:rFonts w:ascii="Arial" w:hAnsi="Arial" w:cs="Arial"/>
                <w:sz w:val="20"/>
                <w:szCs w:val="20"/>
              </w:rPr>
              <w:t>,</w:t>
            </w:r>
            <w:r w:rsidR="000F086E" w:rsidRPr="000F086E">
              <w:rPr>
                <w:rFonts w:ascii="Arial" w:hAnsi="Arial" w:cs="Arial"/>
                <w:sz w:val="20"/>
                <w:szCs w:val="20"/>
              </w:rPr>
              <w:t>532</w:t>
            </w:r>
            <w:r w:rsidRPr="000F086E">
              <w:rPr>
                <w:rFonts w:ascii="Arial" w:hAnsi="Arial" w:cs="Arial"/>
                <w:sz w:val="20"/>
                <w:szCs w:val="20"/>
              </w:rPr>
              <w:t>,</w:t>
            </w:r>
            <w:r w:rsidR="000F086E" w:rsidRPr="000F086E">
              <w:rPr>
                <w:rFonts w:ascii="Arial" w:hAnsi="Arial" w:cs="Arial"/>
                <w:sz w:val="20"/>
                <w:szCs w:val="20"/>
              </w:rPr>
              <w:t>681</w:t>
            </w:r>
            <w:r w:rsidRPr="000F086E">
              <w:rPr>
                <w:rFonts w:ascii="Arial" w:hAnsi="Arial" w:cs="Arial"/>
                <w:sz w:val="20"/>
                <w:szCs w:val="20"/>
              </w:rPr>
              <w:t>)</w:t>
            </w:r>
          </w:p>
        </w:tc>
        <w:tc>
          <w:tcPr>
            <w:tcW w:w="1440" w:type="dxa"/>
            <w:tcBorders>
              <w:bottom w:val="single" w:sz="4" w:space="0" w:color="auto"/>
            </w:tcBorders>
            <w:shd w:val="clear" w:color="auto" w:fill="auto"/>
            <w:vAlign w:val="bottom"/>
          </w:tcPr>
          <w:p w14:paraId="1C5ECBF6" w14:textId="39796174" w:rsidR="00241EF2" w:rsidRPr="000F086E" w:rsidRDefault="00241EF2" w:rsidP="00241EF2">
            <w:pPr>
              <w:ind w:left="0" w:right="-72"/>
              <w:jc w:val="right"/>
              <w:rPr>
                <w:rFonts w:ascii="Arial" w:hAnsi="Arial" w:cs="Arial"/>
                <w:sz w:val="20"/>
                <w:szCs w:val="20"/>
              </w:rPr>
            </w:pPr>
            <w:r w:rsidRPr="000F086E">
              <w:rPr>
                <w:rFonts w:ascii="Arial" w:hAnsi="Arial" w:cs="Arial"/>
                <w:sz w:val="20"/>
                <w:szCs w:val="20"/>
              </w:rPr>
              <w:t>(</w:t>
            </w:r>
            <w:r w:rsidR="000F086E" w:rsidRPr="000F086E">
              <w:rPr>
                <w:rFonts w:ascii="Arial" w:hAnsi="Arial" w:cs="Arial"/>
                <w:sz w:val="20"/>
                <w:szCs w:val="20"/>
              </w:rPr>
              <w:t>2</w:t>
            </w:r>
            <w:r w:rsidRPr="000F086E">
              <w:rPr>
                <w:rFonts w:ascii="Arial" w:hAnsi="Arial" w:cs="Arial"/>
                <w:sz w:val="20"/>
                <w:szCs w:val="20"/>
              </w:rPr>
              <w:t>,</w:t>
            </w:r>
            <w:r w:rsidR="000F086E" w:rsidRPr="000F086E">
              <w:rPr>
                <w:rFonts w:ascii="Arial" w:hAnsi="Arial" w:cs="Arial"/>
                <w:sz w:val="20"/>
                <w:szCs w:val="20"/>
              </w:rPr>
              <w:t>678</w:t>
            </w:r>
            <w:r w:rsidRPr="000F086E">
              <w:rPr>
                <w:rFonts w:ascii="Arial" w:hAnsi="Arial" w:cs="Arial"/>
                <w:sz w:val="20"/>
                <w:szCs w:val="20"/>
              </w:rPr>
              <w:t>,</w:t>
            </w:r>
            <w:r w:rsidR="000F086E" w:rsidRPr="000F086E">
              <w:rPr>
                <w:rFonts w:ascii="Arial" w:hAnsi="Arial" w:cs="Arial"/>
                <w:sz w:val="20"/>
                <w:szCs w:val="20"/>
              </w:rPr>
              <w:t>230</w:t>
            </w:r>
            <w:r w:rsidRPr="000F086E">
              <w:rPr>
                <w:rFonts w:ascii="Arial" w:hAnsi="Arial" w:cs="Arial"/>
                <w:sz w:val="20"/>
                <w:szCs w:val="20"/>
              </w:rPr>
              <w:t>)</w:t>
            </w:r>
          </w:p>
        </w:tc>
      </w:tr>
      <w:tr w:rsidR="00241EF2" w:rsidRPr="00C3082B" w14:paraId="1DA74598" w14:textId="77777777">
        <w:trPr>
          <w:cantSplit/>
          <w:trHeight w:val="20"/>
        </w:trPr>
        <w:tc>
          <w:tcPr>
            <w:tcW w:w="6509" w:type="dxa"/>
            <w:shd w:val="clear" w:color="auto" w:fill="auto"/>
            <w:vAlign w:val="bottom"/>
          </w:tcPr>
          <w:p w14:paraId="0E53C939" w14:textId="77777777" w:rsidR="00241EF2" w:rsidRPr="00C3082B" w:rsidRDefault="00241EF2" w:rsidP="00241EF2">
            <w:pPr>
              <w:ind w:left="255" w:right="-71"/>
              <w:jc w:val="left"/>
              <w:rPr>
                <w:rFonts w:ascii="Arial" w:hAnsi="Arial" w:cs="Arial"/>
                <w:b/>
                <w:bCs/>
                <w:sz w:val="12"/>
                <w:szCs w:val="12"/>
              </w:rPr>
            </w:pPr>
          </w:p>
        </w:tc>
        <w:tc>
          <w:tcPr>
            <w:tcW w:w="1440" w:type="dxa"/>
            <w:tcBorders>
              <w:top w:val="single" w:sz="4" w:space="0" w:color="auto"/>
            </w:tcBorders>
            <w:shd w:val="clear" w:color="auto" w:fill="auto"/>
          </w:tcPr>
          <w:p w14:paraId="3F5B44AF" w14:textId="725968A4" w:rsidR="00241EF2" w:rsidRPr="00C3082B" w:rsidRDefault="00241EF2" w:rsidP="00241EF2">
            <w:pPr>
              <w:ind w:left="0" w:right="-72"/>
              <w:jc w:val="right"/>
              <w:rPr>
                <w:rFonts w:ascii="Arial" w:hAnsi="Arial" w:cs="Arial"/>
                <w:sz w:val="12"/>
                <w:szCs w:val="12"/>
              </w:rPr>
            </w:pPr>
          </w:p>
        </w:tc>
        <w:tc>
          <w:tcPr>
            <w:tcW w:w="1440" w:type="dxa"/>
            <w:tcBorders>
              <w:top w:val="single" w:sz="4" w:space="0" w:color="auto"/>
            </w:tcBorders>
            <w:shd w:val="clear" w:color="auto" w:fill="auto"/>
            <w:vAlign w:val="bottom"/>
          </w:tcPr>
          <w:p w14:paraId="2B66B129" w14:textId="40CD9994" w:rsidR="00241EF2" w:rsidRPr="00C3082B" w:rsidRDefault="00241EF2" w:rsidP="00241EF2">
            <w:pPr>
              <w:ind w:left="0" w:right="-72"/>
              <w:jc w:val="right"/>
              <w:rPr>
                <w:rFonts w:ascii="Arial" w:hAnsi="Arial" w:cs="Arial"/>
                <w:sz w:val="12"/>
                <w:szCs w:val="12"/>
              </w:rPr>
            </w:pPr>
          </w:p>
        </w:tc>
      </w:tr>
      <w:tr w:rsidR="00241EF2" w:rsidRPr="000F086E" w14:paraId="7B5CCB12" w14:textId="77777777">
        <w:trPr>
          <w:cantSplit/>
          <w:trHeight w:val="20"/>
        </w:trPr>
        <w:tc>
          <w:tcPr>
            <w:tcW w:w="6509" w:type="dxa"/>
            <w:shd w:val="clear" w:color="auto" w:fill="auto"/>
            <w:vAlign w:val="bottom"/>
            <w:hideMark/>
          </w:tcPr>
          <w:p w14:paraId="35258793" w14:textId="4AD774F4" w:rsidR="00241EF2" w:rsidRPr="000F086E" w:rsidRDefault="00241EF2" w:rsidP="00241EF2">
            <w:pPr>
              <w:tabs>
                <w:tab w:val="left" w:pos="9000"/>
              </w:tabs>
              <w:ind w:left="255" w:right="-71"/>
              <w:jc w:val="left"/>
              <w:rPr>
                <w:rFonts w:ascii="Arial" w:hAnsi="Arial" w:cs="Arial"/>
                <w:sz w:val="20"/>
                <w:szCs w:val="20"/>
              </w:rPr>
            </w:pPr>
            <w:r w:rsidRPr="000F086E">
              <w:rPr>
                <w:rFonts w:ascii="Arial" w:hAnsi="Arial" w:cs="Arial"/>
                <w:sz w:val="20"/>
                <w:szCs w:val="20"/>
              </w:rPr>
              <w:t>Net</w:t>
            </w:r>
          </w:p>
        </w:tc>
        <w:tc>
          <w:tcPr>
            <w:tcW w:w="1440" w:type="dxa"/>
            <w:tcBorders>
              <w:bottom w:val="single" w:sz="4" w:space="0" w:color="auto"/>
            </w:tcBorders>
            <w:shd w:val="clear" w:color="auto" w:fill="auto"/>
          </w:tcPr>
          <w:p w14:paraId="7BCEE472" w14:textId="584379C8" w:rsidR="00241EF2" w:rsidRPr="000F086E" w:rsidRDefault="000F086E" w:rsidP="00241EF2">
            <w:pPr>
              <w:ind w:left="0" w:right="-72"/>
              <w:jc w:val="right"/>
              <w:rPr>
                <w:rFonts w:ascii="Arial" w:hAnsi="Arial" w:cs="Arial"/>
                <w:sz w:val="20"/>
                <w:szCs w:val="20"/>
              </w:rPr>
            </w:pPr>
            <w:r w:rsidRPr="000F086E">
              <w:rPr>
                <w:rFonts w:ascii="Arial" w:hAnsi="Arial" w:cs="Arial"/>
                <w:sz w:val="20"/>
                <w:szCs w:val="20"/>
              </w:rPr>
              <w:t>261</w:t>
            </w:r>
            <w:r w:rsidR="00241EF2" w:rsidRPr="000F086E">
              <w:rPr>
                <w:rFonts w:ascii="Arial" w:hAnsi="Arial" w:cs="Arial"/>
                <w:sz w:val="20"/>
                <w:szCs w:val="20"/>
              </w:rPr>
              <w:t>,</w:t>
            </w:r>
            <w:r w:rsidRPr="000F086E">
              <w:rPr>
                <w:rFonts w:ascii="Arial" w:hAnsi="Arial" w:cs="Arial"/>
                <w:sz w:val="20"/>
                <w:szCs w:val="20"/>
              </w:rPr>
              <w:t>610</w:t>
            </w:r>
            <w:r w:rsidR="00241EF2" w:rsidRPr="000F086E">
              <w:rPr>
                <w:rFonts w:ascii="Arial" w:hAnsi="Arial" w:cs="Arial"/>
                <w:sz w:val="20"/>
                <w:szCs w:val="20"/>
              </w:rPr>
              <w:t>,</w:t>
            </w:r>
            <w:r w:rsidRPr="000F086E">
              <w:rPr>
                <w:rFonts w:ascii="Arial" w:hAnsi="Arial" w:cs="Arial"/>
                <w:sz w:val="20"/>
                <w:szCs w:val="20"/>
              </w:rPr>
              <w:t>536</w:t>
            </w:r>
          </w:p>
        </w:tc>
        <w:tc>
          <w:tcPr>
            <w:tcW w:w="1440" w:type="dxa"/>
            <w:tcBorders>
              <w:bottom w:val="single" w:sz="4" w:space="0" w:color="auto"/>
            </w:tcBorders>
            <w:shd w:val="clear" w:color="auto" w:fill="auto"/>
            <w:vAlign w:val="bottom"/>
          </w:tcPr>
          <w:p w14:paraId="4B1EE5A5" w14:textId="2E8FBA56" w:rsidR="00241EF2" w:rsidRPr="000F086E" w:rsidRDefault="000F086E" w:rsidP="00241EF2">
            <w:pPr>
              <w:ind w:left="0" w:right="-72"/>
              <w:jc w:val="right"/>
              <w:rPr>
                <w:rFonts w:ascii="Arial" w:hAnsi="Arial" w:cs="Arial"/>
                <w:sz w:val="20"/>
                <w:szCs w:val="20"/>
                <w:cs/>
              </w:rPr>
            </w:pPr>
            <w:r w:rsidRPr="000F086E">
              <w:rPr>
                <w:rFonts w:ascii="Arial" w:hAnsi="Arial" w:cs="Arial"/>
                <w:sz w:val="20"/>
                <w:szCs w:val="20"/>
              </w:rPr>
              <w:t>311</w:t>
            </w:r>
            <w:r w:rsidR="00241EF2" w:rsidRPr="000F086E">
              <w:rPr>
                <w:rFonts w:ascii="Arial" w:hAnsi="Arial" w:cs="Arial"/>
                <w:sz w:val="20"/>
                <w:szCs w:val="20"/>
              </w:rPr>
              <w:t>,</w:t>
            </w:r>
            <w:r w:rsidRPr="000F086E">
              <w:rPr>
                <w:rFonts w:ascii="Arial" w:hAnsi="Arial" w:cs="Arial"/>
                <w:sz w:val="20"/>
                <w:szCs w:val="20"/>
              </w:rPr>
              <w:t>400</w:t>
            </w:r>
            <w:r w:rsidR="00241EF2" w:rsidRPr="000F086E">
              <w:rPr>
                <w:rFonts w:ascii="Arial" w:hAnsi="Arial" w:cs="Arial"/>
                <w:sz w:val="20"/>
                <w:szCs w:val="20"/>
              </w:rPr>
              <w:t>,</w:t>
            </w:r>
            <w:r w:rsidRPr="000F086E">
              <w:rPr>
                <w:rFonts w:ascii="Arial" w:hAnsi="Arial" w:cs="Arial"/>
                <w:sz w:val="20"/>
                <w:szCs w:val="20"/>
              </w:rPr>
              <w:t>908</w:t>
            </w:r>
          </w:p>
        </w:tc>
      </w:tr>
    </w:tbl>
    <w:p w14:paraId="1FA7A535" w14:textId="1BBC8DD9" w:rsidR="00C3082B" w:rsidRDefault="00C3082B" w:rsidP="00F337B5">
      <w:pPr>
        <w:ind w:left="0"/>
        <w:jc w:val="both"/>
        <w:rPr>
          <w:rFonts w:ascii="Arial" w:hAnsi="Arial" w:cstheme="minorBidi"/>
          <w:sz w:val="20"/>
          <w:szCs w:val="20"/>
        </w:rPr>
      </w:pPr>
    </w:p>
    <w:p w14:paraId="2E555C24" w14:textId="77777777" w:rsidR="001E5C36" w:rsidRDefault="00C3082B" w:rsidP="00F337B5">
      <w:pPr>
        <w:ind w:left="0"/>
        <w:jc w:val="both"/>
        <w:rPr>
          <w:rFonts w:ascii="Arial" w:hAnsi="Arial" w:cstheme="minorBidi"/>
          <w:sz w:val="20"/>
          <w:szCs w:val="20"/>
        </w:rPr>
      </w:pPr>
      <w:r>
        <w:rPr>
          <w:rFonts w:ascii="Arial" w:hAnsi="Arial" w:cstheme="minorBidi"/>
          <w:sz w:val="20"/>
          <w:szCs w:val="20"/>
        </w:rPr>
        <w:br w:type="page"/>
      </w:r>
    </w:p>
    <w:p w14:paraId="1D5A70EB" w14:textId="77777777" w:rsidR="00F47C90" w:rsidRPr="00F47C90" w:rsidRDefault="00F47C90" w:rsidP="00F337B5">
      <w:pPr>
        <w:ind w:left="0"/>
        <w:jc w:val="both"/>
        <w:rPr>
          <w:rFonts w:ascii="Arial" w:hAnsi="Arial" w:cstheme="minorBidi"/>
          <w:sz w:val="20"/>
          <w:szCs w:val="20"/>
        </w:rPr>
      </w:pPr>
    </w:p>
    <w:p w14:paraId="2437E5F2" w14:textId="7857B237" w:rsidR="009E5ABA" w:rsidRPr="000F086E" w:rsidRDefault="009E5ABA" w:rsidP="00693A39">
      <w:pPr>
        <w:ind w:left="0" w:right="0"/>
        <w:jc w:val="both"/>
        <w:rPr>
          <w:rFonts w:ascii="Arial" w:hAnsi="Arial" w:cs="Arial"/>
          <w:sz w:val="20"/>
          <w:szCs w:val="20"/>
        </w:rPr>
      </w:pPr>
      <w:r w:rsidRPr="000F086E">
        <w:rPr>
          <w:rFonts w:ascii="Arial" w:hAnsi="Arial" w:cs="Arial"/>
          <w:sz w:val="20"/>
          <w:szCs w:val="20"/>
        </w:rPr>
        <w:t>Trade receivable</w:t>
      </w:r>
      <w:r w:rsidR="001A4BC9" w:rsidRPr="000F086E">
        <w:rPr>
          <w:rFonts w:ascii="Arial" w:hAnsi="Arial" w:cs="Arial"/>
          <w:sz w:val="20"/>
          <w:szCs w:val="20"/>
        </w:rPr>
        <w:t>s</w:t>
      </w:r>
      <w:r w:rsidRPr="000F086E">
        <w:rPr>
          <w:rFonts w:ascii="Arial" w:hAnsi="Arial" w:cs="Arial"/>
          <w:sz w:val="20"/>
          <w:szCs w:val="20"/>
        </w:rPr>
        <w:t xml:space="preserve"> - related parties can be aged as follows:</w:t>
      </w:r>
    </w:p>
    <w:p w14:paraId="575CD5C0" w14:textId="77777777" w:rsidR="00123CFC" w:rsidRPr="000F086E" w:rsidRDefault="00123CFC" w:rsidP="00693A39">
      <w:pPr>
        <w:ind w:left="0" w:right="0"/>
        <w:jc w:val="both"/>
        <w:rPr>
          <w:rFonts w:ascii="Arial" w:hAnsi="Arial" w:cs="Arial"/>
          <w:sz w:val="20"/>
          <w:szCs w:val="20"/>
        </w:rPr>
      </w:pPr>
    </w:p>
    <w:tbl>
      <w:tblPr>
        <w:tblW w:w="9317" w:type="dxa"/>
        <w:tblInd w:w="-176" w:type="dxa"/>
        <w:tblLayout w:type="fixed"/>
        <w:tblLook w:val="04A0" w:firstRow="1" w:lastRow="0" w:firstColumn="1" w:lastColumn="0" w:noHBand="0" w:noVBand="1"/>
      </w:tblPr>
      <w:tblGrid>
        <w:gridCol w:w="6437"/>
        <w:gridCol w:w="1440"/>
        <w:gridCol w:w="1440"/>
      </w:tblGrid>
      <w:tr w:rsidR="009E5ABA" w:rsidRPr="000F086E" w14:paraId="082A6F93" w14:textId="77777777" w:rsidTr="00286554">
        <w:trPr>
          <w:cantSplit/>
          <w:trHeight w:val="20"/>
        </w:trPr>
        <w:tc>
          <w:tcPr>
            <w:tcW w:w="6437" w:type="dxa"/>
            <w:shd w:val="clear" w:color="auto" w:fill="auto"/>
            <w:vAlign w:val="bottom"/>
          </w:tcPr>
          <w:p w14:paraId="0252B26F" w14:textId="77777777" w:rsidR="009E5ABA" w:rsidRPr="000F086E" w:rsidRDefault="009E5ABA" w:rsidP="006559C7">
            <w:pPr>
              <w:ind w:left="180" w:right="-71"/>
              <w:jc w:val="left"/>
              <w:rPr>
                <w:rFonts w:ascii="Arial" w:hAnsi="Arial" w:cs="Arial"/>
                <w:b/>
                <w:bCs/>
                <w:sz w:val="20"/>
                <w:szCs w:val="20"/>
              </w:rPr>
            </w:pPr>
          </w:p>
        </w:tc>
        <w:tc>
          <w:tcPr>
            <w:tcW w:w="1440" w:type="dxa"/>
            <w:shd w:val="clear" w:color="auto" w:fill="auto"/>
            <w:vAlign w:val="bottom"/>
          </w:tcPr>
          <w:p w14:paraId="39940785" w14:textId="77777777" w:rsidR="009E5ABA" w:rsidRPr="000F086E" w:rsidRDefault="009E5ABA" w:rsidP="00F337B5">
            <w:pPr>
              <w:ind w:left="0" w:right="-72"/>
              <w:jc w:val="right"/>
              <w:rPr>
                <w:rFonts w:ascii="Arial" w:hAnsi="Arial" w:cs="Arial"/>
                <w:b/>
                <w:bCs/>
                <w:spacing w:val="-4"/>
                <w:sz w:val="20"/>
                <w:szCs w:val="20"/>
              </w:rPr>
            </w:pPr>
            <w:r w:rsidRPr="000F086E">
              <w:rPr>
                <w:rFonts w:ascii="Arial" w:hAnsi="Arial" w:cs="Arial"/>
                <w:b/>
                <w:bCs/>
                <w:spacing w:val="-4"/>
                <w:sz w:val="20"/>
                <w:szCs w:val="20"/>
              </w:rPr>
              <w:t>Unaudited</w:t>
            </w:r>
          </w:p>
        </w:tc>
        <w:tc>
          <w:tcPr>
            <w:tcW w:w="1440" w:type="dxa"/>
            <w:shd w:val="clear" w:color="auto" w:fill="auto"/>
            <w:vAlign w:val="bottom"/>
          </w:tcPr>
          <w:p w14:paraId="7EF13FD3" w14:textId="77777777" w:rsidR="009E5ABA" w:rsidRPr="000F086E" w:rsidRDefault="009E5ABA" w:rsidP="00F337B5">
            <w:pPr>
              <w:ind w:left="0" w:right="-72"/>
              <w:jc w:val="right"/>
              <w:rPr>
                <w:rFonts w:ascii="Arial" w:hAnsi="Arial" w:cs="Arial"/>
                <w:b/>
                <w:bCs/>
                <w:spacing w:val="-4"/>
                <w:sz w:val="20"/>
                <w:szCs w:val="20"/>
              </w:rPr>
            </w:pPr>
            <w:r w:rsidRPr="000F086E">
              <w:rPr>
                <w:rFonts w:ascii="Arial" w:hAnsi="Arial" w:cs="Arial"/>
                <w:b/>
                <w:bCs/>
                <w:spacing w:val="-4"/>
                <w:sz w:val="20"/>
                <w:szCs w:val="20"/>
              </w:rPr>
              <w:t>Audited</w:t>
            </w:r>
          </w:p>
        </w:tc>
      </w:tr>
      <w:tr w:rsidR="00891E1D" w:rsidRPr="000F086E" w14:paraId="74E1C3D9" w14:textId="77777777" w:rsidTr="00BD5093">
        <w:trPr>
          <w:cantSplit/>
          <w:trHeight w:val="20"/>
        </w:trPr>
        <w:tc>
          <w:tcPr>
            <w:tcW w:w="6437" w:type="dxa"/>
            <w:shd w:val="clear" w:color="auto" w:fill="auto"/>
            <w:vAlign w:val="bottom"/>
          </w:tcPr>
          <w:p w14:paraId="5F071FDC" w14:textId="77777777" w:rsidR="00891E1D" w:rsidRPr="000F086E" w:rsidRDefault="00891E1D" w:rsidP="006559C7">
            <w:pPr>
              <w:ind w:left="180" w:right="-71"/>
              <w:jc w:val="left"/>
              <w:rPr>
                <w:rFonts w:ascii="Arial" w:hAnsi="Arial" w:cs="Arial"/>
                <w:b/>
                <w:bCs/>
                <w:sz w:val="20"/>
                <w:szCs w:val="20"/>
              </w:rPr>
            </w:pPr>
          </w:p>
        </w:tc>
        <w:tc>
          <w:tcPr>
            <w:tcW w:w="1440" w:type="dxa"/>
            <w:shd w:val="clear" w:color="auto" w:fill="auto"/>
            <w:vAlign w:val="bottom"/>
          </w:tcPr>
          <w:p w14:paraId="07B4E0A7" w14:textId="6F3A7961" w:rsidR="00891E1D" w:rsidRPr="000F086E" w:rsidRDefault="000F086E" w:rsidP="00891E1D">
            <w:pPr>
              <w:ind w:left="0" w:right="-72"/>
              <w:jc w:val="right"/>
              <w:rPr>
                <w:rFonts w:ascii="Arial" w:hAnsi="Arial" w:cs="Arial"/>
                <w:b/>
                <w:bCs/>
                <w:spacing w:val="-4"/>
                <w:sz w:val="20"/>
                <w:szCs w:val="20"/>
              </w:rPr>
            </w:pPr>
            <w:r w:rsidRPr="000F086E">
              <w:rPr>
                <w:rFonts w:ascii="Arial" w:hAnsi="Arial" w:cs="Arial"/>
                <w:b/>
                <w:bCs/>
                <w:spacing w:val="-4"/>
                <w:sz w:val="20"/>
                <w:szCs w:val="20"/>
              </w:rPr>
              <w:t>31</w:t>
            </w:r>
            <w:r w:rsidR="00C9570A" w:rsidRPr="000F086E">
              <w:rPr>
                <w:rFonts w:ascii="Arial" w:hAnsi="Arial" w:cs="Arial"/>
                <w:b/>
                <w:bCs/>
                <w:spacing w:val="-4"/>
                <w:sz w:val="20"/>
                <w:szCs w:val="20"/>
              </w:rPr>
              <w:t xml:space="preserve"> March</w:t>
            </w:r>
          </w:p>
          <w:p w14:paraId="497FD54B" w14:textId="73E3887B" w:rsidR="00891E1D" w:rsidRPr="000F086E" w:rsidRDefault="000F086E" w:rsidP="00891E1D">
            <w:pPr>
              <w:ind w:left="0" w:right="-72"/>
              <w:jc w:val="right"/>
              <w:rPr>
                <w:rFonts w:ascii="Arial" w:hAnsi="Arial" w:cs="Arial"/>
                <w:b/>
                <w:bCs/>
                <w:spacing w:val="-4"/>
                <w:sz w:val="20"/>
                <w:szCs w:val="20"/>
              </w:rPr>
            </w:pPr>
            <w:r w:rsidRPr="000F086E">
              <w:rPr>
                <w:rFonts w:ascii="Arial" w:hAnsi="Arial" w:cs="Arial"/>
                <w:b/>
                <w:bCs/>
                <w:spacing w:val="-4"/>
                <w:sz w:val="20"/>
                <w:szCs w:val="20"/>
              </w:rPr>
              <w:t>2025</w:t>
            </w:r>
          </w:p>
        </w:tc>
        <w:tc>
          <w:tcPr>
            <w:tcW w:w="1440" w:type="dxa"/>
            <w:shd w:val="clear" w:color="auto" w:fill="auto"/>
            <w:vAlign w:val="bottom"/>
          </w:tcPr>
          <w:p w14:paraId="2762D380" w14:textId="4DAD7518" w:rsidR="00891E1D" w:rsidRPr="000F086E" w:rsidRDefault="000F086E" w:rsidP="00891E1D">
            <w:pPr>
              <w:ind w:left="0" w:right="-72"/>
              <w:jc w:val="right"/>
              <w:rPr>
                <w:rFonts w:ascii="Arial" w:hAnsi="Arial" w:cs="Arial"/>
                <w:b/>
                <w:bCs/>
                <w:spacing w:val="-4"/>
                <w:sz w:val="20"/>
                <w:szCs w:val="20"/>
              </w:rPr>
            </w:pPr>
            <w:r w:rsidRPr="000F086E">
              <w:rPr>
                <w:rFonts w:ascii="Arial" w:hAnsi="Arial" w:cs="Arial"/>
                <w:b/>
                <w:bCs/>
                <w:spacing w:val="-4"/>
                <w:sz w:val="20"/>
                <w:szCs w:val="20"/>
              </w:rPr>
              <w:t>31</w:t>
            </w:r>
            <w:r w:rsidR="00891E1D" w:rsidRPr="000F086E">
              <w:rPr>
                <w:rFonts w:ascii="Arial" w:hAnsi="Arial" w:cs="Arial"/>
                <w:b/>
                <w:bCs/>
                <w:spacing w:val="-4"/>
                <w:sz w:val="20"/>
                <w:szCs w:val="20"/>
              </w:rPr>
              <w:t xml:space="preserve"> December </w:t>
            </w:r>
          </w:p>
          <w:p w14:paraId="071612F4" w14:textId="3D92D908" w:rsidR="00891E1D" w:rsidRPr="000F086E" w:rsidRDefault="000F086E" w:rsidP="00891E1D">
            <w:pPr>
              <w:ind w:left="0" w:right="-72"/>
              <w:jc w:val="right"/>
              <w:rPr>
                <w:rFonts w:ascii="Arial" w:hAnsi="Arial" w:cs="Arial"/>
                <w:b/>
                <w:bCs/>
                <w:spacing w:val="-4"/>
                <w:sz w:val="20"/>
                <w:szCs w:val="20"/>
              </w:rPr>
            </w:pPr>
            <w:r w:rsidRPr="000F086E">
              <w:rPr>
                <w:rFonts w:ascii="Arial" w:hAnsi="Arial" w:cs="Arial"/>
                <w:b/>
                <w:bCs/>
                <w:spacing w:val="-4"/>
                <w:sz w:val="20"/>
                <w:szCs w:val="20"/>
              </w:rPr>
              <w:t>2024</w:t>
            </w:r>
          </w:p>
        </w:tc>
      </w:tr>
      <w:tr w:rsidR="009E5ABA" w:rsidRPr="000F086E" w14:paraId="6B8ECF87" w14:textId="77777777" w:rsidTr="00BD5093">
        <w:trPr>
          <w:cantSplit/>
          <w:trHeight w:val="20"/>
        </w:trPr>
        <w:tc>
          <w:tcPr>
            <w:tcW w:w="6437" w:type="dxa"/>
            <w:shd w:val="clear" w:color="auto" w:fill="auto"/>
            <w:vAlign w:val="bottom"/>
          </w:tcPr>
          <w:p w14:paraId="1423584A" w14:textId="77777777" w:rsidR="009E5ABA" w:rsidRPr="000F086E" w:rsidRDefault="009E5ABA" w:rsidP="006559C7">
            <w:pPr>
              <w:ind w:left="180" w:right="-71"/>
              <w:jc w:val="left"/>
              <w:rPr>
                <w:rFonts w:ascii="Arial" w:hAnsi="Arial" w:cs="Arial"/>
                <w:b/>
                <w:bCs/>
                <w:sz w:val="20"/>
                <w:szCs w:val="20"/>
              </w:rPr>
            </w:pPr>
          </w:p>
        </w:tc>
        <w:tc>
          <w:tcPr>
            <w:tcW w:w="1440" w:type="dxa"/>
            <w:tcBorders>
              <w:bottom w:val="single" w:sz="4" w:space="0" w:color="auto"/>
            </w:tcBorders>
            <w:shd w:val="clear" w:color="auto" w:fill="auto"/>
            <w:vAlign w:val="bottom"/>
            <w:hideMark/>
          </w:tcPr>
          <w:p w14:paraId="2AFEDD7C" w14:textId="77777777" w:rsidR="009E5ABA" w:rsidRPr="000F086E" w:rsidRDefault="009E5ABA" w:rsidP="00F337B5">
            <w:pPr>
              <w:ind w:left="0" w:right="-72"/>
              <w:jc w:val="right"/>
              <w:rPr>
                <w:rFonts w:ascii="Arial" w:hAnsi="Arial" w:cs="Arial"/>
                <w:b/>
                <w:bCs/>
                <w:spacing w:val="-4"/>
                <w:sz w:val="20"/>
                <w:szCs w:val="20"/>
              </w:rPr>
            </w:pPr>
            <w:r w:rsidRPr="000F086E">
              <w:rPr>
                <w:rFonts w:ascii="Arial" w:hAnsi="Arial" w:cs="Arial"/>
                <w:b/>
                <w:bCs/>
                <w:spacing w:val="-4"/>
                <w:sz w:val="20"/>
                <w:szCs w:val="20"/>
              </w:rPr>
              <w:t>Baht</w:t>
            </w:r>
          </w:p>
        </w:tc>
        <w:tc>
          <w:tcPr>
            <w:tcW w:w="1440" w:type="dxa"/>
            <w:tcBorders>
              <w:bottom w:val="single" w:sz="4" w:space="0" w:color="auto"/>
            </w:tcBorders>
            <w:shd w:val="clear" w:color="auto" w:fill="auto"/>
            <w:vAlign w:val="bottom"/>
            <w:hideMark/>
          </w:tcPr>
          <w:p w14:paraId="0E83A648" w14:textId="77777777" w:rsidR="009E5ABA" w:rsidRPr="000F086E" w:rsidRDefault="009E5ABA" w:rsidP="00F337B5">
            <w:pPr>
              <w:ind w:left="0" w:right="-72"/>
              <w:jc w:val="right"/>
              <w:rPr>
                <w:rFonts w:ascii="Arial" w:hAnsi="Arial" w:cs="Arial"/>
                <w:b/>
                <w:bCs/>
                <w:spacing w:val="-4"/>
                <w:sz w:val="20"/>
                <w:szCs w:val="20"/>
              </w:rPr>
            </w:pPr>
            <w:r w:rsidRPr="000F086E">
              <w:rPr>
                <w:rFonts w:ascii="Arial" w:hAnsi="Arial" w:cs="Arial"/>
                <w:b/>
                <w:bCs/>
                <w:spacing w:val="-4"/>
                <w:sz w:val="20"/>
                <w:szCs w:val="20"/>
              </w:rPr>
              <w:t>Baht</w:t>
            </w:r>
          </w:p>
        </w:tc>
      </w:tr>
      <w:tr w:rsidR="009E5ABA" w:rsidRPr="000F086E" w14:paraId="0E4F4EEE" w14:textId="77777777" w:rsidTr="00BD5093">
        <w:trPr>
          <w:cantSplit/>
          <w:trHeight w:val="20"/>
        </w:trPr>
        <w:tc>
          <w:tcPr>
            <w:tcW w:w="6437" w:type="dxa"/>
            <w:shd w:val="clear" w:color="auto" w:fill="auto"/>
            <w:vAlign w:val="bottom"/>
          </w:tcPr>
          <w:p w14:paraId="60BC50CC" w14:textId="77777777" w:rsidR="009E5ABA" w:rsidRPr="000F086E" w:rsidRDefault="009E5ABA" w:rsidP="006559C7">
            <w:pPr>
              <w:ind w:left="180" w:right="-71"/>
              <w:jc w:val="left"/>
              <w:rPr>
                <w:rFonts w:ascii="Arial" w:hAnsi="Arial" w:cs="Arial"/>
                <w:b/>
                <w:bCs/>
                <w:sz w:val="20"/>
                <w:szCs w:val="20"/>
              </w:rPr>
            </w:pPr>
          </w:p>
        </w:tc>
        <w:tc>
          <w:tcPr>
            <w:tcW w:w="1440" w:type="dxa"/>
            <w:tcBorders>
              <w:top w:val="single" w:sz="4" w:space="0" w:color="auto"/>
            </w:tcBorders>
            <w:shd w:val="clear" w:color="auto" w:fill="auto"/>
            <w:vAlign w:val="bottom"/>
          </w:tcPr>
          <w:p w14:paraId="33748B89" w14:textId="77777777" w:rsidR="009E5ABA" w:rsidRPr="000F086E" w:rsidRDefault="009E5ABA" w:rsidP="00F337B5">
            <w:pPr>
              <w:ind w:left="0" w:right="-72"/>
              <w:jc w:val="right"/>
              <w:rPr>
                <w:rFonts w:ascii="Arial" w:hAnsi="Arial" w:cs="Arial"/>
                <w:sz w:val="20"/>
                <w:szCs w:val="20"/>
              </w:rPr>
            </w:pPr>
          </w:p>
        </w:tc>
        <w:tc>
          <w:tcPr>
            <w:tcW w:w="1440" w:type="dxa"/>
            <w:tcBorders>
              <w:top w:val="single" w:sz="4" w:space="0" w:color="auto"/>
            </w:tcBorders>
            <w:shd w:val="clear" w:color="auto" w:fill="auto"/>
            <w:vAlign w:val="bottom"/>
          </w:tcPr>
          <w:p w14:paraId="1919D00D" w14:textId="77777777" w:rsidR="009E5ABA" w:rsidRPr="000F086E" w:rsidRDefault="009E5ABA" w:rsidP="00F337B5">
            <w:pPr>
              <w:ind w:left="0" w:right="-72"/>
              <w:jc w:val="right"/>
              <w:rPr>
                <w:rFonts w:ascii="Arial" w:hAnsi="Arial" w:cs="Arial"/>
                <w:sz w:val="20"/>
                <w:szCs w:val="20"/>
              </w:rPr>
            </w:pPr>
          </w:p>
        </w:tc>
      </w:tr>
      <w:tr w:rsidR="001D7D9A" w:rsidRPr="000F086E" w14:paraId="6103B31A" w14:textId="77777777">
        <w:trPr>
          <w:cantSplit/>
          <w:trHeight w:val="20"/>
        </w:trPr>
        <w:tc>
          <w:tcPr>
            <w:tcW w:w="6437" w:type="dxa"/>
            <w:shd w:val="clear" w:color="auto" w:fill="auto"/>
            <w:vAlign w:val="bottom"/>
            <w:hideMark/>
          </w:tcPr>
          <w:p w14:paraId="1393A986" w14:textId="77777777" w:rsidR="001D7D9A" w:rsidRPr="000F086E" w:rsidRDefault="001D7D9A" w:rsidP="001D7D9A">
            <w:pPr>
              <w:tabs>
                <w:tab w:val="left" w:pos="1710"/>
                <w:tab w:val="left" w:pos="9000"/>
              </w:tabs>
              <w:ind w:left="180" w:right="-71"/>
              <w:jc w:val="left"/>
              <w:rPr>
                <w:rFonts w:ascii="Arial" w:hAnsi="Arial" w:cs="Arial"/>
                <w:sz w:val="20"/>
                <w:szCs w:val="20"/>
              </w:rPr>
            </w:pPr>
            <w:r w:rsidRPr="000F086E">
              <w:rPr>
                <w:rFonts w:ascii="Arial" w:hAnsi="Arial" w:cs="Arial"/>
                <w:sz w:val="20"/>
                <w:szCs w:val="20"/>
              </w:rPr>
              <w:t>Not overdue</w:t>
            </w:r>
          </w:p>
        </w:tc>
        <w:tc>
          <w:tcPr>
            <w:tcW w:w="1440" w:type="dxa"/>
            <w:shd w:val="clear" w:color="auto" w:fill="auto"/>
          </w:tcPr>
          <w:p w14:paraId="22DB41D6" w14:textId="4DFA4ED1" w:rsidR="001D7D9A" w:rsidRPr="000F086E" w:rsidRDefault="000F086E" w:rsidP="001D7D9A">
            <w:pPr>
              <w:ind w:left="0" w:right="-72"/>
              <w:jc w:val="right"/>
              <w:rPr>
                <w:rFonts w:ascii="Arial" w:hAnsi="Arial" w:cs="Arial"/>
                <w:sz w:val="20"/>
                <w:szCs w:val="20"/>
              </w:rPr>
            </w:pPr>
            <w:r w:rsidRPr="000F086E">
              <w:rPr>
                <w:rFonts w:ascii="Arial" w:hAnsi="Arial" w:cs="Arial"/>
                <w:sz w:val="20"/>
                <w:szCs w:val="20"/>
              </w:rPr>
              <w:t>4</w:t>
            </w:r>
            <w:r w:rsidR="001D7D9A" w:rsidRPr="000F086E">
              <w:rPr>
                <w:rFonts w:ascii="Arial" w:hAnsi="Arial" w:cs="Arial"/>
                <w:sz w:val="20"/>
                <w:szCs w:val="20"/>
              </w:rPr>
              <w:t>,</w:t>
            </w:r>
            <w:r w:rsidRPr="000F086E">
              <w:rPr>
                <w:rFonts w:ascii="Arial" w:hAnsi="Arial" w:cs="Arial"/>
                <w:sz w:val="20"/>
                <w:szCs w:val="20"/>
              </w:rPr>
              <w:t>177</w:t>
            </w:r>
            <w:r w:rsidR="001D7D9A" w:rsidRPr="000F086E">
              <w:rPr>
                <w:rFonts w:ascii="Arial" w:hAnsi="Arial" w:cs="Arial"/>
                <w:sz w:val="20"/>
                <w:szCs w:val="20"/>
              </w:rPr>
              <w:t>,</w:t>
            </w:r>
            <w:r w:rsidRPr="000F086E">
              <w:rPr>
                <w:rFonts w:ascii="Arial" w:hAnsi="Arial" w:cs="Arial"/>
                <w:sz w:val="20"/>
                <w:szCs w:val="20"/>
              </w:rPr>
              <w:t>405</w:t>
            </w:r>
          </w:p>
        </w:tc>
        <w:tc>
          <w:tcPr>
            <w:tcW w:w="1440" w:type="dxa"/>
            <w:shd w:val="clear" w:color="auto" w:fill="auto"/>
            <w:vAlign w:val="bottom"/>
          </w:tcPr>
          <w:p w14:paraId="50798582" w14:textId="38D008D2" w:rsidR="001D7D9A" w:rsidRPr="000F086E" w:rsidRDefault="000F086E" w:rsidP="001D7D9A">
            <w:pPr>
              <w:ind w:left="0" w:right="-72"/>
              <w:jc w:val="right"/>
              <w:rPr>
                <w:rFonts w:ascii="Arial" w:hAnsi="Arial" w:cs="Arial"/>
                <w:sz w:val="20"/>
                <w:szCs w:val="20"/>
              </w:rPr>
            </w:pPr>
            <w:r w:rsidRPr="000F086E">
              <w:rPr>
                <w:rFonts w:ascii="Arial" w:hAnsi="Arial" w:cs="Arial"/>
                <w:sz w:val="20"/>
                <w:szCs w:val="20"/>
              </w:rPr>
              <w:t>6</w:t>
            </w:r>
            <w:r w:rsidR="001D7D9A" w:rsidRPr="000F086E">
              <w:rPr>
                <w:rFonts w:ascii="Arial" w:hAnsi="Arial" w:cs="Arial"/>
                <w:sz w:val="20"/>
                <w:szCs w:val="20"/>
              </w:rPr>
              <w:t>,</w:t>
            </w:r>
            <w:r w:rsidRPr="000F086E">
              <w:rPr>
                <w:rFonts w:ascii="Arial" w:hAnsi="Arial" w:cs="Arial"/>
                <w:sz w:val="20"/>
                <w:szCs w:val="20"/>
              </w:rPr>
              <w:t>215</w:t>
            </w:r>
            <w:r w:rsidR="001D7D9A" w:rsidRPr="000F086E">
              <w:rPr>
                <w:rFonts w:ascii="Arial" w:hAnsi="Arial" w:cs="Arial"/>
                <w:sz w:val="20"/>
                <w:szCs w:val="20"/>
              </w:rPr>
              <w:t>,</w:t>
            </w:r>
            <w:r w:rsidRPr="000F086E">
              <w:rPr>
                <w:rFonts w:ascii="Arial" w:hAnsi="Arial" w:cs="Arial"/>
                <w:sz w:val="20"/>
                <w:szCs w:val="20"/>
              </w:rPr>
              <w:t>215</w:t>
            </w:r>
          </w:p>
        </w:tc>
      </w:tr>
      <w:tr w:rsidR="001D7D9A" w:rsidRPr="000F086E" w14:paraId="30121BC9" w14:textId="77777777">
        <w:trPr>
          <w:cantSplit/>
          <w:trHeight w:val="20"/>
        </w:trPr>
        <w:tc>
          <w:tcPr>
            <w:tcW w:w="6437" w:type="dxa"/>
            <w:shd w:val="clear" w:color="auto" w:fill="auto"/>
            <w:vAlign w:val="bottom"/>
          </w:tcPr>
          <w:p w14:paraId="65FAD558" w14:textId="3C343D1C" w:rsidR="001D7D9A" w:rsidRPr="000F086E" w:rsidRDefault="001D7D9A" w:rsidP="001D7D9A">
            <w:pPr>
              <w:tabs>
                <w:tab w:val="left" w:pos="1710"/>
                <w:tab w:val="left" w:pos="9000"/>
              </w:tabs>
              <w:ind w:left="180" w:right="-71"/>
              <w:jc w:val="left"/>
              <w:rPr>
                <w:rFonts w:ascii="Arial" w:hAnsi="Arial" w:cs="Arial"/>
                <w:sz w:val="20"/>
                <w:szCs w:val="20"/>
                <w:cs/>
              </w:rPr>
            </w:pPr>
            <w:r w:rsidRPr="000F086E">
              <w:rPr>
                <w:rFonts w:ascii="Arial" w:hAnsi="Arial" w:cs="Arial"/>
                <w:sz w:val="20"/>
                <w:szCs w:val="20"/>
              </w:rPr>
              <w:t xml:space="preserve">Less than </w:t>
            </w:r>
            <w:r w:rsidR="000F086E" w:rsidRPr="000F086E">
              <w:rPr>
                <w:rFonts w:ascii="Arial" w:hAnsi="Arial" w:cs="Arial"/>
                <w:sz w:val="20"/>
                <w:szCs w:val="20"/>
              </w:rPr>
              <w:t>3</w:t>
            </w:r>
            <w:r w:rsidRPr="000F086E">
              <w:rPr>
                <w:rFonts w:ascii="Arial" w:hAnsi="Arial" w:cs="Arial"/>
                <w:sz w:val="20"/>
                <w:szCs w:val="20"/>
              </w:rPr>
              <w:t xml:space="preserve"> months</w:t>
            </w:r>
          </w:p>
        </w:tc>
        <w:tc>
          <w:tcPr>
            <w:tcW w:w="1440" w:type="dxa"/>
            <w:shd w:val="clear" w:color="auto" w:fill="auto"/>
          </w:tcPr>
          <w:p w14:paraId="62D77632" w14:textId="344CC534" w:rsidR="001D7D9A" w:rsidRPr="000F086E" w:rsidRDefault="000F086E" w:rsidP="001D7D9A">
            <w:pPr>
              <w:ind w:left="0" w:right="-72"/>
              <w:jc w:val="right"/>
              <w:rPr>
                <w:rFonts w:ascii="Arial" w:hAnsi="Arial" w:cs="Arial"/>
                <w:sz w:val="20"/>
                <w:szCs w:val="20"/>
              </w:rPr>
            </w:pPr>
            <w:r w:rsidRPr="000F086E">
              <w:rPr>
                <w:rFonts w:ascii="Arial" w:hAnsi="Arial" w:cs="Arial"/>
                <w:sz w:val="20"/>
                <w:szCs w:val="20"/>
              </w:rPr>
              <w:t>532</w:t>
            </w:r>
            <w:r w:rsidR="001D7D9A" w:rsidRPr="000F086E">
              <w:rPr>
                <w:rFonts w:ascii="Arial" w:hAnsi="Arial" w:cs="Arial"/>
                <w:sz w:val="20"/>
                <w:szCs w:val="20"/>
              </w:rPr>
              <w:t>,</w:t>
            </w:r>
            <w:r w:rsidRPr="000F086E">
              <w:rPr>
                <w:rFonts w:ascii="Arial" w:hAnsi="Arial" w:cs="Arial"/>
                <w:sz w:val="20"/>
                <w:szCs w:val="20"/>
              </w:rPr>
              <w:t>967</w:t>
            </w:r>
          </w:p>
        </w:tc>
        <w:tc>
          <w:tcPr>
            <w:tcW w:w="1440" w:type="dxa"/>
            <w:shd w:val="clear" w:color="auto" w:fill="auto"/>
            <w:vAlign w:val="bottom"/>
          </w:tcPr>
          <w:p w14:paraId="7EDE4536" w14:textId="36E104D6" w:rsidR="001D7D9A" w:rsidRPr="000F086E" w:rsidRDefault="000F086E" w:rsidP="001D7D9A">
            <w:pPr>
              <w:ind w:left="0" w:right="-72"/>
              <w:jc w:val="right"/>
              <w:rPr>
                <w:rFonts w:ascii="Arial" w:hAnsi="Arial" w:cs="Arial"/>
                <w:sz w:val="20"/>
                <w:szCs w:val="20"/>
              </w:rPr>
            </w:pPr>
            <w:r w:rsidRPr="000F086E">
              <w:rPr>
                <w:rFonts w:ascii="Arial" w:hAnsi="Arial" w:cs="Arial"/>
                <w:sz w:val="20"/>
                <w:szCs w:val="20"/>
              </w:rPr>
              <w:t>1</w:t>
            </w:r>
            <w:r w:rsidR="001D7D9A" w:rsidRPr="000F086E">
              <w:rPr>
                <w:rFonts w:ascii="Arial" w:hAnsi="Arial" w:cs="Arial"/>
                <w:sz w:val="20"/>
                <w:szCs w:val="20"/>
              </w:rPr>
              <w:t>,</w:t>
            </w:r>
            <w:r w:rsidRPr="000F086E">
              <w:rPr>
                <w:rFonts w:ascii="Arial" w:hAnsi="Arial" w:cs="Arial"/>
                <w:sz w:val="20"/>
                <w:szCs w:val="20"/>
              </w:rPr>
              <w:t>894</w:t>
            </w:r>
            <w:r w:rsidR="001D7D9A" w:rsidRPr="000F086E">
              <w:rPr>
                <w:rFonts w:ascii="Arial" w:hAnsi="Arial" w:cs="Arial"/>
                <w:sz w:val="20"/>
                <w:szCs w:val="20"/>
              </w:rPr>
              <w:t>,</w:t>
            </w:r>
            <w:r w:rsidRPr="000F086E">
              <w:rPr>
                <w:rFonts w:ascii="Arial" w:hAnsi="Arial" w:cs="Arial"/>
                <w:sz w:val="20"/>
                <w:szCs w:val="20"/>
              </w:rPr>
              <w:t>465</w:t>
            </w:r>
          </w:p>
        </w:tc>
      </w:tr>
      <w:tr w:rsidR="00FB24F2" w:rsidRPr="000F086E" w14:paraId="62CE0E24" w14:textId="77777777" w:rsidTr="00BD5093">
        <w:trPr>
          <w:cantSplit/>
          <w:trHeight w:val="20"/>
        </w:trPr>
        <w:tc>
          <w:tcPr>
            <w:tcW w:w="6437" w:type="dxa"/>
            <w:shd w:val="clear" w:color="auto" w:fill="auto"/>
            <w:vAlign w:val="bottom"/>
            <w:hideMark/>
          </w:tcPr>
          <w:p w14:paraId="41C0A88A" w14:textId="4C89CB35" w:rsidR="00FB24F2" w:rsidRPr="000F086E" w:rsidRDefault="000F086E" w:rsidP="00FB24F2">
            <w:pPr>
              <w:pStyle w:val="STDtablerowheader"/>
              <w:ind w:left="180"/>
              <w:rPr>
                <w:rFonts w:ascii="Arial" w:hAnsi="Arial" w:cs="Arial"/>
                <w:color w:val="000000"/>
                <w:sz w:val="20"/>
                <w:szCs w:val="20"/>
                <w:rtl/>
                <w:cs/>
                <w:lang w:val="en-US"/>
              </w:rPr>
            </w:pPr>
            <w:r w:rsidRPr="000F086E">
              <w:rPr>
                <w:rFonts w:ascii="Arial" w:hAnsi="Arial" w:cs="Arial"/>
                <w:color w:val="000000"/>
                <w:sz w:val="20"/>
                <w:szCs w:val="20"/>
                <w:lang w:val="en-GB"/>
              </w:rPr>
              <w:t>3</w:t>
            </w:r>
            <w:r w:rsidR="00FB24F2" w:rsidRPr="000F086E">
              <w:rPr>
                <w:rFonts w:ascii="Arial" w:hAnsi="Arial" w:cs="Arial"/>
                <w:color w:val="000000"/>
                <w:sz w:val="20"/>
                <w:szCs w:val="20"/>
                <w:lang w:val="en-US"/>
              </w:rPr>
              <w:t xml:space="preserve"> - </w:t>
            </w:r>
            <w:r w:rsidRPr="000F086E">
              <w:rPr>
                <w:rFonts w:ascii="Arial" w:hAnsi="Arial" w:cs="Arial"/>
                <w:color w:val="000000"/>
                <w:sz w:val="20"/>
                <w:szCs w:val="20"/>
                <w:lang w:val="en-GB"/>
              </w:rPr>
              <w:t>6</w:t>
            </w:r>
            <w:r w:rsidR="00FB24F2" w:rsidRPr="000F086E">
              <w:rPr>
                <w:rFonts w:ascii="Arial" w:hAnsi="Arial" w:cs="Arial"/>
                <w:color w:val="000000"/>
                <w:sz w:val="20"/>
                <w:szCs w:val="20"/>
                <w:lang w:val="en-US"/>
              </w:rPr>
              <w:t xml:space="preserve"> months</w:t>
            </w:r>
          </w:p>
        </w:tc>
        <w:tc>
          <w:tcPr>
            <w:tcW w:w="1440" w:type="dxa"/>
            <w:shd w:val="clear" w:color="auto" w:fill="auto"/>
            <w:vAlign w:val="bottom"/>
          </w:tcPr>
          <w:p w14:paraId="170E8AA8" w14:textId="2AEE5016" w:rsidR="00FB24F2" w:rsidRPr="000F086E" w:rsidRDefault="001D7D9A" w:rsidP="00FB24F2">
            <w:pPr>
              <w:ind w:left="0" w:right="-72"/>
              <w:jc w:val="right"/>
              <w:rPr>
                <w:rFonts w:ascii="Arial" w:hAnsi="Arial" w:cs="Arial"/>
                <w:sz w:val="20"/>
                <w:szCs w:val="20"/>
              </w:rPr>
            </w:pPr>
            <w:r w:rsidRPr="000F086E">
              <w:rPr>
                <w:rFonts w:ascii="Arial" w:hAnsi="Arial" w:cs="Arial"/>
                <w:sz w:val="20"/>
                <w:szCs w:val="20"/>
                <w:cs/>
              </w:rPr>
              <w:t>-</w:t>
            </w:r>
          </w:p>
        </w:tc>
        <w:tc>
          <w:tcPr>
            <w:tcW w:w="1440" w:type="dxa"/>
            <w:shd w:val="clear" w:color="auto" w:fill="auto"/>
            <w:vAlign w:val="bottom"/>
          </w:tcPr>
          <w:p w14:paraId="23E9FE50" w14:textId="17BAB162" w:rsidR="00FB24F2" w:rsidRPr="000F086E" w:rsidRDefault="00011A37" w:rsidP="00FB24F2">
            <w:pPr>
              <w:ind w:left="0" w:right="-72"/>
              <w:jc w:val="right"/>
              <w:rPr>
                <w:rFonts w:ascii="Arial" w:hAnsi="Arial" w:cs="Arial"/>
                <w:sz w:val="20"/>
                <w:szCs w:val="20"/>
              </w:rPr>
            </w:pPr>
            <w:r w:rsidRPr="000F086E">
              <w:rPr>
                <w:rFonts w:ascii="Arial" w:hAnsi="Arial" w:cs="Arial"/>
                <w:sz w:val="20"/>
                <w:szCs w:val="20"/>
              </w:rPr>
              <w:t>-</w:t>
            </w:r>
          </w:p>
        </w:tc>
      </w:tr>
      <w:tr w:rsidR="00FB24F2" w:rsidRPr="000F086E" w14:paraId="56D51C98" w14:textId="77777777" w:rsidTr="00BD5093">
        <w:trPr>
          <w:cantSplit/>
          <w:trHeight w:val="20"/>
        </w:trPr>
        <w:tc>
          <w:tcPr>
            <w:tcW w:w="6437" w:type="dxa"/>
            <w:shd w:val="clear" w:color="auto" w:fill="auto"/>
            <w:vAlign w:val="bottom"/>
            <w:hideMark/>
          </w:tcPr>
          <w:p w14:paraId="16015512" w14:textId="50A162F3" w:rsidR="00FB24F2" w:rsidRPr="000F086E" w:rsidRDefault="000F086E" w:rsidP="00FB24F2">
            <w:pPr>
              <w:tabs>
                <w:tab w:val="left" w:pos="1134"/>
                <w:tab w:val="left" w:pos="1276"/>
                <w:tab w:val="center" w:pos="3402"/>
                <w:tab w:val="center" w:pos="4536"/>
                <w:tab w:val="center" w:pos="5670"/>
                <w:tab w:val="center" w:pos="6804"/>
                <w:tab w:val="right" w:pos="7655"/>
              </w:tabs>
              <w:ind w:left="180"/>
              <w:jc w:val="left"/>
              <w:rPr>
                <w:rFonts w:ascii="Arial" w:hAnsi="Arial" w:cs="Arial"/>
                <w:sz w:val="20"/>
                <w:szCs w:val="20"/>
              </w:rPr>
            </w:pPr>
            <w:r w:rsidRPr="000F086E">
              <w:rPr>
                <w:rFonts w:ascii="Arial" w:hAnsi="Arial" w:cs="Arial"/>
                <w:sz w:val="20"/>
                <w:szCs w:val="20"/>
              </w:rPr>
              <w:t>6</w:t>
            </w:r>
            <w:r w:rsidR="00FB24F2" w:rsidRPr="000F086E">
              <w:rPr>
                <w:rFonts w:ascii="Arial" w:hAnsi="Arial" w:cs="Arial"/>
                <w:sz w:val="20"/>
                <w:szCs w:val="20"/>
              </w:rPr>
              <w:t xml:space="preserve"> - </w:t>
            </w:r>
            <w:r w:rsidRPr="000F086E">
              <w:rPr>
                <w:rFonts w:ascii="Arial" w:hAnsi="Arial" w:cs="Arial"/>
                <w:sz w:val="20"/>
                <w:szCs w:val="20"/>
              </w:rPr>
              <w:t>12</w:t>
            </w:r>
            <w:r w:rsidR="00FB24F2" w:rsidRPr="000F086E">
              <w:rPr>
                <w:rFonts w:ascii="Arial" w:hAnsi="Arial" w:cs="Arial"/>
                <w:sz w:val="20"/>
                <w:szCs w:val="20"/>
              </w:rPr>
              <w:t xml:space="preserve"> months</w:t>
            </w:r>
          </w:p>
        </w:tc>
        <w:tc>
          <w:tcPr>
            <w:tcW w:w="1440" w:type="dxa"/>
            <w:shd w:val="clear" w:color="auto" w:fill="auto"/>
            <w:vAlign w:val="bottom"/>
          </w:tcPr>
          <w:p w14:paraId="4C294CC9" w14:textId="13831697" w:rsidR="00FB24F2" w:rsidRPr="000F086E" w:rsidRDefault="001D7D9A" w:rsidP="00FB24F2">
            <w:pPr>
              <w:ind w:left="0" w:right="-72"/>
              <w:jc w:val="right"/>
              <w:rPr>
                <w:rFonts w:ascii="Arial" w:hAnsi="Arial" w:cs="Arial"/>
                <w:sz w:val="20"/>
                <w:szCs w:val="20"/>
              </w:rPr>
            </w:pPr>
            <w:r w:rsidRPr="000F086E">
              <w:rPr>
                <w:rFonts w:ascii="Arial" w:hAnsi="Arial" w:cs="Arial"/>
                <w:sz w:val="20"/>
                <w:szCs w:val="20"/>
                <w:cs/>
              </w:rPr>
              <w:t>-</w:t>
            </w:r>
          </w:p>
        </w:tc>
        <w:tc>
          <w:tcPr>
            <w:tcW w:w="1440" w:type="dxa"/>
            <w:shd w:val="clear" w:color="auto" w:fill="auto"/>
            <w:vAlign w:val="bottom"/>
          </w:tcPr>
          <w:p w14:paraId="67738C2A" w14:textId="7033BB17" w:rsidR="00FB24F2" w:rsidRPr="000F086E" w:rsidRDefault="00011A37" w:rsidP="00FB24F2">
            <w:pPr>
              <w:ind w:left="0" w:right="-72"/>
              <w:jc w:val="right"/>
              <w:rPr>
                <w:rFonts w:ascii="Arial" w:hAnsi="Arial" w:cs="Arial"/>
                <w:sz w:val="20"/>
                <w:szCs w:val="20"/>
              </w:rPr>
            </w:pPr>
            <w:r w:rsidRPr="000F086E">
              <w:rPr>
                <w:rFonts w:ascii="Arial" w:hAnsi="Arial" w:cs="Arial"/>
                <w:sz w:val="20"/>
                <w:szCs w:val="20"/>
              </w:rPr>
              <w:t>-</w:t>
            </w:r>
          </w:p>
        </w:tc>
      </w:tr>
      <w:tr w:rsidR="00FB24F2" w:rsidRPr="000F086E" w14:paraId="3FE00388" w14:textId="77777777" w:rsidTr="00BD5093">
        <w:trPr>
          <w:cantSplit/>
          <w:trHeight w:val="20"/>
        </w:trPr>
        <w:tc>
          <w:tcPr>
            <w:tcW w:w="6437" w:type="dxa"/>
            <w:shd w:val="clear" w:color="auto" w:fill="auto"/>
            <w:vAlign w:val="bottom"/>
            <w:hideMark/>
          </w:tcPr>
          <w:p w14:paraId="48B6DE4B" w14:textId="557BB51B" w:rsidR="00FB24F2" w:rsidRPr="000F086E" w:rsidRDefault="00FB24F2" w:rsidP="00FB24F2">
            <w:pPr>
              <w:pStyle w:val="STDtablerowheader"/>
              <w:ind w:left="180"/>
              <w:rPr>
                <w:rFonts w:ascii="Arial" w:hAnsi="Arial" w:cs="Arial"/>
                <w:color w:val="000000"/>
                <w:sz w:val="20"/>
                <w:szCs w:val="20"/>
                <w:lang w:val="en-US"/>
              </w:rPr>
            </w:pPr>
            <w:r w:rsidRPr="000F086E">
              <w:rPr>
                <w:rFonts w:ascii="Arial" w:hAnsi="Arial" w:cs="Arial"/>
                <w:color w:val="000000"/>
                <w:sz w:val="20"/>
                <w:szCs w:val="20"/>
                <w:lang w:val="en-US"/>
              </w:rPr>
              <w:t xml:space="preserve">Over </w:t>
            </w:r>
            <w:r w:rsidR="000F086E" w:rsidRPr="000F086E">
              <w:rPr>
                <w:rFonts w:ascii="Arial" w:hAnsi="Arial" w:cs="Arial"/>
                <w:color w:val="000000"/>
                <w:sz w:val="20"/>
                <w:szCs w:val="20"/>
                <w:lang w:val="en-GB"/>
              </w:rPr>
              <w:t>12</w:t>
            </w:r>
            <w:r w:rsidRPr="000F086E">
              <w:rPr>
                <w:rFonts w:ascii="Arial" w:hAnsi="Arial" w:cs="Arial"/>
                <w:color w:val="000000"/>
                <w:sz w:val="20"/>
                <w:szCs w:val="20"/>
                <w:lang w:val="en-US"/>
              </w:rPr>
              <w:t xml:space="preserve"> months</w:t>
            </w:r>
          </w:p>
        </w:tc>
        <w:tc>
          <w:tcPr>
            <w:tcW w:w="1440" w:type="dxa"/>
            <w:tcBorders>
              <w:bottom w:val="single" w:sz="4" w:space="0" w:color="auto"/>
            </w:tcBorders>
            <w:shd w:val="clear" w:color="auto" w:fill="auto"/>
            <w:vAlign w:val="bottom"/>
          </w:tcPr>
          <w:p w14:paraId="2A7AAC61" w14:textId="270653FB" w:rsidR="00FB24F2" w:rsidRPr="000F086E" w:rsidRDefault="001D7D9A" w:rsidP="00FB24F2">
            <w:pPr>
              <w:ind w:left="0" w:right="-72"/>
              <w:jc w:val="right"/>
              <w:rPr>
                <w:rFonts w:ascii="Arial" w:hAnsi="Arial" w:cs="Arial"/>
                <w:sz w:val="20"/>
                <w:szCs w:val="20"/>
              </w:rPr>
            </w:pPr>
            <w:r w:rsidRPr="000F086E">
              <w:rPr>
                <w:rFonts w:ascii="Arial" w:hAnsi="Arial" w:cs="Arial"/>
                <w:sz w:val="20"/>
                <w:szCs w:val="20"/>
                <w:cs/>
              </w:rPr>
              <w:t>-</w:t>
            </w:r>
          </w:p>
        </w:tc>
        <w:tc>
          <w:tcPr>
            <w:tcW w:w="1440" w:type="dxa"/>
            <w:tcBorders>
              <w:bottom w:val="single" w:sz="4" w:space="0" w:color="auto"/>
            </w:tcBorders>
            <w:shd w:val="clear" w:color="auto" w:fill="auto"/>
            <w:vAlign w:val="bottom"/>
          </w:tcPr>
          <w:p w14:paraId="3F33C381" w14:textId="0B9D4DEE" w:rsidR="00FB24F2" w:rsidRPr="000F086E" w:rsidRDefault="00011A37" w:rsidP="00FB24F2">
            <w:pPr>
              <w:ind w:left="0" w:right="-72"/>
              <w:jc w:val="right"/>
              <w:rPr>
                <w:rFonts w:ascii="Arial" w:hAnsi="Arial" w:cs="Arial"/>
                <w:sz w:val="20"/>
                <w:szCs w:val="20"/>
              </w:rPr>
            </w:pPr>
            <w:r w:rsidRPr="000F086E">
              <w:rPr>
                <w:rFonts w:ascii="Arial" w:hAnsi="Arial" w:cs="Arial"/>
                <w:sz w:val="20"/>
                <w:szCs w:val="20"/>
              </w:rPr>
              <w:t>-</w:t>
            </w:r>
          </w:p>
        </w:tc>
      </w:tr>
      <w:tr w:rsidR="00FB24F2" w:rsidRPr="000F086E" w14:paraId="18CBFCF4" w14:textId="77777777" w:rsidTr="00BD5093">
        <w:trPr>
          <w:cantSplit/>
          <w:trHeight w:val="20"/>
        </w:trPr>
        <w:tc>
          <w:tcPr>
            <w:tcW w:w="6437" w:type="dxa"/>
            <w:shd w:val="clear" w:color="auto" w:fill="auto"/>
            <w:vAlign w:val="bottom"/>
          </w:tcPr>
          <w:p w14:paraId="0FF43FD1" w14:textId="77777777" w:rsidR="00FB24F2" w:rsidRPr="000F086E" w:rsidRDefault="00FB24F2" w:rsidP="00FB24F2">
            <w:pPr>
              <w:ind w:left="180" w:right="-71"/>
              <w:jc w:val="left"/>
              <w:rPr>
                <w:rFonts w:ascii="Arial" w:hAnsi="Arial" w:cs="Arial"/>
                <w:b/>
                <w:bCs/>
                <w:sz w:val="20"/>
                <w:szCs w:val="20"/>
              </w:rPr>
            </w:pPr>
          </w:p>
        </w:tc>
        <w:tc>
          <w:tcPr>
            <w:tcW w:w="1440" w:type="dxa"/>
            <w:tcBorders>
              <w:top w:val="single" w:sz="4" w:space="0" w:color="auto"/>
            </w:tcBorders>
            <w:shd w:val="clear" w:color="auto" w:fill="auto"/>
            <w:vAlign w:val="bottom"/>
          </w:tcPr>
          <w:p w14:paraId="2840EC60" w14:textId="2F381DDB" w:rsidR="00FB24F2" w:rsidRPr="000F086E" w:rsidRDefault="00FB24F2" w:rsidP="00FB24F2">
            <w:pPr>
              <w:ind w:left="0" w:right="-72"/>
              <w:jc w:val="right"/>
              <w:rPr>
                <w:rFonts w:ascii="Arial" w:hAnsi="Arial" w:cs="Arial"/>
                <w:sz w:val="20"/>
                <w:szCs w:val="20"/>
              </w:rPr>
            </w:pPr>
          </w:p>
        </w:tc>
        <w:tc>
          <w:tcPr>
            <w:tcW w:w="1440" w:type="dxa"/>
            <w:tcBorders>
              <w:top w:val="single" w:sz="4" w:space="0" w:color="auto"/>
            </w:tcBorders>
            <w:shd w:val="clear" w:color="auto" w:fill="auto"/>
            <w:vAlign w:val="bottom"/>
          </w:tcPr>
          <w:p w14:paraId="5DB8E23C" w14:textId="38031FA5" w:rsidR="00FB24F2" w:rsidRPr="000F086E" w:rsidRDefault="00FB24F2" w:rsidP="00FB24F2">
            <w:pPr>
              <w:ind w:left="0" w:right="-72"/>
              <w:jc w:val="right"/>
              <w:rPr>
                <w:rFonts w:ascii="Arial" w:hAnsi="Arial" w:cs="Arial"/>
                <w:sz w:val="20"/>
                <w:szCs w:val="20"/>
              </w:rPr>
            </w:pPr>
          </w:p>
        </w:tc>
      </w:tr>
      <w:tr w:rsidR="00FB24F2" w:rsidRPr="000F086E" w14:paraId="23CC327E" w14:textId="77777777" w:rsidTr="00BD5093">
        <w:trPr>
          <w:cantSplit/>
          <w:trHeight w:val="20"/>
        </w:trPr>
        <w:tc>
          <w:tcPr>
            <w:tcW w:w="6437" w:type="dxa"/>
            <w:shd w:val="clear" w:color="auto" w:fill="auto"/>
            <w:vAlign w:val="bottom"/>
            <w:hideMark/>
          </w:tcPr>
          <w:p w14:paraId="64B3D85B" w14:textId="38275A93" w:rsidR="00FB24F2" w:rsidRPr="000F086E" w:rsidRDefault="00FB24F2" w:rsidP="00FB24F2">
            <w:pPr>
              <w:tabs>
                <w:tab w:val="left" w:pos="9000"/>
              </w:tabs>
              <w:ind w:left="180" w:right="-71"/>
              <w:jc w:val="left"/>
              <w:rPr>
                <w:rFonts w:ascii="Arial" w:hAnsi="Arial" w:cs="Arial"/>
                <w:sz w:val="20"/>
                <w:szCs w:val="20"/>
                <w:cs/>
              </w:rPr>
            </w:pPr>
            <w:r w:rsidRPr="000F086E">
              <w:rPr>
                <w:rFonts w:ascii="Arial" w:hAnsi="Arial" w:cs="Arial"/>
                <w:sz w:val="20"/>
                <w:szCs w:val="20"/>
              </w:rPr>
              <w:t>Total</w:t>
            </w:r>
          </w:p>
        </w:tc>
        <w:tc>
          <w:tcPr>
            <w:tcW w:w="1440" w:type="dxa"/>
            <w:tcBorders>
              <w:bottom w:val="single" w:sz="4" w:space="0" w:color="auto"/>
            </w:tcBorders>
            <w:shd w:val="clear" w:color="auto" w:fill="auto"/>
            <w:vAlign w:val="bottom"/>
          </w:tcPr>
          <w:p w14:paraId="62801258" w14:textId="67CD5BAF" w:rsidR="00FB24F2" w:rsidRPr="000F086E" w:rsidRDefault="000F086E" w:rsidP="00FB24F2">
            <w:pPr>
              <w:ind w:left="0" w:right="-72"/>
              <w:jc w:val="right"/>
              <w:rPr>
                <w:rFonts w:ascii="Arial" w:hAnsi="Arial" w:cs="Arial"/>
                <w:sz w:val="20"/>
                <w:szCs w:val="20"/>
              </w:rPr>
            </w:pPr>
            <w:r w:rsidRPr="000F086E">
              <w:rPr>
                <w:rFonts w:ascii="Arial" w:hAnsi="Arial" w:cs="Arial"/>
                <w:sz w:val="20"/>
                <w:szCs w:val="20"/>
              </w:rPr>
              <w:t>4</w:t>
            </w:r>
            <w:r w:rsidR="001D7D9A" w:rsidRPr="000F086E">
              <w:rPr>
                <w:rFonts w:ascii="Arial" w:hAnsi="Arial" w:cs="Arial"/>
                <w:sz w:val="20"/>
                <w:szCs w:val="20"/>
              </w:rPr>
              <w:t>,</w:t>
            </w:r>
            <w:r w:rsidRPr="000F086E">
              <w:rPr>
                <w:rFonts w:ascii="Arial" w:hAnsi="Arial" w:cs="Arial"/>
                <w:sz w:val="20"/>
                <w:szCs w:val="20"/>
              </w:rPr>
              <w:t>710</w:t>
            </w:r>
            <w:r w:rsidR="001D7D9A" w:rsidRPr="000F086E">
              <w:rPr>
                <w:rFonts w:ascii="Arial" w:hAnsi="Arial" w:cs="Arial"/>
                <w:sz w:val="20"/>
                <w:szCs w:val="20"/>
              </w:rPr>
              <w:t>,</w:t>
            </w:r>
            <w:r w:rsidRPr="000F086E">
              <w:rPr>
                <w:rFonts w:ascii="Arial" w:hAnsi="Arial" w:cs="Arial"/>
                <w:sz w:val="20"/>
                <w:szCs w:val="20"/>
              </w:rPr>
              <w:t>372</w:t>
            </w:r>
          </w:p>
        </w:tc>
        <w:tc>
          <w:tcPr>
            <w:tcW w:w="1440" w:type="dxa"/>
            <w:tcBorders>
              <w:bottom w:val="single" w:sz="4" w:space="0" w:color="auto"/>
            </w:tcBorders>
            <w:shd w:val="clear" w:color="auto" w:fill="auto"/>
            <w:vAlign w:val="bottom"/>
          </w:tcPr>
          <w:p w14:paraId="664C9A66" w14:textId="5664494B" w:rsidR="00FB24F2" w:rsidRPr="000F086E" w:rsidRDefault="000F086E" w:rsidP="00FB24F2">
            <w:pPr>
              <w:ind w:left="0" w:right="-72"/>
              <w:jc w:val="right"/>
              <w:rPr>
                <w:rFonts w:ascii="Arial" w:hAnsi="Arial" w:cs="Arial"/>
                <w:sz w:val="20"/>
                <w:szCs w:val="20"/>
              </w:rPr>
            </w:pPr>
            <w:r w:rsidRPr="000F086E">
              <w:rPr>
                <w:rFonts w:ascii="Arial" w:hAnsi="Arial" w:cs="Arial"/>
                <w:sz w:val="20"/>
                <w:szCs w:val="20"/>
              </w:rPr>
              <w:t>8</w:t>
            </w:r>
            <w:r w:rsidR="0096524C" w:rsidRPr="000F086E">
              <w:rPr>
                <w:rFonts w:ascii="Arial" w:hAnsi="Arial" w:cs="Arial"/>
                <w:sz w:val="20"/>
                <w:szCs w:val="20"/>
              </w:rPr>
              <w:t>,</w:t>
            </w:r>
            <w:r w:rsidRPr="000F086E">
              <w:rPr>
                <w:rFonts w:ascii="Arial" w:hAnsi="Arial" w:cs="Arial"/>
                <w:sz w:val="20"/>
                <w:szCs w:val="20"/>
              </w:rPr>
              <w:t>109</w:t>
            </w:r>
            <w:r w:rsidR="0096524C" w:rsidRPr="000F086E">
              <w:rPr>
                <w:rFonts w:ascii="Arial" w:hAnsi="Arial" w:cs="Arial"/>
                <w:sz w:val="20"/>
                <w:szCs w:val="20"/>
              </w:rPr>
              <w:t>,</w:t>
            </w:r>
            <w:r w:rsidRPr="000F086E">
              <w:rPr>
                <w:rFonts w:ascii="Arial" w:hAnsi="Arial" w:cs="Arial"/>
                <w:sz w:val="20"/>
                <w:szCs w:val="20"/>
              </w:rPr>
              <w:t>680</w:t>
            </w:r>
          </w:p>
        </w:tc>
      </w:tr>
    </w:tbl>
    <w:p w14:paraId="69C9DDBC" w14:textId="6A6AB93B" w:rsidR="007201CE" w:rsidRPr="000F086E" w:rsidRDefault="007201CE" w:rsidP="00F93D3C">
      <w:pPr>
        <w:ind w:left="0" w:right="0"/>
        <w:jc w:val="both"/>
        <w:rPr>
          <w:rFonts w:ascii="Arial" w:hAnsi="Arial" w:cs="Arial"/>
          <w:sz w:val="20"/>
          <w:szCs w:val="20"/>
        </w:rPr>
      </w:pPr>
    </w:p>
    <w:p w14:paraId="066A9648" w14:textId="77777777" w:rsidR="00C148A0" w:rsidRPr="000F086E" w:rsidRDefault="00C148A0" w:rsidP="00F93D3C">
      <w:pPr>
        <w:ind w:left="0" w:right="0"/>
        <w:jc w:val="both"/>
        <w:rPr>
          <w:rFonts w:ascii="Arial" w:hAnsi="Arial" w:cs="Arial"/>
          <w:sz w:val="20"/>
          <w:szCs w:val="20"/>
          <w:cs/>
        </w:rPr>
      </w:pPr>
    </w:p>
    <w:tbl>
      <w:tblPr>
        <w:tblW w:w="9029" w:type="dxa"/>
        <w:tblInd w:w="108" w:type="dxa"/>
        <w:tblLook w:val="04A0" w:firstRow="1" w:lastRow="0" w:firstColumn="1" w:lastColumn="0" w:noHBand="0" w:noVBand="1"/>
      </w:tblPr>
      <w:tblGrid>
        <w:gridCol w:w="9029"/>
      </w:tblGrid>
      <w:tr w:rsidR="00F93D3C" w:rsidRPr="000F086E" w14:paraId="7EC6C205" w14:textId="77777777" w:rsidTr="00BD5093">
        <w:trPr>
          <w:trHeight w:val="386"/>
        </w:trPr>
        <w:tc>
          <w:tcPr>
            <w:tcW w:w="9029" w:type="dxa"/>
            <w:shd w:val="clear" w:color="auto" w:fill="auto"/>
            <w:vAlign w:val="center"/>
          </w:tcPr>
          <w:p w14:paraId="3C7C11E1" w14:textId="76C0FE04" w:rsidR="00F93D3C" w:rsidRPr="000F086E" w:rsidRDefault="005D2171" w:rsidP="00BD5093">
            <w:pPr>
              <w:ind w:left="432" w:hanging="523"/>
              <w:jc w:val="both"/>
              <w:rPr>
                <w:rFonts w:ascii="Arial" w:hAnsi="Arial" w:cs="Arial"/>
                <w:b/>
                <w:bCs/>
                <w:sz w:val="20"/>
                <w:szCs w:val="20"/>
                <w:cs/>
              </w:rPr>
            </w:pPr>
            <w:bookmarkStart w:id="1" w:name="_Hlk110344640"/>
            <w:r>
              <w:rPr>
                <w:rFonts w:ascii="Arial" w:hAnsi="Arial" w:cs="Arial"/>
                <w:b/>
                <w:bCs/>
                <w:sz w:val="20"/>
                <w:szCs w:val="20"/>
              </w:rPr>
              <w:t>8</w:t>
            </w:r>
            <w:r w:rsidR="00F337B5" w:rsidRPr="000F086E">
              <w:rPr>
                <w:rFonts w:ascii="Arial" w:hAnsi="Arial" w:cs="Arial"/>
                <w:b/>
                <w:bCs/>
                <w:sz w:val="20"/>
                <w:szCs w:val="20"/>
              </w:rPr>
              <w:tab/>
            </w:r>
            <w:r w:rsidR="00703BC5" w:rsidRPr="000F086E">
              <w:rPr>
                <w:rFonts w:ascii="Arial" w:hAnsi="Arial" w:cs="Arial"/>
                <w:b/>
                <w:bCs/>
                <w:sz w:val="20"/>
                <w:szCs w:val="20"/>
              </w:rPr>
              <w:t>Inventories, net</w:t>
            </w:r>
          </w:p>
        </w:tc>
      </w:tr>
      <w:bookmarkEnd w:id="1"/>
    </w:tbl>
    <w:p w14:paraId="2A0E3F7D" w14:textId="3C4D9A40" w:rsidR="00F93D3C" w:rsidRPr="000F086E" w:rsidRDefault="00F93D3C" w:rsidP="00F337B5">
      <w:pPr>
        <w:ind w:left="0" w:right="0"/>
        <w:jc w:val="both"/>
        <w:rPr>
          <w:rFonts w:ascii="Arial" w:hAnsi="Arial" w:cs="Arial"/>
          <w:sz w:val="20"/>
          <w:szCs w:val="20"/>
        </w:rPr>
      </w:pPr>
    </w:p>
    <w:tbl>
      <w:tblPr>
        <w:tblW w:w="9317" w:type="dxa"/>
        <w:tblInd w:w="-176" w:type="dxa"/>
        <w:tblLayout w:type="fixed"/>
        <w:tblLook w:val="04A0" w:firstRow="1" w:lastRow="0" w:firstColumn="1" w:lastColumn="0" w:noHBand="0" w:noVBand="1"/>
      </w:tblPr>
      <w:tblGrid>
        <w:gridCol w:w="6437"/>
        <w:gridCol w:w="1440"/>
        <w:gridCol w:w="1440"/>
      </w:tblGrid>
      <w:tr w:rsidR="00703BC5" w:rsidRPr="000F086E" w14:paraId="3BB7E089" w14:textId="77777777" w:rsidTr="00286554">
        <w:trPr>
          <w:cantSplit/>
          <w:trHeight w:val="20"/>
        </w:trPr>
        <w:tc>
          <w:tcPr>
            <w:tcW w:w="6437" w:type="dxa"/>
            <w:shd w:val="clear" w:color="auto" w:fill="auto"/>
            <w:vAlign w:val="bottom"/>
          </w:tcPr>
          <w:p w14:paraId="2A190D4B" w14:textId="77777777" w:rsidR="00703BC5" w:rsidRPr="000F086E" w:rsidRDefault="00703BC5" w:rsidP="006559C7">
            <w:pPr>
              <w:ind w:left="180" w:right="-71"/>
              <w:jc w:val="left"/>
              <w:rPr>
                <w:rFonts w:ascii="Arial" w:hAnsi="Arial" w:cs="Arial"/>
                <w:b/>
                <w:bCs/>
                <w:sz w:val="20"/>
                <w:szCs w:val="20"/>
              </w:rPr>
            </w:pPr>
          </w:p>
        </w:tc>
        <w:tc>
          <w:tcPr>
            <w:tcW w:w="1440" w:type="dxa"/>
            <w:shd w:val="clear" w:color="auto" w:fill="auto"/>
            <w:vAlign w:val="center"/>
          </w:tcPr>
          <w:p w14:paraId="1E1FC8F8" w14:textId="77777777" w:rsidR="00703BC5" w:rsidRPr="000F086E" w:rsidRDefault="00703BC5" w:rsidP="00B3394F">
            <w:pPr>
              <w:ind w:left="0" w:right="-72"/>
              <w:jc w:val="right"/>
              <w:rPr>
                <w:rFonts w:ascii="Arial" w:hAnsi="Arial" w:cs="Arial"/>
                <w:b/>
                <w:bCs/>
                <w:spacing w:val="-4"/>
                <w:sz w:val="20"/>
                <w:szCs w:val="20"/>
              </w:rPr>
            </w:pPr>
            <w:r w:rsidRPr="000F086E">
              <w:rPr>
                <w:rFonts w:ascii="Arial" w:hAnsi="Arial" w:cs="Arial"/>
                <w:b/>
                <w:bCs/>
                <w:spacing w:val="-4"/>
                <w:sz w:val="20"/>
                <w:szCs w:val="20"/>
              </w:rPr>
              <w:t>Unaudited</w:t>
            </w:r>
          </w:p>
        </w:tc>
        <w:tc>
          <w:tcPr>
            <w:tcW w:w="1440" w:type="dxa"/>
            <w:shd w:val="clear" w:color="auto" w:fill="auto"/>
            <w:vAlign w:val="center"/>
          </w:tcPr>
          <w:p w14:paraId="446D99F3" w14:textId="77777777" w:rsidR="00703BC5" w:rsidRPr="000F086E" w:rsidRDefault="00703BC5" w:rsidP="00B3394F">
            <w:pPr>
              <w:ind w:left="0" w:right="-72"/>
              <w:jc w:val="right"/>
              <w:rPr>
                <w:rFonts w:ascii="Arial" w:hAnsi="Arial" w:cs="Arial"/>
                <w:b/>
                <w:bCs/>
                <w:spacing w:val="-4"/>
                <w:sz w:val="20"/>
                <w:szCs w:val="20"/>
              </w:rPr>
            </w:pPr>
            <w:r w:rsidRPr="000F086E">
              <w:rPr>
                <w:rFonts w:ascii="Arial" w:hAnsi="Arial" w:cs="Arial"/>
                <w:b/>
                <w:bCs/>
                <w:spacing w:val="-4"/>
                <w:sz w:val="20"/>
                <w:szCs w:val="20"/>
              </w:rPr>
              <w:t>Audited</w:t>
            </w:r>
          </w:p>
        </w:tc>
      </w:tr>
      <w:tr w:rsidR="00891E1D" w:rsidRPr="000F086E" w14:paraId="2ECBEB8B" w14:textId="77777777" w:rsidTr="00BD5093">
        <w:trPr>
          <w:cantSplit/>
          <w:trHeight w:val="20"/>
        </w:trPr>
        <w:tc>
          <w:tcPr>
            <w:tcW w:w="6437" w:type="dxa"/>
            <w:shd w:val="clear" w:color="auto" w:fill="auto"/>
            <w:vAlign w:val="bottom"/>
          </w:tcPr>
          <w:p w14:paraId="182DB8C5" w14:textId="77777777" w:rsidR="00891E1D" w:rsidRPr="000F086E" w:rsidRDefault="00891E1D" w:rsidP="006559C7">
            <w:pPr>
              <w:ind w:left="180" w:right="-71"/>
              <w:jc w:val="left"/>
              <w:rPr>
                <w:rFonts w:ascii="Arial" w:hAnsi="Arial" w:cs="Arial"/>
                <w:b/>
                <w:bCs/>
                <w:sz w:val="20"/>
                <w:szCs w:val="20"/>
              </w:rPr>
            </w:pPr>
          </w:p>
        </w:tc>
        <w:tc>
          <w:tcPr>
            <w:tcW w:w="1440" w:type="dxa"/>
            <w:shd w:val="clear" w:color="auto" w:fill="auto"/>
            <w:vAlign w:val="bottom"/>
          </w:tcPr>
          <w:p w14:paraId="2403382A" w14:textId="4BABDE4F" w:rsidR="00891E1D" w:rsidRPr="000F086E" w:rsidRDefault="000F086E" w:rsidP="00891E1D">
            <w:pPr>
              <w:ind w:left="0" w:right="-72"/>
              <w:jc w:val="right"/>
              <w:rPr>
                <w:rFonts w:ascii="Arial" w:hAnsi="Arial" w:cs="Arial"/>
                <w:b/>
                <w:bCs/>
                <w:spacing w:val="-4"/>
                <w:sz w:val="20"/>
                <w:szCs w:val="20"/>
              </w:rPr>
            </w:pPr>
            <w:r w:rsidRPr="000F086E">
              <w:rPr>
                <w:rFonts w:ascii="Arial" w:hAnsi="Arial" w:cs="Arial"/>
                <w:b/>
                <w:bCs/>
                <w:spacing w:val="-4"/>
                <w:sz w:val="20"/>
                <w:szCs w:val="20"/>
              </w:rPr>
              <w:t>31</w:t>
            </w:r>
            <w:r w:rsidR="00C9570A" w:rsidRPr="000F086E">
              <w:rPr>
                <w:rFonts w:ascii="Arial" w:hAnsi="Arial" w:cs="Arial"/>
                <w:b/>
                <w:bCs/>
                <w:spacing w:val="-4"/>
                <w:sz w:val="20"/>
                <w:szCs w:val="20"/>
              </w:rPr>
              <w:t xml:space="preserve"> March</w:t>
            </w:r>
          </w:p>
          <w:p w14:paraId="44A0ED43" w14:textId="21E491B1" w:rsidR="00891E1D" w:rsidRPr="000F086E" w:rsidRDefault="000F086E" w:rsidP="00891E1D">
            <w:pPr>
              <w:ind w:left="0" w:right="-72"/>
              <w:jc w:val="right"/>
              <w:rPr>
                <w:rFonts w:ascii="Arial" w:hAnsi="Arial" w:cs="Arial"/>
                <w:b/>
                <w:bCs/>
                <w:spacing w:val="-4"/>
                <w:sz w:val="20"/>
                <w:szCs w:val="20"/>
              </w:rPr>
            </w:pPr>
            <w:r w:rsidRPr="000F086E">
              <w:rPr>
                <w:rFonts w:ascii="Arial" w:hAnsi="Arial" w:cs="Arial"/>
                <w:b/>
                <w:bCs/>
                <w:spacing w:val="-4"/>
                <w:sz w:val="20"/>
                <w:szCs w:val="20"/>
              </w:rPr>
              <w:t>2025</w:t>
            </w:r>
          </w:p>
        </w:tc>
        <w:tc>
          <w:tcPr>
            <w:tcW w:w="1440" w:type="dxa"/>
            <w:shd w:val="clear" w:color="auto" w:fill="auto"/>
            <w:vAlign w:val="bottom"/>
          </w:tcPr>
          <w:p w14:paraId="37C45561" w14:textId="0D752DC6" w:rsidR="00891E1D" w:rsidRPr="000F086E" w:rsidRDefault="000F086E" w:rsidP="00891E1D">
            <w:pPr>
              <w:ind w:left="0" w:right="-72"/>
              <w:jc w:val="right"/>
              <w:rPr>
                <w:rFonts w:ascii="Arial" w:hAnsi="Arial" w:cs="Arial"/>
                <w:b/>
                <w:bCs/>
                <w:spacing w:val="-4"/>
                <w:sz w:val="20"/>
                <w:szCs w:val="20"/>
              </w:rPr>
            </w:pPr>
            <w:r w:rsidRPr="000F086E">
              <w:rPr>
                <w:rFonts w:ascii="Arial" w:hAnsi="Arial" w:cs="Arial"/>
                <w:b/>
                <w:bCs/>
                <w:spacing w:val="-4"/>
                <w:sz w:val="20"/>
                <w:szCs w:val="20"/>
              </w:rPr>
              <w:t>31</w:t>
            </w:r>
            <w:r w:rsidR="00891E1D" w:rsidRPr="000F086E">
              <w:rPr>
                <w:rFonts w:ascii="Arial" w:hAnsi="Arial" w:cs="Arial"/>
                <w:b/>
                <w:bCs/>
                <w:spacing w:val="-4"/>
                <w:sz w:val="20"/>
                <w:szCs w:val="20"/>
              </w:rPr>
              <w:t xml:space="preserve"> December </w:t>
            </w:r>
          </w:p>
          <w:p w14:paraId="59F1DD84" w14:textId="1204F4C0" w:rsidR="00891E1D" w:rsidRPr="000F086E" w:rsidRDefault="000F086E" w:rsidP="00891E1D">
            <w:pPr>
              <w:ind w:left="0" w:right="-72"/>
              <w:jc w:val="right"/>
              <w:rPr>
                <w:rFonts w:ascii="Arial" w:hAnsi="Arial" w:cs="Arial"/>
                <w:b/>
                <w:bCs/>
                <w:spacing w:val="-4"/>
                <w:sz w:val="20"/>
                <w:szCs w:val="20"/>
              </w:rPr>
            </w:pPr>
            <w:r w:rsidRPr="000F086E">
              <w:rPr>
                <w:rFonts w:ascii="Arial" w:hAnsi="Arial" w:cs="Arial"/>
                <w:b/>
                <w:bCs/>
                <w:spacing w:val="-4"/>
                <w:sz w:val="20"/>
                <w:szCs w:val="20"/>
              </w:rPr>
              <w:t>2024</w:t>
            </w:r>
          </w:p>
        </w:tc>
      </w:tr>
      <w:tr w:rsidR="00703BC5" w:rsidRPr="000F086E" w14:paraId="696F151E" w14:textId="77777777" w:rsidTr="00BD5093">
        <w:trPr>
          <w:cantSplit/>
          <w:trHeight w:val="20"/>
        </w:trPr>
        <w:tc>
          <w:tcPr>
            <w:tcW w:w="6437" w:type="dxa"/>
            <w:shd w:val="clear" w:color="auto" w:fill="auto"/>
            <w:vAlign w:val="bottom"/>
          </w:tcPr>
          <w:p w14:paraId="6017FE1F" w14:textId="77777777" w:rsidR="00703BC5" w:rsidRPr="000F086E" w:rsidRDefault="00703BC5" w:rsidP="006559C7">
            <w:pPr>
              <w:ind w:left="180" w:right="-71"/>
              <w:jc w:val="left"/>
              <w:rPr>
                <w:rFonts w:ascii="Arial" w:hAnsi="Arial" w:cs="Arial"/>
                <w:b/>
                <w:bCs/>
                <w:sz w:val="20"/>
                <w:szCs w:val="20"/>
              </w:rPr>
            </w:pPr>
          </w:p>
        </w:tc>
        <w:tc>
          <w:tcPr>
            <w:tcW w:w="1440" w:type="dxa"/>
            <w:tcBorders>
              <w:bottom w:val="single" w:sz="4" w:space="0" w:color="auto"/>
            </w:tcBorders>
            <w:shd w:val="clear" w:color="auto" w:fill="auto"/>
            <w:vAlign w:val="center"/>
            <w:hideMark/>
          </w:tcPr>
          <w:p w14:paraId="137CE82C" w14:textId="77777777" w:rsidR="00703BC5" w:rsidRPr="000F086E" w:rsidRDefault="00703BC5" w:rsidP="00B3394F">
            <w:pPr>
              <w:ind w:left="0" w:right="-72"/>
              <w:jc w:val="right"/>
              <w:rPr>
                <w:rFonts w:ascii="Arial" w:hAnsi="Arial" w:cs="Arial"/>
                <w:b/>
                <w:bCs/>
                <w:spacing w:val="-4"/>
                <w:sz w:val="20"/>
                <w:szCs w:val="20"/>
              </w:rPr>
            </w:pPr>
            <w:r w:rsidRPr="000F086E">
              <w:rPr>
                <w:rFonts w:ascii="Arial" w:hAnsi="Arial" w:cs="Arial"/>
                <w:b/>
                <w:bCs/>
                <w:spacing w:val="-4"/>
                <w:sz w:val="20"/>
                <w:szCs w:val="20"/>
              </w:rPr>
              <w:t>Baht</w:t>
            </w:r>
          </w:p>
        </w:tc>
        <w:tc>
          <w:tcPr>
            <w:tcW w:w="1440" w:type="dxa"/>
            <w:tcBorders>
              <w:bottom w:val="single" w:sz="4" w:space="0" w:color="auto"/>
            </w:tcBorders>
            <w:shd w:val="clear" w:color="auto" w:fill="auto"/>
            <w:vAlign w:val="center"/>
            <w:hideMark/>
          </w:tcPr>
          <w:p w14:paraId="39E38B98" w14:textId="77777777" w:rsidR="00703BC5" w:rsidRPr="000F086E" w:rsidRDefault="00703BC5" w:rsidP="00B3394F">
            <w:pPr>
              <w:ind w:left="0" w:right="-72"/>
              <w:jc w:val="right"/>
              <w:rPr>
                <w:rFonts w:ascii="Arial" w:hAnsi="Arial" w:cs="Arial"/>
                <w:b/>
                <w:bCs/>
                <w:spacing w:val="-4"/>
                <w:sz w:val="20"/>
                <w:szCs w:val="20"/>
              </w:rPr>
            </w:pPr>
            <w:r w:rsidRPr="000F086E">
              <w:rPr>
                <w:rFonts w:ascii="Arial" w:hAnsi="Arial" w:cs="Arial"/>
                <w:b/>
                <w:bCs/>
                <w:spacing w:val="-4"/>
                <w:sz w:val="20"/>
                <w:szCs w:val="20"/>
              </w:rPr>
              <w:t>Baht</w:t>
            </w:r>
          </w:p>
        </w:tc>
      </w:tr>
      <w:tr w:rsidR="00703BC5" w:rsidRPr="000F086E" w14:paraId="1398B039" w14:textId="77777777" w:rsidTr="00BD5093">
        <w:trPr>
          <w:cantSplit/>
          <w:trHeight w:val="20"/>
        </w:trPr>
        <w:tc>
          <w:tcPr>
            <w:tcW w:w="6437" w:type="dxa"/>
            <w:shd w:val="clear" w:color="auto" w:fill="auto"/>
            <w:vAlign w:val="bottom"/>
          </w:tcPr>
          <w:p w14:paraId="658A0400" w14:textId="77777777" w:rsidR="00703BC5" w:rsidRPr="000F086E" w:rsidRDefault="00703BC5" w:rsidP="006559C7">
            <w:pPr>
              <w:ind w:left="180" w:right="-71"/>
              <w:jc w:val="left"/>
              <w:rPr>
                <w:rFonts w:ascii="Arial" w:hAnsi="Arial" w:cs="Arial"/>
                <w:b/>
                <w:bCs/>
                <w:sz w:val="20"/>
                <w:szCs w:val="20"/>
              </w:rPr>
            </w:pPr>
          </w:p>
        </w:tc>
        <w:tc>
          <w:tcPr>
            <w:tcW w:w="1440" w:type="dxa"/>
            <w:tcBorders>
              <w:top w:val="single" w:sz="4" w:space="0" w:color="auto"/>
            </w:tcBorders>
            <w:shd w:val="clear" w:color="auto" w:fill="auto"/>
            <w:vAlign w:val="bottom"/>
          </w:tcPr>
          <w:p w14:paraId="7AC8679C" w14:textId="77777777" w:rsidR="00703BC5" w:rsidRPr="000F086E" w:rsidRDefault="00703BC5" w:rsidP="00B3394F">
            <w:pPr>
              <w:ind w:left="0" w:right="-72"/>
              <w:jc w:val="right"/>
              <w:rPr>
                <w:rFonts w:ascii="Arial" w:hAnsi="Arial" w:cs="Arial"/>
                <w:sz w:val="20"/>
                <w:szCs w:val="20"/>
              </w:rPr>
            </w:pPr>
          </w:p>
        </w:tc>
        <w:tc>
          <w:tcPr>
            <w:tcW w:w="1440" w:type="dxa"/>
            <w:tcBorders>
              <w:top w:val="single" w:sz="4" w:space="0" w:color="auto"/>
            </w:tcBorders>
            <w:shd w:val="clear" w:color="auto" w:fill="auto"/>
            <w:vAlign w:val="bottom"/>
          </w:tcPr>
          <w:p w14:paraId="753BD649" w14:textId="77777777" w:rsidR="00703BC5" w:rsidRPr="000F086E" w:rsidRDefault="00703BC5" w:rsidP="00B3394F">
            <w:pPr>
              <w:ind w:left="0" w:right="-72"/>
              <w:jc w:val="right"/>
              <w:rPr>
                <w:rFonts w:ascii="Arial" w:hAnsi="Arial" w:cs="Arial"/>
                <w:sz w:val="20"/>
                <w:szCs w:val="20"/>
              </w:rPr>
            </w:pPr>
          </w:p>
        </w:tc>
      </w:tr>
      <w:tr w:rsidR="0083142D" w:rsidRPr="000F086E" w14:paraId="21C48651" w14:textId="77777777" w:rsidTr="00BD5093">
        <w:trPr>
          <w:cantSplit/>
          <w:trHeight w:val="20"/>
        </w:trPr>
        <w:tc>
          <w:tcPr>
            <w:tcW w:w="6437" w:type="dxa"/>
            <w:shd w:val="clear" w:color="auto" w:fill="auto"/>
            <w:hideMark/>
          </w:tcPr>
          <w:p w14:paraId="63AD3E5E" w14:textId="18515967" w:rsidR="0083142D" w:rsidRPr="000F086E" w:rsidRDefault="0083142D" w:rsidP="0083142D">
            <w:pPr>
              <w:tabs>
                <w:tab w:val="left" w:pos="1710"/>
                <w:tab w:val="left" w:pos="9000"/>
              </w:tabs>
              <w:ind w:left="180" w:right="-71"/>
              <w:jc w:val="left"/>
              <w:rPr>
                <w:rFonts w:ascii="Arial" w:hAnsi="Arial" w:cs="Arial"/>
                <w:sz w:val="20"/>
                <w:szCs w:val="20"/>
              </w:rPr>
            </w:pPr>
            <w:r w:rsidRPr="000F086E">
              <w:rPr>
                <w:rFonts w:ascii="Arial" w:hAnsi="Arial" w:cs="Arial"/>
                <w:sz w:val="20"/>
                <w:szCs w:val="20"/>
              </w:rPr>
              <w:t>Raw materials and consumables</w:t>
            </w:r>
          </w:p>
        </w:tc>
        <w:tc>
          <w:tcPr>
            <w:tcW w:w="1440" w:type="dxa"/>
            <w:shd w:val="clear" w:color="auto" w:fill="auto"/>
          </w:tcPr>
          <w:p w14:paraId="083E76D1" w14:textId="5B52CFDF" w:rsidR="0083142D" w:rsidRPr="000F086E" w:rsidRDefault="000F086E" w:rsidP="0083142D">
            <w:pPr>
              <w:ind w:left="0" w:right="-72"/>
              <w:jc w:val="right"/>
              <w:rPr>
                <w:rFonts w:ascii="Arial" w:hAnsi="Arial" w:cs="Arial"/>
                <w:sz w:val="20"/>
                <w:szCs w:val="20"/>
              </w:rPr>
            </w:pPr>
            <w:r w:rsidRPr="000F086E">
              <w:rPr>
                <w:rFonts w:ascii="Arial" w:hAnsi="Arial" w:cs="Arial"/>
                <w:sz w:val="20"/>
                <w:szCs w:val="20"/>
              </w:rPr>
              <w:t>35</w:t>
            </w:r>
            <w:r w:rsidR="0083142D" w:rsidRPr="000F086E">
              <w:rPr>
                <w:rFonts w:ascii="Arial" w:hAnsi="Arial" w:cs="Arial"/>
                <w:sz w:val="20"/>
                <w:szCs w:val="20"/>
              </w:rPr>
              <w:t>,</w:t>
            </w:r>
            <w:r w:rsidRPr="000F086E">
              <w:rPr>
                <w:rFonts w:ascii="Arial" w:hAnsi="Arial" w:cs="Arial"/>
                <w:sz w:val="20"/>
                <w:szCs w:val="20"/>
              </w:rPr>
              <w:t>663</w:t>
            </w:r>
            <w:r w:rsidR="0083142D" w:rsidRPr="000F086E">
              <w:rPr>
                <w:rFonts w:ascii="Arial" w:hAnsi="Arial" w:cs="Arial"/>
                <w:sz w:val="20"/>
                <w:szCs w:val="20"/>
              </w:rPr>
              <w:t>,</w:t>
            </w:r>
            <w:r w:rsidRPr="000F086E">
              <w:rPr>
                <w:rFonts w:ascii="Arial" w:hAnsi="Arial" w:cs="Arial"/>
                <w:sz w:val="20"/>
                <w:szCs w:val="20"/>
              </w:rPr>
              <w:t>292</w:t>
            </w:r>
          </w:p>
        </w:tc>
        <w:tc>
          <w:tcPr>
            <w:tcW w:w="1440" w:type="dxa"/>
            <w:shd w:val="clear" w:color="auto" w:fill="auto"/>
            <w:vAlign w:val="bottom"/>
          </w:tcPr>
          <w:p w14:paraId="5F60DB28" w14:textId="66F9F96E" w:rsidR="0083142D" w:rsidRPr="000F086E" w:rsidRDefault="000F086E" w:rsidP="0083142D">
            <w:pPr>
              <w:ind w:left="0" w:right="-72"/>
              <w:jc w:val="right"/>
              <w:rPr>
                <w:rFonts w:ascii="Arial" w:hAnsi="Arial" w:cs="Arial"/>
                <w:sz w:val="20"/>
                <w:szCs w:val="20"/>
              </w:rPr>
            </w:pPr>
            <w:r w:rsidRPr="000F086E">
              <w:rPr>
                <w:rFonts w:ascii="Arial" w:hAnsi="Arial" w:cs="Arial"/>
                <w:sz w:val="20"/>
                <w:szCs w:val="20"/>
              </w:rPr>
              <w:t>26</w:t>
            </w:r>
            <w:r w:rsidR="0083142D" w:rsidRPr="000F086E">
              <w:rPr>
                <w:rFonts w:ascii="Arial" w:hAnsi="Arial" w:cs="Arial"/>
                <w:sz w:val="20"/>
                <w:szCs w:val="20"/>
                <w:lang w:val="en-US"/>
              </w:rPr>
              <w:t>,</w:t>
            </w:r>
            <w:r w:rsidRPr="000F086E">
              <w:rPr>
                <w:rFonts w:ascii="Arial" w:hAnsi="Arial" w:cs="Arial"/>
                <w:sz w:val="20"/>
                <w:szCs w:val="20"/>
              </w:rPr>
              <w:t>007</w:t>
            </w:r>
            <w:r w:rsidR="0083142D" w:rsidRPr="000F086E">
              <w:rPr>
                <w:rFonts w:ascii="Arial" w:hAnsi="Arial" w:cs="Arial"/>
                <w:sz w:val="20"/>
                <w:szCs w:val="20"/>
                <w:lang w:val="en-US"/>
              </w:rPr>
              <w:t>,</w:t>
            </w:r>
            <w:r w:rsidRPr="000F086E">
              <w:rPr>
                <w:rFonts w:ascii="Arial" w:hAnsi="Arial" w:cs="Arial"/>
                <w:sz w:val="20"/>
                <w:szCs w:val="20"/>
              </w:rPr>
              <w:t>757</w:t>
            </w:r>
          </w:p>
        </w:tc>
      </w:tr>
      <w:tr w:rsidR="0083142D" w:rsidRPr="000F086E" w14:paraId="6C1F5FA6" w14:textId="77777777" w:rsidTr="00BD5093">
        <w:trPr>
          <w:cantSplit/>
          <w:trHeight w:val="20"/>
        </w:trPr>
        <w:tc>
          <w:tcPr>
            <w:tcW w:w="6437" w:type="dxa"/>
            <w:shd w:val="clear" w:color="auto" w:fill="auto"/>
          </w:tcPr>
          <w:p w14:paraId="0B61A3C7" w14:textId="3373EAE9" w:rsidR="0083142D" w:rsidRPr="000F086E" w:rsidRDefault="0083142D" w:rsidP="0083142D">
            <w:pPr>
              <w:tabs>
                <w:tab w:val="left" w:pos="1710"/>
                <w:tab w:val="left" w:pos="9000"/>
              </w:tabs>
              <w:ind w:left="180" w:right="-71"/>
              <w:jc w:val="left"/>
              <w:rPr>
                <w:rFonts w:ascii="Arial" w:hAnsi="Arial" w:cs="Arial"/>
                <w:sz w:val="20"/>
                <w:szCs w:val="20"/>
                <w:cs/>
              </w:rPr>
            </w:pPr>
            <w:r w:rsidRPr="000F086E">
              <w:rPr>
                <w:rFonts w:ascii="Arial" w:hAnsi="Arial" w:cs="Arial"/>
                <w:sz w:val="20"/>
                <w:szCs w:val="20"/>
              </w:rPr>
              <w:t>Work in progress</w:t>
            </w:r>
          </w:p>
        </w:tc>
        <w:tc>
          <w:tcPr>
            <w:tcW w:w="1440" w:type="dxa"/>
            <w:shd w:val="clear" w:color="auto" w:fill="auto"/>
          </w:tcPr>
          <w:p w14:paraId="3BD4AE4F" w14:textId="5B0480FB" w:rsidR="0083142D" w:rsidRPr="000F086E" w:rsidRDefault="000F086E" w:rsidP="0083142D">
            <w:pPr>
              <w:ind w:left="0" w:right="-72"/>
              <w:jc w:val="right"/>
              <w:rPr>
                <w:rFonts w:ascii="Arial" w:hAnsi="Arial" w:cs="Arial"/>
                <w:sz w:val="20"/>
                <w:szCs w:val="20"/>
              </w:rPr>
            </w:pPr>
            <w:r w:rsidRPr="000F086E">
              <w:rPr>
                <w:rFonts w:ascii="Arial" w:hAnsi="Arial" w:cs="Arial"/>
                <w:sz w:val="20"/>
                <w:szCs w:val="20"/>
              </w:rPr>
              <w:t>23</w:t>
            </w:r>
            <w:r w:rsidR="0083142D" w:rsidRPr="000F086E">
              <w:rPr>
                <w:rFonts w:ascii="Arial" w:hAnsi="Arial" w:cs="Arial"/>
                <w:sz w:val="20"/>
                <w:szCs w:val="20"/>
              </w:rPr>
              <w:t>,</w:t>
            </w:r>
            <w:r w:rsidRPr="000F086E">
              <w:rPr>
                <w:rFonts w:ascii="Arial" w:hAnsi="Arial" w:cs="Arial"/>
                <w:sz w:val="20"/>
                <w:szCs w:val="20"/>
              </w:rPr>
              <w:t>630</w:t>
            </w:r>
            <w:r w:rsidR="0083142D" w:rsidRPr="000F086E">
              <w:rPr>
                <w:rFonts w:ascii="Arial" w:hAnsi="Arial" w:cs="Arial"/>
                <w:sz w:val="20"/>
                <w:szCs w:val="20"/>
              </w:rPr>
              <w:t>,</w:t>
            </w:r>
            <w:r w:rsidRPr="000F086E">
              <w:rPr>
                <w:rFonts w:ascii="Arial" w:hAnsi="Arial" w:cs="Arial"/>
                <w:sz w:val="20"/>
                <w:szCs w:val="20"/>
              </w:rPr>
              <w:t>353</w:t>
            </w:r>
          </w:p>
        </w:tc>
        <w:tc>
          <w:tcPr>
            <w:tcW w:w="1440" w:type="dxa"/>
            <w:shd w:val="clear" w:color="auto" w:fill="auto"/>
            <w:vAlign w:val="bottom"/>
          </w:tcPr>
          <w:p w14:paraId="692FDC32" w14:textId="587BD6A3" w:rsidR="0083142D" w:rsidRPr="000F086E" w:rsidRDefault="000F086E" w:rsidP="0083142D">
            <w:pPr>
              <w:ind w:left="0" w:right="-72"/>
              <w:jc w:val="right"/>
              <w:rPr>
                <w:rFonts w:ascii="Arial" w:hAnsi="Arial" w:cs="Arial"/>
                <w:sz w:val="20"/>
                <w:szCs w:val="20"/>
              </w:rPr>
            </w:pPr>
            <w:r w:rsidRPr="000F086E">
              <w:rPr>
                <w:rFonts w:ascii="Arial" w:hAnsi="Arial" w:cs="Arial"/>
                <w:sz w:val="20"/>
                <w:szCs w:val="20"/>
              </w:rPr>
              <w:t>21</w:t>
            </w:r>
            <w:r w:rsidR="0083142D" w:rsidRPr="000F086E">
              <w:rPr>
                <w:rFonts w:ascii="Arial" w:hAnsi="Arial" w:cs="Arial"/>
                <w:sz w:val="20"/>
                <w:szCs w:val="20"/>
              </w:rPr>
              <w:t>,</w:t>
            </w:r>
            <w:r w:rsidRPr="000F086E">
              <w:rPr>
                <w:rFonts w:ascii="Arial" w:hAnsi="Arial" w:cs="Arial"/>
                <w:sz w:val="20"/>
                <w:szCs w:val="20"/>
              </w:rPr>
              <w:t>383</w:t>
            </w:r>
            <w:r w:rsidR="0083142D" w:rsidRPr="000F086E">
              <w:rPr>
                <w:rFonts w:ascii="Arial" w:hAnsi="Arial" w:cs="Arial"/>
                <w:sz w:val="20"/>
                <w:szCs w:val="20"/>
              </w:rPr>
              <w:t>,</w:t>
            </w:r>
            <w:r w:rsidRPr="000F086E">
              <w:rPr>
                <w:rFonts w:ascii="Arial" w:hAnsi="Arial" w:cs="Arial"/>
                <w:sz w:val="20"/>
                <w:szCs w:val="20"/>
              </w:rPr>
              <w:t>062</w:t>
            </w:r>
          </w:p>
        </w:tc>
      </w:tr>
      <w:tr w:rsidR="0083142D" w:rsidRPr="000F086E" w14:paraId="4FC82E54" w14:textId="77777777" w:rsidTr="00BD5093">
        <w:trPr>
          <w:cantSplit/>
          <w:trHeight w:val="20"/>
        </w:trPr>
        <w:tc>
          <w:tcPr>
            <w:tcW w:w="6437" w:type="dxa"/>
            <w:shd w:val="clear" w:color="auto" w:fill="auto"/>
          </w:tcPr>
          <w:p w14:paraId="604056EF" w14:textId="152EF974" w:rsidR="0083142D" w:rsidRPr="000F086E" w:rsidRDefault="0083142D" w:rsidP="0083142D">
            <w:pPr>
              <w:pStyle w:val="STDtablerowheader"/>
              <w:ind w:left="180"/>
              <w:rPr>
                <w:rFonts w:ascii="Arial" w:hAnsi="Arial" w:cs="Arial"/>
                <w:color w:val="000000"/>
                <w:sz w:val="20"/>
                <w:szCs w:val="20"/>
                <w:rtl/>
              </w:rPr>
            </w:pPr>
            <w:r w:rsidRPr="000F086E">
              <w:rPr>
                <w:rFonts w:ascii="Arial" w:hAnsi="Arial" w:cs="Arial"/>
                <w:color w:val="000000"/>
                <w:sz w:val="20"/>
                <w:szCs w:val="20"/>
              </w:rPr>
              <w:t>Finished goods</w:t>
            </w:r>
          </w:p>
        </w:tc>
        <w:tc>
          <w:tcPr>
            <w:tcW w:w="1440" w:type="dxa"/>
            <w:tcBorders>
              <w:bottom w:val="single" w:sz="4" w:space="0" w:color="auto"/>
            </w:tcBorders>
            <w:shd w:val="clear" w:color="auto" w:fill="auto"/>
          </w:tcPr>
          <w:p w14:paraId="1F53FA80" w14:textId="21C06E4D" w:rsidR="0083142D" w:rsidRPr="000F086E" w:rsidRDefault="000F086E" w:rsidP="0083142D">
            <w:pPr>
              <w:ind w:left="0" w:right="-72"/>
              <w:jc w:val="right"/>
              <w:rPr>
                <w:rFonts w:ascii="Arial" w:hAnsi="Arial" w:cs="Arial"/>
                <w:sz w:val="20"/>
                <w:szCs w:val="20"/>
              </w:rPr>
            </w:pPr>
            <w:r w:rsidRPr="000F086E">
              <w:rPr>
                <w:rFonts w:ascii="Arial" w:hAnsi="Arial" w:cs="Arial"/>
                <w:sz w:val="20"/>
                <w:szCs w:val="20"/>
              </w:rPr>
              <w:t>35</w:t>
            </w:r>
            <w:r w:rsidR="0083142D" w:rsidRPr="000F086E">
              <w:rPr>
                <w:rFonts w:ascii="Arial" w:hAnsi="Arial" w:cs="Arial"/>
                <w:sz w:val="20"/>
                <w:szCs w:val="20"/>
              </w:rPr>
              <w:t>,</w:t>
            </w:r>
            <w:r w:rsidRPr="000F086E">
              <w:rPr>
                <w:rFonts w:ascii="Arial" w:hAnsi="Arial" w:cs="Arial"/>
                <w:sz w:val="20"/>
                <w:szCs w:val="20"/>
              </w:rPr>
              <w:t>359</w:t>
            </w:r>
            <w:r w:rsidR="0083142D" w:rsidRPr="000F086E">
              <w:rPr>
                <w:rFonts w:ascii="Arial" w:hAnsi="Arial" w:cs="Arial"/>
                <w:sz w:val="20"/>
                <w:szCs w:val="20"/>
              </w:rPr>
              <w:t>,</w:t>
            </w:r>
            <w:r w:rsidRPr="000F086E">
              <w:rPr>
                <w:rFonts w:ascii="Arial" w:hAnsi="Arial" w:cs="Arial"/>
                <w:sz w:val="20"/>
                <w:szCs w:val="20"/>
              </w:rPr>
              <w:t>100</w:t>
            </w:r>
          </w:p>
        </w:tc>
        <w:tc>
          <w:tcPr>
            <w:tcW w:w="1440" w:type="dxa"/>
            <w:tcBorders>
              <w:bottom w:val="single" w:sz="4" w:space="0" w:color="auto"/>
            </w:tcBorders>
            <w:shd w:val="clear" w:color="auto" w:fill="auto"/>
            <w:vAlign w:val="bottom"/>
          </w:tcPr>
          <w:p w14:paraId="73BDB4A6" w14:textId="00E9455A" w:rsidR="0083142D" w:rsidRPr="000F086E" w:rsidRDefault="000F086E" w:rsidP="0083142D">
            <w:pPr>
              <w:ind w:left="0" w:right="-72"/>
              <w:jc w:val="right"/>
              <w:rPr>
                <w:rFonts w:ascii="Arial" w:hAnsi="Arial" w:cs="Arial"/>
                <w:sz w:val="20"/>
                <w:szCs w:val="20"/>
              </w:rPr>
            </w:pPr>
            <w:r w:rsidRPr="000F086E">
              <w:rPr>
                <w:rFonts w:ascii="Arial" w:hAnsi="Arial" w:cs="Arial"/>
                <w:sz w:val="20"/>
                <w:szCs w:val="20"/>
              </w:rPr>
              <w:t>31</w:t>
            </w:r>
            <w:r w:rsidR="0083142D" w:rsidRPr="000F086E">
              <w:rPr>
                <w:rFonts w:ascii="Arial" w:hAnsi="Arial" w:cs="Arial"/>
                <w:sz w:val="20"/>
                <w:szCs w:val="20"/>
              </w:rPr>
              <w:t>,</w:t>
            </w:r>
            <w:r w:rsidRPr="000F086E">
              <w:rPr>
                <w:rFonts w:ascii="Arial" w:hAnsi="Arial" w:cs="Arial"/>
                <w:sz w:val="20"/>
                <w:szCs w:val="20"/>
              </w:rPr>
              <w:t>671</w:t>
            </w:r>
            <w:r w:rsidR="0083142D" w:rsidRPr="000F086E">
              <w:rPr>
                <w:rFonts w:ascii="Arial" w:hAnsi="Arial" w:cs="Arial"/>
                <w:sz w:val="20"/>
                <w:szCs w:val="20"/>
              </w:rPr>
              <w:t>,</w:t>
            </w:r>
            <w:r w:rsidRPr="000F086E">
              <w:rPr>
                <w:rFonts w:ascii="Arial" w:hAnsi="Arial" w:cs="Arial"/>
                <w:sz w:val="20"/>
                <w:szCs w:val="20"/>
              </w:rPr>
              <w:t>012</w:t>
            </w:r>
          </w:p>
        </w:tc>
      </w:tr>
      <w:tr w:rsidR="001600E1" w:rsidRPr="000F086E" w14:paraId="569BE315" w14:textId="77777777" w:rsidTr="00BD5093">
        <w:trPr>
          <w:cantSplit/>
          <w:trHeight w:val="20"/>
        </w:trPr>
        <w:tc>
          <w:tcPr>
            <w:tcW w:w="6437" w:type="dxa"/>
            <w:shd w:val="clear" w:color="auto" w:fill="auto"/>
          </w:tcPr>
          <w:p w14:paraId="1DF5CE3A" w14:textId="77777777" w:rsidR="001600E1" w:rsidRPr="000F086E" w:rsidRDefault="001600E1" w:rsidP="001600E1">
            <w:pPr>
              <w:pStyle w:val="STDtablerowheader"/>
              <w:ind w:left="180"/>
              <w:rPr>
                <w:rFonts w:ascii="Arial" w:hAnsi="Arial" w:cs="Arial"/>
                <w:color w:val="000000"/>
                <w:sz w:val="20"/>
                <w:szCs w:val="20"/>
              </w:rPr>
            </w:pPr>
          </w:p>
        </w:tc>
        <w:tc>
          <w:tcPr>
            <w:tcW w:w="1440" w:type="dxa"/>
            <w:tcBorders>
              <w:top w:val="single" w:sz="4" w:space="0" w:color="auto"/>
            </w:tcBorders>
            <w:shd w:val="clear" w:color="auto" w:fill="auto"/>
          </w:tcPr>
          <w:p w14:paraId="79F546AE" w14:textId="5228719E" w:rsidR="001600E1" w:rsidRPr="000F086E" w:rsidRDefault="001600E1" w:rsidP="001600E1">
            <w:pPr>
              <w:ind w:left="0" w:right="-72"/>
              <w:jc w:val="right"/>
              <w:rPr>
                <w:rFonts w:ascii="Arial" w:hAnsi="Arial" w:cs="Arial"/>
                <w:sz w:val="20"/>
                <w:szCs w:val="20"/>
              </w:rPr>
            </w:pPr>
          </w:p>
        </w:tc>
        <w:tc>
          <w:tcPr>
            <w:tcW w:w="1440" w:type="dxa"/>
            <w:tcBorders>
              <w:top w:val="single" w:sz="4" w:space="0" w:color="auto"/>
            </w:tcBorders>
            <w:shd w:val="clear" w:color="auto" w:fill="auto"/>
          </w:tcPr>
          <w:p w14:paraId="51A58994" w14:textId="77777777" w:rsidR="001600E1" w:rsidRPr="000F086E" w:rsidRDefault="001600E1" w:rsidP="001600E1">
            <w:pPr>
              <w:ind w:left="0" w:right="-72"/>
              <w:jc w:val="right"/>
              <w:rPr>
                <w:rFonts w:ascii="Arial" w:hAnsi="Arial" w:cs="Arial"/>
                <w:sz w:val="20"/>
                <w:szCs w:val="20"/>
              </w:rPr>
            </w:pPr>
          </w:p>
        </w:tc>
      </w:tr>
      <w:tr w:rsidR="0083142D" w:rsidRPr="000F086E" w14:paraId="087E9220" w14:textId="77777777" w:rsidTr="00BD5093">
        <w:trPr>
          <w:cantSplit/>
          <w:trHeight w:val="20"/>
        </w:trPr>
        <w:tc>
          <w:tcPr>
            <w:tcW w:w="6437" w:type="dxa"/>
            <w:shd w:val="clear" w:color="auto" w:fill="auto"/>
            <w:hideMark/>
          </w:tcPr>
          <w:p w14:paraId="2A6F8985" w14:textId="693C96A7" w:rsidR="0083142D" w:rsidRPr="000F086E" w:rsidRDefault="0083142D" w:rsidP="0083142D">
            <w:pPr>
              <w:pStyle w:val="STDtablerowheader"/>
              <w:ind w:left="180"/>
              <w:rPr>
                <w:rFonts w:ascii="Arial" w:hAnsi="Arial" w:cs="Arial"/>
                <w:color w:val="000000"/>
                <w:sz w:val="20"/>
                <w:szCs w:val="20"/>
                <w:lang w:val="en-US"/>
              </w:rPr>
            </w:pPr>
            <w:r w:rsidRPr="000F086E">
              <w:rPr>
                <w:rFonts w:ascii="Arial" w:hAnsi="Arial" w:cs="Arial"/>
                <w:color w:val="000000"/>
                <w:sz w:val="20"/>
                <w:szCs w:val="20"/>
                <w:lang w:val="en-US"/>
              </w:rPr>
              <w:t>Total</w:t>
            </w:r>
          </w:p>
        </w:tc>
        <w:tc>
          <w:tcPr>
            <w:tcW w:w="1440" w:type="dxa"/>
            <w:shd w:val="clear" w:color="auto" w:fill="auto"/>
          </w:tcPr>
          <w:p w14:paraId="13FB6A51" w14:textId="2F8011DD" w:rsidR="0083142D" w:rsidRPr="000F086E" w:rsidRDefault="000F086E" w:rsidP="0083142D">
            <w:pPr>
              <w:ind w:left="0" w:right="-72"/>
              <w:jc w:val="right"/>
              <w:rPr>
                <w:rFonts w:ascii="Arial" w:hAnsi="Arial" w:cs="Arial"/>
                <w:sz w:val="20"/>
                <w:szCs w:val="20"/>
              </w:rPr>
            </w:pPr>
            <w:r w:rsidRPr="000F086E">
              <w:rPr>
                <w:rFonts w:ascii="Arial" w:hAnsi="Arial" w:cs="Arial"/>
                <w:sz w:val="20"/>
                <w:szCs w:val="20"/>
              </w:rPr>
              <w:t>94</w:t>
            </w:r>
            <w:r w:rsidR="0083142D" w:rsidRPr="000F086E">
              <w:rPr>
                <w:rFonts w:ascii="Arial" w:hAnsi="Arial" w:cs="Arial"/>
                <w:sz w:val="20"/>
                <w:szCs w:val="20"/>
              </w:rPr>
              <w:t>,</w:t>
            </w:r>
            <w:r w:rsidRPr="000F086E">
              <w:rPr>
                <w:rFonts w:ascii="Arial" w:hAnsi="Arial" w:cs="Arial"/>
                <w:sz w:val="20"/>
                <w:szCs w:val="20"/>
              </w:rPr>
              <w:t>652</w:t>
            </w:r>
            <w:r w:rsidR="0083142D" w:rsidRPr="000F086E">
              <w:rPr>
                <w:rFonts w:ascii="Arial" w:hAnsi="Arial" w:cs="Arial"/>
                <w:sz w:val="20"/>
                <w:szCs w:val="20"/>
              </w:rPr>
              <w:t>,</w:t>
            </w:r>
            <w:r w:rsidRPr="000F086E">
              <w:rPr>
                <w:rFonts w:ascii="Arial" w:hAnsi="Arial" w:cs="Arial"/>
                <w:sz w:val="20"/>
                <w:szCs w:val="20"/>
              </w:rPr>
              <w:t>745</w:t>
            </w:r>
          </w:p>
        </w:tc>
        <w:tc>
          <w:tcPr>
            <w:tcW w:w="1440" w:type="dxa"/>
            <w:shd w:val="clear" w:color="auto" w:fill="auto"/>
            <w:vAlign w:val="bottom"/>
          </w:tcPr>
          <w:p w14:paraId="2F2A6557" w14:textId="53C918A4" w:rsidR="0083142D" w:rsidRPr="000F086E" w:rsidRDefault="000F086E" w:rsidP="0083142D">
            <w:pPr>
              <w:ind w:left="0" w:right="-72"/>
              <w:jc w:val="right"/>
              <w:rPr>
                <w:rFonts w:ascii="Arial" w:hAnsi="Arial" w:cs="Arial"/>
                <w:sz w:val="20"/>
                <w:szCs w:val="20"/>
              </w:rPr>
            </w:pPr>
            <w:r w:rsidRPr="000F086E">
              <w:rPr>
                <w:rFonts w:ascii="Arial" w:hAnsi="Arial" w:cs="Arial"/>
                <w:sz w:val="20"/>
                <w:szCs w:val="20"/>
              </w:rPr>
              <w:t>79</w:t>
            </w:r>
            <w:r w:rsidR="0083142D" w:rsidRPr="000F086E">
              <w:rPr>
                <w:rFonts w:ascii="Arial" w:hAnsi="Arial" w:cs="Arial"/>
                <w:sz w:val="20"/>
                <w:szCs w:val="20"/>
              </w:rPr>
              <w:t>,</w:t>
            </w:r>
            <w:r w:rsidRPr="000F086E">
              <w:rPr>
                <w:rFonts w:ascii="Arial" w:hAnsi="Arial" w:cs="Arial"/>
                <w:sz w:val="20"/>
                <w:szCs w:val="20"/>
              </w:rPr>
              <w:t>061</w:t>
            </w:r>
            <w:r w:rsidR="0083142D" w:rsidRPr="000F086E">
              <w:rPr>
                <w:rFonts w:ascii="Arial" w:hAnsi="Arial" w:cs="Arial"/>
                <w:sz w:val="20"/>
                <w:szCs w:val="20"/>
              </w:rPr>
              <w:t>,</w:t>
            </w:r>
            <w:r w:rsidRPr="000F086E">
              <w:rPr>
                <w:rFonts w:ascii="Arial" w:hAnsi="Arial" w:cs="Arial"/>
                <w:sz w:val="20"/>
                <w:szCs w:val="20"/>
              </w:rPr>
              <w:t>831</w:t>
            </w:r>
          </w:p>
        </w:tc>
      </w:tr>
      <w:tr w:rsidR="0083142D" w:rsidRPr="000F086E" w14:paraId="27310913" w14:textId="77777777" w:rsidTr="00BD5093">
        <w:trPr>
          <w:cantSplit/>
          <w:trHeight w:val="20"/>
        </w:trPr>
        <w:tc>
          <w:tcPr>
            <w:tcW w:w="6437" w:type="dxa"/>
            <w:shd w:val="clear" w:color="auto" w:fill="auto"/>
          </w:tcPr>
          <w:p w14:paraId="7AB88F17" w14:textId="637C6349" w:rsidR="0083142D" w:rsidRPr="000F086E" w:rsidRDefault="0083142D" w:rsidP="0083142D">
            <w:pPr>
              <w:ind w:left="180" w:right="-71"/>
              <w:jc w:val="left"/>
              <w:rPr>
                <w:rFonts w:ascii="Arial" w:hAnsi="Arial" w:cs="Arial"/>
                <w:b/>
                <w:bCs/>
                <w:sz w:val="20"/>
                <w:szCs w:val="20"/>
              </w:rPr>
            </w:pPr>
            <w:proofErr w:type="gramStart"/>
            <w:r w:rsidRPr="000F086E">
              <w:rPr>
                <w:rFonts w:ascii="Arial" w:hAnsi="Arial" w:cs="Arial"/>
                <w:sz w:val="20"/>
                <w:szCs w:val="20"/>
                <w:u w:val="single"/>
              </w:rPr>
              <w:t>Less</w:t>
            </w:r>
            <w:r w:rsidRPr="000F086E">
              <w:rPr>
                <w:rFonts w:ascii="Arial" w:hAnsi="Arial" w:cs="Arial"/>
                <w:sz w:val="20"/>
                <w:szCs w:val="20"/>
              </w:rPr>
              <w:t xml:space="preserve">  Allowance</w:t>
            </w:r>
            <w:proofErr w:type="gramEnd"/>
            <w:r w:rsidRPr="000F086E">
              <w:rPr>
                <w:rFonts w:ascii="Arial" w:hAnsi="Arial" w:cs="Arial"/>
                <w:sz w:val="20"/>
                <w:szCs w:val="20"/>
              </w:rPr>
              <w:t xml:space="preserve"> for obsolete </w:t>
            </w:r>
            <w:r w:rsidRPr="000F086E">
              <w:rPr>
                <w:rFonts w:ascii="Arial" w:hAnsi="Arial" w:cs="Arial"/>
                <w:sz w:val="20"/>
                <w:szCs w:val="20"/>
                <w:lang w:val="en-US"/>
              </w:rPr>
              <w:t xml:space="preserve">and defective </w:t>
            </w:r>
            <w:r w:rsidRPr="000F086E">
              <w:rPr>
                <w:rFonts w:ascii="Arial" w:hAnsi="Arial" w:cs="Arial"/>
                <w:sz w:val="20"/>
                <w:szCs w:val="20"/>
              </w:rPr>
              <w:t xml:space="preserve">inventories </w:t>
            </w:r>
          </w:p>
        </w:tc>
        <w:tc>
          <w:tcPr>
            <w:tcW w:w="1440" w:type="dxa"/>
            <w:tcBorders>
              <w:bottom w:val="single" w:sz="4" w:space="0" w:color="auto"/>
            </w:tcBorders>
            <w:shd w:val="clear" w:color="auto" w:fill="auto"/>
          </w:tcPr>
          <w:p w14:paraId="155671C6" w14:textId="34DD27B6" w:rsidR="0083142D" w:rsidRPr="000F086E" w:rsidRDefault="0083142D" w:rsidP="0083142D">
            <w:pPr>
              <w:ind w:left="0" w:right="-72"/>
              <w:jc w:val="right"/>
              <w:rPr>
                <w:rFonts w:ascii="Arial" w:hAnsi="Arial" w:cs="Arial"/>
                <w:sz w:val="20"/>
                <w:szCs w:val="20"/>
              </w:rPr>
            </w:pPr>
            <w:r w:rsidRPr="000F086E">
              <w:rPr>
                <w:rFonts w:ascii="Arial" w:hAnsi="Arial" w:cs="Arial"/>
                <w:sz w:val="20"/>
                <w:szCs w:val="20"/>
                <w:cs/>
              </w:rPr>
              <w:t>(</w:t>
            </w:r>
            <w:r w:rsidR="000F086E" w:rsidRPr="000F086E">
              <w:rPr>
                <w:rFonts w:ascii="Arial" w:hAnsi="Arial" w:cs="Arial"/>
                <w:sz w:val="20"/>
                <w:szCs w:val="20"/>
              </w:rPr>
              <w:t>1</w:t>
            </w:r>
            <w:r w:rsidRPr="000F086E">
              <w:rPr>
                <w:rFonts w:ascii="Arial" w:hAnsi="Arial" w:cs="Arial"/>
                <w:sz w:val="20"/>
                <w:szCs w:val="20"/>
              </w:rPr>
              <w:t>,</w:t>
            </w:r>
            <w:r w:rsidR="000F086E" w:rsidRPr="000F086E">
              <w:rPr>
                <w:rFonts w:ascii="Arial" w:hAnsi="Arial" w:cs="Arial"/>
                <w:sz w:val="20"/>
                <w:szCs w:val="20"/>
              </w:rPr>
              <w:t>028</w:t>
            </w:r>
            <w:r w:rsidRPr="000F086E">
              <w:rPr>
                <w:rFonts w:ascii="Arial" w:hAnsi="Arial" w:cs="Arial"/>
                <w:sz w:val="20"/>
                <w:szCs w:val="20"/>
              </w:rPr>
              <w:t>,</w:t>
            </w:r>
            <w:r w:rsidR="000F086E" w:rsidRPr="000F086E">
              <w:rPr>
                <w:rFonts w:ascii="Arial" w:hAnsi="Arial" w:cs="Arial"/>
                <w:sz w:val="20"/>
                <w:szCs w:val="20"/>
              </w:rPr>
              <w:t>148</w:t>
            </w:r>
            <w:r w:rsidRPr="000F086E">
              <w:rPr>
                <w:rFonts w:ascii="Arial" w:hAnsi="Arial" w:cs="Arial"/>
                <w:sz w:val="20"/>
                <w:szCs w:val="20"/>
                <w:cs/>
              </w:rPr>
              <w:t>)</w:t>
            </w:r>
          </w:p>
        </w:tc>
        <w:tc>
          <w:tcPr>
            <w:tcW w:w="1440" w:type="dxa"/>
            <w:tcBorders>
              <w:bottom w:val="single" w:sz="4" w:space="0" w:color="auto"/>
            </w:tcBorders>
            <w:shd w:val="clear" w:color="auto" w:fill="auto"/>
            <w:vAlign w:val="bottom"/>
          </w:tcPr>
          <w:p w14:paraId="30577BB1" w14:textId="2CA9F860" w:rsidR="0083142D" w:rsidRPr="000F086E" w:rsidRDefault="0083142D" w:rsidP="0083142D">
            <w:pPr>
              <w:ind w:left="0" w:right="-72"/>
              <w:jc w:val="right"/>
              <w:rPr>
                <w:rFonts w:ascii="Arial" w:hAnsi="Arial" w:cs="Arial"/>
                <w:sz w:val="20"/>
                <w:szCs w:val="20"/>
              </w:rPr>
            </w:pPr>
            <w:r w:rsidRPr="000F086E">
              <w:rPr>
                <w:rFonts w:ascii="Arial" w:hAnsi="Arial" w:cs="Arial"/>
                <w:sz w:val="20"/>
                <w:szCs w:val="20"/>
              </w:rPr>
              <w:t>(</w:t>
            </w:r>
            <w:r w:rsidR="000F086E" w:rsidRPr="000F086E">
              <w:rPr>
                <w:rFonts w:ascii="Arial" w:hAnsi="Arial" w:cs="Arial"/>
                <w:sz w:val="20"/>
                <w:szCs w:val="20"/>
              </w:rPr>
              <w:t>1</w:t>
            </w:r>
            <w:r w:rsidRPr="000F086E">
              <w:rPr>
                <w:rFonts w:ascii="Arial" w:hAnsi="Arial" w:cs="Arial"/>
                <w:sz w:val="20"/>
                <w:szCs w:val="20"/>
              </w:rPr>
              <w:t>,</w:t>
            </w:r>
            <w:r w:rsidR="000F086E" w:rsidRPr="000F086E">
              <w:rPr>
                <w:rFonts w:ascii="Arial" w:hAnsi="Arial" w:cs="Arial"/>
                <w:sz w:val="20"/>
                <w:szCs w:val="20"/>
              </w:rPr>
              <w:t>004</w:t>
            </w:r>
            <w:r w:rsidRPr="000F086E">
              <w:rPr>
                <w:rFonts w:ascii="Arial" w:hAnsi="Arial" w:cs="Arial"/>
                <w:sz w:val="20"/>
                <w:szCs w:val="20"/>
              </w:rPr>
              <w:t>,</w:t>
            </w:r>
            <w:r w:rsidR="000F086E" w:rsidRPr="000F086E">
              <w:rPr>
                <w:rFonts w:ascii="Arial" w:hAnsi="Arial" w:cs="Arial"/>
                <w:sz w:val="20"/>
                <w:szCs w:val="20"/>
              </w:rPr>
              <w:t>353</w:t>
            </w:r>
            <w:r w:rsidRPr="000F086E">
              <w:rPr>
                <w:rFonts w:ascii="Arial" w:hAnsi="Arial" w:cs="Arial"/>
                <w:sz w:val="20"/>
                <w:szCs w:val="20"/>
              </w:rPr>
              <w:t>)</w:t>
            </w:r>
          </w:p>
        </w:tc>
      </w:tr>
      <w:tr w:rsidR="001600E1" w:rsidRPr="000F086E" w14:paraId="4083DC64" w14:textId="77777777" w:rsidTr="00BD5093">
        <w:trPr>
          <w:cantSplit/>
          <w:trHeight w:val="20"/>
        </w:trPr>
        <w:tc>
          <w:tcPr>
            <w:tcW w:w="6437" w:type="dxa"/>
            <w:shd w:val="clear" w:color="auto" w:fill="auto"/>
          </w:tcPr>
          <w:p w14:paraId="44A577E8" w14:textId="77777777" w:rsidR="001600E1" w:rsidRPr="000F086E" w:rsidRDefault="001600E1" w:rsidP="001600E1">
            <w:pPr>
              <w:ind w:left="180" w:right="-71"/>
              <w:jc w:val="left"/>
              <w:rPr>
                <w:rFonts w:ascii="Arial" w:hAnsi="Arial" w:cs="Arial"/>
                <w:sz w:val="20"/>
                <w:szCs w:val="20"/>
                <w:u w:val="single"/>
              </w:rPr>
            </w:pPr>
          </w:p>
        </w:tc>
        <w:tc>
          <w:tcPr>
            <w:tcW w:w="1440" w:type="dxa"/>
            <w:tcBorders>
              <w:top w:val="single" w:sz="4" w:space="0" w:color="auto"/>
            </w:tcBorders>
            <w:shd w:val="clear" w:color="auto" w:fill="auto"/>
          </w:tcPr>
          <w:p w14:paraId="1AF5E08A" w14:textId="77777777" w:rsidR="001600E1" w:rsidRPr="000F086E" w:rsidRDefault="001600E1" w:rsidP="001600E1">
            <w:pPr>
              <w:ind w:left="0" w:right="-72"/>
              <w:jc w:val="right"/>
              <w:rPr>
                <w:rFonts w:ascii="Arial" w:hAnsi="Arial" w:cs="Arial"/>
                <w:sz w:val="20"/>
                <w:szCs w:val="20"/>
              </w:rPr>
            </w:pPr>
          </w:p>
        </w:tc>
        <w:tc>
          <w:tcPr>
            <w:tcW w:w="1440" w:type="dxa"/>
            <w:tcBorders>
              <w:top w:val="single" w:sz="4" w:space="0" w:color="auto"/>
            </w:tcBorders>
            <w:shd w:val="clear" w:color="auto" w:fill="auto"/>
          </w:tcPr>
          <w:p w14:paraId="65B3DF21" w14:textId="3A2D3109" w:rsidR="001600E1" w:rsidRPr="000F086E" w:rsidRDefault="001600E1" w:rsidP="001600E1">
            <w:pPr>
              <w:ind w:left="0" w:right="-72"/>
              <w:jc w:val="right"/>
              <w:rPr>
                <w:rFonts w:ascii="Arial" w:hAnsi="Arial" w:cs="Arial"/>
                <w:sz w:val="20"/>
                <w:szCs w:val="20"/>
              </w:rPr>
            </w:pPr>
          </w:p>
        </w:tc>
      </w:tr>
      <w:tr w:rsidR="001600E1" w:rsidRPr="000F086E" w14:paraId="696BCBCF" w14:textId="77777777" w:rsidTr="00BD5093">
        <w:trPr>
          <w:cantSplit/>
          <w:trHeight w:val="20"/>
        </w:trPr>
        <w:tc>
          <w:tcPr>
            <w:tcW w:w="6437" w:type="dxa"/>
            <w:shd w:val="clear" w:color="auto" w:fill="auto"/>
            <w:hideMark/>
          </w:tcPr>
          <w:p w14:paraId="33051DC8" w14:textId="3BA737EA" w:rsidR="001600E1" w:rsidRPr="000F086E" w:rsidRDefault="001600E1" w:rsidP="001600E1">
            <w:pPr>
              <w:pStyle w:val="STDtablerowheader"/>
              <w:ind w:left="180"/>
              <w:rPr>
                <w:rFonts w:ascii="Arial" w:hAnsi="Arial" w:cs="Arial"/>
                <w:color w:val="000000"/>
                <w:sz w:val="20"/>
                <w:szCs w:val="20"/>
                <w:rtl/>
                <w:lang w:val="en-US"/>
              </w:rPr>
            </w:pPr>
            <w:r w:rsidRPr="000F086E">
              <w:rPr>
                <w:rFonts w:ascii="Arial" w:hAnsi="Arial" w:cs="Arial"/>
                <w:color w:val="000000"/>
                <w:sz w:val="20"/>
                <w:szCs w:val="20"/>
                <w:rtl/>
              </w:rPr>
              <w:t>Net</w:t>
            </w:r>
          </w:p>
        </w:tc>
        <w:tc>
          <w:tcPr>
            <w:tcW w:w="1440" w:type="dxa"/>
            <w:tcBorders>
              <w:bottom w:val="single" w:sz="4" w:space="0" w:color="auto"/>
            </w:tcBorders>
            <w:shd w:val="clear" w:color="auto" w:fill="auto"/>
          </w:tcPr>
          <w:p w14:paraId="66546024" w14:textId="753EEB1D" w:rsidR="001600E1" w:rsidRPr="000F086E" w:rsidRDefault="000F086E" w:rsidP="001600E1">
            <w:pPr>
              <w:ind w:left="0" w:right="-72"/>
              <w:jc w:val="right"/>
              <w:rPr>
                <w:rFonts w:ascii="Arial" w:hAnsi="Arial" w:cs="Arial"/>
                <w:sz w:val="20"/>
                <w:szCs w:val="20"/>
                <w:cs/>
              </w:rPr>
            </w:pPr>
            <w:r w:rsidRPr="000F086E">
              <w:rPr>
                <w:rFonts w:ascii="Arial" w:hAnsi="Arial" w:cs="Arial"/>
                <w:sz w:val="20"/>
                <w:szCs w:val="20"/>
              </w:rPr>
              <w:t>93</w:t>
            </w:r>
            <w:r w:rsidR="0083142D" w:rsidRPr="000F086E">
              <w:rPr>
                <w:rFonts w:ascii="Arial" w:hAnsi="Arial" w:cs="Arial"/>
                <w:sz w:val="20"/>
                <w:szCs w:val="20"/>
              </w:rPr>
              <w:t>,</w:t>
            </w:r>
            <w:r w:rsidRPr="000F086E">
              <w:rPr>
                <w:rFonts w:ascii="Arial" w:hAnsi="Arial" w:cs="Arial"/>
                <w:sz w:val="20"/>
                <w:szCs w:val="20"/>
              </w:rPr>
              <w:t>624</w:t>
            </w:r>
            <w:r w:rsidR="0083142D" w:rsidRPr="000F086E">
              <w:rPr>
                <w:rFonts w:ascii="Arial" w:hAnsi="Arial" w:cs="Arial"/>
                <w:sz w:val="20"/>
                <w:szCs w:val="20"/>
              </w:rPr>
              <w:t>,</w:t>
            </w:r>
            <w:r w:rsidRPr="000F086E">
              <w:rPr>
                <w:rFonts w:ascii="Arial" w:hAnsi="Arial" w:cs="Arial"/>
                <w:sz w:val="20"/>
                <w:szCs w:val="20"/>
              </w:rPr>
              <w:t>597</w:t>
            </w:r>
          </w:p>
        </w:tc>
        <w:tc>
          <w:tcPr>
            <w:tcW w:w="1440" w:type="dxa"/>
            <w:tcBorders>
              <w:bottom w:val="single" w:sz="4" w:space="0" w:color="auto"/>
            </w:tcBorders>
            <w:shd w:val="clear" w:color="auto" w:fill="auto"/>
          </w:tcPr>
          <w:p w14:paraId="4DF920CA" w14:textId="4802BECA" w:rsidR="001600E1" w:rsidRPr="000F086E" w:rsidRDefault="000F086E" w:rsidP="001600E1">
            <w:pPr>
              <w:ind w:left="0" w:right="-72"/>
              <w:jc w:val="right"/>
              <w:rPr>
                <w:rFonts w:ascii="Arial" w:hAnsi="Arial" w:cs="Arial"/>
                <w:sz w:val="20"/>
                <w:szCs w:val="20"/>
              </w:rPr>
            </w:pPr>
            <w:r w:rsidRPr="000F086E">
              <w:rPr>
                <w:rFonts w:ascii="Arial" w:hAnsi="Arial" w:cs="Arial"/>
                <w:sz w:val="20"/>
                <w:szCs w:val="20"/>
              </w:rPr>
              <w:t>78</w:t>
            </w:r>
            <w:r w:rsidR="001600E1" w:rsidRPr="000F086E">
              <w:rPr>
                <w:rFonts w:ascii="Arial" w:hAnsi="Arial" w:cs="Arial"/>
                <w:sz w:val="20"/>
                <w:szCs w:val="20"/>
              </w:rPr>
              <w:t>,</w:t>
            </w:r>
            <w:r w:rsidRPr="000F086E">
              <w:rPr>
                <w:rFonts w:ascii="Arial" w:hAnsi="Arial" w:cs="Arial"/>
                <w:sz w:val="20"/>
                <w:szCs w:val="20"/>
              </w:rPr>
              <w:t>057</w:t>
            </w:r>
            <w:r w:rsidR="001600E1" w:rsidRPr="000F086E">
              <w:rPr>
                <w:rFonts w:ascii="Arial" w:hAnsi="Arial" w:cs="Arial"/>
                <w:sz w:val="20"/>
                <w:szCs w:val="20"/>
              </w:rPr>
              <w:t>,</w:t>
            </w:r>
            <w:r w:rsidRPr="000F086E">
              <w:rPr>
                <w:rFonts w:ascii="Arial" w:hAnsi="Arial" w:cs="Arial"/>
                <w:sz w:val="20"/>
                <w:szCs w:val="20"/>
              </w:rPr>
              <w:t>478</w:t>
            </w:r>
          </w:p>
        </w:tc>
      </w:tr>
    </w:tbl>
    <w:p w14:paraId="4687CB62" w14:textId="38127E29" w:rsidR="00703BC5" w:rsidRPr="000F086E" w:rsidRDefault="00703BC5" w:rsidP="00F337B5">
      <w:pPr>
        <w:ind w:left="0" w:right="0"/>
        <w:jc w:val="both"/>
        <w:rPr>
          <w:rFonts w:ascii="Arial" w:hAnsi="Arial" w:cs="Arial"/>
          <w:sz w:val="20"/>
          <w:szCs w:val="20"/>
        </w:rPr>
      </w:pPr>
    </w:p>
    <w:p w14:paraId="387ECDF3" w14:textId="77777777" w:rsidR="00F52B02" w:rsidRPr="000F086E" w:rsidRDefault="00F52B02" w:rsidP="00F337B5">
      <w:pPr>
        <w:ind w:left="0" w:right="0"/>
        <w:jc w:val="both"/>
        <w:rPr>
          <w:rFonts w:ascii="Arial" w:hAnsi="Arial" w:cs="Arial"/>
          <w:sz w:val="20"/>
          <w:szCs w:val="20"/>
        </w:rPr>
      </w:pPr>
    </w:p>
    <w:tbl>
      <w:tblPr>
        <w:tblW w:w="9029" w:type="dxa"/>
        <w:tblInd w:w="108" w:type="dxa"/>
        <w:tblLook w:val="04A0" w:firstRow="1" w:lastRow="0" w:firstColumn="1" w:lastColumn="0" w:noHBand="0" w:noVBand="1"/>
      </w:tblPr>
      <w:tblGrid>
        <w:gridCol w:w="9029"/>
      </w:tblGrid>
      <w:tr w:rsidR="00703BC5" w:rsidRPr="000F086E" w14:paraId="2DC7F89E" w14:textId="77777777" w:rsidTr="00BD5093">
        <w:trPr>
          <w:trHeight w:val="386"/>
        </w:trPr>
        <w:tc>
          <w:tcPr>
            <w:tcW w:w="9029" w:type="dxa"/>
            <w:shd w:val="clear" w:color="auto" w:fill="auto"/>
            <w:vAlign w:val="center"/>
          </w:tcPr>
          <w:p w14:paraId="19BAC944" w14:textId="2B256C75" w:rsidR="00703BC5" w:rsidRPr="000F086E" w:rsidRDefault="005D2171" w:rsidP="00BD5093">
            <w:pPr>
              <w:ind w:left="432" w:hanging="523"/>
              <w:jc w:val="both"/>
              <w:rPr>
                <w:rFonts w:ascii="Arial" w:hAnsi="Arial" w:cs="Arial"/>
                <w:b/>
                <w:bCs/>
                <w:sz w:val="20"/>
                <w:szCs w:val="20"/>
                <w:cs/>
              </w:rPr>
            </w:pPr>
            <w:r>
              <w:rPr>
                <w:rFonts w:ascii="Arial" w:hAnsi="Arial" w:cs="Arial"/>
                <w:b/>
                <w:bCs/>
                <w:sz w:val="20"/>
                <w:szCs w:val="20"/>
              </w:rPr>
              <w:t>9</w:t>
            </w:r>
            <w:r w:rsidR="00703BC5" w:rsidRPr="000F086E">
              <w:rPr>
                <w:rFonts w:ascii="Arial" w:hAnsi="Arial" w:cs="Arial"/>
                <w:b/>
                <w:bCs/>
                <w:sz w:val="20"/>
                <w:szCs w:val="20"/>
              </w:rPr>
              <w:tab/>
              <w:t>Property, plant and equipment and right-of-use assets, net</w:t>
            </w:r>
          </w:p>
        </w:tc>
      </w:tr>
    </w:tbl>
    <w:p w14:paraId="33C34037" w14:textId="77777777" w:rsidR="00703BC5" w:rsidRPr="000F086E" w:rsidRDefault="00703BC5" w:rsidP="00F337B5">
      <w:pPr>
        <w:ind w:left="0" w:right="0"/>
        <w:jc w:val="both"/>
        <w:rPr>
          <w:rFonts w:ascii="Arial" w:hAnsi="Arial" w:cs="Arial"/>
          <w:sz w:val="20"/>
          <w:szCs w:val="20"/>
          <w:cs/>
        </w:rPr>
      </w:pPr>
    </w:p>
    <w:tbl>
      <w:tblPr>
        <w:tblW w:w="9027" w:type="dxa"/>
        <w:tblInd w:w="108" w:type="dxa"/>
        <w:tblLayout w:type="fixed"/>
        <w:tblLook w:val="04A0" w:firstRow="1" w:lastRow="0" w:firstColumn="1" w:lastColumn="0" w:noHBand="0" w:noVBand="1"/>
      </w:tblPr>
      <w:tblGrid>
        <w:gridCol w:w="4707"/>
        <w:gridCol w:w="1440"/>
        <w:gridCol w:w="1440"/>
        <w:gridCol w:w="1440"/>
      </w:tblGrid>
      <w:tr w:rsidR="00EE22E0" w:rsidRPr="000F086E" w14:paraId="42B701A7" w14:textId="77777777" w:rsidTr="000F086E">
        <w:trPr>
          <w:trHeight w:val="20"/>
        </w:trPr>
        <w:tc>
          <w:tcPr>
            <w:tcW w:w="4707" w:type="dxa"/>
            <w:shd w:val="clear" w:color="auto" w:fill="auto"/>
          </w:tcPr>
          <w:p w14:paraId="118B21CD" w14:textId="77777777" w:rsidR="00576DEF" w:rsidRPr="000F086E" w:rsidRDefault="00576DEF" w:rsidP="000F086E">
            <w:pPr>
              <w:pStyle w:val="a"/>
              <w:ind w:left="-105" w:right="0"/>
              <w:jc w:val="both"/>
              <w:rPr>
                <w:rFonts w:ascii="Arial" w:hAnsi="Arial" w:cs="Arial"/>
                <w:color w:val="000000"/>
                <w:sz w:val="20"/>
                <w:szCs w:val="20"/>
              </w:rPr>
            </w:pPr>
          </w:p>
        </w:tc>
        <w:tc>
          <w:tcPr>
            <w:tcW w:w="1440" w:type="dxa"/>
            <w:tcBorders>
              <w:bottom w:val="single" w:sz="4" w:space="0" w:color="auto"/>
            </w:tcBorders>
            <w:shd w:val="clear" w:color="auto" w:fill="auto"/>
          </w:tcPr>
          <w:p w14:paraId="093F0BEE" w14:textId="77777777" w:rsidR="00C337CF" w:rsidRPr="000F086E" w:rsidRDefault="00C337CF" w:rsidP="000F086E">
            <w:pPr>
              <w:pStyle w:val="Heading6"/>
              <w:keepNext w:val="0"/>
              <w:ind w:left="0" w:right="-72"/>
              <w:jc w:val="right"/>
              <w:rPr>
                <w:rFonts w:ascii="Arial" w:hAnsi="Arial" w:cs="Arial"/>
                <w:spacing w:val="-3"/>
                <w:lang w:val="en-GB" w:eastAsia="en-US"/>
              </w:rPr>
            </w:pPr>
            <w:r w:rsidRPr="000F086E">
              <w:rPr>
                <w:rFonts w:ascii="Arial" w:hAnsi="Arial" w:cs="Arial"/>
                <w:spacing w:val="-3"/>
                <w:lang w:val="en-GB" w:eastAsia="en-US"/>
              </w:rPr>
              <w:t>Property,</w:t>
            </w:r>
          </w:p>
          <w:p w14:paraId="52B96C25" w14:textId="77777777" w:rsidR="00C337CF" w:rsidRPr="000F086E" w:rsidRDefault="00C337CF" w:rsidP="000F086E">
            <w:pPr>
              <w:pStyle w:val="Heading6"/>
              <w:keepNext w:val="0"/>
              <w:ind w:left="0" w:right="-72"/>
              <w:jc w:val="right"/>
              <w:rPr>
                <w:rFonts w:ascii="Arial" w:hAnsi="Arial" w:cs="Arial"/>
                <w:spacing w:val="-3"/>
                <w:lang w:val="en-GB" w:eastAsia="en-US"/>
              </w:rPr>
            </w:pPr>
            <w:r w:rsidRPr="000F086E">
              <w:rPr>
                <w:rFonts w:ascii="Arial" w:hAnsi="Arial" w:cs="Arial"/>
                <w:spacing w:val="-3"/>
                <w:lang w:val="en-GB" w:eastAsia="en-US"/>
              </w:rPr>
              <w:t>plant and equipment</w:t>
            </w:r>
          </w:p>
          <w:p w14:paraId="62DE86E2" w14:textId="2E76BA9C" w:rsidR="00576DEF" w:rsidRPr="000F086E" w:rsidRDefault="00C337CF" w:rsidP="000F086E">
            <w:pPr>
              <w:pStyle w:val="Heading6"/>
              <w:keepNext w:val="0"/>
              <w:ind w:left="0" w:right="-72"/>
              <w:jc w:val="right"/>
              <w:rPr>
                <w:rFonts w:ascii="Arial" w:hAnsi="Arial" w:cs="Arial"/>
                <w:spacing w:val="-3"/>
                <w:lang w:val="en-GB" w:eastAsia="en-US"/>
              </w:rPr>
            </w:pPr>
            <w:r w:rsidRPr="000F086E">
              <w:rPr>
                <w:rFonts w:ascii="Arial" w:hAnsi="Arial" w:cs="Arial"/>
                <w:spacing w:val="-3"/>
                <w:lang w:val="en-GB" w:eastAsia="en-US"/>
              </w:rPr>
              <w:t>Baht</w:t>
            </w:r>
          </w:p>
        </w:tc>
        <w:tc>
          <w:tcPr>
            <w:tcW w:w="1440" w:type="dxa"/>
            <w:tcBorders>
              <w:bottom w:val="single" w:sz="4" w:space="0" w:color="auto"/>
            </w:tcBorders>
            <w:shd w:val="clear" w:color="auto" w:fill="auto"/>
            <w:hideMark/>
          </w:tcPr>
          <w:p w14:paraId="6C70091A" w14:textId="77777777" w:rsidR="00C337CF" w:rsidRPr="000F086E" w:rsidRDefault="00C337CF" w:rsidP="000F086E">
            <w:pPr>
              <w:pStyle w:val="Heading6"/>
              <w:ind w:left="0" w:right="-72"/>
              <w:jc w:val="right"/>
              <w:rPr>
                <w:rFonts w:ascii="Arial" w:hAnsi="Arial" w:cs="Arial"/>
                <w:spacing w:val="-3"/>
                <w:lang w:val="en-GB" w:eastAsia="en-US"/>
              </w:rPr>
            </w:pPr>
          </w:p>
          <w:p w14:paraId="211A0EB4" w14:textId="77777777" w:rsidR="00C337CF" w:rsidRPr="000F086E" w:rsidRDefault="00C337CF" w:rsidP="000F086E">
            <w:pPr>
              <w:pStyle w:val="Heading6"/>
              <w:ind w:left="0" w:right="-72"/>
              <w:jc w:val="right"/>
              <w:rPr>
                <w:rFonts w:ascii="Arial" w:hAnsi="Arial" w:cs="Arial"/>
                <w:spacing w:val="-3"/>
                <w:lang w:val="en-GB" w:eastAsia="en-US"/>
              </w:rPr>
            </w:pPr>
            <w:r w:rsidRPr="000F086E">
              <w:rPr>
                <w:rFonts w:ascii="Arial" w:hAnsi="Arial" w:cs="Arial"/>
                <w:spacing w:val="-3"/>
                <w:lang w:val="en-GB" w:eastAsia="en-US"/>
              </w:rPr>
              <w:t>Right-of-use</w:t>
            </w:r>
          </w:p>
          <w:p w14:paraId="7FB2C45D" w14:textId="77777777" w:rsidR="00C337CF" w:rsidRPr="000F086E" w:rsidRDefault="00C337CF" w:rsidP="000F086E">
            <w:pPr>
              <w:pStyle w:val="Heading6"/>
              <w:keepNext w:val="0"/>
              <w:ind w:left="0" w:right="-72"/>
              <w:jc w:val="right"/>
              <w:rPr>
                <w:rFonts w:ascii="Arial" w:hAnsi="Arial" w:cs="Arial"/>
                <w:spacing w:val="-3"/>
                <w:lang w:val="en-GB" w:eastAsia="en-US"/>
              </w:rPr>
            </w:pPr>
            <w:r w:rsidRPr="000F086E">
              <w:rPr>
                <w:rFonts w:ascii="Arial" w:hAnsi="Arial" w:cs="Arial"/>
                <w:spacing w:val="-3"/>
                <w:lang w:val="en-GB" w:eastAsia="en-US"/>
              </w:rPr>
              <w:t>assets</w:t>
            </w:r>
          </w:p>
          <w:p w14:paraId="51DE1359" w14:textId="08240DBD" w:rsidR="00576DEF" w:rsidRPr="000F086E" w:rsidRDefault="00C337CF" w:rsidP="000F086E">
            <w:pPr>
              <w:pStyle w:val="Heading6"/>
              <w:keepNext w:val="0"/>
              <w:ind w:left="0" w:right="-72"/>
              <w:jc w:val="right"/>
              <w:rPr>
                <w:rFonts w:ascii="Arial" w:hAnsi="Arial" w:cs="Arial"/>
                <w:spacing w:val="-3"/>
                <w:lang w:val="en-GB" w:eastAsia="en-US"/>
              </w:rPr>
            </w:pPr>
            <w:r w:rsidRPr="000F086E">
              <w:rPr>
                <w:rFonts w:ascii="Arial" w:hAnsi="Arial" w:cs="Arial"/>
                <w:spacing w:val="-3"/>
                <w:lang w:val="en-GB" w:eastAsia="en-US"/>
              </w:rPr>
              <w:t>Baht</w:t>
            </w:r>
          </w:p>
        </w:tc>
        <w:tc>
          <w:tcPr>
            <w:tcW w:w="1440" w:type="dxa"/>
            <w:tcBorders>
              <w:bottom w:val="single" w:sz="4" w:space="0" w:color="auto"/>
            </w:tcBorders>
            <w:shd w:val="clear" w:color="auto" w:fill="auto"/>
          </w:tcPr>
          <w:p w14:paraId="4F990C28" w14:textId="23DC92A1" w:rsidR="00576DEF" w:rsidRPr="000F086E" w:rsidRDefault="00576DEF" w:rsidP="000F086E">
            <w:pPr>
              <w:pStyle w:val="Heading6"/>
              <w:keepNext w:val="0"/>
              <w:ind w:left="0" w:right="-72"/>
              <w:jc w:val="right"/>
              <w:rPr>
                <w:rFonts w:ascii="Arial" w:hAnsi="Arial" w:cs="Arial"/>
                <w:spacing w:val="-3"/>
                <w:lang w:val="en-GB" w:eastAsia="en-US"/>
              </w:rPr>
            </w:pPr>
          </w:p>
          <w:p w14:paraId="5FF1E1EF" w14:textId="77777777" w:rsidR="00DC748F" w:rsidRPr="000F086E" w:rsidRDefault="00DC748F" w:rsidP="000F086E">
            <w:pPr>
              <w:pStyle w:val="Heading6"/>
              <w:keepNext w:val="0"/>
              <w:ind w:left="0" w:right="-72"/>
              <w:jc w:val="right"/>
              <w:rPr>
                <w:rFonts w:ascii="Arial" w:hAnsi="Arial" w:cs="Arial"/>
                <w:spacing w:val="-3"/>
                <w:lang w:val="en-GB" w:eastAsia="en-US"/>
              </w:rPr>
            </w:pPr>
          </w:p>
          <w:p w14:paraId="3D7437AB" w14:textId="77777777" w:rsidR="00576DEF" w:rsidRPr="000F086E" w:rsidRDefault="00576DEF" w:rsidP="000F086E">
            <w:pPr>
              <w:pStyle w:val="Heading6"/>
              <w:keepNext w:val="0"/>
              <w:ind w:left="0" w:right="-72"/>
              <w:jc w:val="right"/>
              <w:rPr>
                <w:rFonts w:ascii="Arial" w:hAnsi="Arial" w:cs="Arial"/>
                <w:spacing w:val="-3"/>
                <w:lang w:val="en-GB" w:eastAsia="en-US"/>
              </w:rPr>
            </w:pPr>
            <w:r w:rsidRPr="000F086E">
              <w:rPr>
                <w:rFonts w:ascii="Arial" w:hAnsi="Arial" w:cs="Arial"/>
                <w:spacing w:val="-3"/>
                <w:lang w:val="en-GB" w:eastAsia="en-US"/>
              </w:rPr>
              <w:t>Total</w:t>
            </w:r>
          </w:p>
          <w:p w14:paraId="2E886C7F" w14:textId="77777777" w:rsidR="00576DEF" w:rsidRPr="000F086E" w:rsidRDefault="00576DEF" w:rsidP="000F086E">
            <w:pPr>
              <w:pStyle w:val="Heading6"/>
              <w:keepNext w:val="0"/>
              <w:ind w:left="0" w:right="-72"/>
              <w:jc w:val="right"/>
              <w:rPr>
                <w:rFonts w:ascii="Arial" w:hAnsi="Arial" w:cs="Arial"/>
                <w:spacing w:val="-3"/>
                <w:lang w:val="en-GB" w:eastAsia="en-US"/>
              </w:rPr>
            </w:pPr>
            <w:r w:rsidRPr="000F086E">
              <w:rPr>
                <w:rFonts w:ascii="Arial" w:hAnsi="Arial" w:cs="Arial"/>
                <w:spacing w:val="-3"/>
                <w:lang w:val="en-GB" w:eastAsia="en-US"/>
              </w:rPr>
              <w:t>Baht</w:t>
            </w:r>
          </w:p>
        </w:tc>
      </w:tr>
      <w:tr w:rsidR="00EE22E0" w:rsidRPr="000F086E" w14:paraId="21C3E3F3" w14:textId="77777777" w:rsidTr="000F086E">
        <w:trPr>
          <w:trHeight w:val="20"/>
        </w:trPr>
        <w:tc>
          <w:tcPr>
            <w:tcW w:w="4707" w:type="dxa"/>
            <w:shd w:val="clear" w:color="auto" w:fill="auto"/>
          </w:tcPr>
          <w:p w14:paraId="19BBB729" w14:textId="0D814532" w:rsidR="000F2DAA" w:rsidRPr="000F086E" w:rsidRDefault="00576DEF" w:rsidP="000F086E">
            <w:pPr>
              <w:pStyle w:val="a"/>
              <w:ind w:left="-105" w:right="0"/>
              <w:jc w:val="both"/>
              <w:rPr>
                <w:rFonts w:ascii="Arial" w:hAnsi="Arial" w:cs="Arial"/>
                <w:b/>
                <w:bCs/>
                <w:color w:val="000000"/>
                <w:sz w:val="20"/>
                <w:szCs w:val="20"/>
              </w:rPr>
            </w:pPr>
            <w:r w:rsidRPr="000F086E">
              <w:rPr>
                <w:rFonts w:ascii="Arial" w:hAnsi="Arial" w:cs="Arial"/>
                <w:b/>
                <w:bCs/>
                <w:color w:val="000000"/>
                <w:sz w:val="20"/>
                <w:szCs w:val="20"/>
              </w:rPr>
              <w:t xml:space="preserve">For the </w:t>
            </w:r>
            <w:r w:rsidR="00C9570A" w:rsidRPr="000F086E">
              <w:rPr>
                <w:rFonts w:ascii="Arial" w:hAnsi="Arial" w:cs="Arial"/>
                <w:b/>
                <w:bCs/>
                <w:color w:val="000000"/>
                <w:sz w:val="20"/>
                <w:szCs w:val="20"/>
              </w:rPr>
              <w:t>three</w:t>
            </w:r>
            <w:r w:rsidR="000A6E5E" w:rsidRPr="000F086E">
              <w:rPr>
                <w:rFonts w:ascii="Arial" w:hAnsi="Arial" w:cs="Arial"/>
                <w:b/>
                <w:bCs/>
                <w:color w:val="000000"/>
                <w:sz w:val="20"/>
                <w:szCs w:val="20"/>
              </w:rPr>
              <w:t>-month</w:t>
            </w:r>
            <w:r w:rsidR="007301E6" w:rsidRPr="000F086E">
              <w:rPr>
                <w:rFonts w:ascii="Arial" w:hAnsi="Arial" w:cs="Arial"/>
                <w:b/>
                <w:bCs/>
                <w:color w:val="000000"/>
                <w:sz w:val="20"/>
                <w:szCs w:val="20"/>
              </w:rPr>
              <w:t xml:space="preserve"> </w:t>
            </w:r>
            <w:r w:rsidRPr="000F086E">
              <w:rPr>
                <w:rFonts w:ascii="Arial" w:hAnsi="Arial" w:cs="Arial"/>
                <w:b/>
                <w:bCs/>
                <w:color w:val="000000"/>
                <w:sz w:val="20"/>
                <w:szCs w:val="20"/>
              </w:rPr>
              <w:t xml:space="preserve">period ended </w:t>
            </w:r>
          </w:p>
          <w:p w14:paraId="7B94A23A" w14:textId="6A8C557A" w:rsidR="00576DEF" w:rsidRPr="000F086E" w:rsidRDefault="000F2DAA" w:rsidP="000F086E">
            <w:pPr>
              <w:pStyle w:val="a"/>
              <w:ind w:left="-105" w:right="0"/>
              <w:jc w:val="both"/>
              <w:rPr>
                <w:rFonts w:ascii="Arial" w:hAnsi="Arial" w:cs="Arial"/>
                <w:b/>
                <w:bCs/>
                <w:color w:val="000000"/>
                <w:sz w:val="20"/>
                <w:szCs w:val="20"/>
              </w:rPr>
            </w:pPr>
            <w:r w:rsidRPr="000F086E">
              <w:rPr>
                <w:rFonts w:ascii="Arial" w:hAnsi="Arial" w:cs="Arial"/>
                <w:b/>
                <w:bCs/>
                <w:color w:val="000000"/>
                <w:sz w:val="20"/>
                <w:szCs w:val="20"/>
              </w:rPr>
              <w:t xml:space="preserve">   </w:t>
            </w:r>
            <w:r w:rsidR="000F086E" w:rsidRPr="000F086E">
              <w:rPr>
                <w:rFonts w:ascii="Arial" w:hAnsi="Arial" w:cs="Arial"/>
                <w:b/>
                <w:bCs/>
                <w:color w:val="000000"/>
                <w:sz w:val="20"/>
                <w:szCs w:val="20"/>
              </w:rPr>
              <w:t>31</w:t>
            </w:r>
            <w:r w:rsidR="00C9570A" w:rsidRPr="000F086E">
              <w:rPr>
                <w:rFonts w:ascii="Arial" w:hAnsi="Arial" w:cs="Arial"/>
                <w:b/>
                <w:bCs/>
                <w:color w:val="000000"/>
                <w:sz w:val="20"/>
                <w:szCs w:val="20"/>
              </w:rPr>
              <w:t xml:space="preserve"> March</w:t>
            </w:r>
            <w:r w:rsidR="003E7FB3" w:rsidRPr="000F086E">
              <w:rPr>
                <w:rFonts w:ascii="Arial" w:hAnsi="Arial" w:cs="Arial"/>
                <w:b/>
                <w:bCs/>
                <w:color w:val="000000"/>
                <w:sz w:val="20"/>
                <w:szCs w:val="20"/>
              </w:rPr>
              <w:t xml:space="preserve"> </w:t>
            </w:r>
            <w:r w:rsidR="000F086E" w:rsidRPr="000F086E">
              <w:rPr>
                <w:rFonts w:ascii="Arial" w:hAnsi="Arial" w:cs="Arial"/>
                <w:b/>
                <w:bCs/>
                <w:color w:val="000000"/>
                <w:sz w:val="20"/>
                <w:szCs w:val="20"/>
              </w:rPr>
              <w:t>2025</w:t>
            </w:r>
          </w:p>
        </w:tc>
        <w:tc>
          <w:tcPr>
            <w:tcW w:w="1440" w:type="dxa"/>
            <w:tcBorders>
              <w:top w:val="single" w:sz="4" w:space="0" w:color="auto"/>
            </w:tcBorders>
            <w:shd w:val="clear" w:color="auto" w:fill="auto"/>
            <w:vAlign w:val="bottom"/>
          </w:tcPr>
          <w:p w14:paraId="1020855B" w14:textId="3D447135" w:rsidR="00576DEF" w:rsidRPr="000F086E" w:rsidRDefault="00576DEF" w:rsidP="000F086E">
            <w:pPr>
              <w:pStyle w:val="a"/>
              <w:ind w:left="0" w:right="-72"/>
              <w:jc w:val="right"/>
              <w:rPr>
                <w:rFonts w:ascii="Arial" w:hAnsi="Arial" w:cs="Arial"/>
                <w:noProof/>
                <w:color w:val="000000"/>
                <w:sz w:val="20"/>
                <w:szCs w:val="20"/>
                <w:cs/>
                <w:lang w:eastAsia="ja-JP"/>
              </w:rPr>
            </w:pPr>
          </w:p>
        </w:tc>
        <w:tc>
          <w:tcPr>
            <w:tcW w:w="1440" w:type="dxa"/>
            <w:tcBorders>
              <w:top w:val="single" w:sz="4" w:space="0" w:color="auto"/>
            </w:tcBorders>
            <w:shd w:val="clear" w:color="auto" w:fill="auto"/>
            <w:vAlign w:val="bottom"/>
          </w:tcPr>
          <w:p w14:paraId="4AA8B851" w14:textId="6D825D5C" w:rsidR="00576DEF" w:rsidRPr="000F086E" w:rsidRDefault="00576DEF" w:rsidP="000F086E">
            <w:pPr>
              <w:pStyle w:val="a"/>
              <w:ind w:left="0" w:right="-72"/>
              <w:jc w:val="right"/>
              <w:rPr>
                <w:rFonts w:ascii="Arial" w:hAnsi="Arial" w:cs="Arial"/>
                <w:noProof/>
                <w:color w:val="000000"/>
                <w:sz w:val="20"/>
                <w:szCs w:val="20"/>
                <w:cs/>
                <w:lang w:eastAsia="ja-JP"/>
              </w:rPr>
            </w:pPr>
          </w:p>
        </w:tc>
        <w:tc>
          <w:tcPr>
            <w:tcW w:w="1440" w:type="dxa"/>
            <w:tcBorders>
              <w:top w:val="single" w:sz="4" w:space="0" w:color="auto"/>
            </w:tcBorders>
            <w:shd w:val="clear" w:color="auto" w:fill="auto"/>
            <w:vAlign w:val="bottom"/>
          </w:tcPr>
          <w:p w14:paraId="45B3E779" w14:textId="1D9162A7" w:rsidR="00576DEF" w:rsidRPr="000F086E" w:rsidRDefault="00576DEF" w:rsidP="000F086E">
            <w:pPr>
              <w:pStyle w:val="a"/>
              <w:ind w:left="0" w:right="-72"/>
              <w:jc w:val="right"/>
              <w:rPr>
                <w:rFonts w:ascii="Arial" w:hAnsi="Arial" w:cs="Arial"/>
                <w:noProof/>
                <w:color w:val="000000"/>
                <w:sz w:val="20"/>
                <w:szCs w:val="20"/>
                <w:cs/>
                <w:lang w:eastAsia="ja-JP"/>
              </w:rPr>
            </w:pPr>
          </w:p>
        </w:tc>
      </w:tr>
      <w:tr w:rsidR="0083142D" w:rsidRPr="000F086E" w14:paraId="56F6EB4F" w14:textId="77777777" w:rsidTr="000F086E">
        <w:trPr>
          <w:trHeight w:val="20"/>
        </w:trPr>
        <w:tc>
          <w:tcPr>
            <w:tcW w:w="4707" w:type="dxa"/>
            <w:shd w:val="clear" w:color="auto" w:fill="auto"/>
          </w:tcPr>
          <w:p w14:paraId="730CB6B1" w14:textId="77777777" w:rsidR="0083142D" w:rsidRPr="000F086E" w:rsidRDefault="0083142D" w:rsidP="000F086E">
            <w:pPr>
              <w:pStyle w:val="a"/>
              <w:ind w:left="-105" w:right="0"/>
              <w:jc w:val="both"/>
              <w:rPr>
                <w:rFonts w:ascii="Arial" w:hAnsi="Arial" w:cs="Arial"/>
                <w:color w:val="000000"/>
                <w:sz w:val="20"/>
                <w:szCs w:val="20"/>
              </w:rPr>
            </w:pPr>
            <w:r w:rsidRPr="000F086E">
              <w:rPr>
                <w:rFonts w:ascii="Arial" w:hAnsi="Arial" w:cs="Arial"/>
                <w:color w:val="000000"/>
                <w:sz w:val="20"/>
                <w:szCs w:val="20"/>
              </w:rPr>
              <w:t>Opening net book amount (Audited)</w:t>
            </w:r>
          </w:p>
        </w:tc>
        <w:tc>
          <w:tcPr>
            <w:tcW w:w="1440" w:type="dxa"/>
            <w:shd w:val="clear" w:color="auto" w:fill="auto"/>
          </w:tcPr>
          <w:p w14:paraId="49C9A733" w14:textId="0A6AB40A" w:rsidR="0083142D" w:rsidRPr="000F086E" w:rsidRDefault="000F086E" w:rsidP="000F086E">
            <w:pPr>
              <w:ind w:left="0" w:right="-72"/>
              <w:jc w:val="right"/>
              <w:rPr>
                <w:rFonts w:ascii="Arial" w:hAnsi="Arial" w:cs="Arial"/>
                <w:sz w:val="20"/>
                <w:szCs w:val="20"/>
              </w:rPr>
            </w:pPr>
            <w:r w:rsidRPr="000F086E">
              <w:rPr>
                <w:rFonts w:ascii="Arial" w:hAnsi="Arial" w:cs="Arial"/>
                <w:color w:val="auto"/>
                <w:sz w:val="20"/>
                <w:szCs w:val="20"/>
              </w:rPr>
              <w:t>768</w:t>
            </w:r>
            <w:r w:rsidR="0083142D" w:rsidRPr="000F086E">
              <w:rPr>
                <w:rFonts w:ascii="Arial" w:hAnsi="Arial" w:cs="Arial"/>
                <w:color w:val="auto"/>
                <w:sz w:val="20"/>
                <w:szCs w:val="20"/>
              </w:rPr>
              <w:t>,</w:t>
            </w:r>
            <w:r w:rsidRPr="000F086E">
              <w:rPr>
                <w:rFonts w:ascii="Arial" w:hAnsi="Arial" w:cs="Arial"/>
                <w:color w:val="auto"/>
                <w:sz w:val="20"/>
                <w:szCs w:val="20"/>
              </w:rPr>
              <w:t>150</w:t>
            </w:r>
            <w:r w:rsidR="0083142D" w:rsidRPr="000F086E">
              <w:rPr>
                <w:rFonts w:ascii="Arial" w:hAnsi="Arial" w:cs="Arial"/>
                <w:color w:val="auto"/>
                <w:sz w:val="20"/>
                <w:szCs w:val="20"/>
              </w:rPr>
              <w:t>,</w:t>
            </w:r>
            <w:r w:rsidRPr="000F086E">
              <w:rPr>
                <w:rFonts w:ascii="Arial" w:hAnsi="Arial" w:cs="Arial"/>
                <w:color w:val="auto"/>
                <w:sz w:val="20"/>
                <w:szCs w:val="20"/>
              </w:rPr>
              <w:t>144</w:t>
            </w:r>
          </w:p>
        </w:tc>
        <w:tc>
          <w:tcPr>
            <w:tcW w:w="1440" w:type="dxa"/>
            <w:tcBorders>
              <w:top w:val="nil"/>
              <w:left w:val="nil"/>
              <w:right w:val="nil"/>
            </w:tcBorders>
            <w:shd w:val="clear" w:color="auto" w:fill="auto"/>
          </w:tcPr>
          <w:p w14:paraId="582035F4" w14:textId="56440F42" w:rsidR="0083142D" w:rsidRPr="000F086E" w:rsidRDefault="000F086E" w:rsidP="000F086E">
            <w:pPr>
              <w:ind w:left="0" w:right="-72"/>
              <w:jc w:val="right"/>
              <w:rPr>
                <w:rFonts w:ascii="Arial" w:hAnsi="Arial" w:cs="Arial"/>
                <w:sz w:val="20"/>
                <w:szCs w:val="20"/>
              </w:rPr>
            </w:pPr>
            <w:r w:rsidRPr="000F086E">
              <w:rPr>
                <w:rFonts w:ascii="Arial" w:hAnsi="Arial" w:cs="Arial"/>
                <w:color w:val="auto"/>
                <w:sz w:val="20"/>
                <w:szCs w:val="20"/>
              </w:rPr>
              <w:t>947</w:t>
            </w:r>
            <w:r w:rsidR="0083142D" w:rsidRPr="000F086E">
              <w:rPr>
                <w:rFonts w:ascii="Arial" w:hAnsi="Arial" w:cs="Arial"/>
                <w:color w:val="auto"/>
                <w:sz w:val="20"/>
                <w:szCs w:val="20"/>
              </w:rPr>
              <w:t>,</w:t>
            </w:r>
            <w:r w:rsidRPr="000F086E">
              <w:rPr>
                <w:rFonts w:ascii="Arial" w:hAnsi="Arial" w:cs="Arial"/>
                <w:color w:val="auto"/>
                <w:sz w:val="20"/>
                <w:szCs w:val="20"/>
              </w:rPr>
              <w:t>381</w:t>
            </w:r>
          </w:p>
        </w:tc>
        <w:tc>
          <w:tcPr>
            <w:tcW w:w="1440" w:type="dxa"/>
            <w:tcBorders>
              <w:top w:val="nil"/>
              <w:left w:val="nil"/>
              <w:right w:val="nil"/>
            </w:tcBorders>
            <w:shd w:val="clear" w:color="auto" w:fill="auto"/>
          </w:tcPr>
          <w:p w14:paraId="66C2B717" w14:textId="02F4FF1E" w:rsidR="0083142D" w:rsidRPr="000F086E" w:rsidRDefault="000F086E" w:rsidP="000F086E">
            <w:pPr>
              <w:ind w:left="0" w:right="-72"/>
              <w:jc w:val="right"/>
              <w:rPr>
                <w:rFonts w:ascii="Arial" w:hAnsi="Arial" w:cs="Arial"/>
                <w:sz w:val="20"/>
                <w:szCs w:val="20"/>
              </w:rPr>
            </w:pPr>
            <w:r w:rsidRPr="000F086E">
              <w:rPr>
                <w:rFonts w:ascii="Arial" w:hAnsi="Arial" w:cs="Arial"/>
                <w:color w:val="auto"/>
                <w:sz w:val="20"/>
                <w:szCs w:val="20"/>
              </w:rPr>
              <w:t>769</w:t>
            </w:r>
            <w:r w:rsidR="0083142D" w:rsidRPr="000F086E">
              <w:rPr>
                <w:rFonts w:ascii="Arial" w:hAnsi="Arial" w:cs="Arial"/>
                <w:color w:val="auto"/>
                <w:sz w:val="20"/>
                <w:szCs w:val="20"/>
              </w:rPr>
              <w:t>,</w:t>
            </w:r>
            <w:r w:rsidRPr="000F086E">
              <w:rPr>
                <w:rFonts w:ascii="Arial" w:hAnsi="Arial" w:cs="Arial"/>
                <w:color w:val="auto"/>
                <w:sz w:val="20"/>
                <w:szCs w:val="20"/>
              </w:rPr>
              <w:t>097</w:t>
            </w:r>
            <w:r w:rsidR="0083142D" w:rsidRPr="000F086E">
              <w:rPr>
                <w:rFonts w:ascii="Arial" w:hAnsi="Arial" w:cs="Arial"/>
                <w:color w:val="auto"/>
                <w:sz w:val="20"/>
                <w:szCs w:val="20"/>
              </w:rPr>
              <w:t>,</w:t>
            </w:r>
            <w:r w:rsidRPr="000F086E">
              <w:rPr>
                <w:rFonts w:ascii="Arial" w:hAnsi="Arial" w:cs="Arial"/>
                <w:color w:val="auto"/>
                <w:sz w:val="20"/>
                <w:szCs w:val="20"/>
              </w:rPr>
              <w:t>525</w:t>
            </w:r>
          </w:p>
        </w:tc>
      </w:tr>
      <w:tr w:rsidR="0083142D" w:rsidRPr="000F086E" w14:paraId="00A10F34" w14:textId="77777777" w:rsidTr="000F086E">
        <w:trPr>
          <w:trHeight w:val="20"/>
        </w:trPr>
        <w:tc>
          <w:tcPr>
            <w:tcW w:w="4707" w:type="dxa"/>
            <w:shd w:val="clear" w:color="auto" w:fill="auto"/>
          </w:tcPr>
          <w:p w14:paraId="59AE1C80" w14:textId="77777777" w:rsidR="0083142D" w:rsidRPr="000F086E" w:rsidRDefault="0083142D" w:rsidP="000F086E">
            <w:pPr>
              <w:pStyle w:val="a"/>
              <w:ind w:left="-105" w:right="0"/>
              <w:jc w:val="both"/>
              <w:rPr>
                <w:rFonts w:ascii="Arial" w:hAnsi="Arial" w:cs="Arial"/>
                <w:color w:val="000000"/>
                <w:sz w:val="20"/>
                <w:szCs w:val="20"/>
                <w:cs/>
              </w:rPr>
            </w:pPr>
            <w:r w:rsidRPr="000F086E">
              <w:rPr>
                <w:rFonts w:ascii="Arial" w:hAnsi="Arial" w:cs="Arial"/>
                <w:color w:val="000000"/>
                <w:sz w:val="20"/>
                <w:szCs w:val="20"/>
              </w:rPr>
              <w:t>Additions</w:t>
            </w:r>
          </w:p>
        </w:tc>
        <w:tc>
          <w:tcPr>
            <w:tcW w:w="1440" w:type="dxa"/>
            <w:shd w:val="clear" w:color="auto" w:fill="auto"/>
          </w:tcPr>
          <w:p w14:paraId="07883C6F" w14:textId="7112394C" w:rsidR="0083142D" w:rsidRPr="000F086E" w:rsidRDefault="000F086E" w:rsidP="000F086E">
            <w:pPr>
              <w:ind w:left="0" w:right="-72"/>
              <w:jc w:val="right"/>
              <w:rPr>
                <w:rFonts w:ascii="Arial" w:hAnsi="Arial" w:cs="Arial"/>
                <w:sz w:val="20"/>
                <w:szCs w:val="20"/>
                <w:lang w:val="en-US"/>
              </w:rPr>
            </w:pPr>
            <w:r w:rsidRPr="000F086E">
              <w:rPr>
                <w:rFonts w:ascii="Arial" w:hAnsi="Arial" w:cs="Arial"/>
                <w:color w:val="auto"/>
                <w:sz w:val="20"/>
                <w:szCs w:val="20"/>
              </w:rPr>
              <w:t>96</w:t>
            </w:r>
            <w:r w:rsidR="0083142D" w:rsidRPr="000F086E">
              <w:rPr>
                <w:rFonts w:ascii="Arial" w:hAnsi="Arial" w:cs="Arial"/>
                <w:color w:val="auto"/>
                <w:sz w:val="20"/>
                <w:szCs w:val="20"/>
              </w:rPr>
              <w:t>,</w:t>
            </w:r>
            <w:r w:rsidRPr="000F086E">
              <w:rPr>
                <w:rFonts w:ascii="Arial" w:hAnsi="Arial" w:cs="Arial"/>
                <w:color w:val="auto"/>
                <w:sz w:val="20"/>
                <w:szCs w:val="20"/>
              </w:rPr>
              <w:t>025</w:t>
            </w:r>
            <w:r w:rsidR="0083142D" w:rsidRPr="000F086E">
              <w:rPr>
                <w:rFonts w:ascii="Arial" w:hAnsi="Arial" w:cs="Arial"/>
                <w:color w:val="auto"/>
                <w:sz w:val="20"/>
                <w:szCs w:val="20"/>
              </w:rPr>
              <w:t>,</w:t>
            </w:r>
            <w:r w:rsidRPr="000F086E">
              <w:rPr>
                <w:rFonts w:ascii="Arial" w:hAnsi="Arial" w:cs="Arial"/>
                <w:color w:val="auto"/>
                <w:sz w:val="20"/>
                <w:szCs w:val="20"/>
              </w:rPr>
              <w:t>207</w:t>
            </w:r>
          </w:p>
        </w:tc>
        <w:tc>
          <w:tcPr>
            <w:tcW w:w="1440" w:type="dxa"/>
            <w:tcBorders>
              <w:top w:val="nil"/>
              <w:left w:val="nil"/>
              <w:right w:val="nil"/>
            </w:tcBorders>
            <w:shd w:val="clear" w:color="auto" w:fill="auto"/>
          </w:tcPr>
          <w:p w14:paraId="10833150" w14:textId="7A220FEC" w:rsidR="0083142D" w:rsidRPr="000F086E" w:rsidRDefault="00F1319C" w:rsidP="000F086E">
            <w:pPr>
              <w:ind w:left="0" w:right="-72"/>
              <w:jc w:val="right"/>
              <w:rPr>
                <w:rFonts w:ascii="Arial" w:hAnsi="Arial" w:cs="Arial"/>
                <w:sz w:val="20"/>
                <w:szCs w:val="20"/>
              </w:rPr>
            </w:pPr>
            <w:r w:rsidRPr="000F086E">
              <w:rPr>
                <w:rFonts w:ascii="Arial" w:hAnsi="Arial" w:cs="Arial"/>
                <w:color w:val="auto"/>
                <w:sz w:val="20"/>
                <w:szCs w:val="20"/>
              </w:rPr>
              <w:t>-</w:t>
            </w:r>
          </w:p>
        </w:tc>
        <w:tc>
          <w:tcPr>
            <w:tcW w:w="1440" w:type="dxa"/>
            <w:tcBorders>
              <w:top w:val="nil"/>
              <w:left w:val="nil"/>
              <w:right w:val="nil"/>
            </w:tcBorders>
            <w:shd w:val="clear" w:color="auto" w:fill="auto"/>
          </w:tcPr>
          <w:p w14:paraId="14078C61" w14:textId="52686CF4" w:rsidR="0083142D" w:rsidRPr="000F086E" w:rsidRDefault="000F086E" w:rsidP="000F086E">
            <w:pPr>
              <w:ind w:left="0" w:right="-72"/>
              <w:jc w:val="right"/>
              <w:rPr>
                <w:rFonts w:ascii="Arial" w:hAnsi="Arial" w:cs="Arial"/>
                <w:sz w:val="20"/>
                <w:szCs w:val="20"/>
                <w:lang w:val="en-US"/>
              </w:rPr>
            </w:pPr>
            <w:r w:rsidRPr="000F086E">
              <w:rPr>
                <w:rFonts w:ascii="Arial" w:hAnsi="Arial" w:cs="Arial"/>
                <w:color w:val="auto"/>
                <w:sz w:val="20"/>
                <w:szCs w:val="20"/>
              </w:rPr>
              <w:t>96</w:t>
            </w:r>
            <w:r w:rsidR="00EB1C65" w:rsidRPr="000F086E">
              <w:rPr>
                <w:rFonts w:ascii="Arial" w:hAnsi="Arial" w:cs="Arial"/>
                <w:color w:val="auto"/>
                <w:sz w:val="20"/>
                <w:szCs w:val="20"/>
              </w:rPr>
              <w:t>,</w:t>
            </w:r>
            <w:r w:rsidRPr="000F086E">
              <w:rPr>
                <w:rFonts w:ascii="Arial" w:hAnsi="Arial" w:cs="Arial"/>
                <w:color w:val="auto"/>
                <w:sz w:val="20"/>
                <w:szCs w:val="20"/>
              </w:rPr>
              <w:t>025</w:t>
            </w:r>
            <w:r w:rsidR="00EB1C65" w:rsidRPr="000F086E">
              <w:rPr>
                <w:rFonts w:ascii="Arial" w:hAnsi="Arial" w:cs="Arial"/>
                <w:color w:val="auto"/>
                <w:sz w:val="20"/>
                <w:szCs w:val="20"/>
              </w:rPr>
              <w:t>,</w:t>
            </w:r>
            <w:r w:rsidRPr="000F086E">
              <w:rPr>
                <w:rFonts w:ascii="Arial" w:hAnsi="Arial" w:cs="Arial"/>
                <w:color w:val="auto"/>
                <w:sz w:val="20"/>
                <w:szCs w:val="20"/>
              </w:rPr>
              <w:t>207</w:t>
            </w:r>
          </w:p>
        </w:tc>
      </w:tr>
      <w:tr w:rsidR="0083142D" w:rsidRPr="000F086E" w14:paraId="0F7A8DC2" w14:textId="77777777" w:rsidTr="000F086E">
        <w:trPr>
          <w:trHeight w:val="20"/>
        </w:trPr>
        <w:tc>
          <w:tcPr>
            <w:tcW w:w="4707" w:type="dxa"/>
            <w:shd w:val="clear" w:color="auto" w:fill="auto"/>
          </w:tcPr>
          <w:p w14:paraId="58B27E3B" w14:textId="36B7ED84" w:rsidR="0083142D" w:rsidRPr="000F086E" w:rsidRDefault="0083142D" w:rsidP="000F086E">
            <w:pPr>
              <w:pStyle w:val="a"/>
              <w:ind w:left="-105" w:right="0"/>
              <w:jc w:val="both"/>
              <w:rPr>
                <w:rFonts w:ascii="Arial" w:hAnsi="Arial" w:cs="Arial"/>
                <w:color w:val="000000"/>
                <w:sz w:val="20"/>
                <w:szCs w:val="25"/>
                <w:lang w:val="en-US"/>
              </w:rPr>
            </w:pPr>
            <w:r w:rsidRPr="000F086E">
              <w:rPr>
                <w:rFonts w:ascii="Arial" w:hAnsi="Arial" w:cs="Arial"/>
                <w:color w:val="000000"/>
                <w:sz w:val="20"/>
                <w:szCs w:val="25"/>
                <w:lang w:val="en-US"/>
              </w:rPr>
              <w:t>Disposal, net</w:t>
            </w:r>
          </w:p>
        </w:tc>
        <w:tc>
          <w:tcPr>
            <w:tcW w:w="1440" w:type="dxa"/>
            <w:shd w:val="clear" w:color="auto" w:fill="auto"/>
          </w:tcPr>
          <w:p w14:paraId="52A17C5E" w14:textId="34141100" w:rsidR="0083142D" w:rsidRPr="000F086E" w:rsidRDefault="0083142D" w:rsidP="000F086E">
            <w:pPr>
              <w:ind w:left="0" w:right="-72"/>
              <w:jc w:val="right"/>
              <w:rPr>
                <w:rFonts w:ascii="Arial" w:hAnsi="Arial" w:cs="Arial"/>
                <w:sz w:val="20"/>
                <w:szCs w:val="20"/>
              </w:rPr>
            </w:pPr>
            <w:r w:rsidRPr="000F086E">
              <w:rPr>
                <w:rFonts w:ascii="Arial" w:hAnsi="Arial" w:cs="Arial"/>
                <w:color w:val="auto"/>
                <w:sz w:val="20"/>
                <w:szCs w:val="20"/>
              </w:rPr>
              <w:t>(</w:t>
            </w:r>
            <w:r w:rsidR="000F086E" w:rsidRPr="000F086E">
              <w:rPr>
                <w:rFonts w:ascii="Arial" w:hAnsi="Arial" w:cs="Arial"/>
                <w:color w:val="auto"/>
                <w:sz w:val="20"/>
                <w:szCs w:val="20"/>
              </w:rPr>
              <w:t>1</w:t>
            </w:r>
            <w:r w:rsidRPr="000F086E">
              <w:rPr>
                <w:rFonts w:ascii="Arial" w:hAnsi="Arial" w:cs="Arial"/>
                <w:color w:val="auto"/>
                <w:sz w:val="20"/>
                <w:szCs w:val="20"/>
              </w:rPr>
              <w:t>,</w:t>
            </w:r>
            <w:r w:rsidR="000F086E" w:rsidRPr="000F086E">
              <w:rPr>
                <w:rFonts w:ascii="Arial" w:hAnsi="Arial" w:cs="Arial"/>
                <w:color w:val="auto"/>
                <w:sz w:val="20"/>
                <w:szCs w:val="20"/>
              </w:rPr>
              <w:t>041</w:t>
            </w:r>
            <w:r w:rsidRPr="000F086E">
              <w:rPr>
                <w:rFonts w:ascii="Arial" w:hAnsi="Arial" w:cs="Arial"/>
                <w:color w:val="auto"/>
                <w:sz w:val="20"/>
                <w:szCs w:val="20"/>
              </w:rPr>
              <w:t>,</w:t>
            </w:r>
            <w:r w:rsidR="000F086E" w:rsidRPr="000F086E">
              <w:rPr>
                <w:rFonts w:ascii="Arial" w:hAnsi="Arial" w:cs="Arial"/>
                <w:color w:val="auto"/>
                <w:sz w:val="20"/>
                <w:szCs w:val="20"/>
              </w:rPr>
              <w:t>965</w:t>
            </w:r>
            <w:r w:rsidRPr="000F086E">
              <w:rPr>
                <w:rFonts w:ascii="Arial" w:hAnsi="Arial" w:cs="Arial"/>
                <w:color w:val="auto"/>
                <w:sz w:val="20"/>
                <w:szCs w:val="20"/>
              </w:rPr>
              <w:t>)</w:t>
            </w:r>
          </w:p>
        </w:tc>
        <w:tc>
          <w:tcPr>
            <w:tcW w:w="1440" w:type="dxa"/>
            <w:tcBorders>
              <w:top w:val="nil"/>
              <w:left w:val="nil"/>
              <w:right w:val="nil"/>
            </w:tcBorders>
            <w:shd w:val="clear" w:color="auto" w:fill="auto"/>
            <w:vAlign w:val="bottom"/>
          </w:tcPr>
          <w:p w14:paraId="182D014F" w14:textId="17A51FC5" w:rsidR="0083142D" w:rsidRPr="000F086E" w:rsidRDefault="0083142D" w:rsidP="000F086E">
            <w:pPr>
              <w:ind w:left="0" w:right="-72"/>
              <w:jc w:val="right"/>
              <w:rPr>
                <w:rFonts w:ascii="Arial" w:hAnsi="Arial" w:cs="Arial"/>
                <w:sz w:val="20"/>
                <w:szCs w:val="20"/>
              </w:rPr>
            </w:pPr>
            <w:r w:rsidRPr="000F086E">
              <w:rPr>
                <w:rFonts w:ascii="Arial" w:hAnsi="Arial" w:cs="Arial"/>
                <w:noProof/>
                <w:color w:val="auto"/>
                <w:sz w:val="20"/>
                <w:szCs w:val="20"/>
                <w:lang w:eastAsia="ja-JP"/>
              </w:rPr>
              <w:t>-</w:t>
            </w:r>
          </w:p>
        </w:tc>
        <w:tc>
          <w:tcPr>
            <w:tcW w:w="1440" w:type="dxa"/>
            <w:tcBorders>
              <w:top w:val="nil"/>
              <w:left w:val="nil"/>
              <w:right w:val="nil"/>
            </w:tcBorders>
            <w:shd w:val="clear" w:color="auto" w:fill="auto"/>
          </w:tcPr>
          <w:p w14:paraId="11980167" w14:textId="3814B208" w:rsidR="0083142D" w:rsidRPr="000F086E" w:rsidRDefault="0083142D" w:rsidP="000F086E">
            <w:pPr>
              <w:ind w:left="0" w:right="-72"/>
              <w:jc w:val="right"/>
              <w:rPr>
                <w:rFonts w:ascii="Arial" w:hAnsi="Arial" w:cs="Arial"/>
                <w:sz w:val="20"/>
                <w:szCs w:val="20"/>
              </w:rPr>
            </w:pPr>
            <w:r w:rsidRPr="000F086E">
              <w:rPr>
                <w:rFonts w:ascii="Arial" w:hAnsi="Arial" w:cs="Arial"/>
                <w:color w:val="auto"/>
                <w:sz w:val="20"/>
                <w:szCs w:val="20"/>
              </w:rPr>
              <w:t>(</w:t>
            </w:r>
            <w:r w:rsidR="000F086E" w:rsidRPr="000F086E">
              <w:rPr>
                <w:rFonts w:ascii="Arial" w:hAnsi="Arial" w:cs="Arial"/>
                <w:color w:val="auto"/>
                <w:sz w:val="20"/>
                <w:szCs w:val="20"/>
              </w:rPr>
              <w:t>1</w:t>
            </w:r>
            <w:r w:rsidRPr="000F086E">
              <w:rPr>
                <w:rFonts w:ascii="Arial" w:hAnsi="Arial" w:cs="Arial"/>
                <w:color w:val="auto"/>
                <w:sz w:val="20"/>
                <w:szCs w:val="20"/>
              </w:rPr>
              <w:t>,</w:t>
            </w:r>
            <w:r w:rsidR="000F086E" w:rsidRPr="000F086E">
              <w:rPr>
                <w:rFonts w:ascii="Arial" w:hAnsi="Arial" w:cs="Arial"/>
                <w:color w:val="auto"/>
                <w:sz w:val="20"/>
                <w:szCs w:val="20"/>
              </w:rPr>
              <w:t>041</w:t>
            </w:r>
            <w:r w:rsidRPr="000F086E">
              <w:rPr>
                <w:rFonts w:ascii="Arial" w:hAnsi="Arial" w:cs="Arial"/>
                <w:color w:val="auto"/>
                <w:sz w:val="20"/>
                <w:szCs w:val="20"/>
              </w:rPr>
              <w:t>,</w:t>
            </w:r>
            <w:r w:rsidR="000F086E" w:rsidRPr="000F086E">
              <w:rPr>
                <w:rFonts w:ascii="Arial" w:hAnsi="Arial" w:cs="Arial"/>
                <w:color w:val="auto"/>
                <w:sz w:val="20"/>
                <w:szCs w:val="20"/>
              </w:rPr>
              <w:t>965</w:t>
            </w:r>
            <w:r w:rsidRPr="000F086E">
              <w:rPr>
                <w:rFonts w:ascii="Arial" w:hAnsi="Arial" w:cs="Arial"/>
                <w:color w:val="auto"/>
                <w:sz w:val="20"/>
                <w:szCs w:val="20"/>
              </w:rPr>
              <w:t>)</w:t>
            </w:r>
          </w:p>
        </w:tc>
      </w:tr>
      <w:tr w:rsidR="0083142D" w:rsidRPr="000F086E" w14:paraId="31BA5A55" w14:textId="77777777" w:rsidTr="000F086E">
        <w:trPr>
          <w:trHeight w:val="20"/>
        </w:trPr>
        <w:tc>
          <w:tcPr>
            <w:tcW w:w="4707" w:type="dxa"/>
            <w:shd w:val="clear" w:color="auto" w:fill="auto"/>
          </w:tcPr>
          <w:p w14:paraId="6445A76A" w14:textId="1B1E7CD7" w:rsidR="0083142D" w:rsidRPr="000F086E" w:rsidRDefault="0083142D" w:rsidP="000F086E">
            <w:pPr>
              <w:pStyle w:val="a"/>
              <w:ind w:left="-105" w:right="0"/>
              <w:jc w:val="both"/>
              <w:rPr>
                <w:rFonts w:ascii="Arial" w:hAnsi="Arial" w:cs="Arial"/>
                <w:color w:val="000000"/>
                <w:sz w:val="20"/>
                <w:szCs w:val="20"/>
              </w:rPr>
            </w:pPr>
            <w:r w:rsidRPr="000F086E">
              <w:rPr>
                <w:rFonts w:ascii="Arial" w:hAnsi="Arial" w:cs="Arial"/>
                <w:color w:val="000000"/>
                <w:sz w:val="20"/>
                <w:szCs w:val="20"/>
              </w:rPr>
              <w:t>Write-off, net</w:t>
            </w:r>
          </w:p>
        </w:tc>
        <w:tc>
          <w:tcPr>
            <w:tcW w:w="1440" w:type="dxa"/>
            <w:shd w:val="clear" w:color="auto" w:fill="auto"/>
          </w:tcPr>
          <w:p w14:paraId="5F34859E" w14:textId="69D79AE9" w:rsidR="0083142D" w:rsidRPr="000F086E" w:rsidRDefault="0083142D" w:rsidP="000F086E">
            <w:pPr>
              <w:ind w:left="0" w:right="-72"/>
              <w:jc w:val="right"/>
              <w:rPr>
                <w:rFonts w:ascii="Arial" w:hAnsi="Arial" w:cs="Arial"/>
                <w:sz w:val="20"/>
                <w:szCs w:val="20"/>
              </w:rPr>
            </w:pPr>
            <w:r w:rsidRPr="000F086E">
              <w:rPr>
                <w:rFonts w:ascii="Arial" w:hAnsi="Arial" w:cs="Arial"/>
                <w:noProof/>
                <w:color w:val="auto"/>
                <w:sz w:val="20"/>
                <w:szCs w:val="20"/>
                <w:cs/>
                <w:lang w:eastAsia="ja-JP"/>
              </w:rPr>
              <w:t>(</w:t>
            </w:r>
            <w:r w:rsidR="000F086E" w:rsidRPr="000F086E">
              <w:rPr>
                <w:rFonts w:ascii="Arial" w:hAnsi="Arial" w:cs="Arial"/>
                <w:noProof/>
                <w:color w:val="auto"/>
                <w:sz w:val="20"/>
                <w:szCs w:val="20"/>
                <w:lang w:eastAsia="ja-JP"/>
              </w:rPr>
              <w:t>13</w:t>
            </w:r>
            <w:r w:rsidRPr="000F086E">
              <w:rPr>
                <w:rFonts w:ascii="Arial" w:hAnsi="Arial" w:cs="Arial"/>
                <w:noProof/>
                <w:color w:val="auto"/>
                <w:sz w:val="20"/>
                <w:szCs w:val="20"/>
                <w:lang w:eastAsia="ja-JP"/>
              </w:rPr>
              <w:t>,</w:t>
            </w:r>
            <w:r w:rsidR="000F086E" w:rsidRPr="000F086E">
              <w:rPr>
                <w:rFonts w:ascii="Arial" w:hAnsi="Arial" w:cs="Arial"/>
                <w:noProof/>
                <w:color w:val="auto"/>
                <w:sz w:val="20"/>
                <w:szCs w:val="20"/>
                <w:lang w:eastAsia="ja-JP"/>
              </w:rPr>
              <w:t>310</w:t>
            </w:r>
            <w:r w:rsidRPr="000F086E">
              <w:rPr>
                <w:rFonts w:ascii="Arial" w:hAnsi="Arial" w:cs="Arial"/>
                <w:noProof/>
                <w:color w:val="auto"/>
                <w:sz w:val="20"/>
                <w:szCs w:val="20"/>
                <w:cs/>
                <w:lang w:eastAsia="ja-JP"/>
              </w:rPr>
              <w:t>)</w:t>
            </w:r>
          </w:p>
        </w:tc>
        <w:tc>
          <w:tcPr>
            <w:tcW w:w="1440" w:type="dxa"/>
            <w:tcBorders>
              <w:top w:val="nil"/>
              <w:left w:val="nil"/>
              <w:right w:val="nil"/>
            </w:tcBorders>
            <w:shd w:val="clear" w:color="auto" w:fill="auto"/>
            <w:vAlign w:val="bottom"/>
          </w:tcPr>
          <w:p w14:paraId="7CF6DEC1" w14:textId="1768D19E" w:rsidR="0083142D" w:rsidRPr="000F086E" w:rsidRDefault="0083142D" w:rsidP="000F086E">
            <w:pPr>
              <w:ind w:left="0" w:right="-72"/>
              <w:jc w:val="right"/>
              <w:rPr>
                <w:rFonts w:ascii="Arial" w:hAnsi="Arial" w:cs="Arial"/>
                <w:sz w:val="20"/>
                <w:szCs w:val="20"/>
              </w:rPr>
            </w:pPr>
            <w:r w:rsidRPr="000F086E">
              <w:rPr>
                <w:rFonts w:ascii="Arial" w:hAnsi="Arial" w:cs="Arial"/>
                <w:noProof/>
                <w:color w:val="auto"/>
                <w:sz w:val="20"/>
                <w:szCs w:val="20"/>
                <w:lang w:eastAsia="ja-JP"/>
              </w:rPr>
              <w:t>-</w:t>
            </w:r>
          </w:p>
        </w:tc>
        <w:tc>
          <w:tcPr>
            <w:tcW w:w="1440" w:type="dxa"/>
            <w:tcBorders>
              <w:top w:val="nil"/>
              <w:left w:val="nil"/>
              <w:right w:val="nil"/>
            </w:tcBorders>
            <w:shd w:val="clear" w:color="auto" w:fill="auto"/>
          </w:tcPr>
          <w:p w14:paraId="25CC8295" w14:textId="7C510472" w:rsidR="0083142D" w:rsidRPr="000F086E" w:rsidRDefault="0083142D" w:rsidP="000F086E">
            <w:pPr>
              <w:ind w:left="0" w:right="-72"/>
              <w:jc w:val="right"/>
              <w:rPr>
                <w:rFonts w:ascii="Arial" w:hAnsi="Arial" w:cs="Arial"/>
                <w:sz w:val="20"/>
                <w:szCs w:val="20"/>
              </w:rPr>
            </w:pPr>
            <w:r w:rsidRPr="000F086E">
              <w:rPr>
                <w:rFonts w:ascii="Arial" w:hAnsi="Arial" w:cs="Arial"/>
                <w:color w:val="auto"/>
                <w:sz w:val="20"/>
                <w:szCs w:val="20"/>
              </w:rPr>
              <w:t>(</w:t>
            </w:r>
            <w:r w:rsidR="000F086E" w:rsidRPr="000F086E">
              <w:rPr>
                <w:rFonts w:ascii="Arial" w:hAnsi="Arial" w:cs="Arial"/>
                <w:color w:val="auto"/>
                <w:sz w:val="20"/>
                <w:szCs w:val="20"/>
              </w:rPr>
              <w:t>13</w:t>
            </w:r>
            <w:r w:rsidRPr="000F086E">
              <w:rPr>
                <w:rFonts w:ascii="Arial" w:hAnsi="Arial" w:cs="Arial"/>
                <w:color w:val="auto"/>
                <w:sz w:val="20"/>
                <w:szCs w:val="20"/>
              </w:rPr>
              <w:t>,</w:t>
            </w:r>
            <w:r w:rsidR="000F086E" w:rsidRPr="000F086E">
              <w:rPr>
                <w:rFonts w:ascii="Arial" w:hAnsi="Arial" w:cs="Arial"/>
                <w:color w:val="auto"/>
                <w:sz w:val="20"/>
                <w:szCs w:val="20"/>
              </w:rPr>
              <w:t>310</w:t>
            </w:r>
            <w:r w:rsidRPr="000F086E">
              <w:rPr>
                <w:rFonts w:ascii="Arial" w:hAnsi="Arial" w:cs="Arial"/>
                <w:color w:val="auto"/>
                <w:sz w:val="20"/>
                <w:szCs w:val="20"/>
              </w:rPr>
              <w:t>)</w:t>
            </w:r>
          </w:p>
        </w:tc>
      </w:tr>
      <w:tr w:rsidR="0083142D" w:rsidRPr="000F086E" w14:paraId="7BEFD3A7" w14:textId="77777777" w:rsidTr="000F086E">
        <w:trPr>
          <w:trHeight w:val="20"/>
        </w:trPr>
        <w:tc>
          <w:tcPr>
            <w:tcW w:w="4707" w:type="dxa"/>
            <w:shd w:val="clear" w:color="auto" w:fill="auto"/>
          </w:tcPr>
          <w:p w14:paraId="4CE11DD9" w14:textId="6E08B643" w:rsidR="0083142D" w:rsidRPr="000F086E" w:rsidRDefault="0083142D" w:rsidP="000F086E">
            <w:pPr>
              <w:pStyle w:val="a"/>
              <w:ind w:left="-105" w:right="0"/>
              <w:jc w:val="both"/>
              <w:rPr>
                <w:rFonts w:ascii="Arial" w:hAnsi="Arial" w:cs="Arial"/>
                <w:color w:val="000000"/>
                <w:sz w:val="20"/>
                <w:szCs w:val="20"/>
                <w:cs/>
              </w:rPr>
            </w:pPr>
            <w:r w:rsidRPr="000F086E">
              <w:rPr>
                <w:rFonts w:ascii="Arial" w:hAnsi="Arial" w:cs="Arial"/>
                <w:color w:val="000000"/>
                <w:sz w:val="20"/>
                <w:szCs w:val="20"/>
              </w:rPr>
              <w:t>Depreciation and amortisation</w:t>
            </w:r>
          </w:p>
        </w:tc>
        <w:tc>
          <w:tcPr>
            <w:tcW w:w="1440" w:type="dxa"/>
            <w:tcBorders>
              <w:bottom w:val="single" w:sz="4" w:space="0" w:color="auto"/>
            </w:tcBorders>
            <w:shd w:val="clear" w:color="auto" w:fill="auto"/>
            <w:vAlign w:val="bottom"/>
          </w:tcPr>
          <w:p w14:paraId="7342E858" w14:textId="350F9245" w:rsidR="0083142D" w:rsidRPr="000F086E" w:rsidRDefault="0083142D" w:rsidP="000F086E">
            <w:pPr>
              <w:ind w:left="0" w:right="-72"/>
              <w:jc w:val="right"/>
              <w:rPr>
                <w:rFonts w:ascii="Arial" w:hAnsi="Arial" w:cs="Arial"/>
                <w:sz w:val="20"/>
                <w:szCs w:val="20"/>
              </w:rPr>
            </w:pPr>
            <w:r w:rsidRPr="000F086E">
              <w:rPr>
                <w:rFonts w:ascii="Arial" w:hAnsi="Arial" w:cs="Arial"/>
                <w:noProof/>
                <w:sz w:val="20"/>
                <w:szCs w:val="20"/>
                <w:lang w:val="en-US" w:eastAsia="ja-JP"/>
              </w:rPr>
              <w:t>(</w:t>
            </w:r>
            <w:r w:rsidR="000F086E" w:rsidRPr="000F086E">
              <w:rPr>
                <w:rFonts w:ascii="Arial" w:hAnsi="Arial" w:cs="Arial"/>
                <w:noProof/>
                <w:sz w:val="20"/>
                <w:szCs w:val="20"/>
                <w:lang w:eastAsia="ja-JP"/>
              </w:rPr>
              <w:t>13</w:t>
            </w:r>
            <w:r w:rsidRPr="000F086E">
              <w:rPr>
                <w:rFonts w:ascii="Arial" w:hAnsi="Arial" w:cs="Arial"/>
                <w:noProof/>
                <w:sz w:val="20"/>
                <w:szCs w:val="20"/>
                <w:lang w:val="en-US" w:eastAsia="ja-JP"/>
              </w:rPr>
              <w:t>,</w:t>
            </w:r>
            <w:r w:rsidR="000F086E" w:rsidRPr="000F086E">
              <w:rPr>
                <w:rFonts w:ascii="Arial" w:hAnsi="Arial" w:cs="Arial"/>
                <w:noProof/>
                <w:sz w:val="20"/>
                <w:szCs w:val="20"/>
                <w:lang w:eastAsia="ja-JP"/>
              </w:rPr>
              <w:t>853</w:t>
            </w:r>
            <w:r w:rsidRPr="000F086E">
              <w:rPr>
                <w:rFonts w:ascii="Arial" w:hAnsi="Arial" w:cs="Arial"/>
                <w:noProof/>
                <w:sz w:val="20"/>
                <w:szCs w:val="20"/>
                <w:lang w:val="en-US" w:eastAsia="ja-JP"/>
              </w:rPr>
              <w:t>,</w:t>
            </w:r>
            <w:r w:rsidR="000F086E" w:rsidRPr="000F086E">
              <w:rPr>
                <w:rFonts w:ascii="Arial" w:hAnsi="Arial" w:cs="Arial"/>
                <w:noProof/>
                <w:sz w:val="20"/>
                <w:szCs w:val="20"/>
                <w:lang w:eastAsia="ja-JP"/>
              </w:rPr>
              <w:t>857</w:t>
            </w:r>
            <w:r w:rsidRPr="000F086E">
              <w:rPr>
                <w:rFonts w:ascii="Arial" w:hAnsi="Arial" w:cs="Arial"/>
                <w:noProof/>
                <w:sz w:val="20"/>
                <w:szCs w:val="20"/>
                <w:lang w:val="en-US" w:eastAsia="ja-JP"/>
              </w:rPr>
              <w:t>)</w:t>
            </w:r>
          </w:p>
        </w:tc>
        <w:tc>
          <w:tcPr>
            <w:tcW w:w="1440" w:type="dxa"/>
            <w:tcBorders>
              <w:bottom w:val="single" w:sz="4" w:space="0" w:color="auto"/>
            </w:tcBorders>
            <w:shd w:val="clear" w:color="auto" w:fill="auto"/>
          </w:tcPr>
          <w:p w14:paraId="68D861FD" w14:textId="37216950" w:rsidR="0083142D" w:rsidRPr="000F086E" w:rsidRDefault="0083142D" w:rsidP="000F086E">
            <w:pPr>
              <w:ind w:left="0" w:right="-72"/>
              <w:jc w:val="right"/>
              <w:rPr>
                <w:rFonts w:ascii="Arial" w:hAnsi="Arial" w:cs="Arial"/>
                <w:sz w:val="20"/>
                <w:szCs w:val="20"/>
              </w:rPr>
            </w:pPr>
            <w:r w:rsidRPr="000F086E">
              <w:rPr>
                <w:rFonts w:ascii="Arial" w:hAnsi="Arial" w:cs="Arial"/>
                <w:color w:val="auto"/>
                <w:sz w:val="20"/>
                <w:szCs w:val="20"/>
              </w:rPr>
              <w:t>(</w:t>
            </w:r>
            <w:r w:rsidR="000F086E" w:rsidRPr="000F086E">
              <w:rPr>
                <w:rFonts w:ascii="Arial" w:hAnsi="Arial" w:cs="Arial"/>
                <w:color w:val="auto"/>
                <w:sz w:val="20"/>
                <w:szCs w:val="20"/>
              </w:rPr>
              <w:t>119</w:t>
            </w:r>
            <w:r w:rsidRPr="000F086E">
              <w:rPr>
                <w:rFonts w:ascii="Arial" w:hAnsi="Arial" w:cs="Arial"/>
                <w:color w:val="auto"/>
                <w:sz w:val="20"/>
                <w:szCs w:val="20"/>
              </w:rPr>
              <w:t>,</w:t>
            </w:r>
            <w:r w:rsidR="000F086E" w:rsidRPr="000F086E">
              <w:rPr>
                <w:rFonts w:ascii="Arial" w:hAnsi="Arial" w:cs="Arial"/>
                <w:color w:val="auto"/>
                <w:sz w:val="20"/>
                <w:szCs w:val="20"/>
              </w:rPr>
              <w:t>419</w:t>
            </w:r>
            <w:r w:rsidRPr="000F086E">
              <w:rPr>
                <w:rFonts w:ascii="Arial" w:hAnsi="Arial" w:cs="Arial"/>
                <w:color w:val="auto"/>
                <w:sz w:val="20"/>
                <w:szCs w:val="20"/>
              </w:rPr>
              <w:t>)</w:t>
            </w:r>
          </w:p>
        </w:tc>
        <w:tc>
          <w:tcPr>
            <w:tcW w:w="1440" w:type="dxa"/>
            <w:tcBorders>
              <w:bottom w:val="single" w:sz="4" w:space="0" w:color="auto"/>
            </w:tcBorders>
            <w:shd w:val="clear" w:color="auto" w:fill="auto"/>
          </w:tcPr>
          <w:p w14:paraId="50342803" w14:textId="6C60AE1B" w:rsidR="0083142D" w:rsidRPr="000F086E" w:rsidRDefault="0083142D" w:rsidP="000F086E">
            <w:pPr>
              <w:pStyle w:val="a"/>
              <w:ind w:left="0" w:right="-72"/>
              <w:jc w:val="right"/>
              <w:rPr>
                <w:rFonts w:ascii="Arial" w:hAnsi="Arial" w:cs="Arial"/>
                <w:color w:val="000000"/>
                <w:sz w:val="20"/>
                <w:szCs w:val="20"/>
              </w:rPr>
            </w:pPr>
            <w:r w:rsidRPr="000F086E">
              <w:rPr>
                <w:rFonts w:ascii="Arial" w:hAnsi="Arial" w:cs="Arial"/>
                <w:color w:val="auto"/>
                <w:sz w:val="20"/>
                <w:szCs w:val="20"/>
              </w:rPr>
              <w:t>(</w:t>
            </w:r>
            <w:r w:rsidR="000F086E" w:rsidRPr="000F086E">
              <w:rPr>
                <w:rFonts w:ascii="Arial" w:hAnsi="Arial" w:cs="Arial"/>
                <w:color w:val="auto"/>
                <w:sz w:val="20"/>
                <w:szCs w:val="20"/>
              </w:rPr>
              <w:t>13</w:t>
            </w:r>
            <w:r w:rsidRPr="000F086E">
              <w:rPr>
                <w:rFonts w:ascii="Arial" w:hAnsi="Arial" w:cs="Arial"/>
                <w:color w:val="auto"/>
                <w:sz w:val="20"/>
                <w:szCs w:val="20"/>
              </w:rPr>
              <w:t>,</w:t>
            </w:r>
            <w:r w:rsidR="000F086E" w:rsidRPr="000F086E">
              <w:rPr>
                <w:rFonts w:ascii="Arial" w:hAnsi="Arial" w:cs="Arial"/>
                <w:color w:val="auto"/>
                <w:sz w:val="20"/>
                <w:szCs w:val="20"/>
              </w:rPr>
              <w:t>973</w:t>
            </w:r>
            <w:r w:rsidRPr="000F086E">
              <w:rPr>
                <w:rFonts w:ascii="Arial" w:hAnsi="Arial" w:cs="Arial"/>
                <w:color w:val="auto"/>
                <w:sz w:val="20"/>
                <w:szCs w:val="20"/>
              </w:rPr>
              <w:t>,</w:t>
            </w:r>
            <w:r w:rsidR="000F086E" w:rsidRPr="000F086E">
              <w:rPr>
                <w:rFonts w:ascii="Arial" w:hAnsi="Arial" w:cs="Arial"/>
                <w:color w:val="auto"/>
                <w:sz w:val="20"/>
                <w:szCs w:val="20"/>
              </w:rPr>
              <w:t>276</w:t>
            </w:r>
            <w:r w:rsidRPr="000F086E">
              <w:rPr>
                <w:rFonts w:ascii="Arial" w:hAnsi="Arial" w:cs="Arial"/>
                <w:color w:val="auto"/>
                <w:sz w:val="20"/>
                <w:szCs w:val="20"/>
              </w:rPr>
              <w:t>)</w:t>
            </w:r>
          </w:p>
        </w:tc>
      </w:tr>
      <w:tr w:rsidR="00DF1C7D" w:rsidRPr="000F086E" w14:paraId="1708BC23" w14:textId="77777777" w:rsidTr="000F086E">
        <w:trPr>
          <w:trHeight w:val="20"/>
        </w:trPr>
        <w:tc>
          <w:tcPr>
            <w:tcW w:w="4707" w:type="dxa"/>
            <w:shd w:val="clear" w:color="auto" w:fill="auto"/>
          </w:tcPr>
          <w:p w14:paraId="3A97A255" w14:textId="77777777" w:rsidR="00DF1C7D" w:rsidRPr="000F086E" w:rsidRDefault="00DF1C7D" w:rsidP="000F086E">
            <w:pPr>
              <w:pStyle w:val="a"/>
              <w:ind w:left="-105" w:right="0"/>
              <w:jc w:val="both"/>
              <w:rPr>
                <w:rFonts w:ascii="Arial" w:hAnsi="Arial" w:cs="Arial"/>
                <w:color w:val="000000"/>
                <w:sz w:val="20"/>
                <w:szCs w:val="20"/>
              </w:rPr>
            </w:pPr>
          </w:p>
        </w:tc>
        <w:tc>
          <w:tcPr>
            <w:tcW w:w="1440" w:type="dxa"/>
            <w:tcBorders>
              <w:top w:val="single" w:sz="4" w:space="0" w:color="auto"/>
            </w:tcBorders>
            <w:shd w:val="clear" w:color="auto" w:fill="auto"/>
            <w:vAlign w:val="bottom"/>
          </w:tcPr>
          <w:p w14:paraId="663B69AC" w14:textId="11E0E132" w:rsidR="00DF1C7D" w:rsidRPr="000F086E" w:rsidRDefault="00DF1C7D" w:rsidP="000F086E">
            <w:pPr>
              <w:ind w:left="0" w:right="-72"/>
              <w:jc w:val="right"/>
              <w:rPr>
                <w:rFonts w:ascii="Arial" w:hAnsi="Arial" w:cs="Arial"/>
                <w:sz w:val="20"/>
                <w:szCs w:val="20"/>
              </w:rPr>
            </w:pPr>
          </w:p>
        </w:tc>
        <w:tc>
          <w:tcPr>
            <w:tcW w:w="1440" w:type="dxa"/>
            <w:tcBorders>
              <w:top w:val="single" w:sz="4" w:space="0" w:color="auto"/>
            </w:tcBorders>
            <w:shd w:val="clear" w:color="auto" w:fill="auto"/>
            <w:vAlign w:val="bottom"/>
          </w:tcPr>
          <w:p w14:paraId="1051E0AD" w14:textId="14621589" w:rsidR="00DF1C7D" w:rsidRPr="000F086E" w:rsidRDefault="00DF1C7D" w:rsidP="000F086E">
            <w:pPr>
              <w:ind w:left="0" w:right="-72"/>
              <w:jc w:val="right"/>
              <w:rPr>
                <w:rFonts w:ascii="Arial" w:hAnsi="Arial" w:cs="Arial"/>
                <w:sz w:val="20"/>
                <w:szCs w:val="20"/>
                <w:cs/>
              </w:rPr>
            </w:pPr>
          </w:p>
        </w:tc>
        <w:tc>
          <w:tcPr>
            <w:tcW w:w="1440" w:type="dxa"/>
            <w:tcBorders>
              <w:top w:val="single" w:sz="4" w:space="0" w:color="auto"/>
            </w:tcBorders>
            <w:shd w:val="clear" w:color="auto" w:fill="auto"/>
            <w:vAlign w:val="bottom"/>
          </w:tcPr>
          <w:p w14:paraId="3025039F" w14:textId="1656A0C3" w:rsidR="00DF1C7D" w:rsidRPr="000F086E" w:rsidRDefault="00DF1C7D" w:rsidP="000F086E">
            <w:pPr>
              <w:ind w:left="0" w:right="-72"/>
              <w:jc w:val="right"/>
              <w:rPr>
                <w:rFonts w:ascii="Arial" w:hAnsi="Arial" w:cs="Arial"/>
                <w:sz w:val="20"/>
                <w:szCs w:val="20"/>
              </w:rPr>
            </w:pPr>
          </w:p>
        </w:tc>
      </w:tr>
      <w:tr w:rsidR="0083142D" w:rsidRPr="000F086E" w14:paraId="6663874C" w14:textId="77777777" w:rsidTr="000F086E">
        <w:trPr>
          <w:trHeight w:val="20"/>
        </w:trPr>
        <w:tc>
          <w:tcPr>
            <w:tcW w:w="4707" w:type="dxa"/>
            <w:shd w:val="clear" w:color="auto" w:fill="auto"/>
          </w:tcPr>
          <w:p w14:paraId="4526483B" w14:textId="77777777" w:rsidR="0083142D" w:rsidRPr="000F086E" w:rsidRDefault="0083142D" w:rsidP="000F086E">
            <w:pPr>
              <w:pStyle w:val="a"/>
              <w:ind w:left="-105" w:right="0"/>
              <w:jc w:val="both"/>
              <w:rPr>
                <w:rFonts w:ascii="Arial" w:hAnsi="Arial" w:cs="Arial"/>
                <w:color w:val="000000"/>
                <w:sz w:val="20"/>
                <w:szCs w:val="20"/>
              </w:rPr>
            </w:pPr>
            <w:r w:rsidRPr="000F086E">
              <w:rPr>
                <w:rFonts w:ascii="Arial" w:hAnsi="Arial" w:cs="Arial"/>
                <w:color w:val="000000"/>
                <w:sz w:val="20"/>
                <w:szCs w:val="20"/>
              </w:rPr>
              <w:t>Closing net book amount (Unaudited)</w:t>
            </w:r>
          </w:p>
        </w:tc>
        <w:tc>
          <w:tcPr>
            <w:tcW w:w="1440" w:type="dxa"/>
            <w:tcBorders>
              <w:bottom w:val="single" w:sz="4" w:space="0" w:color="auto"/>
            </w:tcBorders>
            <w:shd w:val="clear" w:color="auto" w:fill="auto"/>
            <w:vAlign w:val="bottom"/>
          </w:tcPr>
          <w:p w14:paraId="68ADDE24" w14:textId="7C18DAF9" w:rsidR="0083142D" w:rsidRPr="000F086E" w:rsidRDefault="000F086E" w:rsidP="000F086E">
            <w:pPr>
              <w:ind w:left="0" w:right="-72"/>
              <w:jc w:val="right"/>
              <w:rPr>
                <w:rFonts w:ascii="Arial" w:hAnsi="Arial" w:cs="Arial"/>
                <w:sz w:val="20"/>
                <w:szCs w:val="20"/>
                <w:cs/>
              </w:rPr>
            </w:pPr>
            <w:r w:rsidRPr="000F086E">
              <w:rPr>
                <w:rFonts w:ascii="Arial" w:hAnsi="Arial" w:cs="Arial"/>
                <w:noProof/>
                <w:sz w:val="20"/>
                <w:szCs w:val="20"/>
                <w:lang w:eastAsia="ja-JP"/>
              </w:rPr>
              <w:t>849</w:t>
            </w:r>
            <w:r w:rsidR="0083142D" w:rsidRPr="000F086E">
              <w:rPr>
                <w:rFonts w:ascii="Arial" w:hAnsi="Arial" w:cs="Arial"/>
                <w:noProof/>
                <w:sz w:val="20"/>
                <w:szCs w:val="20"/>
                <w:lang w:eastAsia="ja-JP"/>
              </w:rPr>
              <w:t>,</w:t>
            </w:r>
            <w:r w:rsidRPr="000F086E">
              <w:rPr>
                <w:rFonts w:ascii="Arial" w:hAnsi="Arial" w:cs="Arial"/>
                <w:noProof/>
                <w:sz w:val="20"/>
                <w:szCs w:val="20"/>
                <w:lang w:eastAsia="ja-JP"/>
              </w:rPr>
              <w:t>266</w:t>
            </w:r>
            <w:r w:rsidR="0083142D" w:rsidRPr="000F086E">
              <w:rPr>
                <w:rFonts w:ascii="Arial" w:hAnsi="Arial" w:cs="Arial"/>
                <w:noProof/>
                <w:sz w:val="20"/>
                <w:szCs w:val="20"/>
                <w:lang w:eastAsia="ja-JP"/>
              </w:rPr>
              <w:t>,</w:t>
            </w:r>
            <w:r w:rsidRPr="000F086E">
              <w:rPr>
                <w:rFonts w:ascii="Arial" w:hAnsi="Arial" w:cs="Arial"/>
                <w:noProof/>
                <w:sz w:val="20"/>
                <w:szCs w:val="20"/>
                <w:lang w:eastAsia="ja-JP"/>
              </w:rPr>
              <w:t>219</w:t>
            </w:r>
          </w:p>
        </w:tc>
        <w:tc>
          <w:tcPr>
            <w:tcW w:w="1440" w:type="dxa"/>
            <w:tcBorders>
              <w:bottom w:val="single" w:sz="4" w:space="0" w:color="auto"/>
            </w:tcBorders>
            <w:shd w:val="clear" w:color="auto" w:fill="auto"/>
          </w:tcPr>
          <w:p w14:paraId="712FFBB1" w14:textId="64ADE919" w:rsidR="0083142D" w:rsidRPr="000F086E" w:rsidRDefault="000F086E" w:rsidP="000F086E">
            <w:pPr>
              <w:ind w:left="0" w:right="-72"/>
              <w:jc w:val="right"/>
              <w:rPr>
                <w:rFonts w:ascii="Arial" w:hAnsi="Arial" w:cs="Arial"/>
                <w:sz w:val="20"/>
                <w:szCs w:val="20"/>
                <w:cs/>
              </w:rPr>
            </w:pPr>
            <w:r w:rsidRPr="000F086E">
              <w:rPr>
                <w:rFonts w:ascii="Arial" w:hAnsi="Arial" w:cs="Arial"/>
                <w:color w:val="auto"/>
                <w:sz w:val="20"/>
                <w:szCs w:val="20"/>
              </w:rPr>
              <w:t>827</w:t>
            </w:r>
            <w:r w:rsidR="0083142D" w:rsidRPr="000F086E">
              <w:rPr>
                <w:rFonts w:ascii="Arial" w:hAnsi="Arial" w:cs="Arial"/>
                <w:color w:val="auto"/>
                <w:sz w:val="20"/>
                <w:szCs w:val="20"/>
              </w:rPr>
              <w:t>,</w:t>
            </w:r>
            <w:r w:rsidRPr="000F086E">
              <w:rPr>
                <w:rFonts w:ascii="Arial" w:hAnsi="Arial" w:cs="Arial"/>
                <w:color w:val="auto"/>
                <w:sz w:val="20"/>
                <w:szCs w:val="20"/>
              </w:rPr>
              <w:t>962</w:t>
            </w:r>
          </w:p>
        </w:tc>
        <w:tc>
          <w:tcPr>
            <w:tcW w:w="1440" w:type="dxa"/>
            <w:tcBorders>
              <w:bottom w:val="single" w:sz="4" w:space="0" w:color="auto"/>
            </w:tcBorders>
            <w:shd w:val="clear" w:color="auto" w:fill="auto"/>
          </w:tcPr>
          <w:p w14:paraId="58D7B5BA" w14:textId="34FE375B" w:rsidR="0083142D" w:rsidRPr="000F086E" w:rsidRDefault="000F086E" w:rsidP="000F086E">
            <w:pPr>
              <w:ind w:left="0" w:right="-72"/>
              <w:jc w:val="right"/>
              <w:rPr>
                <w:rFonts w:ascii="Arial" w:hAnsi="Arial" w:cs="Arial"/>
                <w:sz w:val="20"/>
                <w:szCs w:val="20"/>
                <w:cs/>
              </w:rPr>
            </w:pPr>
            <w:r w:rsidRPr="000F086E">
              <w:rPr>
                <w:rFonts w:ascii="Arial" w:hAnsi="Arial" w:cs="Arial"/>
                <w:color w:val="auto"/>
                <w:sz w:val="20"/>
                <w:szCs w:val="20"/>
              </w:rPr>
              <w:t>850</w:t>
            </w:r>
            <w:r w:rsidR="0083142D" w:rsidRPr="000F086E">
              <w:rPr>
                <w:rFonts w:ascii="Arial" w:hAnsi="Arial" w:cs="Arial"/>
                <w:color w:val="auto"/>
                <w:sz w:val="20"/>
                <w:szCs w:val="20"/>
              </w:rPr>
              <w:t>,</w:t>
            </w:r>
            <w:r w:rsidRPr="000F086E">
              <w:rPr>
                <w:rFonts w:ascii="Arial" w:hAnsi="Arial" w:cs="Arial"/>
                <w:color w:val="auto"/>
                <w:sz w:val="20"/>
                <w:szCs w:val="20"/>
              </w:rPr>
              <w:t>094</w:t>
            </w:r>
            <w:r w:rsidR="0083142D" w:rsidRPr="000F086E">
              <w:rPr>
                <w:rFonts w:ascii="Arial" w:hAnsi="Arial" w:cs="Arial"/>
                <w:color w:val="auto"/>
                <w:sz w:val="20"/>
                <w:szCs w:val="20"/>
              </w:rPr>
              <w:t>,</w:t>
            </w:r>
            <w:r w:rsidRPr="000F086E">
              <w:rPr>
                <w:rFonts w:ascii="Arial" w:hAnsi="Arial" w:cs="Arial"/>
                <w:color w:val="auto"/>
                <w:sz w:val="20"/>
                <w:szCs w:val="20"/>
              </w:rPr>
              <w:t>181</w:t>
            </w:r>
          </w:p>
        </w:tc>
      </w:tr>
    </w:tbl>
    <w:p w14:paraId="134A4993" w14:textId="77777777" w:rsidR="00576DEF" w:rsidRPr="000F086E" w:rsidRDefault="00576DEF" w:rsidP="00F337B5">
      <w:pPr>
        <w:ind w:left="0" w:right="0"/>
        <w:jc w:val="both"/>
        <w:rPr>
          <w:rFonts w:ascii="Arial" w:hAnsi="Arial" w:cs="Arial"/>
          <w:sz w:val="20"/>
          <w:szCs w:val="20"/>
        </w:rPr>
      </w:pPr>
    </w:p>
    <w:p w14:paraId="23F55383" w14:textId="352B4713" w:rsidR="00576DEF" w:rsidRPr="00404165" w:rsidRDefault="00576DEF" w:rsidP="00F337B5">
      <w:pPr>
        <w:ind w:left="0" w:right="0"/>
        <w:jc w:val="both"/>
        <w:rPr>
          <w:rFonts w:ascii="Arial" w:hAnsi="Arial" w:cs="Arial"/>
          <w:spacing w:val="-8"/>
          <w:sz w:val="20"/>
          <w:szCs w:val="20"/>
        </w:rPr>
      </w:pPr>
      <w:r w:rsidRPr="00404165">
        <w:rPr>
          <w:rFonts w:ascii="Arial" w:hAnsi="Arial" w:cs="Arial"/>
          <w:spacing w:val="-8"/>
          <w:sz w:val="20"/>
          <w:szCs w:val="20"/>
        </w:rPr>
        <w:t xml:space="preserve">As </w:t>
      </w:r>
      <w:proofErr w:type="gramStart"/>
      <w:r w:rsidRPr="00404165">
        <w:rPr>
          <w:rFonts w:ascii="Arial" w:hAnsi="Arial" w:cs="Arial"/>
          <w:spacing w:val="-8"/>
          <w:sz w:val="20"/>
          <w:szCs w:val="20"/>
        </w:rPr>
        <w:t>at</w:t>
      </w:r>
      <w:proofErr w:type="gramEnd"/>
      <w:r w:rsidRPr="00404165">
        <w:rPr>
          <w:rFonts w:ascii="Arial" w:hAnsi="Arial" w:cs="Arial"/>
          <w:spacing w:val="-8"/>
          <w:sz w:val="20"/>
          <w:szCs w:val="20"/>
        </w:rPr>
        <w:t xml:space="preserve"> </w:t>
      </w:r>
      <w:r w:rsidR="000F086E" w:rsidRPr="00404165">
        <w:rPr>
          <w:rFonts w:ascii="Arial" w:hAnsi="Arial" w:cs="Arial"/>
          <w:spacing w:val="-8"/>
          <w:sz w:val="20"/>
          <w:szCs w:val="20"/>
        </w:rPr>
        <w:t>31</w:t>
      </w:r>
      <w:r w:rsidR="00C9570A" w:rsidRPr="00404165">
        <w:rPr>
          <w:rFonts w:ascii="Arial" w:hAnsi="Arial" w:cs="Arial"/>
          <w:spacing w:val="-8"/>
          <w:sz w:val="20"/>
          <w:szCs w:val="20"/>
        </w:rPr>
        <w:t xml:space="preserve"> March</w:t>
      </w:r>
      <w:r w:rsidR="003E7FB3" w:rsidRPr="00404165">
        <w:rPr>
          <w:rFonts w:ascii="Arial" w:hAnsi="Arial" w:cs="Arial"/>
          <w:spacing w:val="-8"/>
          <w:sz w:val="20"/>
          <w:szCs w:val="20"/>
        </w:rPr>
        <w:t xml:space="preserve"> </w:t>
      </w:r>
      <w:r w:rsidR="000F086E" w:rsidRPr="00404165">
        <w:rPr>
          <w:rFonts w:ascii="Arial" w:hAnsi="Arial" w:cs="Arial"/>
          <w:spacing w:val="-8"/>
          <w:sz w:val="20"/>
          <w:szCs w:val="20"/>
        </w:rPr>
        <w:t>2025</w:t>
      </w:r>
      <w:r w:rsidRPr="00404165">
        <w:rPr>
          <w:rFonts w:ascii="Arial" w:hAnsi="Arial" w:cs="Arial"/>
          <w:spacing w:val="-8"/>
          <w:sz w:val="20"/>
          <w:szCs w:val="20"/>
        </w:rPr>
        <w:t xml:space="preserve">, </w:t>
      </w:r>
      <w:r w:rsidR="000B1506" w:rsidRPr="00404165">
        <w:rPr>
          <w:rFonts w:ascii="Arial" w:hAnsi="Arial" w:cs="Arial"/>
          <w:spacing w:val="-8"/>
          <w:sz w:val="20"/>
          <w:szCs w:val="20"/>
        </w:rPr>
        <w:t>property</w:t>
      </w:r>
      <w:r w:rsidR="00B02F42" w:rsidRPr="00404165">
        <w:rPr>
          <w:rFonts w:ascii="Arial" w:hAnsi="Arial" w:cs="Arial"/>
          <w:spacing w:val="-8"/>
          <w:sz w:val="20"/>
          <w:szCs w:val="20"/>
        </w:rPr>
        <w:t xml:space="preserve">, </w:t>
      </w:r>
      <w:r w:rsidR="000B1506" w:rsidRPr="00404165">
        <w:rPr>
          <w:rFonts w:ascii="Arial" w:hAnsi="Arial" w:cs="Arial"/>
          <w:spacing w:val="-8"/>
          <w:sz w:val="20"/>
          <w:szCs w:val="20"/>
        </w:rPr>
        <w:t>plant</w:t>
      </w:r>
      <w:r w:rsidR="00B02F42" w:rsidRPr="00404165">
        <w:rPr>
          <w:rFonts w:ascii="Arial" w:hAnsi="Arial" w:cs="Arial"/>
          <w:spacing w:val="-8"/>
          <w:sz w:val="20"/>
          <w:szCs w:val="20"/>
        </w:rPr>
        <w:t xml:space="preserve"> and </w:t>
      </w:r>
      <w:r w:rsidRPr="00404165">
        <w:rPr>
          <w:rFonts w:ascii="Arial" w:hAnsi="Arial" w:cs="Arial"/>
          <w:spacing w:val="-8"/>
          <w:sz w:val="20"/>
          <w:szCs w:val="20"/>
        </w:rPr>
        <w:t>a certain par</w:t>
      </w:r>
      <w:r w:rsidR="00B02F42" w:rsidRPr="00404165">
        <w:rPr>
          <w:rFonts w:ascii="Arial" w:hAnsi="Arial" w:cs="Arial"/>
          <w:spacing w:val="-8"/>
          <w:sz w:val="20"/>
          <w:szCs w:val="20"/>
        </w:rPr>
        <w:t>t</w:t>
      </w:r>
      <w:r w:rsidRPr="00404165">
        <w:rPr>
          <w:rFonts w:ascii="Arial" w:hAnsi="Arial" w:cs="Arial"/>
          <w:spacing w:val="-8"/>
          <w:sz w:val="20"/>
          <w:szCs w:val="20"/>
        </w:rPr>
        <w:t xml:space="preserve"> machinery</w:t>
      </w:r>
      <w:r w:rsidR="00B02F42" w:rsidRPr="00404165">
        <w:rPr>
          <w:rFonts w:ascii="Arial" w:hAnsi="Arial" w:cs="Arial"/>
          <w:spacing w:val="-8"/>
          <w:sz w:val="20"/>
          <w:szCs w:val="20"/>
        </w:rPr>
        <w:t xml:space="preserve"> </w:t>
      </w:r>
      <w:r w:rsidRPr="00404165">
        <w:rPr>
          <w:rFonts w:ascii="Arial" w:hAnsi="Arial" w:cs="Arial"/>
          <w:spacing w:val="-8"/>
          <w:sz w:val="20"/>
          <w:szCs w:val="20"/>
        </w:rPr>
        <w:t xml:space="preserve">at the </w:t>
      </w:r>
      <w:r w:rsidR="00B02F42" w:rsidRPr="00404165">
        <w:rPr>
          <w:rFonts w:ascii="Arial" w:hAnsi="Arial" w:cs="Arial"/>
          <w:spacing w:val="-8"/>
          <w:sz w:val="20"/>
          <w:szCs w:val="20"/>
        </w:rPr>
        <w:t xml:space="preserve">carrying </w:t>
      </w:r>
      <w:proofErr w:type="gramStart"/>
      <w:r w:rsidR="00B02F42" w:rsidRPr="00404165">
        <w:rPr>
          <w:rFonts w:ascii="Arial" w:hAnsi="Arial" w:cs="Arial"/>
          <w:spacing w:val="-8"/>
          <w:sz w:val="20"/>
          <w:szCs w:val="20"/>
        </w:rPr>
        <w:t>amount</w:t>
      </w:r>
      <w:proofErr w:type="gramEnd"/>
      <w:r w:rsidRPr="00404165">
        <w:rPr>
          <w:rFonts w:ascii="Arial" w:hAnsi="Arial" w:cs="Arial"/>
          <w:spacing w:val="-8"/>
          <w:sz w:val="20"/>
          <w:szCs w:val="20"/>
        </w:rPr>
        <w:t xml:space="preserve"> of Baht </w:t>
      </w:r>
      <w:r w:rsidR="000F086E" w:rsidRPr="00404165">
        <w:rPr>
          <w:rFonts w:ascii="Arial" w:hAnsi="Arial" w:cs="Arial"/>
          <w:spacing w:val="-8"/>
          <w:sz w:val="20"/>
          <w:szCs w:val="20"/>
        </w:rPr>
        <w:t>555</w:t>
      </w:r>
      <w:r w:rsidR="0000144F" w:rsidRPr="00404165">
        <w:rPr>
          <w:rFonts w:ascii="Arial" w:hAnsi="Arial" w:cs="Arial"/>
          <w:spacing w:val="-8"/>
          <w:sz w:val="20"/>
          <w:szCs w:val="20"/>
        </w:rPr>
        <w:t>,</w:t>
      </w:r>
      <w:r w:rsidR="000F086E" w:rsidRPr="00404165">
        <w:rPr>
          <w:rFonts w:ascii="Arial" w:hAnsi="Arial" w:cs="Arial"/>
          <w:spacing w:val="-8"/>
          <w:sz w:val="20"/>
          <w:szCs w:val="20"/>
        </w:rPr>
        <w:t>052</w:t>
      </w:r>
      <w:r w:rsidR="0000144F" w:rsidRPr="00404165">
        <w:rPr>
          <w:rFonts w:ascii="Arial" w:hAnsi="Arial" w:cs="Arial"/>
          <w:spacing w:val="-8"/>
          <w:sz w:val="20"/>
          <w:szCs w:val="20"/>
        </w:rPr>
        <w:t>,</w:t>
      </w:r>
      <w:r w:rsidR="000F086E" w:rsidRPr="00404165">
        <w:rPr>
          <w:rFonts w:ascii="Arial" w:hAnsi="Arial" w:cs="Arial"/>
          <w:spacing w:val="-8"/>
          <w:sz w:val="20"/>
          <w:szCs w:val="20"/>
        </w:rPr>
        <w:t>467</w:t>
      </w:r>
      <w:r w:rsidR="0000144F" w:rsidRPr="00404165">
        <w:rPr>
          <w:rFonts w:ascii="Arial" w:hAnsi="Arial" w:cs="Arial"/>
          <w:spacing w:val="-8"/>
          <w:sz w:val="28"/>
          <w:szCs w:val="28"/>
        </w:rPr>
        <w:t xml:space="preserve"> </w:t>
      </w:r>
      <w:r w:rsidRPr="00404165">
        <w:rPr>
          <w:rFonts w:ascii="Arial" w:hAnsi="Arial" w:cs="Arial"/>
          <w:spacing w:val="-8"/>
          <w:sz w:val="20"/>
          <w:szCs w:val="20"/>
        </w:rPr>
        <w:t>(</w:t>
      </w:r>
      <w:r w:rsidR="000F086E" w:rsidRPr="00404165">
        <w:rPr>
          <w:rFonts w:ascii="Arial" w:hAnsi="Arial" w:cs="Arial"/>
          <w:spacing w:val="-8"/>
          <w:sz w:val="20"/>
          <w:szCs w:val="20"/>
        </w:rPr>
        <w:t>31</w:t>
      </w:r>
      <w:r w:rsidR="00DC748F" w:rsidRPr="00404165">
        <w:rPr>
          <w:rFonts w:ascii="Arial" w:hAnsi="Arial" w:cs="Arial"/>
          <w:spacing w:val="-8"/>
          <w:sz w:val="20"/>
          <w:szCs w:val="20"/>
        </w:rPr>
        <w:t xml:space="preserve"> December </w:t>
      </w:r>
      <w:proofErr w:type="gramStart"/>
      <w:r w:rsidR="000F086E" w:rsidRPr="00404165">
        <w:rPr>
          <w:rFonts w:ascii="Arial" w:hAnsi="Arial" w:cs="Arial"/>
          <w:spacing w:val="-8"/>
          <w:sz w:val="20"/>
          <w:szCs w:val="20"/>
        </w:rPr>
        <w:t>2024</w:t>
      </w:r>
      <w:r w:rsidR="00EE01D6" w:rsidRPr="00404165">
        <w:rPr>
          <w:rFonts w:ascii="Arial" w:hAnsi="Arial" w:cs="Arial"/>
          <w:spacing w:val="-8"/>
          <w:sz w:val="20"/>
          <w:szCs w:val="20"/>
        </w:rPr>
        <w:t xml:space="preserve"> </w:t>
      </w:r>
      <w:r w:rsidR="00927190" w:rsidRPr="00404165">
        <w:rPr>
          <w:rFonts w:ascii="Arial" w:hAnsi="Arial" w:cs="Arial"/>
          <w:spacing w:val="-8"/>
          <w:sz w:val="20"/>
          <w:szCs w:val="20"/>
        </w:rPr>
        <w:t>:</w:t>
      </w:r>
      <w:proofErr w:type="gramEnd"/>
      <w:r w:rsidR="00927190" w:rsidRPr="00404165">
        <w:rPr>
          <w:rFonts w:ascii="Arial" w:hAnsi="Arial" w:cs="Arial"/>
          <w:spacing w:val="-8"/>
          <w:sz w:val="20"/>
          <w:szCs w:val="20"/>
        </w:rPr>
        <w:t xml:space="preserve"> </w:t>
      </w:r>
      <w:r w:rsidRPr="00404165">
        <w:rPr>
          <w:rFonts w:ascii="Arial" w:hAnsi="Arial" w:cs="Arial"/>
          <w:spacing w:val="-8"/>
          <w:sz w:val="20"/>
          <w:szCs w:val="20"/>
        </w:rPr>
        <w:t xml:space="preserve">Baht </w:t>
      </w:r>
      <w:bookmarkStart w:id="2" w:name="_Hlk69386374"/>
      <w:r w:rsidR="000F086E" w:rsidRPr="00404165">
        <w:rPr>
          <w:rFonts w:ascii="Arial" w:hAnsi="Arial" w:cs="Arial"/>
          <w:spacing w:val="-8"/>
          <w:sz w:val="20"/>
          <w:szCs w:val="20"/>
        </w:rPr>
        <w:t>530</w:t>
      </w:r>
      <w:r w:rsidR="00117A59" w:rsidRPr="00404165">
        <w:rPr>
          <w:rFonts w:ascii="Arial" w:hAnsi="Arial" w:cs="Arial"/>
          <w:spacing w:val="-8"/>
          <w:sz w:val="20"/>
          <w:szCs w:val="20"/>
        </w:rPr>
        <w:t>,</w:t>
      </w:r>
      <w:r w:rsidR="000F086E" w:rsidRPr="00404165">
        <w:rPr>
          <w:rFonts w:ascii="Arial" w:hAnsi="Arial" w:cs="Arial"/>
          <w:spacing w:val="-8"/>
          <w:sz w:val="20"/>
          <w:szCs w:val="20"/>
        </w:rPr>
        <w:t>917</w:t>
      </w:r>
      <w:r w:rsidR="00117A59" w:rsidRPr="00404165">
        <w:rPr>
          <w:rFonts w:ascii="Arial" w:hAnsi="Arial" w:cs="Arial"/>
          <w:spacing w:val="-8"/>
          <w:sz w:val="20"/>
          <w:szCs w:val="20"/>
        </w:rPr>
        <w:t>,</w:t>
      </w:r>
      <w:r w:rsidR="000F086E" w:rsidRPr="00404165">
        <w:rPr>
          <w:rFonts w:ascii="Arial" w:hAnsi="Arial" w:cs="Arial"/>
          <w:spacing w:val="-8"/>
          <w:sz w:val="20"/>
          <w:szCs w:val="20"/>
        </w:rPr>
        <w:t>563</w:t>
      </w:r>
      <w:r w:rsidR="007B015C" w:rsidRPr="00404165">
        <w:rPr>
          <w:rFonts w:ascii="Arial" w:hAnsi="Arial" w:cs="Arial"/>
          <w:spacing w:val="-8"/>
          <w:sz w:val="20"/>
          <w:szCs w:val="20"/>
        </w:rPr>
        <w:t>)</w:t>
      </w:r>
      <w:r w:rsidR="00117A59" w:rsidRPr="00404165">
        <w:rPr>
          <w:rFonts w:ascii="Arial" w:hAnsi="Arial" w:cs="Arial"/>
          <w:spacing w:val="-8"/>
          <w:sz w:val="20"/>
          <w:szCs w:val="20"/>
        </w:rPr>
        <w:t xml:space="preserve"> </w:t>
      </w:r>
      <w:r w:rsidRPr="00404165">
        <w:rPr>
          <w:rFonts w:ascii="Arial" w:hAnsi="Arial" w:cs="Arial"/>
          <w:spacing w:val="-8"/>
          <w:sz w:val="20"/>
          <w:szCs w:val="20"/>
        </w:rPr>
        <w:t xml:space="preserve">has been pledged as collateral against </w:t>
      </w:r>
      <w:bookmarkEnd w:id="2"/>
      <w:r w:rsidRPr="00404165">
        <w:rPr>
          <w:rFonts w:ascii="Arial" w:hAnsi="Arial" w:cs="Arial"/>
          <w:spacing w:val="-8"/>
          <w:sz w:val="20"/>
          <w:szCs w:val="20"/>
        </w:rPr>
        <w:t>loans from</w:t>
      </w:r>
      <w:r w:rsidR="002633D4" w:rsidRPr="00404165">
        <w:rPr>
          <w:rFonts w:ascii="Arial" w:hAnsi="Arial" w:cs="Arial"/>
          <w:spacing w:val="-8"/>
          <w:sz w:val="20"/>
          <w:szCs w:val="20"/>
        </w:rPr>
        <w:t xml:space="preserve"> </w:t>
      </w:r>
      <w:r w:rsidRPr="00404165">
        <w:rPr>
          <w:rFonts w:ascii="Arial" w:hAnsi="Arial" w:cs="Arial"/>
          <w:spacing w:val="-8"/>
          <w:sz w:val="20"/>
          <w:szCs w:val="20"/>
        </w:rPr>
        <w:t>financial institutions.</w:t>
      </w:r>
    </w:p>
    <w:p w14:paraId="30A4FDD2" w14:textId="1B51018D" w:rsidR="00F93D3C" w:rsidRPr="000F086E" w:rsidRDefault="00F93D3C" w:rsidP="00F93D3C">
      <w:pPr>
        <w:ind w:left="0" w:right="0"/>
        <w:jc w:val="both"/>
        <w:rPr>
          <w:rFonts w:ascii="Arial" w:hAnsi="Arial" w:cs="Arial"/>
          <w:sz w:val="20"/>
          <w:szCs w:val="20"/>
        </w:rPr>
      </w:pPr>
    </w:p>
    <w:p w14:paraId="06F87C37" w14:textId="007AB1EB" w:rsidR="00F52B02" w:rsidRDefault="00F47C90" w:rsidP="00F93D3C">
      <w:pPr>
        <w:ind w:left="0" w:right="0"/>
        <w:jc w:val="both"/>
        <w:rPr>
          <w:rFonts w:ascii="Arial" w:hAnsi="Arial"/>
          <w:sz w:val="20"/>
          <w:szCs w:val="20"/>
        </w:rPr>
      </w:pPr>
      <w:r>
        <w:rPr>
          <w:rFonts w:ascii="Arial" w:hAnsi="Arial"/>
          <w:sz w:val="20"/>
          <w:szCs w:val="20"/>
          <w:cs/>
        </w:rPr>
        <w:br w:type="page"/>
      </w:r>
    </w:p>
    <w:p w14:paraId="40758B66" w14:textId="77777777" w:rsidR="00F47C90" w:rsidRPr="000F086E" w:rsidRDefault="00F47C90" w:rsidP="00F93D3C">
      <w:pPr>
        <w:ind w:left="0" w:right="0"/>
        <w:jc w:val="both"/>
        <w:rPr>
          <w:rFonts w:ascii="Arial" w:hAnsi="Arial" w:cs="Arial"/>
          <w:sz w:val="20"/>
          <w:szCs w:val="20"/>
        </w:rPr>
      </w:pPr>
    </w:p>
    <w:tbl>
      <w:tblPr>
        <w:tblW w:w="9029" w:type="dxa"/>
        <w:tblInd w:w="108" w:type="dxa"/>
        <w:tblLook w:val="04A0" w:firstRow="1" w:lastRow="0" w:firstColumn="1" w:lastColumn="0" w:noHBand="0" w:noVBand="1"/>
      </w:tblPr>
      <w:tblGrid>
        <w:gridCol w:w="9029"/>
      </w:tblGrid>
      <w:tr w:rsidR="00F93D3C" w:rsidRPr="000F086E" w14:paraId="4E4CD975" w14:textId="77777777" w:rsidTr="00BD5093">
        <w:trPr>
          <w:trHeight w:val="386"/>
        </w:trPr>
        <w:tc>
          <w:tcPr>
            <w:tcW w:w="9029" w:type="dxa"/>
            <w:shd w:val="clear" w:color="auto" w:fill="auto"/>
            <w:vAlign w:val="center"/>
          </w:tcPr>
          <w:p w14:paraId="44AA24A6" w14:textId="3F6B2F4A" w:rsidR="00F93D3C" w:rsidRPr="00F47C90" w:rsidRDefault="005D2171" w:rsidP="00BD5093">
            <w:pPr>
              <w:ind w:left="432" w:hanging="523"/>
              <w:jc w:val="both"/>
              <w:rPr>
                <w:rFonts w:ascii="Arial" w:hAnsi="Arial" w:cstheme="minorBidi"/>
                <w:b/>
                <w:bCs/>
                <w:sz w:val="20"/>
                <w:szCs w:val="20"/>
                <w:cs/>
              </w:rPr>
            </w:pPr>
            <w:r>
              <w:rPr>
                <w:rFonts w:ascii="Arial" w:hAnsi="Arial" w:cs="Arial"/>
                <w:b/>
                <w:bCs/>
                <w:sz w:val="20"/>
                <w:szCs w:val="20"/>
              </w:rPr>
              <w:t>10</w:t>
            </w:r>
            <w:r w:rsidR="002E0170" w:rsidRPr="000F086E">
              <w:rPr>
                <w:rFonts w:ascii="Arial" w:hAnsi="Arial" w:cs="Arial"/>
                <w:b/>
                <w:bCs/>
                <w:sz w:val="20"/>
                <w:szCs w:val="20"/>
              </w:rPr>
              <w:tab/>
              <w:t>Loans</w:t>
            </w:r>
          </w:p>
        </w:tc>
      </w:tr>
    </w:tbl>
    <w:p w14:paraId="5D1341AB" w14:textId="77777777" w:rsidR="00DC748F" w:rsidRPr="000F086E" w:rsidRDefault="00DC748F" w:rsidP="002E0170">
      <w:pPr>
        <w:ind w:left="0" w:right="0"/>
        <w:jc w:val="both"/>
        <w:rPr>
          <w:rFonts w:ascii="Arial" w:hAnsi="Arial" w:cs="Arial"/>
          <w:sz w:val="20"/>
          <w:szCs w:val="20"/>
        </w:rPr>
      </w:pPr>
    </w:p>
    <w:p w14:paraId="3610C9FB" w14:textId="0D0835B9" w:rsidR="0018477D" w:rsidRPr="000F086E" w:rsidRDefault="005D2171" w:rsidP="002E0170">
      <w:pPr>
        <w:pStyle w:val="Header"/>
        <w:tabs>
          <w:tab w:val="clear" w:pos="4153"/>
          <w:tab w:val="clear" w:pos="8306"/>
          <w:tab w:val="left" w:pos="540"/>
        </w:tabs>
        <w:ind w:left="540" w:right="0" w:hanging="547"/>
        <w:jc w:val="both"/>
        <w:rPr>
          <w:rFonts w:ascii="Arial" w:hAnsi="Arial" w:cs="Arial"/>
          <w:b/>
          <w:bCs/>
          <w:sz w:val="20"/>
          <w:szCs w:val="20"/>
        </w:rPr>
      </w:pPr>
      <w:r>
        <w:rPr>
          <w:rFonts w:ascii="Arial" w:hAnsi="Arial" w:cs="Arial"/>
          <w:b/>
          <w:bCs/>
          <w:sz w:val="20"/>
          <w:szCs w:val="20"/>
        </w:rPr>
        <w:t>10</w:t>
      </w:r>
      <w:r w:rsidR="009040C7" w:rsidRPr="000F086E">
        <w:rPr>
          <w:rFonts w:ascii="Arial" w:hAnsi="Arial" w:cs="Arial"/>
          <w:b/>
          <w:bCs/>
          <w:sz w:val="20"/>
          <w:szCs w:val="20"/>
        </w:rPr>
        <w:t>.</w:t>
      </w:r>
      <w:r w:rsidR="000F086E" w:rsidRPr="000F086E">
        <w:rPr>
          <w:rFonts w:ascii="Arial" w:hAnsi="Arial" w:cs="Arial"/>
          <w:b/>
          <w:bCs/>
          <w:sz w:val="20"/>
          <w:szCs w:val="20"/>
        </w:rPr>
        <w:t>1</w:t>
      </w:r>
      <w:r w:rsidR="00E37B97" w:rsidRPr="000F086E">
        <w:rPr>
          <w:rFonts w:ascii="Arial" w:hAnsi="Arial" w:cs="Arial"/>
          <w:b/>
          <w:bCs/>
          <w:sz w:val="20"/>
          <w:szCs w:val="20"/>
        </w:rPr>
        <w:tab/>
      </w:r>
      <w:r w:rsidR="00346A64" w:rsidRPr="000F086E">
        <w:rPr>
          <w:rFonts w:ascii="Arial" w:hAnsi="Arial" w:cs="Arial"/>
          <w:b/>
          <w:bCs/>
          <w:sz w:val="20"/>
          <w:szCs w:val="20"/>
        </w:rPr>
        <w:t>S</w:t>
      </w:r>
      <w:r w:rsidR="0018477D" w:rsidRPr="000F086E">
        <w:rPr>
          <w:rFonts w:ascii="Arial" w:hAnsi="Arial" w:cs="Arial"/>
          <w:b/>
          <w:bCs/>
          <w:sz w:val="20"/>
          <w:szCs w:val="20"/>
        </w:rPr>
        <w:t>hort-term loans from financial institutions</w:t>
      </w:r>
    </w:p>
    <w:p w14:paraId="43378A60" w14:textId="740CBF72" w:rsidR="0018477D" w:rsidRPr="000F086E" w:rsidRDefault="0018477D" w:rsidP="002E0170">
      <w:pPr>
        <w:pStyle w:val="Header"/>
        <w:tabs>
          <w:tab w:val="clear" w:pos="4153"/>
          <w:tab w:val="clear" w:pos="8306"/>
        </w:tabs>
        <w:ind w:left="540" w:right="0"/>
        <w:jc w:val="both"/>
        <w:rPr>
          <w:rFonts w:ascii="Arial" w:hAnsi="Arial" w:cs="Arial"/>
          <w:sz w:val="20"/>
          <w:szCs w:val="20"/>
        </w:rPr>
      </w:pPr>
    </w:p>
    <w:tbl>
      <w:tblPr>
        <w:tblW w:w="8885" w:type="dxa"/>
        <w:tblInd w:w="261" w:type="dxa"/>
        <w:tblLayout w:type="fixed"/>
        <w:tblLook w:val="04A0" w:firstRow="1" w:lastRow="0" w:firstColumn="1" w:lastColumn="0" w:noHBand="0" w:noVBand="1"/>
      </w:tblPr>
      <w:tblGrid>
        <w:gridCol w:w="6005"/>
        <w:gridCol w:w="1440"/>
        <w:gridCol w:w="1440"/>
      </w:tblGrid>
      <w:tr w:rsidR="0018477D" w:rsidRPr="000F086E" w14:paraId="19272107" w14:textId="77777777" w:rsidTr="000F086E">
        <w:trPr>
          <w:cantSplit/>
          <w:trHeight w:val="20"/>
        </w:trPr>
        <w:tc>
          <w:tcPr>
            <w:tcW w:w="6005" w:type="dxa"/>
            <w:shd w:val="clear" w:color="auto" w:fill="auto"/>
            <w:vAlign w:val="bottom"/>
          </w:tcPr>
          <w:p w14:paraId="6E7495BC" w14:textId="77777777" w:rsidR="0018477D" w:rsidRPr="000F086E" w:rsidRDefault="0018477D" w:rsidP="000F086E">
            <w:pPr>
              <w:ind w:left="285" w:right="-71"/>
              <w:jc w:val="left"/>
              <w:rPr>
                <w:rFonts w:ascii="Arial" w:hAnsi="Arial" w:cs="Arial"/>
                <w:b/>
                <w:bCs/>
                <w:sz w:val="20"/>
                <w:szCs w:val="20"/>
              </w:rPr>
            </w:pPr>
          </w:p>
        </w:tc>
        <w:tc>
          <w:tcPr>
            <w:tcW w:w="1440" w:type="dxa"/>
            <w:shd w:val="clear" w:color="auto" w:fill="auto"/>
            <w:vAlign w:val="bottom"/>
          </w:tcPr>
          <w:p w14:paraId="09A148DB" w14:textId="77777777" w:rsidR="0018477D" w:rsidRPr="000F086E" w:rsidRDefault="0018477D" w:rsidP="000F086E">
            <w:pPr>
              <w:ind w:left="0" w:right="-72"/>
              <w:jc w:val="right"/>
              <w:rPr>
                <w:rFonts w:ascii="Arial" w:hAnsi="Arial" w:cs="Arial"/>
                <w:b/>
                <w:bCs/>
                <w:spacing w:val="-4"/>
                <w:sz w:val="20"/>
                <w:szCs w:val="20"/>
              </w:rPr>
            </w:pPr>
            <w:r w:rsidRPr="000F086E">
              <w:rPr>
                <w:rFonts w:ascii="Arial" w:hAnsi="Arial" w:cs="Arial"/>
                <w:b/>
                <w:bCs/>
                <w:spacing w:val="-4"/>
                <w:sz w:val="20"/>
                <w:szCs w:val="20"/>
              </w:rPr>
              <w:t>Unaudited</w:t>
            </w:r>
          </w:p>
        </w:tc>
        <w:tc>
          <w:tcPr>
            <w:tcW w:w="1440" w:type="dxa"/>
            <w:shd w:val="clear" w:color="auto" w:fill="auto"/>
            <w:vAlign w:val="bottom"/>
          </w:tcPr>
          <w:p w14:paraId="0B74C145" w14:textId="77777777" w:rsidR="0018477D" w:rsidRPr="000F086E" w:rsidRDefault="0018477D" w:rsidP="000F086E">
            <w:pPr>
              <w:ind w:left="0" w:right="-72"/>
              <w:jc w:val="right"/>
              <w:rPr>
                <w:rFonts w:ascii="Arial" w:hAnsi="Arial" w:cs="Arial"/>
                <w:b/>
                <w:bCs/>
                <w:spacing w:val="-4"/>
                <w:sz w:val="20"/>
                <w:szCs w:val="20"/>
              </w:rPr>
            </w:pPr>
            <w:r w:rsidRPr="000F086E">
              <w:rPr>
                <w:rFonts w:ascii="Arial" w:hAnsi="Arial" w:cs="Arial"/>
                <w:b/>
                <w:bCs/>
                <w:spacing w:val="-4"/>
                <w:sz w:val="20"/>
                <w:szCs w:val="20"/>
              </w:rPr>
              <w:t>Audited</w:t>
            </w:r>
          </w:p>
        </w:tc>
      </w:tr>
      <w:tr w:rsidR="00891E1D" w:rsidRPr="000F086E" w14:paraId="6BF08761" w14:textId="77777777" w:rsidTr="000F086E">
        <w:trPr>
          <w:cantSplit/>
          <w:trHeight w:val="20"/>
        </w:trPr>
        <w:tc>
          <w:tcPr>
            <w:tcW w:w="6005" w:type="dxa"/>
            <w:shd w:val="clear" w:color="auto" w:fill="auto"/>
            <w:vAlign w:val="bottom"/>
          </w:tcPr>
          <w:p w14:paraId="0D2ABC6C" w14:textId="77777777" w:rsidR="00891E1D" w:rsidRPr="000F086E" w:rsidRDefault="00891E1D" w:rsidP="000F086E">
            <w:pPr>
              <w:ind w:left="285" w:right="-71"/>
              <w:jc w:val="left"/>
              <w:rPr>
                <w:rFonts w:ascii="Arial" w:hAnsi="Arial" w:cs="Arial"/>
                <w:b/>
                <w:bCs/>
                <w:sz w:val="20"/>
                <w:szCs w:val="20"/>
              </w:rPr>
            </w:pPr>
          </w:p>
        </w:tc>
        <w:tc>
          <w:tcPr>
            <w:tcW w:w="1440" w:type="dxa"/>
            <w:shd w:val="clear" w:color="auto" w:fill="auto"/>
            <w:vAlign w:val="bottom"/>
          </w:tcPr>
          <w:p w14:paraId="5F762353" w14:textId="1F1FC543" w:rsidR="00891E1D" w:rsidRPr="000F086E" w:rsidRDefault="000F086E" w:rsidP="000F086E">
            <w:pPr>
              <w:ind w:left="0" w:right="-72"/>
              <w:jc w:val="right"/>
              <w:rPr>
                <w:rFonts w:ascii="Arial" w:hAnsi="Arial" w:cs="Arial"/>
                <w:b/>
                <w:bCs/>
                <w:spacing w:val="-4"/>
                <w:sz w:val="20"/>
                <w:szCs w:val="20"/>
              </w:rPr>
            </w:pPr>
            <w:r w:rsidRPr="000F086E">
              <w:rPr>
                <w:rFonts w:ascii="Arial" w:hAnsi="Arial" w:cs="Arial"/>
                <w:b/>
                <w:bCs/>
                <w:spacing w:val="-4"/>
                <w:sz w:val="20"/>
                <w:szCs w:val="20"/>
              </w:rPr>
              <w:t>31</w:t>
            </w:r>
            <w:r w:rsidR="00C9570A" w:rsidRPr="000F086E">
              <w:rPr>
                <w:rFonts w:ascii="Arial" w:hAnsi="Arial" w:cs="Arial"/>
                <w:b/>
                <w:bCs/>
                <w:spacing w:val="-4"/>
                <w:sz w:val="20"/>
                <w:szCs w:val="20"/>
              </w:rPr>
              <w:t xml:space="preserve"> March</w:t>
            </w:r>
          </w:p>
          <w:p w14:paraId="677757AC" w14:textId="62F0386E" w:rsidR="00891E1D" w:rsidRPr="000F086E" w:rsidRDefault="000F086E" w:rsidP="000F086E">
            <w:pPr>
              <w:ind w:left="0" w:right="-72"/>
              <w:jc w:val="right"/>
              <w:rPr>
                <w:rFonts w:ascii="Arial" w:hAnsi="Arial" w:cs="Arial"/>
                <w:b/>
                <w:bCs/>
                <w:spacing w:val="-4"/>
                <w:sz w:val="20"/>
                <w:szCs w:val="20"/>
              </w:rPr>
            </w:pPr>
            <w:r w:rsidRPr="000F086E">
              <w:rPr>
                <w:rFonts w:ascii="Arial" w:hAnsi="Arial" w:cs="Arial"/>
                <w:b/>
                <w:bCs/>
                <w:spacing w:val="-4"/>
                <w:sz w:val="20"/>
                <w:szCs w:val="20"/>
              </w:rPr>
              <w:t>2025</w:t>
            </w:r>
          </w:p>
        </w:tc>
        <w:tc>
          <w:tcPr>
            <w:tcW w:w="1440" w:type="dxa"/>
            <w:shd w:val="clear" w:color="auto" w:fill="auto"/>
            <w:vAlign w:val="bottom"/>
          </w:tcPr>
          <w:p w14:paraId="7E58A5F1" w14:textId="32D0EEBC" w:rsidR="00891E1D" w:rsidRPr="000F086E" w:rsidRDefault="000F086E" w:rsidP="000F086E">
            <w:pPr>
              <w:ind w:left="0" w:right="-72"/>
              <w:jc w:val="right"/>
              <w:rPr>
                <w:rFonts w:ascii="Arial" w:hAnsi="Arial" w:cs="Arial"/>
                <w:b/>
                <w:bCs/>
                <w:spacing w:val="-4"/>
                <w:sz w:val="20"/>
                <w:szCs w:val="20"/>
              </w:rPr>
            </w:pPr>
            <w:r w:rsidRPr="000F086E">
              <w:rPr>
                <w:rFonts w:ascii="Arial" w:hAnsi="Arial" w:cs="Arial"/>
                <w:b/>
                <w:bCs/>
                <w:spacing w:val="-4"/>
                <w:sz w:val="20"/>
                <w:szCs w:val="20"/>
              </w:rPr>
              <w:t>31</w:t>
            </w:r>
            <w:r w:rsidR="00891E1D" w:rsidRPr="000F086E">
              <w:rPr>
                <w:rFonts w:ascii="Arial" w:hAnsi="Arial" w:cs="Arial"/>
                <w:b/>
                <w:bCs/>
                <w:spacing w:val="-4"/>
                <w:sz w:val="20"/>
                <w:szCs w:val="20"/>
              </w:rPr>
              <w:t xml:space="preserve"> December </w:t>
            </w:r>
          </w:p>
          <w:p w14:paraId="785EE7D3" w14:textId="4DD021D6" w:rsidR="00891E1D" w:rsidRPr="000F086E" w:rsidRDefault="000F086E" w:rsidP="000F086E">
            <w:pPr>
              <w:ind w:left="0" w:right="-72"/>
              <w:jc w:val="right"/>
              <w:rPr>
                <w:rFonts w:ascii="Arial" w:hAnsi="Arial" w:cs="Arial"/>
                <w:b/>
                <w:bCs/>
                <w:spacing w:val="-4"/>
                <w:sz w:val="20"/>
                <w:szCs w:val="20"/>
              </w:rPr>
            </w:pPr>
            <w:r w:rsidRPr="000F086E">
              <w:rPr>
                <w:rFonts w:ascii="Arial" w:hAnsi="Arial" w:cs="Arial"/>
                <w:b/>
                <w:bCs/>
                <w:spacing w:val="-4"/>
                <w:sz w:val="20"/>
                <w:szCs w:val="20"/>
              </w:rPr>
              <w:t>2024</w:t>
            </w:r>
          </w:p>
        </w:tc>
      </w:tr>
      <w:tr w:rsidR="0018477D" w:rsidRPr="000F086E" w14:paraId="522F3E9C" w14:textId="77777777" w:rsidTr="000F086E">
        <w:trPr>
          <w:cantSplit/>
          <w:trHeight w:val="20"/>
        </w:trPr>
        <w:tc>
          <w:tcPr>
            <w:tcW w:w="6005" w:type="dxa"/>
            <w:shd w:val="clear" w:color="auto" w:fill="auto"/>
            <w:vAlign w:val="bottom"/>
          </w:tcPr>
          <w:p w14:paraId="05868CA7" w14:textId="77777777" w:rsidR="0018477D" w:rsidRPr="000F086E" w:rsidRDefault="0018477D" w:rsidP="000F086E">
            <w:pPr>
              <w:ind w:left="285" w:right="-71"/>
              <w:jc w:val="left"/>
              <w:rPr>
                <w:rFonts w:ascii="Arial" w:hAnsi="Arial" w:cs="Arial"/>
                <w:b/>
                <w:bCs/>
                <w:sz w:val="20"/>
                <w:szCs w:val="20"/>
              </w:rPr>
            </w:pPr>
          </w:p>
        </w:tc>
        <w:tc>
          <w:tcPr>
            <w:tcW w:w="1440" w:type="dxa"/>
            <w:tcBorders>
              <w:bottom w:val="single" w:sz="4" w:space="0" w:color="auto"/>
            </w:tcBorders>
            <w:shd w:val="clear" w:color="auto" w:fill="auto"/>
            <w:vAlign w:val="bottom"/>
            <w:hideMark/>
          </w:tcPr>
          <w:p w14:paraId="15CE9240" w14:textId="77777777" w:rsidR="0018477D" w:rsidRPr="000F086E" w:rsidRDefault="0018477D" w:rsidP="000F086E">
            <w:pPr>
              <w:ind w:left="0" w:right="-72"/>
              <w:jc w:val="right"/>
              <w:rPr>
                <w:rFonts w:ascii="Arial" w:hAnsi="Arial" w:cs="Arial"/>
                <w:b/>
                <w:bCs/>
                <w:spacing w:val="-4"/>
                <w:sz w:val="20"/>
                <w:szCs w:val="20"/>
              </w:rPr>
            </w:pPr>
            <w:r w:rsidRPr="000F086E">
              <w:rPr>
                <w:rFonts w:ascii="Arial" w:hAnsi="Arial" w:cs="Arial"/>
                <w:b/>
                <w:bCs/>
                <w:spacing w:val="-4"/>
                <w:sz w:val="20"/>
                <w:szCs w:val="20"/>
              </w:rPr>
              <w:t>Baht</w:t>
            </w:r>
          </w:p>
        </w:tc>
        <w:tc>
          <w:tcPr>
            <w:tcW w:w="1440" w:type="dxa"/>
            <w:tcBorders>
              <w:bottom w:val="single" w:sz="4" w:space="0" w:color="auto"/>
            </w:tcBorders>
            <w:shd w:val="clear" w:color="auto" w:fill="auto"/>
            <w:vAlign w:val="bottom"/>
            <w:hideMark/>
          </w:tcPr>
          <w:p w14:paraId="30CD61D7" w14:textId="77777777" w:rsidR="0018477D" w:rsidRPr="000F086E" w:rsidRDefault="0018477D" w:rsidP="000F086E">
            <w:pPr>
              <w:ind w:left="0" w:right="-72"/>
              <w:jc w:val="right"/>
              <w:rPr>
                <w:rFonts w:ascii="Arial" w:hAnsi="Arial" w:cs="Arial"/>
                <w:b/>
                <w:bCs/>
                <w:spacing w:val="-4"/>
                <w:sz w:val="20"/>
                <w:szCs w:val="20"/>
              </w:rPr>
            </w:pPr>
            <w:r w:rsidRPr="000F086E">
              <w:rPr>
                <w:rFonts w:ascii="Arial" w:hAnsi="Arial" w:cs="Arial"/>
                <w:b/>
                <w:bCs/>
                <w:spacing w:val="-4"/>
                <w:sz w:val="20"/>
                <w:szCs w:val="20"/>
              </w:rPr>
              <w:t>Baht</w:t>
            </w:r>
          </w:p>
        </w:tc>
      </w:tr>
      <w:tr w:rsidR="0018477D" w:rsidRPr="000F086E" w14:paraId="240299B4" w14:textId="77777777" w:rsidTr="000F086E">
        <w:trPr>
          <w:cantSplit/>
          <w:trHeight w:val="20"/>
        </w:trPr>
        <w:tc>
          <w:tcPr>
            <w:tcW w:w="6005" w:type="dxa"/>
            <w:shd w:val="clear" w:color="auto" w:fill="auto"/>
            <w:vAlign w:val="bottom"/>
          </w:tcPr>
          <w:p w14:paraId="7981C7C7" w14:textId="77777777" w:rsidR="0018477D" w:rsidRPr="000F086E" w:rsidRDefault="0018477D" w:rsidP="000F086E">
            <w:pPr>
              <w:ind w:left="285" w:right="-71"/>
              <w:jc w:val="left"/>
              <w:rPr>
                <w:rFonts w:ascii="Arial" w:hAnsi="Arial" w:cs="Arial"/>
                <w:b/>
                <w:bCs/>
                <w:sz w:val="20"/>
                <w:szCs w:val="20"/>
              </w:rPr>
            </w:pPr>
          </w:p>
        </w:tc>
        <w:tc>
          <w:tcPr>
            <w:tcW w:w="1440" w:type="dxa"/>
            <w:tcBorders>
              <w:top w:val="single" w:sz="4" w:space="0" w:color="auto"/>
            </w:tcBorders>
            <w:shd w:val="clear" w:color="auto" w:fill="auto"/>
            <w:vAlign w:val="bottom"/>
          </w:tcPr>
          <w:p w14:paraId="02DA06B9" w14:textId="77777777" w:rsidR="0018477D" w:rsidRPr="000F086E" w:rsidRDefault="0018477D" w:rsidP="000F086E">
            <w:pPr>
              <w:ind w:left="0" w:right="-72"/>
              <w:jc w:val="right"/>
              <w:rPr>
                <w:rFonts w:ascii="Arial" w:hAnsi="Arial" w:cs="Arial"/>
                <w:sz w:val="20"/>
                <w:szCs w:val="20"/>
              </w:rPr>
            </w:pPr>
          </w:p>
        </w:tc>
        <w:tc>
          <w:tcPr>
            <w:tcW w:w="1440" w:type="dxa"/>
            <w:tcBorders>
              <w:top w:val="single" w:sz="4" w:space="0" w:color="auto"/>
            </w:tcBorders>
            <w:shd w:val="clear" w:color="auto" w:fill="auto"/>
            <w:vAlign w:val="bottom"/>
          </w:tcPr>
          <w:p w14:paraId="01408A34" w14:textId="77777777" w:rsidR="0018477D" w:rsidRPr="000F086E" w:rsidRDefault="0018477D" w:rsidP="000F086E">
            <w:pPr>
              <w:ind w:left="0" w:right="-72"/>
              <w:jc w:val="right"/>
              <w:rPr>
                <w:rFonts w:ascii="Arial" w:hAnsi="Arial" w:cs="Arial"/>
                <w:sz w:val="20"/>
                <w:szCs w:val="20"/>
              </w:rPr>
            </w:pPr>
          </w:p>
        </w:tc>
      </w:tr>
      <w:tr w:rsidR="001600E1" w:rsidRPr="000F086E" w14:paraId="7BC9C023" w14:textId="77777777" w:rsidTr="000F086E">
        <w:trPr>
          <w:cantSplit/>
          <w:trHeight w:val="20"/>
        </w:trPr>
        <w:tc>
          <w:tcPr>
            <w:tcW w:w="6005" w:type="dxa"/>
            <w:shd w:val="clear" w:color="auto" w:fill="auto"/>
            <w:vAlign w:val="bottom"/>
          </w:tcPr>
          <w:p w14:paraId="237F73F3" w14:textId="6DDC38C4" w:rsidR="001600E1" w:rsidRPr="000F086E" w:rsidRDefault="001600E1" w:rsidP="000F086E">
            <w:pPr>
              <w:tabs>
                <w:tab w:val="left" w:pos="1710"/>
                <w:tab w:val="left" w:pos="9000"/>
              </w:tabs>
              <w:ind w:left="285" w:right="-71"/>
              <w:jc w:val="left"/>
              <w:rPr>
                <w:rFonts w:ascii="Arial" w:hAnsi="Arial" w:cs="Arial"/>
                <w:sz w:val="20"/>
                <w:szCs w:val="20"/>
                <w:cs/>
              </w:rPr>
            </w:pPr>
            <w:r w:rsidRPr="000F086E">
              <w:rPr>
                <w:rFonts w:ascii="Arial" w:hAnsi="Arial" w:cs="Arial"/>
                <w:sz w:val="20"/>
                <w:szCs w:val="20"/>
              </w:rPr>
              <w:t>Promissory notes</w:t>
            </w:r>
          </w:p>
        </w:tc>
        <w:tc>
          <w:tcPr>
            <w:tcW w:w="1440" w:type="dxa"/>
            <w:tcBorders>
              <w:bottom w:val="single" w:sz="4" w:space="0" w:color="auto"/>
            </w:tcBorders>
            <w:shd w:val="clear" w:color="auto" w:fill="auto"/>
            <w:vAlign w:val="bottom"/>
          </w:tcPr>
          <w:p w14:paraId="6B900532" w14:textId="7D0426C2" w:rsidR="001600E1" w:rsidRPr="000F086E" w:rsidRDefault="000F086E" w:rsidP="000F086E">
            <w:pPr>
              <w:ind w:left="0" w:right="-72"/>
              <w:jc w:val="right"/>
              <w:rPr>
                <w:rFonts w:ascii="Arial" w:hAnsi="Arial" w:cs="Arial"/>
                <w:sz w:val="20"/>
                <w:szCs w:val="20"/>
              </w:rPr>
            </w:pPr>
            <w:r w:rsidRPr="000F086E">
              <w:rPr>
                <w:rFonts w:ascii="Arial" w:hAnsi="Arial" w:cs="Arial"/>
                <w:sz w:val="20"/>
                <w:szCs w:val="20"/>
              </w:rPr>
              <w:t>190</w:t>
            </w:r>
            <w:r w:rsidR="00627DBD" w:rsidRPr="000F086E">
              <w:rPr>
                <w:rFonts w:ascii="Arial" w:hAnsi="Arial" w:cs="Arial"/>
                <w:sz w:val="20"/>
                <w:szCs w:val="20"/>
              </w:rPr>
              <w:t>,</w:t>
            </w:r>
            <w:r w:rsidRPr="000F086E">
              <w:rPr>
                <w:rFonts w:ascii="Arial" w:hAnsi="Arial" w:cs="Arial"/>
                <w:sz w:val="20"/>
                <w:szCs w:val="20"/>
              </w:rPr>
              <w:t>000</w:t>
            </w:r>
            <w:r w:rsidR="00627DBD" w:rsidRPr="000F086E">
              <w:rPr>
                <w:rFonts w:ascii="Arial" w:hAnsi="Arial" w:cs="Arial"/>
                <w:sz w:val="20"/>
                <w:szCs w:val="20"/>
              </w:rPr>
              <w:t>,</w:t>
            </w:r>
            <w:r w:rsidRPr="000F086E">
              <w:rPr>
                <w:rFonts w:ascii="Arial" w:hAnsi="Arial" w:cs="Arial"/>
                <w:sz w:val="20"/>
                <w:szCs w:val="20"/>
              </w:rPr>
              <w:t>000</w:t>
            </w:r>
          </w:p>
        </w:tc>
        <w:tc>
          <w:tcPr>
            <w:tcW w:w="1440" w:type="dxa"/>
            <w:tcBorders>
              <w:bottom w:val="single" w:sz="4" w:space="0" w:color="auto"/>
            </w:tcBorders>
            <w:shd w:val="clear" w:color="auto" w:fill="auto"/>
            <w:vAlign w:val="bottom"/>
          </w:tcPr>
          <w:p w14:paraId="0F2439CA" w14:textId="4C3B009C" w:rsidR="001600E1" w:rsidRPr="000F086E" w:rsidRDefault="000F086E" w:rsidP="000F086E">
            <w:pPr>
              <w:ind w:left="0" w:right="-72"/>
              <w:jc w:val="right"/>
              <w:rPr>
                <w:rFonts w:ascii="Arial" w:hAnsi="Arial" w:cs="Arial"/>
                <w:sz w:val="20"/>
                <w:szCs w:val="20"/>
              </w:rPr>
            </w:pPr>
            <w:r w:rsidRPr="000F086E">
              <w:rPr>
                <w:rFonts w:ascii="Arial" w:hAnsi="Arial" w:cs="Arial"/>
                <w:noProof/>
                <w:sz w:val="20"/>
                <w:szCs w:val="20"/>
              </w:rPr>
              <w:t>170</w:t>
            </w:r>
            <w:r w:rsidR="001600E1" w:rsidRPr="000F086E">
              <w:rPr>
                <w:rFonts w:ascii="Arial" w:hAnsi="Arial" w:cs="Arial"/>
                <w:noProof/>
                <w:sz w:val="20"/>
                <w:szCs w:val="20"/>
              </w:rPr>
              <w:t>,</w:t>
            </w:r>
            <w:r w:rsidRPr="000F086E">
              <w:rPr>
                <w:rFonts w:ascii="Arial" w:hAnsi="Arial" w:cs="Arial"/>
                <w:noProof/>
                <w:sz w:val="20"/>
                <w:szCs w:val="20"/>
              </w:rPr>
              <w:t>000</w:t>
            </w:r>
            <w:r w:rsidR="001600E1" w:rsidRPr="000F086E">
              <w:rPr>
                <w:rFonts w:ascii="Arial" w:hAnsi="Arial" w:cs="Arial"/>
                <w:noProof/>
                <w:sz w:val="20"/>
                <w:szCs w:val="20"/>
              </w:rPr>
              <w:t>,</w:t>
            </w:r>
            <w:r w:rsidRPr="000F086E">
              <w:rPr>
                <w:rFonts w:ascii="Arial" w:hAnsi="Arial" w:cs="Arial"/>
                <w:noProof/>
                <w:sz w:val="20"/>
                <w:szCs w:val="20"/>
              </w:rPr>
              <w:t>000</w:t>
            </w:r>
          </w:p>
        </w:tc>
      </w:tr>
      <w:tr w:rsidR="001600E1" w:rsidRPr="000F086E" w14:paraId="3B07AB67" w14:textId="77777777" w:rsidTr="000F086E">
        <w:trPr>
          <w:cantSplit/>
          <w:trHeight w:val="20"/>
        </w:trPr>
        <w:tc>
          <w:tcPr>
            <w:tcW w:w="6005" w:type="dxa"/>
            <w:shd w:val="clear" w:color="auto" w:fill="auto"/>
            <w:vAlign w:val="bottom"/>
          </w:tcPr>
          <w:p w14:paraId="1A588803" w14:textId="77777777" w:rsidR="001600E1" w:rsidRPr="000F086E" w:rsidRDefault="001600E1" w:rsidP="000F086E">
            <w:pPr>
              <w:ind w:left="285" w:right="-71"/>
              <w:jc w:val="left"/>
              <w:rPr>
                <w:rFonts w:ascii="Arial" w:hAnsi="Arial" w:cs="Arial"/>
                <w:b/>
                <w:bCs/>
                <w:sz w:val="20"/>
                <w:szCs w:val="20"/>
              </w:rPr>
            </w:pPr>
          </w:p>
        </w:tc>
        <w:tc>
          <w:tcPr>
            <w:tcW w:w="1440" w:type="dxa"/>
            <w:tcBorders>
              <w:top w:val="single" w:sz="4" w:space="0" w:color="auto"/>
            </w:tcBorders>
            <w:shd w:val="clear" w:color="auto" w:fill="auto"/>
            <w:vAlign w:val="bottom"/>
          </w:tcPr>
          <w:p w14:paraId="5166A1F9" w14:textId="3D052150" w:rsidR="001600E1" w:rsidRPr="000F086E" w:rsidRDefault="001600E1" w:rsidP="000F086E">
            <w:pPr>
              <w:ind w:left="0" w:right="-72"/>
              <w:jc w:val="right"/>
              <w:rPr>
                <w:rFonts w:ascii="Arial" w:hAnsi="Arial" w:cs="Arial"/>
                <w:sz w:val="20"/>
                <w:szCs w:val="20"/>
              </w:rPr>
            </w:pPr>
          </w:p>
        </w:tc>
        <w:tc>
          <w:tcPr>
            <w:tcW w:w="1440" w:type="dxa"/>
            <w:tcBorders>
              <w:top w:val="single" w:sz="4" w:space="0" w:color="auto"/>
            </w:tcBorders>
            <w:shd w:val="clear" w:color="auto" w:fill="auto"/>
            <w:vAlign w:val="bottom"/>
          </w:tcPr>
          <w:p w14:paraId="6960A0DA" w14:textId="16A3AFDF" w:rsidR="001600E1" w:rsidRPr="000F086E" w:rsidRDefault="001600E1" w:rsidP="000F086E">
            <w:pPr>
              <w:ind w:left="0" w:right="-72"/>
              <w:jc w:val="right"/>
              <w:rPr>
                <w:rFonts w:ascii="Arial" w:hAnsi="Arial" w:cs="Arial"/>
                <w:sz w:val="20"/>
                <w:szCs w:val="20"/>
              </w:rPr>
            </w:pPr>
          </w:p>
        </w:tc>
      </w:tr>
      <w:tr w:rsidR="001600E1" w:rsidRPr="000F086E" w14:paraId="16002C6A" w14:textId="77777777" w:rsidTr="000F086E">
        <w:trPr>
          <w:cantSplit/>
          <w:trHeight w:val="20"/>
        </w:trPr>
        <w:tc>
          <w:tcPr>
            <w:tcW w:w="6005" w:type="dxa"/>
            <w:shd w:val="clear" w:color="auto" w:fill="auto"/>
            <w:vAlign w:val="bottom"/>
            <w:hideMark/>
          </w:tcPr>
          <w:p w14:paraId="304770F3" w14:textId="77777777" w:rsidR="001600E1" w:rsidRPr="000F086E" w:rsidRDefault="001600E1" w:rsidP="000F086E">
            <w:pPr>
              <w:tabs>
                <w:tab w:val="left" w:pos="9000"/>
              </w:tabs>
              <w:ind w:left="285" w:right="-71"/>
              <w:jc w:val="left"/>
              <w:rPr>
                <w:rFonts w:ascii="Arial" w:hAnsi="Arial" w:cs="Arial"/>
                <w:sz w:val="20"/>
                <w:szCs w:val="20"/>
              </w:rPr>
            </w:pPr>
            <w:r w:rsidRPr="000F086E">
              <w:rPr>
                <w:rFonts w:ascii="Arial" w:hAnsi="Arial" w:cs="Arial"/>
                <w:sz w:val="20"/>
                <w:szCs w:val="20"/>
              </w:rPr>
              <w:t>Total</w:t>
            </w:r>
          </w:p>
        </w:tc>
        <w:tc>
          <w:tcPr>
            <w:tcW w:w="1440" w:type="dxa"/>
            <w:tcBorders>
              <w:bottom w:val="single" w:sz="4" w:space="0" w:color="auto"/>
            </w:tcBorders>
            <w:shd w:val="clear" w:color="auto" w:fill="auto"/>
            <w:vAlign w:val="bottom"/>
          </w:tcPr>
          <w:p w14:paraId="3FC4EEA6" w14:textId="47FB8119" w:rsidR="001600E1" w:rsidRPr="000F086E" w:rsidRDefault="000F086E" w:rsidP="000F086E">
            <w:pPr>
              <w:ind w:left="0" w:right="-72"/>
              <w:jc w:val="right"/>
              <w:rPr>
                <w:rFonts w:ascii="Arial" w:hAnsi="Arial" w:cs="Arial"/>
                <w:sz w:val="20"/>
                <w:szCs w:val="20"/>
              </w:rPr>
            </w:pPr>
            <w:r w:rsidRPr="000F086E">
              <w:rPr>
                <w:rFonts w:ascii="Arial" w:hAnsi="Arial" w:cs="Arial"/>
                <w:sz w:val="20"/>
                <w:szCs w:val="20"/>
              </w:rPr>
              <w:t>190</w:t>
            </w:r>
            <w:r w:rsidR="00627DBD" w:rsidRPr="000F086E">
              <w:rPr>
                <w:rFonts w:ascii="Arial" w:hAnsi="Arial" w:cs="Arial"/>
                <w:sz w:val="20"/>
                <w:szCs w:val="20"/>
              </w:rPr>
              <w:t>,</w:t>
            </w:r>
            <w:r w:rsidRPr="000F086E">
              <w:rPr>
                <w:rFonts w:ascii="Arial" w:hAnsi="Arial" w:cs="Arial"/>
                <w:sz w:val="20"/>
                <w:szCs w:val="20"/>
              </w:rPr>
              <w:t>000</w:t>
            </w:r>
            <w:r w:rsidR="00627DBD" w:rsidRPr="000F086E">
              <w:rPr>
                <w:rFonts w:ascii="Arial" w:hAnsi="Arial" w:cs="Arial"/>
                <w:sz w:val="20"/>
                <w:szCs w:val="20"/>
              </w:rPr>
              <w:t>,</w:t>
            </w:r>
            <w:r w:rsidRPr="000F086E">
              <w:rPr>
                <w:rFonts w:ascii="Arial" w:hAnsi="Arial" w:cs="Arial"/>
                <w:sz w:val="20"/>
                <w:szCs w:val="20"/>
              </w:rPr>
              <w:t>000</w:t>
            </w:r>
          </w:p>
        </w:tc>
        <w:tc>
          <w:tcPr>
            <w:tcW w:w="1440" w:type="dxa"/>
            <w:tcBorders>
              <w:bottom w:val="single" w:sz="4" w:space="0" w:color="auto"/>
            </w:tcBorders>
            <w:shd w:val="clear" w:color="auto" w:fill="auto"/>
            <w:vAlign w:val="bottom"/>
          </w:tcPr>
          <w:p w14:paraId="01041E04" w14:textId="40B16B57" w:rsidR="001600E1" w:rsidRPr="000F086E" w:rsidRDefault="000F086E" w:rsidP="000F086E">
            <w:pPr>
              <w:ind w:left="0" w:right="-72"/>
              <w:jc w:val="right"/>
              <w:rPr>
                <w:rFonts w:ascii="Arial" w:hAnsi="Arial" w:cs="Arial"/>
                <w:sz w:val="20"/>
                <w:szCs w:val="20"/>
                <w:cs/>
              </w:rPr>
            </w:pPr>
            <w:r w:rsidRPr="000F086E">
              <w:rPr>
                <w:rFonts w:ascii="Arial" w:hAnsi="Arial" w:cs="Arial"/>
                <w:noProof/>
                <w:sz w:val="20"/>
                <w:szCs w:val="20"/>
              </w:rPr>
              <w:t>170</w:t>
            </w:r>
            <w:r w:rsidR="001600E1" w:rsidRPr="000F086E">
              <w:rPr>
                <w:rFonts w:ascii="Arial" w:hAnsi="Arial" w:cs="Arial"/>
                <w:noProof/>
                <w:sz w:val="20"/>
                <w:szCs w:val="20"/>
              </w:rPr>
              <w:t>,</w:t>
            </w:r>
            <w:r w:rsidRPr="000F086E">
              <w:rPr>
                <w:rFonts w:ascii="Arial" w:hAnsi="Arial" w:cs="Arial"/>
                <w:noProof/>
                <w:sz w:val="20"/>
                <w:szCs w:val="20"/>
              </w:rPr>
              <w:t>000</w:t>
            </w:r>
            <w:r w:rsidR="001600E1" w:rsidRPr="000F086E">
              <w:rPr>
                <w:rFonts w:ascii="Arial" w:hAnsi="Arial" w:cs="Arial"/>
                <w:noProof/>
                <w:sz w:val="20"/>
                <w:szCs w:val="20"/>
              </w:rPr>
              <w:t>,</w:t>
            </w:r>
            <w:r w:rsidRPr="000F086E">
              <w:rPr>
                <w:rFonts w:ascii="Arial" w:hAnsi="Arial" w:cs="Arial"/>
                <w:noProof/>
                <w:sz w:val="20"/>
                <w:szCs w:val="20"/>
              </w:rPr>
              <w:t>000</w:t>
            </w:r>
          </w:p>
        </w:tc>
      </w:tr>
    </w:tbl>
    <w:p w14:paraId="2819685C" w14:textId="3CCD8E3C" w:rsidR="004F65F8" w:rsidRPr="000F086E" w:rsidRDefault="004F65F8" w:rsidP="00B74EEA">
      <w:pPr>
        <w:pStyle w:val="Header"/>
        <w:tabs>
          <w:tab w:val="clear" w:pos="4153"/>
          <w:tab w:val="clear" w:pos="8306"/>
        </w:tabs>
        <w:ind w:left="540" w:right="0"/>
        <w:jc w:val="both"/>
        <w:rPr>
          <w:rFonts w:ascii="Arial" w:hAnsi="Arial" w:cs="Arial"/>
          <w:sz w:val="20"/>
          <w:szCs w:val="20"/>
          <w:cs/>
        </w:rPr>
      </w:pPr>
    </w:p>
    <w:p w14:paraId="2C257ECD" w14:textId="20C6F33D" w:rsidR="004F65F8" w:rsidRPr="000F086E" w:rsidRDefault="004F65F8" w:rsidP="004F65F8">
      <w:pPr>
        <w:pStyle w:val="Header"/>
        <w:tabs>
          <w:tab w:val="clear" w:pos="4153"/>
          <w:tab w:val="clear" w:pos="8306"/>
        </w:tabs>
        <w:ind w:left="540" w:right="0"/>
        <w:jc w:val="both"/>
        <w:rPr>
          <w:rFonts w:ascii="Arial" w:hAnsi="Arial" w:cs="Arial"/>
          <w:sz w:val="20"/>
          <w:szCs w:val="20"/>
        </w:rPr>
      </w:pPr>
      <w:r w:rsidRPr="000F086E">
        <w:rPr>
          <w:rFonts w:ascii="Arial" w:hAnsi="Arial" w:cs="Arial"/>
          <w:sz w:val="20"/>
          <w:szCs w:val="20"/>
        </w:rPr>
        <w:t xml:space="preserve">The movement of </w:t>
      </w:r>
      <w:r w:rsidRPr="000F086E">
        <w:rPr>
          <w:rFonts w:ascii="Arial" w:hAnsi="Arial" w:cs="Arial"/>
          <w:sz w:val="20"/>
          <w:szCs w:val="20"/>
          <w:lang w:val="en-US"/>
        </w:rPr>
        <w:t>short</w:t>
      </w:r>
      <w:r w:rsidRPr="000F086E">
        <w:rPr>
          <w:rFonts w:ascii="Arial" w:hAnsi="Arial" w:cs="Arial"/>
          <w:sz w:val="20"/>
          <w:szCs w:val="20"/>
        </w:rPr>
        <w:t xml:space="preserve">-term loans from financial institutions for the </w:t>
      </w:r>
      <w:r w:rsidR="00C9570A" w:rsidRPr="000F086E">
        <w:rPr>
          <w:rFonts w:ascii="Arial" w:hAnsi="Arial" w:cs="Arial"/>
          <w:sz w:val="20"/>
          <w:szCs w:val="20"/>
        </w:rPr>
        <w:t>three</w:t>
      </w:r>
      <w:r w:rsidRPr="000F086E">
        <w:rPr>
          <w:rFonts w:ascii="Arial" w:hAnsi="Arial" w:cs="Arial"/>
          <w:sz w:val="20"/>
          <w:szCs w:val="20"/>
        </w:rPr>
        <w:t xml:space="preserve">-month period ended </w:t>
      </w:r>
      <w:r w:rsidRPr="000F086E">
        <w:rPr>
          <w:rFonts w:ascii="Arial" w:hAnsi="Arial" w:cs="Arial"/>
          <w:sz w:val="20"/>
          <w:szCs w:val="20"/>
        </w:rPr>
        <w:br/>
      </w:r>
      <w:r w:rsidR="000F086E" w:rsidRPr="000F086E">
        <w:rPr>
          <w:rFonts w:ascii="Arial" w:hAnsi="Arial" w:cs="Arial"/>
          <w:sz w:val="20"/>
          <w:szCs w:val="20"/>
        </w:rPr>
        <w:t>31</w:t>
      </w:r>
      <w:r w:rsidR="00C9570A" w:rsidRPr="000F086E">
        <w:rPr>
          <w:rFonts w:ascii="Arial" w:hAnsi="Arial" w:cs="Arial"/>
          <w:sz w:val="20"/>
          <w:szCs w:val="20"/>
        </w:rPr>
        <w:t xml:space="preserve"> March</w:t>
      </w:r>
      <w:r w:rsidRPr="000F086E">
        <w:rPr>
          <w:rFonts w:ascii="Arial" w:hAnsi="Arial" w:cs="Arial"/>
          <w:sz w:val="20"/>
          <w:szCs w:val="20"/>
        </w:rPr>
        <w:t xml:space="preserve"> </w:t>
      </w:r>
      <w:r w:rsidR="000F086E" w:rsidRPr="000F086E">
        <w:rPr>
          <w:rFonts w:ascii="Arial" w:hAnsi="Arial" w:cs="Arial"/>
          <w:sz w:val="20"/>
          <w:szCs w:val="20"/>
        </w:rPr>
        <w:t>2025</w:t>
      </w:r>
      <w:r w:rsidRPr="000F086E">
        <w:rPr>
          <w:rFonts w:ascii="Arial" w:hAnsi="Arial" w:cs="Arial"/>
          <w:sz w:val="20"/>
          <w:szCs w:val="20"/>
        </w:rPr>
        <w:t xml:space="preserve"> was as follows:</w:t>
      </w:r>
    </w:p>
    <w:p w14:paraId="6DDC0129" w14:textId="77777777" w:rsidR="004F65F8" w:rsidRPr="000F086E" w:rsidRDefault="004F65F8" w:rsidP="00B74EEA">
      <w:pPr>
        <w:pStyle w:val="Header"/>
        <w:tabs>
          <w:tab w:val="clear" w:pos="4153"/>
          <w:tab w:val="clear" w:pos="8306"/>
        </w:tabs>
        <w:ind w:left="540" w:right="0"/>
        <w:jc w:val="both"/>
        <w:rPr>
          <w:rFonts w:ascii="Arial" w:hAnsi="Arial" w:cs="Arial"/>
          <w:sz w:val="20"/>
          <w:szCs w:val="20"/>
        </w:rPr>
      </w:pPr>
    </w:p>
    <w:tbl>
      <w:tblPr>
        <w:tblW w:w="9144" w:type="dxa"/>
        <w:tblLayout w:type="fixed"/>
        <w:tblLook w:val="0000" w:firstRow="0" w:lastRow="0" w:firstColumn="0" w:lastColumn="0" w:noHBand="0" w:noVBand="0"/>
      </w:tblPr>
      <w:tblGrid>
        <w:gridCol w:w="7704"/>
        <w:gridCol w:w="1440"/>
      </w:tblGrid>
      <w:tr w:rsidR="00596511" w:rsidRPr="000F086E" w14:paraId="4934D05D" w14:textId="77777777" w:rsidTr="000F086E">
        <w:trPr>
          <w:trHeight w:val="20"/>
        </w:trPr>
        <w:tc>
          <w:tcPr>
            <w:tcW w:w="7704" w:type="dxa"/>
            <w:tcBorders>
              <w:top w:val="nil"/>
              <w:left w:val="nil"/>
              <w:right w:val="nil"/>
            </w:tcBorders>
            <w:shd w:val="clear" w:color="auto" w:fill="auto"/>
            <w:vAlign w:val="bottom"/>
          </w:tcPr>
          <w:p w14:paraId="437623FB" w14:textId="77777777" w:rsidR="00596511" w:rsidRPr="000F086E" w:rsidRDefault="00596511">
            <w:pPr>
              <w:ind w:left="540"/>
              <w:jc w:val="left"/>
              <w:rPr>
                <w:rFonts w:ascii="Arial" w:hAnsi="Arial" w:cs="Arial"/>
                <w:sz w:val="20"/>
                <w:szCs w:val="20"/>
              </w:rPr>
            </w:pPr>
          </w:p>
        </w:tc>
        <w:tc>
          <w:tcPr>
            <w:tcW w:w="1440" w:type="dxa"/>
            <w:tcBorders>
              <w:left w:val="nil"/>
              <w:bottom w:val="single" w:sz="4" w:space="0" w:color="auto"/>
              <w:right w:val="nil"/>
            </w:tcBorders>
            <w:shd w:val="clear" w:color="auto" w:fill="auto"/>
            <w:vAlign w:val="bottom"/>
          </w:tcPr>
          <w:p w14:paraId="264F3F1C" w14:textId="77777777" w:rsidR="00596511" w:rsidRPr="000F086E" w:rsidRDefault="00596511">
            <w:pPr>
              <w:pStyle w:val="a"/>
              <w:ind w:left="0" w:right="-72"/>
              <w:jc w:val="right"/>
              <w:rPr>
                <w:rFonts w:ascii="Arial" w:hAnsi="Arial" w:cs="Arial"/>
                <w:b/>
                <w:bCs/>
                <w:color w:val="000000"/>
                <w:sz w:val="20"/>
                <w:szCs w:val="20"/>
              </w:rPr>
            </w:pPr>
            <w:r w:rsidRPr="000F086E">
              <w:rPr>
                <w:rFonts w:ascii="Arial" w:hAnsi="Arial" w:cs="Arial"/>
                <w:b/>
                <w:bCs/>
                <w:color w:val="000000"/>
                <w:sz w:val="20"/>
                <w:szCs w:val="20"/>
              </w:rPr>
              <w:t>Baht</w:t>
            </w:r>
          </w:p>
        </w:tc>
      </w:tr>
      <w:tr w:rsidR="00596511" w:rsidRPr="000F086E" w14:paraId="7D7D1BB9" w14:textId="77777777" w:rsidTr="000F086E">
        <w:trPr>
          <w:trHeight w:val="20"/>
        </w:trPr>
        <w:tc>
          <w:tcPr>
            <w:tcW w:w="7704" w:type="dxa"/>
            <w:tcBorders>
              <w:top w:val="nil"/>
              <w:left w:val="nil"/>
              <w:right w:val="nil"/>
            </w:tcBorders>
            <w:shd w:val="clear" w:color="auto" w:fill="auto"/>
            <w:vAlign w:val="bottom"/>
          </w:tcPr>
          <w:p w14:paraId="0A2A6CA9" w14:textId="77777777" w:rsidR="00596511" w:rsidRPr="000F086E" w:rsidRDefault="00596511">
            <w:pPr>
              <w:tabs>
                <w:tab w:val="left" w:pos="1800"/>
              </w:tabs>
              <w:ind w:left="540"/>
              <w:jc w:val="left"/>
              <w:rPr>
                <w:rFonts w:ascii="Arial" w:hAnsi="Arial" w:cs="Arial"/>
                <w:sz w:val="20"/>
                <w:szCs w:val="20"/>
              </w:rPr>
            </w:pPr>
          </w:p>
        </w:tc>
        <w:tc>
          <w:tcPr>
            <w:tcW w:w="1440" w:type="dxa"/>
            <w:tcBorders>
              <w:top w:val="single" w:sz="4" w:space="0" w:color="auto"/>
              <w:left w:val="nil"/>
              <w:right w:val="nil"/>
            </w:tcBorders>
            <w:shd w:val="clear" w:color="auto" w:fill="auto"/>
            <w:vAlign w:val="bottom"/>
          </w:tcPr>
          <w:p w14:paraId="18973FF3" w14:textId="77777777" w:rsidR="00596511" w:rsidRPr="000F086E" w:rsidRDefault="00596511">
            <w:pPr>
              <w:ind w:left="0" w:right="-72"/>
              <w:jc w:val="right"/>
              <w:rPr>
                <w:rFonts w:ascii="Arial" w:hAnsi="Arial" w:cs="Arial"/>
                <w:sz w:val="20"/>
                <w:szCs w:val="20"/>
              </w:rPr>
            </w:pPr>
          </w:p>
        </w:tc>
      </w:tr>
      <w:tr w:rsidR="00596511" w:rsidRPr="000F086E" w14:paraId="409E901B" w14:textId="77777777" w:rsidTr="000F086E">
        <w:trPr>
          <w:trHeight w:val="20"/>
        </w:trPr>
        <w:tc>
          <w:tcPr>
            <w:tcW w:w="7704" w:type="dxa"/>
            <w:tcBorders>
              <w:top w:val="nil"/>
              <w:left w:val="nil"/>
              <w:right w:val="nil"/>
            </w:tcBorders>
            <w:shd w:val="clear" w:color="auto" w:fill="auto"/>
            <w:vAlign w:val="bottom"/>
          </w:tcPr>
          <w:p w14:paraId="439D8F3A" w14:textId="77777777" w:rsidR="00596511" w:rsidRPr="000F086E" w:rsidRDefault="00596511">
            <w:pPr>
              <w:ind w:left="540"/>
              <w:jc w:val="left"/>
              <w:rPr>
                <w:rFonts w:ascii="Arial" w:hAnsi="Arial" w:cs="Arial"/>
                <w:sz w:val="20"/>
                <w:szCs w:val="20"/>
                <w:cs/>
              </w:rPr>
            </w:pPr>
            <w:r w:rsidRPr="000F086E">
              <w:rPr>
                <w:rFonts w:ascii="Arial" w:hAnsi="Arial" w:cs="Arial"/>
                <w:sz w:val="20"/>
                <w:szCs w:val="20"/>
              </w:rPr>
              <w:t>Opening balance (Audited)</w:t>
            </w:r>
          </w:p>
        </w:tc>
        <w:tc>
          <w:tcPr>
            <w:tcW w:w="1440" w:type="dxa"/>
            <w:tcBorders>
              <w:top w:val="nil"/>
              <w:left w:val="nil"/>
              <w:right w:val="nil"/>
            </w:tcBorders>
            <w:shd w:val="clear" w:color="auto" w:fill="auto"/>
            <w:vAlign w:val="center"/>
          </w:tcPr>
          <w:p w14:paraId="0E8C8A33" w14:textId="67B9FEA0" w:rsidR="00596511" w:rsidRPr="000F086E" w:rsidRDefault="000F086E">
            <w:pPr>
              <w:ind w:left="0" w:right="-72"/>
              <w:jc w:val="right"/>
              <w:rPr>
                <w:rFonts w:ascii="Arial" w:hAnsi="Arial" w:cs="Arial"/>
                <w:sz w:val="20"/>
                <w:szCs w:val="20"/>
              </w:rPr>
            </w:pPr>
            <w:r w:rsidRPr="000F086E">
              <w:rPr>
                <w:rFonts w:ascii="Arial" w:hAnsi="Arial" w:cs="Arial"/>
                <w:sz w:val="20"/>
                <w:szCs w:val="20"/>
              </w:rPr>
              <w:t>170</w:t>
            </w:r>
            <w:r w:rsidR="007B015C" w:rsidRPr="000F086E">
              <w:rPr>
                <w:rFonts w:ascii="Arial" w:hAnsi="Arial" w:cs="Arial"/>
                <w:sz w:val="20"/>
                <w:szCs w:val="20"/>
              </w:rPr>
              <w:t>,</w:t>
            </w:r>
            <w:r w:rsidRPr="000F086E">
              <w:rPr>
                <w:rFonts w:ascii="Arial" w:hAnsi="Arial" w:cs="Arial"/>
                <w:sz w:val="20"/>
                <w:szCs w:val="20"/>
              </w:rPr>
              <w:t>000</w:t>
            </w:r>
            <w:r w:rsidR="007B015C" w:rsidRPr="000F086E">
              <w:rPr>
                <w:rFonts w:ascii="Arial" w:hAnsi="Arial" w:cs="Arial"/>
                <w:sz w:val="20"/>
                <w:szCs w:val="20"/>
              </w:rPr>
              <w:t>,</w:t>
            </w:r>
            <w:r w:rsidRPr="000F086E">
              <w:rPr>
                <w:rFonts w:ascii="Arial" w:hAnsi="Arial" w:cs="Arial"/>
                <w:sz w:val="20"/>
                <w:szCs w:val="20"/>
              </w:rPr>
              <w:t>000</w:t>
            </w:r>
          </w:p>
        </w:tc>
      </w:tr>
      <w:tr w:rsidR="00596511" w:rsidRPr="000F086E" w14:paraId="5059D16F" w14:textId="77777777" w:rsidTr="000F086E">
        <w:trPr>
          <w:trHeight w:val="20"/>
        </w:trPr>
        <w:tc>
          <w:tcPr>
            <w:tcW w:w="7704" w:type="dxa"/>
            <w:tcBorders>
              <w:top w:val="nil"/>
              <w:left w:val="nil"/>
              <w:right w:val="nil"/>
            </w:tcBorders>
            <w:shd w:val="clear" w:color="auto" w:fill="auto"/>
            <w:vAlign w:val="bottom"/>
          </w:tcPr>
          <w:p w14:paraId="1E0B43E3" w14:textId="253405F2" w:rsidR="00596511" w:rsidRPr="000F086E" w:rsidRDefault="00596511">
            <w:pPr>
              <w:ind w:left="540"/>
              <w:jc w:val="left"/>
              <w:rPr>
                <w:rFonts w:ascii="Arial" w:hAnsi="Arial" w:cs="Arial"/>
                <w:sz w:val="20"/>
                <w:szCs w:val="20"/>
                <w:cs/>
              </w:rPr>
            </w:pPr>
            <w:r w:rsidRPr="000F086E">
              <w:rPr>
                <w:rFonts w:ascii="Arial" w:hAnsi="Arial" w:cs="Arial"/>
                <w:sz w:val="20"/>
                <w:szCs w:val="20"/>
              </w:rPr>
              <w:t>Addition during the period</w:t>
            </w:r>
          </w:p>
        </w:tc>
        <w:tc>
          <w:tcPr>
            <w:tcW w:w="1440" w:type="dxa"/>
            <w:tcBorders>
              <w:top w:val="nil"/>
              <w:left w:val="nil"/>
              <w:right w:val="nil"/>
            </w:tcBorders>
            <w:shd w:val="clear" w:color="auto" w:fill="auto"/>
            <w:vAlign w:val="center"/>
          </w:tcPr>
          <w:p w14:paraId="31381A68" w14:textId="568B66C7" w:rsidR="00596511" w:rsidRPr="000F086E" w:rsidRDefault="000F086E">
            <w:pPr>
              <w:ind w:left="0" w:right="-72"/>
              <w:jc w:val="right"/>
              <w:rPr>
                <w:rFonts w:ascii="Arial" w:hAnsi="Arial" w:cs="Arial"/>
                <w:sz w:val="20"/>
                <w:szCs w:val="20"/>
              </w:rPr>
            </w:pPr>
            <w:r w:rsidRPr="000F086E">
              <w:rPr>
                <w:rFonts w:ascii="Arial" w:hAnsi="Arial" w:cs="Arial"/>
                <w:sz w:val="20"/>
                <w:szCs w:val="20"/>
              </w:rPr>
              <w:t>190</w:t>
            </w:r>
            <w:r w:rsidR="008C4526" w:rsidRPr="000F086E">
              <w:rPr>
                <w:rFonts w:ascii="Arial" w:hAnsi="Arial" w:cs="Arial"/>
                <w:sz w:val="20"/>
                <w:szCs w:val="20"/>
              </w:rPr>
              <w:t>,</w:t>
            </w:r>
            <w:r w:rsidRPr="000F086E">
              <w:rPr>
                <w:rFonts w:ascii="Arial" w:hAnsi="Arial" w:cs="Arial"/>
                <w:sz w:val="20"/>
                <w:szCs w:val="20"/>
              </w:rPr>
              <w:t>000</w:t>
            </w:r>
            <w:r w:rsidR="008C4526" w:rsidRPr="000F086E">
              <w:rPr>
                <w:rFonts w:ascii="Arial" w:hAnsi="Arial" w:cs="Arial"/>
                <w:sz w:val="20"/>
                <w:szCs w:val="20"/>
              </w:rPr>
              <w:t>,</w:t>
            </w:r>
            <w:r w:rsidRPr="000F086E">
              <w:rPr>
                <w:rFonts w:ascii="Arial" w:hAnsi="Arial" w:cs="Arial"/>
                <w:sz w:val="20"/>
                <w:szCs w:val="20"/>
              </w:rPr>
              <w:t>000</w:t>
            </w:r>
          </w:p>
        </w:tc>
      </w:tr>
      <w:tr w:rsidR="00596511" w:rsidRPr="000F086E" w14:paraId="41DC2FE9" w14:textId="77777777" w:rsidTr="000F086E">
        <w:trPr>
          <w:trHeight w:val="20"/>
        </w:trPr>
        <w:tc>
          <w:tcPr>
            <w:tcW w:w="7704" w:type="dxa"/>
            <w:tcBorders>
              <w:top w:val="nil"/>
              <w:left w:val="nil"/>
              <w:right w:val="nil"/>
            </w:tcBorders>
            <w:shd w:val="clear" w:color="auto" w:fill="auto"/>
            <w:vAlign w:val="bottom"/>
          </w:tcPr>
          <w:p w14:paraId="20C47E5F" w14:textId="2EF0D471" w:rsidR="00596511" w:rsidRPr="000F086E" w:rsidRDefault="00596511" w:rsidP="00596511">
            <w:pPr>
              <w:ind w:left="540"/>
              <w:jc w:val="left"/>
              <w:rPr>
                <w:rFonts w:ascii="Arial" w:hAnsi="Arial" w:cs="Arial"/>
                <w:sz w:val="20"/>
                <w:szCs w:val="20"/>
                <w:cs/>
              </w:rPr>
            </w:pPr>
            <w:r w:rsidRPr="000F086E">
              <w:rPr>
                <w:rFonts w:ascii="Arial" w:hAnsi="Arial" w:cs="Arial"/>
                <w:sz w:val="20"/>
                <w:szCs w:val="20"/>
              </w:rPr>
              <w:t>Repayments during the period</w:t>
            </w:r>
          </w:p>
        </w:tc>
        <w:tc>
          <w:tcPr>
            <w:tcW w:w="1440" w:type="dxa"/>
            <w:tcBorders>
              <w:top w:val="nil"/>
              <w:left w:val="nil"/>
              <w:bottom w:val="single" w:sz="4" w:space="0" w:color="auto"/>
              <w:right w:val="nil"/>
            </w:tcBorders>
            <w:shd w:val="clear" w:color="auto" w:fill="auto"/>
            <w:vAlign w:val="center"/>
          </w:tcPr>
          <w:p w14:paraId="2D30BD55" w14:textId="37E7EB8D" w:rsidR="00596511" w:rsidRPr="000F086E" w:rsidRDefault="008C4526" w:rsidP="00596511">
            <w:pPr>
              <w:ind w:left="0" w:right="-72"/>
              <w:jc w:val="right"/>
              <w:rPr>
                <w:rFonts w:ascii="Arial" w:hAnsi="Arial" w:cs="Arial"/>
                <w:sz w:val="20"/>
                <w:szCs w:val="20"/>
              </w:rPr>
            </w:pPr>
            <w:r w:rsidRPr="000F086E">
              <w:rPr>
                <w:rFonts w:ascii="Arial" w:hAnsi="Arial" w:cs="Arial"/>
                <w:sz w:val="20"/>
                <w:szCs w:val="20"/>
              </w:rPr>
              <w:t>(</w:t>
            </w:r>
            <w:r w:rsidR="000F086E" w:rsidRPr="000F086E">
              <w:rPr>
                <w:rFonts w:ascii="Arial" w:hAnsi="Arial" w:cs="Arial"/>
                <w:sz w:val="20"/>
                <w:szCs w:val="20"/>
              </w:rPr>
              <w:t>170</w:t>
            </w:r>
            <w:r w:rsidRPr="000F086E">
              <w:rPr>
                <w:rFonts w:ascii="Arial" w:hAnsi="Arial" w:cs="Arial"/>
                <w:sz w:val="20"/>
                <w:szCs w:val="20"/>
              </w:rPr>
              <w:t>,</w:t>
            </w:r>
            <w:r w:rsidR="000F086E" w:rsidRPr="000F086E">
              <w:rPr>
                <w:rFonts w:ascii="Arial" w:hAnsi="Arial" w:cs="Arial"/>
                <w:sz w:val="20"/>
                <w:szCs w:val="20"/>
              </w:rPr>
              <w:t>000</w:t>
            </w:r>
            <w:r w:rsidRPr="000F086E">
              <w:rPr>
                <w:rFonts w:ascii="Arial" w:hAnsi="Arial" w:cs="Arial"/>
                <w:sz w:val="20"/>
                <w:szCs w:val="20"/>
              </w:rPr>
              <w:t>,</w:t>
            </w:r>
            <w:r w:rsidR="000F086E" w:rsidRPr="000F086E">
              <w:rPr>
                <w:rFonts w:ascii="Arial" w:hAnsi="Arial" w:cs="Arial"/>
                <w:sz w:val="20"/>
                <w:szCs w:val="20"/>
              </w:rPr>
              <w:t>000</w:t>
            </w:r>
            <w:r w:rsidRPr="000F086E">
              <w:rPr>
                <w:rFonts w:ascii="Arial" w:hAnsi="Arial" w:cs="Arial"/>
                <w:sz w:val="20"/>
                <w:szCs w:val="20"/>
              </w:rPr>
              <w:t>)</w:t>
            </w:r>
          </w:p>
        </w:tc>
      </w:tr>
      <w:tr w:rsidR="00596511" w:rsidRPr="000F086E" w14:paraId="1E041F6A" w14:textId="77777777" w:rsidTr="000F086E">
        <w:trPr>
          <w:trHeight w:val="20"/>
        </w:trPr>
        <w:tc>
          <w:tcPr>
            <w:tcW w:w="7704" w:type="dxa"/>
            <w:tcBorders>
              <w:top w:val="nil"/>
              <w:left w:val="nil"/>
              <w:right w:val="nil"/>
            </w:tcBorders>
            <w:shd w:val="clear" w:color="auto" w:fill="auto"/>
            <w:vAlign w:val="bottom"/>
          </w:tcPr>
          <w:p w14:paraId="3726C2CE" w14:textId="77777777" w:rsidR="00596511" w:rsidRPr="000F086E" w:rsidRDefault="00596511">
            <w:pPr>
              <w:tabs>
                <w:tab w:val="left" w:pos="1800"/>
              </w:tabs>
              <w:ind w:left="540"/>
              <w:jc w:val="left"/>
              <w:rPr>
                <w:rFonts w:ascii="Arial" w:hAnsi="Arial" w:cs="Arial"/>
                <w:sz w:val="20"/>
                <w:szCs w:val="20"/>
              </w:rPr>
            </w:pPr>
          </w:p>
        </w:tc>
        <w:tc>
          <w:tcPr>
            <w:tcW w:w="1440" w:type="dxa"/>
            <w:tcBorders>
              <w:top w:val="single" w:sz="4" w:space="0" w:color="auto"/>
              <w:left w:val="nil"/>
              <w:right w:val="nil"/>
            </w:tcBorders>
            <w:shd w:val="clear" w:color="auto" w:fill="auto"/>
            <w:vAlign w:val="bottom"/>
          </w:tcPr>
          <w:p w14:paraId="650C2569" w14:textId="77777777" w:rsidR="00596511" w:rsidRPr="000F086E" w:rsidRDefault="00596511">
            <w:pPr>
              <w:ind w:left="0" w:right="-72"/>
              <w:jc w:val="right"/>
              <w:rPr>
                <w:rFonts w:ascii="Arial" w:hAnsi="Arial" w:cs="Arial"/>
                <w:sz w:val="20"/>
                <w:szCs w:val="20"/>
              </w:rPr>
            </w:pPr>
          </w:p>
        </w:tc>
      </w:tr>
      <w:tr w:rsidR="00596511" w:rsidRPr="000F086E" w14:paraId="5698609F" w14:textId="77777777" w:rsidTr="000F086E">
        <w:trPr>
          <w:trHeight w:val="20"/>
        </w:trPr>
        <w:tc>
          <w:tcPr>
            <w:tcW w:w="7704" w:type="dxa"/>
            <w:tcBorders>
              <w:top w:val="nil"/>
              <w:left w:val="nil"/>
              <w:bottom w:val="nil"/>
              <w:right w:val="nil"/>
            </w:tcBorders>
            <w:shd w:val="clear" w:color="auto" w:fill="auto"/>
            <w:vAlign w:val="bottom"/>
          </w:tcPr>
          <w:p w14:paraId="1F35D910" w14:textId="77777777" w:rsidR="00596511" w:rsidRPr="000F086E" w:rsidRDefault="00596511">
            <w:pPr>
              <w:tabs>
                <w:tab w:val="left" w:pos="1800"/>
              </w:tabs>
              <w:ind w:left="540"/>
              <w:jc w:val="left"/>
              <w:rPr>
                <w:rFonts w:ascii="Arial" w:hAnsi="Arial" w:cs="Arial"/>
                <w:sz w:val="20"/>
                <w:szCs w:val="20"/>
              </w:rPr>
            </w:pPr>
            <w:r w:rsidRPr="000F086E">
              <w:rPr>
                <w:rFonts w:ascii="Arial" w:hAnsi="Arial" w:cs="Arial"/>
                <w:sz w:val="20"/>
                <w:szCs w:val="20"/>
              </w:rPr>
              <w:t>Closing balance (Unaudited)</w:t>
            </w:r>
          </w:p>
        </w:tc>
        <w:tc>
          <w:tcPr>
            <w:tcW w:w="1440" w:type="dxa"/>
            <w:tcBorders>
              <w:top w:val="nil"/>
              <w:left w:val="nil"/>
              <w:bottom w:val="single" w:sz="4" w:space="0" w:color="auto"/>
              <w:right w:val="nil"/>
            </w:tcBorders>
            <w:shd w:val="clear" w:color="auto" w:fill="auto"/>
            <w:vAlign w:val="bottom"/>
          </w:tcPr>
          <w:p w14:paraId="6FD4ED16" w14:textId="4A25B621" w:rsidR="00596511" w:rsidRPr="000F086E" w:rsidRDefault="000F086E">
            <w:pPr>
              <w:ind w:left="0" w:right="-72"/>
              <w:jc w:val="right"/>
              <w:rPr>
                <w:rFonts w:ascii="Arial" w:hAnsi="Arial" w:cs="Arial"/>
                <w:sz w:val="20"/>
                <w:szCs w:val="20"/>
              </w:rPr>
            </w:pPr>
            <w:r w:rsidRPr="000F086E">
              <w:rPr>
                <w:rFonts w:ascii="Arial" w:hAnsi="Arial" w:cs="Arial"/>
                <w:sz w:val="20"/>
                <w:szCs w:val="20"/>
              </w:rPr>
              <w:t>190</w:t>
            </w:r>
            <w:r w:rsidR="008C4526" w:rsidRPr="000F086E">
              <w:rPr>
                <w:rFonts w:ascii="Arial" w:hAnsi="Arial" w:cs="Arial"/>
                <w:sz w:val="20"/>
                <w:szCs w:val="20"/>
              </w:rPr>
              <w:t>,</w:t>
            </w:r>
            <w:r w:rsidRPr="000F086E">
              <w:rPr>
                <w:rFonts w:ascii="Arial" w:hAnsi="Arial" w:cs="Arial"/>
                <w:sz w:val="20"/>
                <w:szCs w:val="20"/>
              </w:rPr>
              <w:t>000</w:t>
            </w:r>
            <w:r w:rsidR="008C4526" w:rsidRPr="000F086E">
              <w:rPr>
                <w:rFonts w:ascii="Arial" w:hAnsi="Arial" w:cs="Arial"/>
                <w:sz w:val="20"/>
                <w:szCs w:val="20"/>
              </w:rPr>
              <w:t>,</w:t>
            </w:r>
            <w:r w:rsidRPr="000F086E">
              <w:rPr>
                <w:rFonts w:ascii="Arial" w:hAnsi="Arial" w:cs="Arial"/>
                <w:sz w:val="20"/>
                <w:szCs w:val="20"/>
              </w:rPr>
              <w:t>000</w:t>
            </w:r>
          </w:p>
        </w:tc>
      </w:tr>
    </w:tbl>
    <w:p w14:paraId="26C659C2" w14:textId="77777777" w:rsidR="00250D66" w:rsidRPr="000F086E" w:rsidRDefault="00250D66" w:rsidP="00512F2F">
      <w:pPr>
        <w:pStyle w:val="Header"/>
        <w:tabs>
          <w:tab w:val="clear" w:pos="4153"/>
          <w:tab w:val="clear" w:pos="8306"/>
        </w:tabs>
        <w:ind w:left="540" w:right="0"/>
        <w:jc w:val="both"/>
        <w:rPr>
          <w:rFonts w:ascii="Arial" w:hAnsi="Arial" w:cs="Arial"/>
          <w:sz w:val="20"/>
          <w:szCs w:val="20"/>
        </w:rPr>
      </w:pPr>
    </w:p>
    <w:p w14:paraId="08FBD9E1" w14:textId="3A7144E7" w:rsidR="009040C7" w:rsidRPr="00067C85" w:rsidRDefault="0018477D" w:rsidP="00B74EEA">
      <w:pPr>
        <w:pStyle w:val="a"/>
        <w:ind w:left="540" w:right="0"/>
        <w:jc w:val="both"/>
        <w:outlineLvl w:val="0"/>
        <w:rPr>
          <w:rFonts w:ascii="Arial" w:hAnsi="Arial" w:cs="Arial"/>
          <w:color w:val="000000"/>
          <w:spacing w:val="-8"/>
          <w:sz w:val="20"/>
          <w:szCs w:val="20"/>
        </w:rPr>
      </w:pPr>
      <w:r w:rsidRPr="00067C85">
        <w:rPr>
          <w:rFonts w:ascii="Arial" w:hAnsi="Arial" w:cs="Arial"/>
          <w:color w:val="000000"/>
          <w:spacing w:val="-8"/>
          <w:sz w:val="20"/>
          <w:szCs w:val="20"/>
        </w:rPr>
        <w:t xml:space="preserve">As </w:t>
      </w:r>
      <w:proofErr w:type="gramStart"/>
      <w:r w:rsidRPr="00067C85">
        <w:rPr>
          <w:rFonts w:ascii="Arial" w:hAnsi="Arial" w:cs="Arial"/>
          <w:color w:val="000000"/>
          <w:spacing w:val="-8"/>
          <w:sz w:val="20"/>
          <w:szCs w:val="20"/>
        </w:rPr>
        <w:t>at</w:t>
      </w:r>
      <w:proofErr w:type="gramEnd"/>
      <w:r w:rsidRPr="00067C85">
        <w:rPr>
          <w:rFonts w:ascii="Arial" w:hAnsi="Arial" w:cs="Arial"/>
          <w:color w:val="000000"/>
          <w:spacing w:val="-8"/>
          <w:sz w:val="20"/>
          <w:szCs w:val="20"/>
        </w:rPr>
        <w:t xml:space="preserve"> </w:t>
      </w:r>
      <w:r w:rsidR="000F086E" w:rsidRPr="00067C85">
        <w:rPr>
          <w:rFonts w:ascii="Arial" w:hAnsi="Arial" w:cs="Arial"/>
          <w:color w:val="000000"/>
          <w:spacing w:val="-8"/>
          <w:sz w:val="20"/>
          <w:szCs w:val="20"/>
        </w:rPr>
        <w:t>31</w:t>
      </w:r>
      <w:r w:rsidR="00C9570A" w:rsidRPr="00067C85">
        <w:rPr>
          <w:rFonts w:ascii="Arial" w:hAnsi="Arial" w:cs="Arial"/>
          <w:color w:val="000000"/>
          <w:spacing w:val="-8"/>
          <w:sz w:val="20"/>
          <w:szCs w:val="20"/>
        </w:rPr>
        <w:t xml:space="preserve"> March</w:t>
      </w:r>
      <w:r w:rsidR="000A6E5E" w:rsidRPr="00067C85">
        <w:rPr>
          <w:rFonts w:ascii="Arial" w:hAnsi="Arial" w:cs="Arial"/>
          <w:color w:val="000000"/>
          <w:spacing w:val="-8"/>
          <w:sz w:val="20"/>
          <w:szCs w:val="20"/>
        </w:rPr>
        <w:t xml:space="preserve"> </w:t>
      </w:r>
      <w:r w:rsidR="000F086E" w:rsidRPr="00067C85">
        <w:rPr>
          <w:rFonts w:ascii="Arial" w:hAnsi="Arial" w:cs="Arial"/>
          <w:color w:val="000000"/>
          <w:spacing w:val="-8"/>
          <w:sz w:val="20"/>
          <w:szCs w:val="20"/>
        </w:rPr>
        <w:t>2025</w:t>
      </w:r>
      <w:r w:rsidR="00111F6B" w:rsidRPr="00067C85">
        <w:rPr>
          <w:rFonts w:ascii="Arial" w:hAnsi="Arial" w:cs="Arial"/>
          <w:color w:val="000000"/>
          <w:spacing w:val="-8"/>
          <w:sz w:val="20"/>
          <w:szCs w:val="20"/>
          <w:cs/>
        </w:rPr>
        <w:t xml:space="preserve"> </w:t>
      </w:r>
      <w:r w:rsidR="00111F6B" w:rsidRPr="00067C85">
        <w:rPr>
          <w:rFonts w:ascii="Arial" w:hAnsi="Arial" w:cs="Arial"/>
          <w:color w:val="000000"/>
          <w:spacing w:val="-8"/>
          <w:sz w:val="20"/>
          <w:szCs w:val="20"/>
        </w:rPr>
        <w:t xml:space="preserve">and </w:t>
      </w:r>
      <w:r w:rsidR="000F086E" w:rsidRPr="00067C85">
        <w:rPr>
          <w:rFonts w:ascii="Arial" w:hAnsi="Arial" w:cs="Arial"/>
          <w:color w:val="000000"/>
          <w:spacing w:val="-8"/>
          <w:sz w:val="20"/>
          <w:szCs w:val="20"/>
        </w:rPr>
        <w:t>31</w:t>
      </w:r>
      <w:r w:rsidR="00111F6B" w:rsidRPr="00067C85">
        <w:rPr>
          <w:rFonts w:ascii="Arial" w:hAnsi="Arial" w:cs="Arial"/>
          <w:color w:val="000000"/>
          <w:spacing w:val="-8"/>
          <w:sz w:val="20"/>
          <w:szCs w:val="20"/>
        </w:rPr>
        <w:t xml:space="preserve"> December </w:t>
      </w:r>
      <w:r w:rsidR="000F086E" w:rsidRPr="00067C85">
        <w:rPr>
          <w:rFonts w:ascii="Arial" w:hAnsi="Arial" w:cs="Arial"/>
          <w:color w:val="000000"/>
          <w:spacing w:val="-8"/>
          <w:sz w:val="20"/>
          <w:szCs w:val="20"/>
        </w:rPr>
        <w:t>2024</w:t>
      </w:r>
      <w:r w:rsidRPr="00067C85">
        <w:rPr>
          <w:rFonts w:ascii="Arial" w:hAnsi="Arial" w:cs="Arial"/>
          <w:color w:val="000000"/>
          <w:spacing w:val="-8"/>
          <w:sz w:val="20"/>
          <w:szCs w:val="20"/>
        </w:rPr>
        <w:t xml:space="preserve">, </w:t>
      </w:r>
      <w:r w:rsidR="006F7D66" w:rsidRPr="00067C85">
        <w:rPr>
          <w:rFonts w:ascii="Arial" w:hAnsi="Arial" w:cs="Arial"/>
          <w:color w:val="000000"/>
          <w:spacing w:val="-8"/>
          <w:sz w:val="20"/>
          <w:szCs w:val="20"/>
        </w:rPr>
        <w:t xml:space="preserve">the Company has issued three-month </w:t>
      </w:r>
      <w:r w:rsidR="006F7D66" w:rsidRPr="00067C85">
        <w:rPr>
          <w:rFonts w:ascii="Arial" w:hAnsi="Arial" w:cs="Arial"/>
          <w:color w:val="000000"/>
          <w:spacing w:val="-8"/>
          <w:sz w:val="20"/>
          <w:szCs w:val="20"/>
          <w:lang w:val="en-US"/>
        </w:rPr>
        <w:t>p</w:t>
      </w:r>
      <w:r w:rsidR="009C7DC2" w:rsidRPr="00067C85">
        <w:rPr>
          <w:rFonts w:ascii="Arial" w:hAnsi="Arial" w:cs="Arial"/>
          <w:color w:val="000000"/>
          <w:spacing w:val="-8"/>
          <w:sz w:val="20"/>
          <w:szCs w:val="20"/>
          <w:lang w:val="en-US"/>
        </w:rPr>
        <w:t>romissory notes to financial institutions is denominated in Thai Baht</w:t>
      </w:r>
      <w:r w:rsidR="00D159A6" w:rsidRPr="00067C85">
        <w:rPr>
          <w:rFonts w:ascii="Arial" w:hAnsi="Arial" w:cs="Arial"/>
          <w:color w:val="000000"/>
          <w:spacing w:val="-8"/>
          <w:sz w:val="20"/>
          <w:szCs w:val="20"/>
          <w:lang w:val="en-US"/>
        </w:rPr>
        <w:t>.</w:t>
      </w:r>
      <w:r w:rsidR="009C7DC2" w:rsidRPr="00067C85">
        <w:rPr>
          <w:rFonts w:ascii="Arial" w:hAnsi="Arial" w:cs="Arial"/>
          <w:color w:val="000000"/>
          <w:spacing w:val="-8"/>
          <w:sz w:val="20"/>
          <w:szCs w:val="20"/>
          <w:lang w:val="en-US"/>
        </w:rPr>
        <w:t xml:space="preserve"> </w:t>
      </w:r>
      <w:r w:rsidR="00D159A6" w:rsidRPr="00067C85">
        <w:rPr>
          <w:rFonts w:ascii="Arial" w:hAnsi="Arial" w:cs="Arial"/>
          <w:color w:val="000000"/>
          <w:spacing w:val="-8"/>
          <w:sz w:val="20"/>
          <w:szCs w:val="20"/>
        </w:rPr>
        <w:t>The interest rates are at</w:t>
      </w:r>
      <w:r w:rsidR="008F60C8" w:rsidRPr="00067C85">
        <w:rPr>
          <w:rFonts w:ascii="Arial" w:hAnsi="Arial" w:cs="Arial"/>
          <w:color w:val="000000"/>
          <w:spacing w:val="-8"/>
          <w:sz w:val="20"/>
          <w:szCs w:val="20"/>
        </w:rPr>
        <w:t xml:space="preserve"> </w:t>
      </w:r>
      <w:r w:rsidR="000F086E" w:rsidRPr="00067C85">
        <w:rPr>
          <w:rFonts w:ascii="Arial" w:hAnsi="Arial" w:cs="Arial"/>
          <w:color w:val="000000"/>
          <w:spacing w:val="-8"/>
          <w:sz w:val="20"/>
          <w:szCs w:val="20"/>
        </w:rPr>
        <w:t>3</w:t>
      </w:r>
      <w:r w:rsidR="003458FE" w:rsidRPr="00067C85">
        <w:rPr>
          <w:rFonts w:ascii="Arial" w:hAnsi="Arial" w:cs="Arial"/>
          <w:color w:val="000000"/>
          <w:spacing w:val="-8"/>
          <w:sz w:val="20"/>
          <w:szCs w:val="20"/>
        </w:rPr>
        <w:t>.</w:t>
      </w:r>
      <w:r w:rsidR="000F086E" w:rsidRPr="00067C85">
        <w:rPr>
          <w:rFonts w:ascii="Arial" w:hAnsi="Arial" w:cs="Arial"/>
          <w:color w:val="000000"/>
          <w:spacing w:val="-8"/>
          <w:sz w:val="20"/>
          <w:szCs w:val="20"/>
        </w:rPr>
        <w:t>10</w:t>
      </w:r>
      <w:r w:rsidR="00D159A6" w:rsidRPr="00067C85">
        <w:rPr>
          <w:rFonts w:ascii="Arial" w:hAnsi="Arial" w:cs="Arial"/>
          <w:color w:val="000000"/>
          <w:spacing w:val="-8"/>
          <w:sz w:val="20"/>
          <w:szCs w:val="20"/>
        </w:rPr>
        <w:t>%</w:t>
      </w:r>
      <w:r w:rsidR="00927CAF" w:rsidRPr="00067C85">
        <w:rPr>
          <w:rFonts w:ascii="Arial" w:hAnsi="Arial" w:cs="Arial"/>
          <w:color w:val="000000"/>
          <w:spacing w:val="-8"/>
          <w:sz w:val="20"/>
          <w:szCs w:val="20"/>
        </w:rPr>
        <w:t xml:space="preserve"> per annum</w:t>
      </w:r>
      <w:r w:rsidR="0098448E" w:rsidRPr="00067C85">
        <w:rPr>
          <w:rFonts w:ascii="Arial" w:hAnsi="Arial" w:cs="Arial"/>
          <w:color w:val="000000"/>
          <w:spacing w:val="-8"/>
          <w:sz w:val="20"/>
          <w:szCs w:val="20"/>
        </w:rPr>
        <w:t xml:space="preserve"> </w:t>
      </w:r>
      <w:r w:rsidR="00711BEA" w:rsidRPr="00067C85">
        <w:rPr>
          <w:rFonts w:ascii="Arial" w:hAnsi="Arial" w:cs="Arial"/>
          <w:color w:val="000000"/>
          <w:spacing w:val="-8"/>
          <w:sz w:val="20"/>
          <w:szCs w:val="20"/>
        </w:rPr>
        <w:t>to</w:t>
      </w:r>
      <w:r w:rsidR="0098448E" w:rsidRPr="00067C85">
        <w:rPr>
          <w:rFonts w:ascii="Arial" w:hAnsi="Arial" w:cs="Arial"/>
          <w:color w:val="000000"/>
          <w:spacing w:val="-8"/>
          <w:sz w:val="20"/>
          <w:szCs w:val="20"/>
        </w:rPr>
        <w:t xml:space="preserve"> </w:t>
      </w:r>
      <w:r w:rsidR="000F086E" w:rsidRPr="00067C85">
        <w:rPr>
          <w:rFonts w:ascii="Arial" w:hAnsi="Arial" w:cs="Arial"/>
          <w:color w:val="000000"/>
          <w:spacing w:val="-8"/>
          <w:sz w:val="20"/>
          <w:szCs w:val="20"/>
        </w:rPr>
        <w:t>3</w:t>
      </w:r>
      <w:r w:rsidR="003458FE" w:rsidRPr="00067C85">
        <w:rPr>
          <w:rFonts w:ascii="Arial" w:hAnsi="Arial" w:cs="Arial"/>
          <w:color w:val="000000"/>
          <w:spacing w:val="-8"/>
          <w:sz w:val="20"/>
          <w:szCs w:val="20"/>
        </w:rPr>
        <w:t>.</w:t>
      </w:r>
      <w:r w:rsidR="000F086E" w:rsidRPr="00067C85">
        <w:rPr>
          <w:rFonts w:ascii="Arial" w:hAnsi="Arial" w:cs="Arial"/>
          <w:color w:val="000000"/>
          <w:spacing w:val="-8"/>
          <w:sz w:val="20"/>
          <w:szCs w:val="20"/>
        </w:rPr>
        <w:t>30</w:t>
      </w:r>
      <w:r w:rsidR="0098448E" w:rsidRPr="00067C85">
        <w:rPr>
          <w:rFonts w:ascii="Arial" w:hAnsi="Arial" w:cs="Arial"/>
          <w:color w:val="000000"/>
          <w:spacing w:val="-8"/>
          <w:sz w:val="20"/>
          <w:szCs w:val="20"/>
        </w:rPr>
        <w:t>%</w:t>
      </w:r>
      <w:r w:rsidR="00D159A6" w:rsidRPr="00067C85">
        <w:rPr>
          <w:rFonts w:ascii="Arial" w:hAnsi="Arial" w:cs="Arial"/>
          <w:color w:val="000000"/>
          <w:spacing w:val="-8"/>
          <w:sz w:val="20"/>
          <w:szCs w:val="20"/>
        </w:rPr>
        <w:t xml:space="preserve"> per annum</w:t>
      </w:r>
      <w:r w:rsidR="0098448E" w:rsidRPr="00067C85">
        <w:rPr>
          <w:rFonts w:ascii="Arial" w:hAnsi="Arial" w:cs="Arial"/>
          <w:color w:val="000000"/>
          <w:spacing w:val="-8"/>
          <w:sz w:val="20"/>
          <w:szCs w:val="20"/>
        </w:rPr>
        <w:t xml:space="preserve"> (</w:t>
      </w:r>
      <w:r w:rsidR="000F086E" w:rsidRPr="00067C85">
        <w:rPr>
          <w:rFonts w:ascii="Arial" w:hAnsi="Arial" w:cs="Arial"/>
          <w:color w:val="000000"/>
          <w:spacing w:val="-8"/>
          <w:sz w:val="20"/>
          <w:szCs w:val="20"/>
        </w:rPr>
        <w:t>31</w:t>
      </w:r>
      <w:r w:rsidR="0098448E" w:rsidRPr="00067C85">
        <w:rPr>
          <w:rFonts w:ascii="Arial" w:hAnsi="Arial" w:cs="Arial"/>
          <w:color w:val="000000"/>
          <w:spacing w:val="-8"/>
          <w:sz w:val="20"/>
          <w:szCs w:val="20"/>
        </w:rPr>
        <w:t xml:space="preserve"> December </w:t>
      </w:r>
      <w:proofErr w:type="gramStart"/>
      <w:r w:rsidR="000F086E" w:rsidRPr="00067C85">
        <w:rPr>
          <w:rFonts w:ascii="Arial" w:hAnsi="Arial" w:cs="Arial"/>
          <w:color w:val="000000"/>
          <w:spacing w:val="-8"/>
          <w:sz w:val="20"/>
          <w:szCs w:val="20"/>
        </w:rPr>
        <w:t>2024</w:t>
      </w:r>
      <w:r w:rsidR="0098448E" w:rsidRPr="00067C85">
        <w:rPr>
          <w:rFonts w:ascii="Arial" w:hAnsi="Arial" w:cs="Arial"/>
          <w:color w:val="000000"/>
          <w:spacing w:val="-8"/>
          <w:sz w:val="20"/>
          <w:szCs w:val="20"/>
        </w:rPr>
        <w:t xml:space="preserve"> :</w:t>
      </w:r>
      <w:proofErr w:type="gramEnd"/>
      <w:r w:rsidR="0098448E" w:rsidRPr="00067C85">
        <w:rPr>
          <w:rFonts w:ascii="Arial" w:hAnsi="Arial" w:cs="Arial"/>
          <w:color w:val="000000"/>
          <w:spacing w:val="-8"/>
          <w:sz w:val="20"/>
          <w:szCs w:val="20"/>
        </w:rPr>
        <w:t xml:space="preserve"> </w:t>
      </w:r>
      <w:r w:rsidR="000F086E" w:rsidRPr="00067C85">
        <w:rPr>
          <w:rFonts w:ascii="Arial" w:hAnsi="Arial" w:cs="Arial"/>
          <w:color w:val="000000"/>
          <w:spacing w:val="-8"/>
          <w:sz w:val="20"/>
          <w:szCs w:val="20"/>
        </w:rPr>
        <w:t>3</w:t>
      </w:r>
      <w:r w:rsidR="00D93AAD" w:rsidRPr="00067C85">
        <w:rPr>
          <w:rFonts w:ascii="Arial" w:hAnsi="Arial" w:cs="Arial"/>
          <w:color w:val="000000"/>
          <w:spacing w:val="-8"/>
          <w:sz w:val="20"/>
          <w:szCs w:val="20"/>
        </w:rPr>
        <w:t>.</w:t>
      </w:r>
      <w:r w:rsidR="000F086E" w:rsidRPr="00067C85">
        <w:rPr>
          <w:rFonts w:ascii="Arial" w:hAnsi="Arial" w:cs="Arial"/>
          <w:color w:val="000000"/>
          <w:spacing w:val="-8"/>
          <w:sz w:val="20"/>
          <w:szCs w:val="20"/>
        </w:rPr>
        <w:t>15</w:t>
      </w:r>
      <w:r w:rsidR="00D93AAD" w:rsidRPr="00067C85">
        <w:rPr>
          <w:rFonts w:ascii="Arial" w:hAnsi="Arial" w:cs="Arial"/>
          <w:color w:val="000000"/>
          <w:spacing w:val="-8"/>
          <w:sz w:val="20"/>
          <w:szCs w:val="20"/>
        </w:rPr>
        <w:t>%</w:t>
      </w:r>
      <w:r w:rsidR="00711BEA" w:rsidRPr="00067C85">
        <w:rPr>
          <w:rFonts w:ascii="Arial" w:hAnsi="Arial" w:cs="Arial"/>
          <w:color w:val="000000"/>
          <w:spacing w:val="-8"/>
          <w:sz w:val="20"/>
          <w:szCs w:val="20"/>
        </w:rPr>
        <w:t xml:space="preserve"> </w:t>
      </w:r>
      <w:r w:rsidR="00FF0F15" w:rsidRPr="00067C85">
        <w:rPr>
          <w:rFonts w:ascii="Arial" w:hAnsi="Arial" w:cs="Arial"/>
          <w:color w:val="000000"/>
          <w:spacing w:val="-8"/>
          <w:sz w:val="20"/>
          <w:szCs w:val="20"/>
        </w:rPr>
        <w:t xml:space="preserve">per annum </w:t>
      </w:r>
      <w:r w:rsidR="00711BEA" w:rsidRPr="00067C85">
        <w:rPr>
          <w:rFonts w:ascii="Arial" w:hAnsi="Arial" w:cs="Arial"/>
          <w:color w:val="000000"/>
          <w:spacing w:val="-8"/>
          <w:sz w:val="20"/>
          <w:szCs w:val="20"/>
        </w:rPr>
        <w:t xml:space="preserve">to </w:t>
      </w:r>
      <w:r w:rsidR="000F086E" w:rsidRPr="00067C85">
        <w:rPr>
          <w:rFonts w:ascii="Arial" w:hAnsi="Arial" w:cs="Arial"/>
          <w:color w:val="000000"/>
          <w:spacing w:val="-8"/>
          <w:sz w:val="20"/>
          <w:szCs w:val="20"/>
        </w:rPr>
        <w:t>3</w:t>
      </w:r>
      <w:r w:rsidR="00D93AAD" w:rsidRPr="00067C85">
        <w:rPr>
          <w:rFonts w:ascii="Arial" w:hAnsi="Arial" w:cs="Arial"/>
          <w:color w:val="000000"/>
          <w:spacing w:val="-8"/>
          <w:sz w:val="20"/>
          <w:szCs w:val="20"/>
        </w:rPr>
        <w:t>.</w:t>
      </w:r>
      <w:r w:rsidR="000F086E" w:rsidRPr="00067C85">
        <w:rPr>
          <w:rFonts w:ascii="Arial" w:hAnsi="Arial" w:cs="Arial"/>
          <w:color w:val="000000"/>
          <w:spacing w:val="-8"/>
          <w:sz w:val="20"/>
          <w:szCs w:val="20"/>
        </w:rPr>
        <w:t>55</w:t>
      </w:r>
      <w:r w:rsidR="0098448E" w:rsidRPr="00067C85">
        <w:rPr>
          <w:rFonts w:ascii="Arial" w:hAnsi="Arial" w:cs="Arial"/>
          <w:color w:val="000000"/>
          <w:spacing w:val="-8"/>
          <w:sz w:val="20"/>
          <w:szCs w:val="20"/>
        </w:rPr>
        <w:t>% per annum)</w:t>
      </w:r>
      <w:r w:rsidR="00D159A6" w:rsidRPr="00067C85">
        <w:rPr>
          <w:rFonts w:ascii="Arial" w:hAnsi="Arial" w:cs="Arial"/>
          <w:color w:val="000000"/>
          <w:spacing w:val="-8"/>
          <w:sz w:val="20"/>
          <w:szCs w:val="20"/>
        </w:rPr>
        <w:t>. Promissory notes are</w:t>
      </w:r>
      <w:r w:rsidR="006B7B9E" w:rsidRPr="00067C85">
        <w:rPr>
          <w:rFonts w:ascii="Arial" w:hAnsi="Arial" w:cs="Arial"/>
          <w:color w:val="000000"/>
          <w:spacing w:val="-8"/>
          <w:sz w:val="20"/>
          <w:szCs w:val="20"/>
        </w:rPr>
        <w:t xml:space="preserve"> secured by property, plant and a certain part machinery</w:t>
      </w:r>
      <w:r w:rsidR="00AA3449" w:rsidRPr="00067C85">
        <w:rPr>
          <w:rFonts w:ascii="Arial" w:hAnsi="Arial" w:cs="Arial"/>
          <w:color w:val="000000"/>
          <w:spacing w:val="-8"/>
          <w:sz w:val="20"/>
          <w:szCs w:val="20"/>
        </w:rPr>
        <w:t xml:space="preserve"> and bank deposit account </w:t>
      </w:r>
      <w:r w:rsidR="006B7B9E" w:rsidRPr="00067C85">
        <w:rPr>
          <w:rFonts w:ascii="Arial" w:hAnsi="Arial" w:cs="Arial"/>
          <w:color w:val="000000"/>
          <w:spacing w:val="-8"/>
          <w:sz w:val="20"/>
          <w:szCs w:val="20"/>
        </w:rPr>
        <w:t>of the Company</w:t>
      </w:r>
      <w:r w:rsidR="00BB0C0E" w:rsidRPr="00067C85">
        <w:rPr>
          <w:rFonts w:ascii="Arial" w:hAnsi="Arial" w:cs="Arial"/>
          <w:color w:val="000000"/>
          <w:spacing w:val="-8"/>
          <w:sz w:val="20"/>
          <w:szCs w:val="20"/>
        </w:rPr>
        <w:t xml:space="preserve"> </w:t>
      </w:r>
      <w:r w:rsidR="00546E14" w:rsidRPr="00067C85">
        <w:rPr>
          <w:rFonts w:ascii="Arial" w:hAnsi="Arial" w:cs="Arial"/>
          <w:color w:val="000000"/>
          <w:spacing w:val="-8"/>
          <w:sz w:val="20"/>
          <w:szCs w:val="20"/>
        </w:rPr>
        <w:t>amounting</w:t>
      </w:r>
      <w:r w:rsidR="00FF4F04" w:rsidRPr="00067C85">
        <w:rPr>
          <w:rFonts w:ascii="Arial" w:hAnsi="Arial" w:cs="Arial"/>
          <w:color w:val="000000"/>
          <w:spacing w:val="-8"/>
          <w:sz w:val="20"/>
          <w:szCs w:val="20"/>
        </w:rPr>
        <w:t xml:space="preserve"> to</w:t>
      </w:r>
      <w:r w:rsidR="00066FC0" w:rsidRPr="00067C85">
        <w:rPr>
          <w:rFonts w:ascii="Arial" w:hAnsi="Arial" w:cs="Arial"/>
          <w:color w:val="000000"/>
          <w:spacing w:val="-8"/>
          <w:sz w:val="20"/>
          <w:szCs w:val="20"/>
        </w:rPr>
        <w:t xml:space="preserve"> Baht</w:t>
      </w:r>
      <w:r w:rsidR="00546E14" w:rsidRPr="00067C85">
        <w:rPr>
          <w:rFonts w:ascii="Arial" w:hAnsi="Arial" w:cs="Arial"/>
          <w:color w:val="000000"/>
          <w:spacing w:val="-8"/>
          <w:sz w:val="20"/>
          <w:szCs w:val="20"/>
        </w:rPr>
        <w:t xml:space="preserve"> </w:t>
      </w:r>
      <w:r w:rsidR="000F086E" w:rsidRPr="00067C85">
        <w:rPr>
          <w:rFonts w:ascii="Arial" w:hAnsi="Arial" w:cs="Arial"/>
          <w:color w:val="000000"/>
          <w:spacing w:val="-8"/>
          <w:sz w:val="20"/>
          <w:szCs w:val="20"/>
        </w:rPr>
        <w:t>1</w:t>
      </w:r>
      <w:r w:rsidR="00CE2ED7">
        <w:rPr>
          <w:rFonts w:ascii="Arial" w:hAnsi="Arial" w:cs="Arial"/>
          <w:color w:val="000000"/>
          <w:spacing w:val="-8"/>
          <w:sz w:val="20"/>
          <w:szCs w:val="20"/>
        </w:rPr>
        <w:t>2</w:t>
      </w:r>
      <w:r w:rsidR="000D7E1E" w:rsidRPr="00067C85">
        <w:rPr>
          <w:rFonts w:ascii="Arial" w:hAnsi="Arial" w:cs="Arial"/>
          <w:color w:val="000000"/>
          <w:spacing w:val="-8"/>
          <w:sz w:val="20"/>
          <w:szCs w:val="20"/>
        </w:rPr>
        <w:t>,</w:t>
      </w:r>
      <w:r w:rsidR="00CE2ED7">
        <w:rPr>
          <w:rFonts w:ascii="Arial" w:hAnsi="Arial" w:cs="Arial"/>
          <w:color w:val="000000"/>
          <w:spacing w:val="-8"/>
          <w:sz w:val="20"/>
          <w:szCs w:val="20"/>
        </w:rPr>
        <w:t>0</w:t>
      </w:r>
      <w:r w:rsidR="000F086E" w:rsidRPr="00067C85">
        <w:rPr>
          <w:rFonts w:ascii="Arial" w:hAnsi="Arial" w:cs="Arial"/>
          <w:color w:val="000000"/>
          <w:spacing w:val="-8"/>
          <w:sz w:val="20"/>
          <w:szCs w:val="20"/>
        </w:rPr>
        <w:t>00</w:t>
      </w:r>
      <w:r w:rsidR="000D7E1E" w:rsidRPr="00067C85">
        <w:rPr>
          <w:rFonts w:ascii="Arial" w:hAnsi="Arial" w:cs="Arial"/>
          <w:color w:val="000000"/>
          <w:spacing w:val="-8"/>
          <w:sz w:val="20"/>
          <w:szCs w:val="20"/>
        </w:rPr>
        <w:t>,</w:t>
      </w:r>
      <w:r w:rsidR="000F086E" w:rsidRPr="00067C85">
        <w:rPr>
          <w:rFonts w:ascii="Arial" w:hAnsi="Arial" w:cs="Arial"/>
          <w:color w:val="000000"/>
          <w:spacing w:val="-8"/>
          <w:sz w:val="20"/>
          <w:szCs w:val="20"/>
        </w:rPr>
        <w:t>000</w:t>
      </w:r>
      <w:r w:rsidR="00066FC0" w:rsidRPr="00067C85">
        <w:rPr>
          <w:rFonts w:ascii="Arial" w:hAnsi="Arial" w:cs="Arial"/>
          <w:color w:val="000000"/>
          <w:spacing w:val="-8"/>
          <w:sz w:val="20"/>
          <w:szCs w:val="20"/>
        </w:rPr>
        <w:t xml:space="preserve"> </w:t>
      </w:r>
      <w:r w:rsidR="00AA3449" w:rsidRPr="00067C85">
        <w:rPr>
          <w:rFonts w:ascii="Arial" w:hAnsi="Arial" w:cs="Arial"/>
          <w:color w:val="000000"/>
          <w:spacing w:val="-8"/>
          <w:sz w:val="20"/>
          <w:szCs w:val="20"/>
        </w:rPr>
        <w:t>(</w:t>
      </w:r>
      <w:r w:rsidR="000F086E" w:rsidRPr="00067C85">
        <w:rPr>
          <w:rFonts w:ascii="Arial" w:hAnsi="Arial" w:cs="Arial"/>
          <w:color w:val="000000"/>
          <w:spacing w:val="-8"/>
          <w:sz w:val="20"/>
          <w:szCs w:val="20"/>
        </w:rPr>
        <w:t>31</w:t>
      </w:r>
      <w:r w:rsidR="00AA3449" w:rsidRPr="00067C85">
        <w:rPr>
          <w:rFonts w:ascii="Arial" w:hAnsi="Arial" w:cs="Arial"/>
          <w:color w:val="000000"/>
          <w:spacing w:val="-8"/>
          <w:sz w:val="20"/>
          <w:szCs w:val="20"/>
        </w:rPr>
        <w:t xml:space="preserve"> December </w:t>
      </w:r>
      <w:proofErr w:type="gramStart"/>
      <w:r w:rsidR="000F086E" w:rsidRPr="00067C85">
        <w:rPr>
          <w:rFonts w:ascii="Arial" w:hAnsi="Arial" w:cs="Arial"/>
          <w:color w:val="000000"/>
          <w:spacing w:val="-8"/>
          <w:sz w:val="20"/>
          <w:szCs w:val="20"/>
        </w:rPr>
        <w:t>2024</w:t>
      </w:r>
      <w:r w:rsidR="00AA3449" w:rsidRPr="00067C85">
        <w:rPr>
          <w:rFonts w:ascii="Arial" w:hAnsi="Arial" w:cs="Arial"/>
          <w:color w:val="000000"/>
          <w:spacing w:val="-8"/>
          <w:sz w:val="20"/>
          <w:szCs w:val="20"/>
        </w:rPr>
        <w:t xml:space="preserve"> :</w:t>
      </w:r>
      <w:proofErr w:type="gramEnd"/>
      <w:r w:rsidR="00AA3449" w:rsidRPr="00067C85">
        <w:rPr>
          <w:rFonts w:ascii="Arial" w:hAnsi="Arial" w:cs="Arial"/>
          <w:color w:val="000000"/>
          <w:spacing w:val="-8"/>
          <w:sz w:val="20"/>
          <w:szCs w:val="20"/>
        </w:rPr>
        <w:t xml:space="preserve"> secured by property, plant and a certain part machinery of the Company</w:t>
      </w:r>
      <w:r w:rsidR="00A73561" w:rsidRPr="00067C85">
        <w:rPr>
          <w:rFonts w:ascii="Arial" w:hAnsi="Arial" w:cs="Arial"/>
          <w:color w:val="000000"/>
          <w:spacing w:val="-8"/>
          <w:sz w:val="20"/>
          <w:szCs w:val="20"/>
        </w:rPr>
        <w:t xml:space="preserve"> and bank deposit account of the Company amounting to Baht </w:t>
      </w:r>
      <w:r w:rsidR="000B5B8E">
        <w:rPr>
          <w:rFonts w:ascii="Arial" w:hAnsi="Arial" w:cs="Arial"/>
          <w:color w:val="000000"/>
          <w:spacing w:val="-8"/>
          <w:sz w:val="20"/>
          <w:szCs w:val="20"/>
        </w:rPr>
        <w:t>12</w:t>
      </w:r>
      <w:r w:rsidR="00542CFD" w:rsidRPr="00067C85">
        <w:rPr>
          <w:rFonts w:ascii="Arial" w:hAnsi="Arial" w:cs="Arial"/>
          <w:color w:val="000000"/>
          <w:spacing w:val="-8"/>
          <w:sz w:val="20"/>
          <w:szCs w:val="20"/>
        </w:rPr>
        <w:t>,</w:t>
      </w:r>
      <w:r w:rsidR="00542CFD">
        <w:rPr>
          <w:rFonts w:ascii="Arial" w:hAnsi="Arial" w:cs="Arial"/>
          <w:color w:val="000000"/>
          <w:spacing w:val="-8"/>
          <w:sz w:val="20"/>
          <w:szCs w:val="20"/>
        </w:rPr>
        <w:t>0</w:t>
      </w:r>
      <w:r w:rsidR="00542CFD" w:rsidRPr="00067C85">
        <w:rPr>
          <w:rFonts w:ascii="Arial" w:hAnsi="Arial" w:cs="Arial"/>
          <w:color w:val="000000"/>
          <w:spacing w:val="-8"/>
          <w:sz w:val="20"/>
          <w:szCs w:val="20"/>
        </w:rPr>
        <w:t>00,000</w:t>
      </w:r>
      <w:r w:rsidR="00AA3449" w:rsidRPr="00067C85">
        <w:rPr>
          <w:rFonts w:ascii="Arial" w:hAnsi="Arial" w:cs="Arial"/>
          <w:color w:val="000000"/>
          <w:spacing w:val="-8"/>
          <w:sz w:val="20"/>
          <w:szCs w:val="20"/>
        </w:rPr>
        <w:t>)</w:t>
      </w:r>
      <w:r w:rsidR="00067C85" w:rsidRPr="00067C85">
        <w:rPr>
          <w:rFonts w:ascii="Arial" w:hAnsi="Arial" w:cs="Arial"/>
          <w:color w:val="000000"/>
          <w:spacing w:val="-8"/>
          <w:sz w:val="20"/>
          <w:szCs w:val="20"/>
        </w:rPr>
        <w:t xml:space="preserve"> (Note 6)</w:t>
      </w:r>
      <w:r w:rsidR="00912260" w:rsidRPr="00067C85">
        <w:rPr>
          <w:rFonts w:ascii="Arial" w:hAnsi="Arial" w:cs="Arial"/>
          <w:color w:val="000000"/>
          <w:spacing w:val="-8"/>
          <w:sz w:val="20"/>
          <w:szCs w:val="20"/>
        </w:rPr>
        <w:t>.</w:t>
      </w:r>
    </w:p>
    <w:p w14:paraId="4B57ADC1" w14:textId="32C0D3B6" w:rsidR="007201CE" w:rsidRPr="000F086E" w:rsidRDefault="007201CE" w:rsidP="00512F2F">
      <w:pPr>
        <w:pStyle w:val="Header"/>
        <w:tabs>
          <w:tab w:val="clear" w:pos="4153"/>
          <w:tab w:val="clear" w:pos="8306"/>
        </w:tabs>
        <w:ind w:left="540" w:right="0"/>
        <w:jc w:val="both"/>
        <w:rPr>
          <w:rFonts w:ascii="Arial" w:hAnsi="Arial" w:cs="Arial"/>
          <w:sz w:val="20"/>
          <w:szCs w:val="20"/>
        </w:rPr>
      </w:pPr>
    </w:p>
    <w:p w14:paraId="0DB19B82" w14:textId="44A1F915" w:rsidR="009040C7" w:rsidRPr="000F086E" w:rsidRDefault="005D2171" w:rsidP="002E0170">
      <w:pPr>
        <w:pStyle w:val="Header"/>
        <w:tabs>
          <w:tab w:val="clear" w:pos="4153"/>
          <w:tab w:val="clear" w:pos="8306"/>
          <w:tab w:val="left" w:pos="540"/>
        </w:tabs>
        <w:ind w:left="540" w:right="0" w:hanging="547"/>
        <w:jc w:val="both"/>
        <w:rPr>
          <w:rFonts w:ascii="Arial" w:hAnsi="Arial" w:cs="Arial"/>
          <w:b/>
          <w:bCs/>
          <w:sz w:val="20"/>
          <w:szCs w:val="20"/>
        </w:rPr>
      </w:pPr>
      <w:r>
        <w:rPr>
          <w:rFonts w:ascii="Arial" w:hAnsi="Arial" w:cs="Arial"/>
          <w:b/>
          <w:bCs/>
          <w:sz w:val="20"/>
          <w:szCs w:val="20"/>
        </w:rPr>
        <w:t>10</w:t>
      </w:r>
      <w:r w:rsidR="009040C7" w:rsidRPr="000F086E">
        <w:rPr>
          <w:rFonts w:ascii="Arial" w:hAnsi="Arial" w:cs="Arial"/>
          <w:b/>
          <w:bCs/>
          <w:sz w:val="20"/>
          <w:szCs w:val="20"/>
        </w:rPr>
        <w:t>.</w:t>
      </w:r>
      <w:r w:rsidR="000F086E" w:rsidRPr="000F086E">
        <w:rPr>
          <w:rFonts w:ascii="Arial" w:hAnsi="Arial" w:cs="Arial"/>
          <w:b/>
          <w:bCs/>
          <w:sz w:val="20"/>
          <w:szCs w:val="20"/>
        </w:rPr>
        <w:t>2</w:t>
      </w:r>
      <w:r w:rsidR="00E37B97" w:rsidRPr="000F086E">
        <w:rPr>
          <w:rFonts w:ascii="Arial" w:hAnsi="Arial" w:cs="Arial"/>
          <w:b/>
          <w:bCs/>
          <w:sz w:val="20"/>
          <w:szCs w:val="20"/>
        </w:rPr>
        <w:tab/>
      </w:r>
      <w:r w:rsidR="009040C7" w:rsidRPr="000F086E">
        <w:rPr>
          <w:rFonts w:ascii="Arial" w:hAnsi="Arial" w:cs="Arial"/>
          <w:b/>
          <w:bCs/>
          <w:sz w:val="20"/>
          <w:szCs w:val="20"/>
        </w:rPr>
        <w:t>Long-term loans from financial institutions</w:t>
      </w:r>
    </w:p>
    <w:p w14:paraId="1D4087CD" w14:textId="77777777" w:rsidR="009040C7" w:rsidRPr="000F086E" w:rsidRDefault="009040C7" w:rsidP="00181C7F">
      <w:pPr>
        <w:pStyle w:val="Header"/>
        <w:tabs>
          <w:tab w:val="clear" w:pos="4153"/>
          <w:tab w:val="clear" w:pos="8306"/>
        </w:tabs>
        <w:ind w:left="540" w:right="0"/>
        <w:jc w:val="both"/>
        <w:rPr>
          <w:rFonts w:ascii="Arial" w:hAnsi="Arial" w:cs="Arial"/>
          <w:sz w:val="20"/>
          <w:szCs w:val="20"/>
        </w:rPr>
      </w:pPr>
    </w:p>
    <w:p w14:paraId="46CB2DBD" w14:textId="02B0682E" w:rsidR="00DC748F" w:rsidRPr="000F086E" w:rsidRDefault="00DC748F" w:rsidP="00181C7F">
      <w:pPr>
        <w:pStyle w:val="Header"/>
        <w:tabs>
          <w:tab w:val="clear" w:pos="4153"/>
          <w:tab w:val="clear" w:pos="8306"/>
        </w:tabs>
        <w:ind w:left="540" w:right="0"/>
        <w:jc w:val="both"/>
        <w:rPr>
          <w:rFonts w:ascii="Arial" w:hAnsi="Arial" w:cs="Arial"/>
          <w:sz w:val="20"/>
          <w:szCs w:val="20"/>
        </w:rPr>
      </w:pPr>
      <w:r w:rsidRPr="000F086E">
        <w:rPr>
          <w:rFonts w:ascii="Arial" w:hAnsi="Arial" w:cs="Arial"/>
          <w:sz w:val="20"/>
          <w:szCs w:val="20"/>
        </w:rPr>
        <w:t>The movement of long-term loans from financial institution</w:t>
      </w:r>
      <w:r w:rsidR="00AA15DD" w:rsidRPr="000F086E">
        <w:rPr>
          <w:rFonts w:ascii="Arial" w:hAnsi="Arial" w:cs="Arial"/>
          <w:sz w:val="20"/>
          <w:szCs w:val="20"/>
        </w:rPr>
        <w:t>s</w:t>
      </w:r>
      <w:r w:rsidRPr="000F086E">
        <w:rPr>
          <w:rFonts w:ascii="Arial" w:hAnsi="Arial" w:cs="Arial"/>
          <w:sz w:val="20"/>
          <w:szCs w:val="20"/>
        </w:rPr>
        <w:t xml:space="preserve"> </w:t>
      </w:r>
      <w:r w:rsidR="00916176" w:rsidRPr="000F086E">
        <w:rPr>
          <w:rFonts w:ascii="Arial" w:hAnsi="Arial" w:cs="Arial"/>
          <w:sz w:val="20"/>
          <w:szCs w:val="20"/>
        </w:rPr>
        <w:t xml:space="preserve">for the </w:t>
      </w:r>
      <w:r w:rsidR="00C9570A" w:rsidRPr="000F086E">
        <w:rPr>
          <w:rFonts w:ascii="Arial" w:hAnsi="Arial" w:cs="Arial"/>
          <w:sz w:val="20"/>
          <w:szCs w:val="20"/>
        </w:rPr>
        <w:t>three</w:t>
      </w:r>
      <w:r w:rsidR="000A6E5E" w:rsidRPr="000F086E">
        <w:rPr>
          <w:rFonts w:ascii="Arial" w:hAnsi="Arial" w:cs="Arial"/>
          <w:sz w:val="20"/>
          <w:szCs w:val="20"/>
        </w:rPr>
        <w:t>-month</w:t>
      </w:r>
      <w:r w:rsidR="007301E6" w:rsidRPr="000F086E">
        <w:rPr>
          <w:rFonts w:ascii="Arial" w:hAnsi="Arial" w:cs="Arial"/>
          <w:sz w:val="20"/>
          <w:szCs w:val="20"/>
        </w:rPr>
        <w:t xml:space="preserve"> </w:t>
      </w:r>
      <w:r w:rsidR="00916176" w:rsidRPr="000F086E">
        <w:rPr>
          <w:rFonts w:ascii="Arial" w:hAnsi="Arial" w:cs="Arial"/>
          <w:sz w:val="20"/>
          <w:szCs w:val="20"/>
        </w:rPr>
        <w:t xml:space="preserve">period ended </w:t>
      </w:r>
      <w:r w:rsidR="000F2DAA" w:rsidRPr="000F086E">
        <w:rPr>
          <w:rFonts w:ascii="Arial" w:hAnsi="Arial" w:cs="Arial"/>
          <w:sz w:val="20"/>
          <w:szCs w:val="20"/>
        </w:rPr>
        <w:br/>
      </w:r>
      <w:r w:rsidR="000F086E" w:rsidRPr="000F086E">
        <w:rPr>
          <w:rFonts w:ascii="Arial" w:hAnsi="Arial" w:cs="Arial"/>
          <w:sz w:val="20"/>
          <w:szCs w:val="20"/>
        </w:rPr>
        <w:t>31</w:t>
      </w:r>
      <w:r w:rsidR="00C9570A" w:rsidRPr="000F086E">
        <w:rPr>
          <w:rFonts w:ascii="Arial" w:hAnsi="Arial" w:cs="Arial"/>
          <w:sz w:val="20"/>
          <w:szCs w:val="20"/>
        </w:rPr>
        <w:t xml:space="preserve"> March</w:t>
      </w:r>
      <w:r w:rsidR="000A6E5E" w:rsidRPr="000F086E">
        <w:rPr>
          <w:rFonts w:ascii="Arial" w:hAnsi="Arial" w:cs="Arial"/>
          <w:sz w:val="20"/>
          <w:szCs w:val="20"/>
        </w:rPr>
        <w:t xml:space="preserve"> </w:t>
      </w:r>
      <w:r w:rsidR="000F086E" w:rsidRPr="000F086E">
        <w:rPr>
          <w:rFonts w:ascii="Arial" w:hAnsi="Arial" w:cs="Arial"/>
          <w:sz w:val="20"/>
          <w:szCs w:val="20"/>
        </w:rPr>
        <w:t>2025</w:t>
      </w:r>
      <w:r w:rsidR="00FD6350" w:rsidRPr="000F086E">
        <w:rPr>
          <w:rFonts w:ascii="Arial" w:hAnsi="Arial" w:cs="Arial"/>
          <w:sz w:val="20"/>
          <w:szCs w:val="20"/>
        </w:rPr>
        <w:t xml:space="preserve"> </w:t>
      </w:r>
      <w:r w:rsidR="00EC461D" w:rsidRPr="000F086E">
        <w:rPr>
          <w:rFonts w:ascii="Arial" w:hAnsi="Arial" w:cs="Arial"/>
          <w:sz w:val="20"/>
          <w:szCs w:val="20"/>
        </w:rPr>
        <w:t>wa</w:t>
      </w:r>
      <w:r w:rsidRPr="000F086E">
        <w:rPr>
          <w:rFonts w:ascii="Arial" w:hAnsi="Arial" w:cs="Arial"/>
          <w:sz w:val="20"/>
          <w:szCs w:val="20"/>
        </w:rPr>
        <w:t>s as follows:</w:t>
      </w:r>
    </w:p>
    <w:p w14:paraId="7BA685B8" w14:textId="77777777" w:rsidR="00DC748F" w:rsidRPr="000F086E" w:rsidRDefault="00DC748F" w:rsidP="00181C7F">
      <w:pPr>
        <w:pStyle w:val="Header"/>
        <w:tabs>
          <w:tab w:val="clear" w:pos="4153"/>
          <w:tab w:val="clear" w:pos="8306"/>
        </w:tabs>
        <w:ind w:left="540" w:right="0"/>
        <w:jc w:val="both"/>
        <w:rPr>
          <w:rFonts w:ascii="Arial" w:hAnsi="Arial" w:cs="Arial"/>
          <w:sz w:val="20"/>
          <w:szCs w:val="20"/>
        </w:rPr>
      </w:pPr>
    </w:p>
    <w:tbl>
      <w:tblPr>
        <w:tblW w:w="9144" w:type="dxa"/>
        <w:tblLayout w:type="fixed"/>
        <w:tblLook w:val="0000" w:firstRow="0" w:lastRow="0" w:firstColumn="0" w:lastColumn="0" w:noHBand="0" w:noVBand="0"/>
      </w:tblPr>
      <w:tblGrid>
        <w:gridCol w:w="7704"/>
        <w:gridCol w:w="1440"/>
      </w:tblGrid>
      <w:tr w:rsidR="001624C9" w:rsidRPr="000F086E" w14:paraId="63607BAC" w14:textId="77777777" w:rsidTr="00286554">
        <w:trPr>
          <w:trHeight w:val="20"/>
        </w:trPr>
        <w:tc>
          <w:tcPr>
            <w:tcW w:w="7704" w:type="dxa"/>
            <w:tcBorders>
              <w:top w:val="nil"/>
              <w:left w:val="nil"/>
              <w:right w:val="nil"/>
            </w:tcBorders>
            <w:shd w:val="clear" w:color="auto" w:fill="auto"/>
            <w:vAlign w:val="bottom"/>
          </w:tcPr>
          <w:p w14:paraId="5EF00972" w14:textId="77777777" w:rsidR="00DC748F" w:rsidRPr="000F086E" w:rsidRDefault="00DC748F" w:rsidP="002E0170">
            <w:pPr>
              <w:ind w:left="540"/>
              <w:jc w:val="left"/>
              <w:rPr>
                <w:rFonts w:ascii="Arial" w:hAnsi="Arial" w:cs="Arial"/>
                <w:sz w:val="20"/>
                <w:szCs w:val="20"/>
              </w:rPr>
            </w:pPr>
          </w:p>
        </w:tc>
        <w:tc>
          <w:tcPr>
            <w:tcW w:w="1440" w:type="dxa"/>
            <w:tcBorders>
              <w:left w:val="nil"/>
              <w:bottom w:val="single" w:sz="4" w:space="0" w:color="auto"/>
              <w:right w:val="nil"/>
            </w:tcBorders>
            <w:shd w:val="clear" w:color="auto" w:fill="auto"/>
            <w:vAlign w:val="bottom"/>
          </w:tcPr>
          <w:p w14:paraId="39A75479" w14:textId="77777777" w:rsidR="00DC748F" w:rsidRPr="000F086E" w:rsidRDefault="00DC748F" w:rsidP="002E0170">
            <w:pPr>
              <w:pStyle w:val="a"/>
              <w:ind w:left="0" w:right="-72"/>
              <w:jc w:val="right"/>
              <w:rPr>
                <w:rFonts w:ascii="Arial" w:hAnsi="Arial" w:cs="Arial"/>
                <w:b/>
                <w:bCs/>
                <w:color w:val="000000"/>
                <w:sz w:val="20"/>
                <w:szCs w:val="20"/>
              </w:rPr>
            </w:pPr>
            <w:r w:rsidRPr="000F086E">
              <w:rPr>
                <w:rFonts w:ascii="Arial" w:hAnsi="Arial" w:cs="Arial"/>
                <w:b/>
                <w:bCs/>
                <w:color w:val="000000"/>
                <w:sz w:val="20"/>
                <w:szCs w:val="20"/>
              </w:rPr>
              <w:t>Baht</w:t>
            </w:r>
          </w:p>
        </w:tc>
      </w:tr>
      <w:tr w:rsidR="001624C9" w:rsidRPr="000F086E" w14:paraId="5AA5DF6E" w14:textId="77777777" w:rsidTr="00BD5093">
        <w:trPr>
          <w:trHeight w:val="20"/>
        </w:trPr>
        <w:tc>
          <w:tcPr>
            <w:tcW w:w="7704" w:type="dxa"/>
            <w:tcBorders>
              <w:top w:val="nil"/>
              <w:left w:val="nil"/>
              <w:right w:val="nil"/>
            </w:tcBorders>
            <w:shd w:val="clear" w:color="auto" w:fill="auto"/>
            <w:vAlign w:val="bottom"/>
          </w:tcPr>
          <w:p w14:paraId="07756DE6" w14:textId="77777777" w:rsidR="00DC748F" w:rsidRPr="000F086E" w:rsidRDefault="00DC748F" w:rsidP="002E0170">
            <w:pPr>
              <w:tabs>
                <w:tab w:val="left" w:pos="1800"/>
              </w:tabs>
              <w:ind w:left="540"/>
              <w:jc w:val="left"/>
              <w:rPr>
                <w:rFonts w:ascii="Arial" w:hAnsi="Arial" w:cs="Arial"/>
                <w:sz w:val="20"/>
                <w:szCs w:val="20"/>
              </w:rPr>
            </w:pPr>
          </w:p>
        </w:tc>
        <w:tc>
          <w:tcPr>
            <w:tcW w:w="1440" w:type="dxa"/>
            <w:tcBorders>
              <w:top w:val="single" w:sz="4" w:space="0" w:color="auto"/>
              <w:left w:val="nil"/>
              <w:right w:val="nil"/>
            </w:tcBorders>
            <w:shd w:val="clear" w:color="auto" w:fill="auto"/>
            <w:vAlign w:val="bottom"/>
          </w:tcPr>
          <w:p w14:paraId="3F05C00F" w14:textId="77777777" w:rsidR="00DC748F" w:rsidRPr="000F086E" w:rsidRDefault="00DC748F" w:rsidP="002E0170">
            <w:pPr>
              <w:ind w:left="0" w:right="-72"/>
              <w:jc w:val="right"/>
              <w:rPr>
                <w:rFonts w:ascii="Arial" w:hAnsi="Arial" w:cs="Arial"/>
                <w:sz w:val="20"/>
                <w:szCs w:val="20"/>
              </w:rPr>
            </w:pPr>
          </w:p>
        </w:tc>
      </w:tr>
      <w:tr w:rsidR="00D27997" w:rsidRPr="000F086E" w14:paraId="4B9BFAAC" w14:textId="77777777" w:rsidTr="00BD5093">
        <w:trPr>
          <w:trHeight w:val="20"/>
        </w:trPr>
        <w:tc>
          <w:tcPr>
            <w:tcW w:w="7704" w:type="dxa"/>
            <w:tcBorders>
              <w:top w:val="nil"/>
              <w:left w:val="nil"/>
              <w:right w:val="nil"/>
            </w:tcBorders>
            <w:shd w:val="clear" w:color="auto" w:fill="auto"/>
            <w:vAlign w:val="bottom"/>
          </w:tcPr>
          <w:p w14:paraId="287972F4" w14:textId="75C1CC42" w:rsidR="00D27997" w:rsidRPr="000F086E" w:rsidRDefault="00D27997" w:rsidP="00D27997">
            <w:pPr>
              <w:ind w:left="540"/>
              <w:jc w:val="left"/>
              <w:rPr>
                <w:rFonts w:ascii="Arial" w:hAnsi="Arial" w:cs="Arial"/>
                <w:sz w:val="20"/>
                <w:szCs w:val="20"/>
                <w:cs/>
              </w:rPr>
            </w:pPr>
            <w:r w:rsidRPr="000F086E">
              <w:rPr>
                <w:rFonts w:ascii="Arial" w:hAnsi="Arial" w:cs="Arial"/>
                <w:sz w:val="20"/>
                <w:szCs w:val="20"/>
              </w:rPr>
              <w:t>Opening balance (Audited)</w:t>
            </w:r>
          </w:p>
        </w:tc>
        <w:tc>
          <w:tcPr>
            <w:tcW w:w="1440" w:type="dxa"/>
            <w:tcBorders>
              <w:top w:val="nil"/>
              <w:left w:val="nil"/>
              <w:right w:val="nil"/>
            </w:tcBorders>
            <w:shd w:val="clear" w:color="auto" w:fill="auto"/>
            <w:vAlign w:val="center"/>
          </w:tcPr>
          <w:p w14:paraId="563BB502" w14:textId="32B02501" w:rsidR="00D27997" w:rsidRPr="000F086E" w:rsidRDefault="000F086E" w:rsidP="00D27997">
            <w:pPr>
              <w:ind w:left="0" w:right="-72"/>
              <w:jc w:val="right"/>
              <w:rPr>
                <w:rFonts w:ascii="Arial" w:hAnsi="Arial" w:cs="Arial"/>
                <w:sz w:val="20"/>
                <w:szCs w:val="20"/>
              </w:rPr>
            </w:pPr>
            <w:r w:rsidRPr="000F086E">
              <w:rPr>
                <w:rFonts w:ascii="Arial" w:hAnsi="Arial" w:cs="Arial"/>
                <w:sz w:val="20"/>
                <w:szCs w:val="20"/>
              </w:rPr>
              <w:t>108</w:t>
            </w:r>
            <w:r w:rsidR="00DC678F" w:rsidRPr="000F086E">
              <w:rPr>
                <w:rFonts w:ascii="Arial" w:hAnsi="Arial" w:cs="Arial"/>
                <w:sz w:val="20"/>
                <w:szCs w:val="20"/>
              </w:rPr>
              <w:t>,</w:t>
            </w:r>
            <w:r w:rsidRPr="000F086E">
              <w:rPr>
                <w:rFonts w:ascii="Arial" w:hAnsi="Arial" w:cs="Arial"/>
                <w:sz w:val="20"/>
                <w:szCs w:val="20"/>
              </w:rPr>
              <w:t>854</w:t>
            </w:r>
            <w:r w:rsidR="00DC678F" w:rsidRPr="000F086E">
              <w:rPr>
                <w:rFonts w:ascii="Arial" w:hAnsi="Arial" w:cs="Arial"/>
                <w:sz w:val="20"/>
                <w:szCs w:val="20"/>
              </w:rPr>
              <w:t>,</w:t>
            </w:r>
            <w:r w:rsidRPr="000F086E">
              <w:rPr>
                <w:rFonts w:ascii="Arial" w:hAnsi="Arial" w:cs="Arial"/>
                <w:sz w:val="20"/>
                <w:szCs w:val="20"/>
              </w:rPr>
              <w:t>213</w:t>
            </w:r>
          </w:p>
        </w:tc>
      </w:tr>
      <w:tr w:rsidR="001D0AC2" w:rsidRPr="000F086E" w14:paraId="7F11797C" w14:textId="77777777">
        <w:trPr>
          <w:trHeight w:val="20"/>
        </w:trPr>
        <w:tc>
          <w:tcPr>
            <w:tcW w:w="7704" w:type="dxa"/>
            <w:tcBorders>
              <w:top w:val="nil"/>
              <w:left w:val="nil"/>
              <w:right w:val="nil"/>
            </w:tcBorders>
            <w:shd w:val="clear" w:color="auto" w:fill="auto"/>
            <w:vAlign w:val="bottom"/>
          </w:tcPr>
          <w:p w14:paraId="34A5BAD1" w14:textId="7B085656" w:rsidR="001D0AC2" w:rsidRPr="000F086E" w:rsidRDefault="001D0AC2" w:rsidP="001D0AC2">
            <w:pPr>
              <w:ind w:left="540"/>
              <w:jc w:val="left"/>
              <w:rPr>
                <w:rFonts w:ascii="Arial" w:hAnsi="Arial" w:cs="Arial"/>
                <w:sz w:val="20"/>
                <w:szCs w:val="25"/>
                <w:lang w:val="en-US"/>
              </w:rPr>
            </w:pPr>
            <w:r w:rsidRPr="000F086E">
              <w:rPr>
                <w:rFonts w:ascii="Arial" w:hAnsi="Arial" w:cs="Arial"/>
                <w:sz w:val="20"/>
                <w:szCs w:val="20"/>
              </w:rPr>
              <w:t xml:space="preserve">Additions during the </w:t>
            </w:r>
            <w:r w:rsidRPr="000F086E">
              <w:rPr>
                <w:rFonts w:ascii="Arial" w:hAnsi="Arial" w:cs="Arial"/>
                <w:sz w:val="20"/>
                <w:szCs w:val="25"/>
                <w:lang w:val="en-US"/>
              </w:rPr>
              <w:t>period</w:t>
            </w:r>
          </w:p>
        </w:tc>
        <w:tc>
          <w:tcPr>
            <w:tcW w:w="1440" w:type="dxa"/>
            <w:tcBorders>
              <w:top w:val="nil"/>
              <w:left w:val="nil"/>
              <w:right w:val="nil"/>
            </w:tcBorders>
            <w:shd w:val="clear" w:color="auto" w:fill="auto"/>
          </w:tcPr>
          <w:p w14:paraId="54FCBDFD" w14:textId="5885C4D0" w:rsidR="001D0AC2" w:rsidRPr="000F086E" w:rsidRDefault="000F086E" w:rsidP="001D0AC2">
            <w:pPr>
              <w:ind w:left="0" w:right="-72"/>
              <w:jc w:val="right"/>
              <w:rPr>
                <w:rFonts w:ascii="Arial" w:hAnsi="Arial" w:cs="Arial"/>
                <w:sz w:val="20"/>
                <w:szCs w:val="20"/>
              </w:rPr>
            </w:pPr>
            <w:r w:rsidRPr="000F086E">
              <w:rPr>
                <w:rFonts w:ascii="Arial" w:hAnsi="Arial" w:cs="Arial"/>
                <w:sz w:val="20"/>
                <w:szCs w:val="20"/>
              </w:rPr>
              <w:t>22</w:t>
            </w:r>
            <w:r w:rsidR="001D0AC2" w:rsidRPr="000F086E">
              <w:rPr>
                <w:rFonts w:ascii="Arial" w:hAnsi="Arial" w:cs="Arial"/>
                <w:sz w:val="20"/>
                <w:szCs w:val="20"/>
              </w:rPr>
              <w:t>,</w:t>
            </w:r>
            <w:r w:rsidRPr="000F086E">
              <w:rPr>
                <w:rFonts w:ascii="Arial" w:hAnsi="Arial" w:cs="Arial"/>
                <w:sz w:val="20"/>
                <w:szCs w:val="20"/>
              </w:rPr>
              <w:t>320</w:t>
            </w:r>
            <w:r w:rsidR="001D0AC2" w:rsidRPr="000F086E">
              <w:rPr>
                <w:rFonts w:ascii="Arial" w:hAnsi="Arial" w:cs="Arial"/>
                <w:sz w:val="20"/>
                <w:szCs w:val="20"/>
              </w:rPr>
              <w:t>,</w:t>
            </w:r>
            <w:r w:rsidRPr="000F086E">
              <w:rPr>
                <w:rFonts w:ascii="Arial" w:hAnsi="Arial" w:cs="Arial"/>
                <w:sz w:val="20"/>
                <w:szCs w:val="20"/>
              </w:rPr>
              <w:t>000</w:t>
            </w:r>
          </w:p>
        </w:tc>
      </w:tr>
      <w:tr w:rsidR="001D0AC2" w:rsidRPr="000F086E" w14:paraId="0EA8ED24" w14:textId="77777777">
        <w:trPr>
          <w:trHeight w:val="20"/>
        </w:trPr>
        <w:tc>
          <w:tcPr>
            <w:tcW w:w="7704" w:type="dxa"/>
            <w:tcBorders>
              <w:top w:val="nil"/>
              <w:left w:val="nil"/>
              <w:right w:val="nil"/>
            </w:tcBorders>
            <w:shd w:val="clear" w:color="auto" w:fill="auto"/>
            <w:vAlign w:val="bottom"/>
          </w:tcPr>
          <w:p w14:paraId="39EC765F" w14:textId="73158CB7" w:rsidR="001D0AC2" w:rsidRPr="000F086E" w:rsidRDefault="001D0AC2" w:rsidP="001D0AC2">
            <w:pPr>
              <w:ind w:left="540"/>
              <w:jc w:val="left"/>
              <w:rPr>
                <w:rFonts w:ascii="Arial" w:hAnsi="Arial" w:cs="Arial"/>
                <w:sz w:val="20"/>
                <w:szCs w:val="20"/>
                <w:cs/>
              </w:rPr>
            </w:pPr>
            <w:r w:rsidRPr="000F086E">
              <w:rPr>
                <w:rFonts w:ascii="Arial" w:hAnsi="Arial" w:cs="Arial"/>
                <w:sz w:val="20"/>
                <w:szCs w:val="20"/>
              </w:rPr>
              <w:t>Repayments during the period</w:t>
            </w:r>
          </w:p>
        </w:tc>
        <w:tc>
          <w:tcPr>
            <w:tcW w:w="1440" w:type="dxa"/>
            <w:tcBorders>
              <w:top w:val="nil"/>
              <w:left w:val="nil"/>
              <w:right w:val="nil"/>
            </w:tcBorders>
            <w:shd w:val="clear" w:color="auto" w:fill="auto"/>
          </w:tcPr>
          <w:p w14:paraId="3F85E4D7" w14:textId="44AE7A13" w:rsidR="001D0AC2" w:rsidRPr="000F086E" w:rsidRDefault="001D0AC2" w:rsidP="001D0AC2">
            <w:pPr>
              <w:ind w:left="0" w:right="-72"/>
              <w:jc w:val="right"/>
              <w:rPr>
                <w:rFonts w:ascii="Arial" w:hAnsi="Arial" w:cs="Arial"/>
                <w:sz w:val="20"/>
                <w:szCs w:val="20"/>
              </w:rPr>
            </w:pPr>
            <w:r w:rsidRPr="000F086E">
              <w:rPr>
                <w:rFonts w:ascii="Arial" w:hAnsi="Arial" w:cs="Arial"/>
                <w:sz w:val="20"/>
                <w:szCs w:val="20"/>
              </w:rPr>
              <w:t>(</w:t>
            </w:r>
            <w:r w:rsidR="000F086E" w:rsidRPr="000F086E">
              <w:rPr>
                <w:rFonts w:ascii="Arial" w:hAnsi="Arial" w:cs="Arial"/>
                <w:sz w:val="20"/>
                <w:szCs w:val="20"/>
              </w:rPr>
              <w:t>13</w:t>
            </w:r>
            <w:r w:rsidRPr="000F086E">
              <w:rPr>
                <w:rFonts w:ascii="Arial" w:hAnsi="Arial" w:cs="Arial"/>
                <w:sz w:val="20"/>
                <w:szCs w:val="20"/>
              </w:rPr>
              <w:t>,</w:t>
            </w:r>
            <w:r w:rsidR="000F086E" w:rsidRPr="000F086E">
              <w:rPr>
                <w:rFonts w:ascii="Arial" w:hAnsi="Arial" w:cs="Arial"/>
                <w:sz w:val="20"/>
                <w:szCs w:val="20"/>
              </w:rPr>
              <w:t>996</w:t>
            </w:r>
            <w:r w:rsidRPr="000F086E">
              <w:rPr>
                <w:rFonts w:ascii="Arial" w:hAnsi="Arial" w:cs="Arial"/>
                <w:sz w:val="20"/>
                <w:szCs w:val="20"/>
              </w:rPr>
              <w:t>,</w:t>
            </w:r>
            <w:r w:rsidR="000F086E" w:rsidRPr="000F086E">
              <w:rPr>
                <w:rFonts w:ascii="Arial" w:hAnsi="Arial" w:cs="Arial"/>
                <w:sz w:val="20"/>
                <w:szCs w:val="20"/>
              </w:rPr>
              <w:t>723</w:t>
            </w:r>
            <w:r w:rsidRPr="000F086E">
              <w:rPr>
                <w:rFonts w:ascii="Arial" w:hAnsi="Arial" w:cs="Arial"/>
                <w:sz w:val="20"/>
                <w:szCs w:val="20"/>
              </w:rPr>
              <w:t>)</w:t>
            </w:r>
          </w:p>
        </w:tc>
      </w:tr>
      <w:tr w:rsidR="001D0AC2" w:rsidRPr="000F086E" w14:paraId="2E32DCCB" w14:textId="77777777">
        <w:trPr>
          <w:trHeight w:val="20"/>
        </w:trPr>
        <w:tc>
          <w:tcPr>
            <w:tcW w:w="7704" w:type="dxa"/>
            <w:tcBorders>
              <w:top w:val="nil"/>
              <w:left w:val="nil"/>
              <w:right w:val="nil"/>
            </w:tcBorders>
            <w:shd w:val="clear" w:color="auto" w:fill="auto"/>
            <w:vAlign w:val="bottom"/>
          </w:tcPr>
          <w:p w14:paraId="019E3A2D" w14:textId="2AA675C9" w:rsidR="001D0AC2" w:rsidRPr="000F086E" w:rsidRDefault="001D0AC2" w:rsidP="001D0AC2">
            <w:pPr>
              <w:ind w:left="540"/>
              <w:jc w:val="left"/>
              <w:rPr>
                <w:rFonts w:ascii="Arial" w:hAnsi="Arial" w:cs="Arial"/>
                <w:sz w:val="20"/>
                <w:szCs w:val="20"/>
                <w:cs/>
              </w:rPr>
            </w:pPr>
            <w:r w:rsidRPr="000F086E">
              <w:rPr>
                <w:rFonts w:ascii="Arial" w:hAnsi="Arial" w:cs="Arial"/>
                <w:sz w:val="20"/>
                <w:szCs w:val="20"/>
              </w:rPr>
              <w:t>Amortisation of transaction costs</w:t>
            </w:r>
          </w:p>
        </w:tc>
        <w:tc>
          <w:tcPr>
            <w:tcW w:w="1440" w:type="dxa"/>
            <w:tcBorders>
              <w:top w:val="nil"/>
              <w:left w:val="nil"/>
              <w:bottom w:val="single" w:sz="4" w:space="0" w:color="auto"/>
              <w:right w:val="nil"/>
            </w:tcBorders>
            <w:shd w:val="clear" w:color="auto" w:fill="auto"/>
          </w:tcPr>
          <w:p w14:paraId="2E2A7763" w14:textId="15E49C12" w:rsidR="001D0AC2" w:rsidRPr="000F086E" w:rsidRDefault="000F086E" w:rsidP="001D0AC2">
            <w:pPr>
              <w:ind w:left="0" w:right="-72"/>
              <w:jc w:val="right"/>
              <w:rPr>
                <w:rFonts w:ascii="Arial" w:hAnsi="Arial" w:cs="Arial"/>
                <w:sz w:val="20"/>
                <w:szCs w:val="20"/>
              </w:rPr>
            </w:pPr>
            <w:r w:rsidRPr="000F086E">
              <w:rPr>
                <w:rFonts w:ascii="Arial" w:hAnsi="Arial" w:cs="Arial"/>
                <w:sz w:val="20"/>
                <w:szCs w:val="20"/>
              </w:rPr>
              <w:t>88</w:t>
            </w:r>
            <w:r w:rsidR="001D0AC2" w:rsidRPr="000F086E">
              <w:rPr>
                <w:rFonts w:ascii="Arial" w:hAnsi="Arial" w:cs="Arial"/>
                <w:sz w:val="20"/>
                <w:szCs w:val="20"/>
              </w:rPr>
              <w:t>,</w:t>
            </w:r>
            <w:r w:rsidRPr="000F086E">
              <w:rPr>
                <w:rFonts w:ascii="Arial" w:hAnsi="Arial" w:cs="Arial"/>
                <w:sz w:val="20"/>
                <w:szCs w:val="20"/>
              </w:rPr>
              <w:t>722</w:t>
            </w:r>
          </w:p>
        </w:tc>
      </w:tr>
      <w:tr w:rsidR="002B2400" w:rsidRPr="000F086E" w14:paraId="6AE0A9F5" w14:textId="77777777" w:rsidTr="00BD5093">
        <w:trPr>
          <w:trHeight w:val="20"/>
        </w:trPr>
        <w:tc>
          <w:tcPr>
            <w:tcW w:w="7704" w:type="dxa"/>
            <w:tcBorders>
              <w:top w:val="nil"/>
              <w:left w:val="nil"/>
              <w:right w:val="nil"/>
            </w:tcBorders>
            <w:shd w:val="clear" w:color="auto" w:fill="auto"/>
            <w:vAlign w:val="bottom"/>
          </w:tcPr>
          <w:p w14:paraId="704D3631" w14:textId="77777777" w:rsidR="002B2400" w:rsidRPr="000F086E" w:rsidRDefault="002B2400" w:rsidP="002B2400">
            <w:pPr>
              <w:tabs>
                <w:tab w:val="left" w:pos="1800"/>
              </w:tabs>
              <w:ind w:left="540"/>
              <w:jc w:val="left"/>
              <w:rPr>
                <w:rFonts w:ascii="Arial" w:hAnsi="Arial" w:cs="Arial"/>
                <w:sz w:val="20"/>
                <w:szCs w:val="20"/>
              </w:rPr>
            </w:pPr>
          </w:p>
        </w:tc>
        <w:tc>
          <w:tcPr>
            <w:tcW w:w="1440" w:type="dxa"/>
            <w:tcBorders>
              <w:top w:val="single" w:sz="4" w:space="0" w:color="auto"/>
              <w:left w:val="nil"/>
              <w:right w:val="nil"/>
            </w:tcBorders>
            <w:shd w:val="clear" w:color="auto" w:fill="auto"/>
            <w:vAlign w:val="bottom"/>
          </w:tcPr>
          <w:p w14:paraId="5D24E136" w14:textId="77777777" w:rsidR="002B2400" w:rsidRPr="000F086E" w:rsidRDefault="002B2400" w:rsidP="002B2400">
            <w:pPr>
              <w:ind w:left="0" w:right="-72"/>
              <w:jc w:val="right"/>
              <w:rPr>
                <w:rFonts w:ascii="Arial" w:hAnsi="Arial" w:cs="Arial"/>
                <w:sz w:val="20"/>
                <w:szCs w:val="20"/>
              </w:rPr>
            </w:pPr>
          </w:p>
        </w:tc>
      </w:tr>
      <w:tr w:rsidR="002B2400" w:rsidRPr="000F086E" w14:paraId="756DFF75" w14:textId="77777777" w:rsidTr="00BD5093">
        <w:trPr>
          <w:trHeight w:val="20"/>
        </w:trPr>
        <w:tc>
          <w:tcPr>
            <w:tcW w:w="7704" w:type="dxa"/>
            <w:tcBorders>
              <w:top w:val="nil"/>
              <w:left w:val="nil"/>
              <w:right w:val="nil"/>
            </w:tcBorders>
            <w:shd w:val="clear" w:color="auto" w:fill="auto"/>
            <w:vAlign w:val="bottom"/>
          </w:tcPr>
          <w:p w14:paraId="47E517EF" w14:textId="65EFF71C" w:rsidR="002B2400" w:rsidRPr="000F086E" w:rsidRDefault="002B2400" w:rsidP="002B2400">
            <w:pPr>
              <w:tabs>
                <w:tab w:val="left" w:pos="1800"/>
              </w:tabs>
              <w:ind w:left="540"/>
              <w:jc w:val="left"/>
              <w:rPr>
                <w:rFonts w:ascii="Arial" w:hAnsi="Arial" w:cs="Arial"/>
                <w:sz w:val="20"/>
                <w:szCs w:val="20"/>
              </w:rPr>
            </w:pPr>
            <w:r w:rsidRPr="000F086E">
              <w:rPr>
                <w:rFonts w:ascii="Arial" w:hAnsi="Arial" w:cs="Arial"/>
                <w:sz w:val="20"/>
                <w:szCs w:val="20"/>
              </w:rPr>
              <w:t>Closing balance (Unaudited)</w:t>
            </w:r>
          </w:p>
        </w:tc>
        <w:tc>
          <w:tcPr>
            <w:tcW w:w="1440" w:type="dxa"/>
            <w:tcBorders>
              <w:top w:val="nil"/>
              <w:left w:val="nil"/>
              <w:bottom w:val="single" w:sz="4" w:space="0" w:color="auto"/>
              <w:right w:val="nil"/>
            </w:tcBorders>
            <w:shd w:val="clear" w:color="auto" w:fill="auto"/>
            <w:vAlign w:val="bottom"/>
          </w:tcPr>
          <w:p w14:paraId="3AD41673" w14:textId="62303A2F" w:rsidR="002B2400" w:rsidRPr="000F086E" w:rsidRDefault="000F086E" w:rsidP="002B2400">
            <w:pPr>
              <w:ind w:left="0" w:right="-72"/>
              <w:jc w:val="right"/>
              <w:rPr>
                <w:rFonts w:ascii="Arial" w:hAnsi="Arial" w:cs="Arial"/>
                <w:sz w:val="20"/>
                <w:szCs w:val="20"/>
                <w:lang w:val="en-US"/>
              </w:rPr>
            </w:pPr>
            <w:r w:rsidRPr="000F086E">
              <w:rPr>
                <w:rFonts w:ascii="Arial" w:hAnsi="Arial" w:cs="Arial"/>
                <w:sz w:val="20"/>
                <w:szCs w:val="20"/>
              </w:rPr>
              <w:t>117</w:t>
            </w:r>
            <w:r w:rsidR="001D0AC2" w:rsidRPr="000F086E">
              <w:rPr>
                <w:rFonts w:ascii="Arial" w:hAnsi="Arial" w:cs="Arial"/>
                <w:sz w:val="20"/>
                <w:szCs w:val="20"/>
              </w:rPr>
              <w:t>,</w:t>
            </w:r>
            <w:r w:rsidRPr="000F086E">
              <w:rPr>
                <w:rFonts w:ascii="Arial" w:hAnsi="Arial" w:cs="Arial"/>
                <w:sz w:val="20"/>
                <w:szCs w:val="20"/>
              </w:rPr>
              <w:t>266</w:t>
            </w:r>
            <w:r w:rsidR="001D0AC2" w:rsidRPr="000F086E">
              <w:rPr>
                <w:rFonts w:ascii="Arial" w:hAnsi="Arial" w:cs="Arial"/>
                <w:sz w:val="20"/>
                <w:szCs w:val="20"/>
              </w:rPr>
              <w:t>,</w:t>
            </w:r>
            <w:r w:rsidRPr="000F086E">
              <w:rPr>
                <w:rFonts w:ascii="Arial" w:hAnsi="Arial" w:cs="Arial"/>
                <w:sz w:val="20"/>
                <w:szCs w:val="20"/>
              </w:rPr>
              <w:t>212</w:t>
            </w:r>
          </w:p>
        </w:tc>
      </w:tr>
      <w:tr w:rsidR="002B2400" w:rsidRPr="000F086E" w14:paraId="0C86ABE6" w14:textId="77777777" w:rsidTr="00BD5093">
        <w:trPr>
          <w:trHeight w:val="20"/>
        </w:trPr>
        <w:tc>
          <w:tcPr>
            <w:tcW w:w="7704" w:type="dxa"/>
            <w:tcBorders>
              <w:top w:val="nil"/>
              <w:left w:val="nil"/>
              <w:right w:val="nil"/>
            </w:tcBorders>
            <w:shd w:val="clear" w:color="auto" w:fill="auto"/>
            <w:vAlign w:val="bottom"/>
          </w:tcPr>
          <w:p w14:paraId="1A9FBB27" w14:textId="77777777" w:rsidR="002B2400" w:rsidRPr="000F086E" w:rsidRDefault="002B2400" w:rsidP="002B2400">
            <w:pPr>
              <w:tabs>
                <w:tab w:val="left" w:pos="1800"/>
              </w:tabs>
              <w:ind w:left="540"/>
              <w:jc w:val="left"/>
              <w:rPr>
                <w:rFonts w:ascii="Arial" w:hAnsi="Arial" w:cs="Arial"/>
                <w:sz w:val="20"/>
                <w:szCs w:val="20"/>
              </w:rPr>
            </w:pPr>
          </w:p>
        </w:tc>
        <w:tc>
          <w:tcPr>
            <w:tcW w:w="1440" w:type="dxa"/>
            <w:tcBorders>
              <w:top w:val="single" w:sz="4" w:space="0" w:color="auto"/>
              <w:left w:val="nil"/>
              <w:right w:val="nil"/>
            </w:tcBorders>
            <w:shd w:val="clear" w:color="auto" w:fill="auto"/>
            <w:vAlign w:val="bottom"/>
          </w:tcPr>
          <w:p w14:paraId="7CDB84E8" w14:textId="77777777" w:rsidR="002B2400" w:rsidRPr="000F086E" w:rsidRDefault="002B2400" w:rsidP="002B2400">
            <w:pPr>
              <w:ind w:left="0" w:right="-72"/>
              <w:jc w:val="right"/>
              <w:rPr>
                <w:rFonts w:ascii="Arial" w:hAnsi="Arial" w:cs="Arial"/>
                <w:sz w:val="20"/>
                <w:szCs w:val="20"/>
              </w:rPr>
            </w:pPr>
          </w:p>
        </w:tc>
      </w:tr>
      <w:tr w:rsidR="001D0AC2" w:rsidRPr="000F086E" w14:paraId="31886030" w14:textId="77777777" w:rsidTr="00BD5093">
        <w:trPr>
          <w:trHeight w:val="20"/>
        </w:trPr>
        <w:tc>
          <w:tcPr>
            <w:tcW w:w="7704" w:type="dxa"/>
            <w:tcBorders>
              <w:top w:val="nil"/>
              <w:left w:val="nil"/>
              <w:right w:val="nil"/>
            </w:tcBorders>
            <w:shd w:val="clear" w:color="auto" w:fill="auto"/>
            <w:vAlign w:val="bottom"/>
          </w:tcPr>
          <w:p w14:paraId="56425163" w14:textId="28776909" w:rsidR="001D0AC2" w:rsidRPr="000F086E" w:rsidRDefault="001D0AC2" w:rsidP="001D0AC2">
            <w:pPr>
              <w:tabs>
                <w:tab w:val="left" w:pos="1800"/>
              </w:tabs>
              <w:ind w:left="540"/>
              <w:jc w:val="left"/>
              <w:rPr>
                <w:rFonts w:ascii="Arial" w:hAnsi="Arial" w:cs="Arial"/>
                <w:sz w:val="20"/>
                <w:szCs w:val="20"/>
              </w:rPr>
            </w:pPr>
            <w:r w:rsidRPr="000F086E">
              <w:rPr>
                <w:rFonts w:ascii="Arial" w:hAnsi="Arial" w:cs="Arial"/>
                <w:sz w:val="20"/>
                <w:szCs w:val="20"/>
              </w:rPr>
              <w:t>Current portion of long-term loans</w:t>
            </w:r>
          </w:p>
        </w:tc>
        <w:tc>
          <w:tcPr>
            <w:tcW w:w="1440" w:type="dxa"/>
            <w:tcBorders>
              <w:top w:val="nil"/>
              <w:left w:val="nil"/>
              <w:right w:val="nil"/>
            </w:tcBorders>
            <w:shd w:val="clear" w:color="auto" w:fill="auto"/>
          </w:tcPr>
          <w:p w14:paraId="49392D37" w14:textId="07336061" w:rsidR="001D0AC2" w:rsidRPr="000F086E" w:rsidRDefault="000F086E" w:rsidP="001D0AC2">
            <w:pPr>
              <w:ind w:left="0" w:right="-72"/>
              <w:jc w:val="right"/>
              <w:rPr>
                <w:rFonts w:ascii="Arial" w:hAnsi="Arial" w:cs="Arial"/>
                <w:sz w:val="20"/>
                <w:szCs w:val="20"/>
              </w:rPr>
            </w:pPr>
            <w:r w:rsidRPr="000F086E">
              <w:rPr>
                <w:rFonts w:ascii="Arial" w:hAnsi="Arial" w:cs="Arial"/>
                <w:sz w:val="20"/>
                <w:szCs w:val="20"/>
              </w:rPr>
              <w:t>62</w:t>
            </w:r>
            <w:r w:rsidR="001D0AC2" w:rsidRPr="000F086E">
              <w:rPr>
                <w:rFonts w:ascii="Arial" w:hAnsi="Arial" w:cs="Arial"/>
                <w:sz w:val="20"/>
                <w:szCs w:val="20"/>
              </w:rPr>
              <w:t>,</w:t>
            </w:r>
            <w:r w:rsidRPr="000F086E">
              <w:rPr>
                <w:rFonts w:ascii="Arial" w:hAnsi="Arial" w:cs="Arial"/>
                <w:sz w:val="20"/>
                <w:szCs w:val="20"/>
              </w:rPr>
              <w:t>961</w:t>
            </w:r>
            <w:r w:rsidR="001D0AC2" w:rsidRPr="000F086E">
              <w:rPr>
                <w:rFonts w:ascii="Arial" w:hAnsi="Arial" w:cs="Arial"/>
                <w:sz w:val="20"/>
                <w:szCs w:val="20"/>
              </w:rPr>
              <w:t>,</w:t>
            </w:r>
            <w:r w:rsidRPr="000F086E">
              <w:rPr>
                <w:rFonts w:ascii="Arial" w:hAnsi="Arial" w:cs="Arial"/>
                <w:sz w:val="20"/>
                <w:szCs w:val="20"/>
              </w:rPr>
              <w:t>211</w:t>
            </w:r>
          </w:p>
        </w:tc>
      </w:tr>
      <w:tr w:rsidR="001D0AC2" w:rsidRPr="000F086E" w14:paraId="18EFB9F5" w14:textId="77777777" w:rsidTr="00BD5093">
        <w:trPr>
          <w:trHeight w:val="20"/>
        </w:trPr>
        <w:tc>
          <w:tcPr>
            <w:tcW w:w="7704" w:type="dxa"/>
            <w:tcBorders>
              <w:top w:val="nil"/>
              <w:left w:val="nil"/>
              <w:right w:val="nil"/>
            </w:tcBorders>
            <w:shd w:val="clear" w:color="auto" w:fill="auto"/>
            <w:vAlign w:val="bottom"/>
          </w:tcPr>
          <w:p w14:paraId="180A7F12" w14:textId="4D0119FF" w:rsidR="001D0AC2" w:rsidRPr="000F086E" w:rsidRDefault="001D0AC2" w:rsidP="001D0AC2">
            <w:pPr>
              <w:tabs>
                <w:tab w:val="left" w:pos="1800"/>
              </w:tabs>
              <w:ind w:left="540"/>
              <w:jc w:val="left"/>
              <w:rPr>
                <w:rFonts w:ascii="Arial" w:hAnsi="Arial" w:cs="Arial"/>
                <w:sz w:val="20"/>
                <w:szCs w:val="20"/>
              </w:rPr>
            </w:pPr>
            <w:r w:rsidRPr="000F086E">
              <w:rPr>
                <w:rFonts w:ascii="Arial" w:hAnsi="Arial" w:cs="Arial"/>
                <w:sz w:val="20"/>
                <w:szCs w:val="20"/>
              </w:rPr>
              <w:t>Long-term loans</w:t>
            </w:r>
          </w:p>
        </w:tc>
        <w:tc>
          <w:tcPr>
            <w:tcW w:w="1440" w:type="dxa"/>
            <w:tcBorders>
              <w:top w:val="nil"/>
              <w:left w:val="nil"/>
              <w:bottom w:val="single" w:sz="4" w:space="0" w:color="auto"/>
              <w:right w:val="nil"/>
            </w:tcBorders>
            <w:shd w:val="clear" w:color="auto" w:fill="auto"/>
          </w:tcPr>
          <w:p w14:paraId="65B98351" w14:textId="5BDECF36" w:rsidR="001D0AC2" w:rsidRPr="000F086E" w:rsidRDefault="000F086E" w:rsidP="001D0AC2">
            <w:pPr>
              <w:ind w:left="0" w:right="-72"/>
              <w:jc w:val="right"/>
              <w:rPr>
                <w:rFonts w:ascii="Arial" w:hAnsi="Arial" w:cs="Arial"/>
                <w:sz w:val="20"/>
                <w:szCs w:val="20"/>
              </w:rPr>
            </w:pPr>
            <w:r w:rsidRPr="000F086E">
              <w:rPr>
                <w:rFonts w:ascii="Arial" w:hAnsi="Arial" w:cs="Arial"/>
                <w:sz w:val="20"/>
                <w:szCs w:val="20"/>
              </w:rPr>
              <w:t>54</w:t>
            </w:r>
            <w:r w:rsidR="001D0AC2" w:rsidRPr="000F086E">
              <w:rPr>
                <w:rFonts w:ascii="Arial" w:hAnsi="Arial" w:cs="Arial"/>
                <w:sz w:val="20"/>
                <w:szCs w:val="20"/>
              </w:rPr>
              <w:t>,</w:t>
            </w:r>
            <w:r w:rsidRPr="000F086E">
              <w:rPr>
                <w:rFonts w:ascii="Arial" w:hAnsi="Arial" w:cs="Arial"/>
                <w:sz w:val="20"/>
                <w:szCs w:val="20"/>
              </w:rPr>
              <w:t>305</w:t>
            </w:r>
            <w:r w:rsidR="001D0AC2" w:rsidRPr="000F086E">
              <w:rPr>
                <w:rFonts w:ascii="Arial" w:hAnsi="Arial" w:cs="Arial"/>
                <w:sz w:val="20"/>
                <w:szCs w:val="20"/>
              </w:rPr>
              <w:t>,</w:t>
            </w:r>
            <w:r w:rsidRPr="000F086E">
              <w:rPr>
                <w:rFonts w:ascii="Arial" w:hAnsi="Arial" w:cs="Arial"/>
                <w:sz w:val="20"/>
                <w:szCs w:val="20"/>
              </w:rPr>
              <w:t>001</w:t>
            </w:r>
          </w:p>
        </w:tc>
      </w:tr>
      <w:tr w:rsidR="002B2400" w:rsidRPr="000F086E" w14:paraId="145D8C59" w14:textId="77777777" w:rsidTr="00BD5093">
        <w:trPr>
          <w:trHeight w:val="20"/>
        </w:trPr>
        <w:tc>
          <w:tcPr>
            <w:tcW w:w="7704" w:type="dxa"/>
            <w:tcBorders>
              <w:top w:val="nil"/>
              <w:left w:val="nil"/>
              <w:right w:val="nil"/>
            </w:tcBorders>
            <w:shd w:val="clear" w:color="auto" w:fill="auto"/>
            <w:vAlign w:val="bottom"/>
          </w:tcPr>
          <w:p w14:paraId="5E1DD833" w14:textId="77777777" w:rsidR="002B2400" w:rsidRPr="000F086E" w:rsidRDefault="002B2400" w:rsidP="002B2400">
            <w:pPr>
              <w:tabs>
                <w:tab w:val="left" w:pos="1800"/>
              </w:tabs>
              <w:ind w:left="540"/>
              <w:jc w:val="left"/>
              <w:rPr>
                <w:rFonts w:ascii="Arial" w:hAnsi="Arial" w:cs="Arial"/>
                <w:sz w:val="20"/>
                <w:szCs w:val="20"/>
              </w:rPr>
            </w:pPr>
          </w:p>
        </w:tc>
        <w:tc>
          <w:tcPr>
            <w:tcW w:w="1440" w:type="dxa"/>
            <w:tcBorders>
              <w:top w:val="single" w:sz="4" w:space="0" w:color="auto"/>
              <w:left w:val="nil"/>
              <w:right w:val="nil"/>
            </w:tcBorders>
            <w:shd w:val="clear" w:color="auto" w:fill="auto"/>
            <w:vAlign w:val="bottom"/>
          </w:tcPr>
          <w:p w14:paraId="39FC0521" w14:textId="77777777" w:rsidR="002B2400" w:rsidRPr="000F086E" w:rsidRDefault="002B2400" w:rsidP="002B2400">
            <w:pPr>
              <w:ind w:left="0" w:right="-72"/>
              <w:jc w:val="right"/>
              <w:rPr>
                <w:rFonts w:ascii="Arial" w:hAnsi="Arial" w:cs="Arial"/>
                <w:sz w:val="20"/>
                <w:szCs w:val="20"/>
              </w:rPr>
            </w:pPr>
          </w:p>
        </w:tc>
      </w:tr>
      <w:tr w:rsidR="002B2400" w:rsidRPr="000F086E" w14:paraId="233B8558" w14:textId="77777777" w:rsidTr="00BD5093">
        <w:trPr>
          <w:trHeight w:val="20"/>
        </w:trPr>
        <w:tc>
          <w:tcPr>
            <w:tcW w:w="7704" w:type="dxa"/>
            <w:tcBorders>
              <w:top w:val="nil"/>
              <w:left w:val="nil"/>
              <w:bottom w:val="nil"/>
              <w:right w:val="nil"/>
            </w:tcBorders>
            <w:shd w:val="clear" w:color="auto" w:fill="auto"/>
            <w:vAlign w:val="bottom"/>
          </w:tcPr>
          <w:p w14:paraId="49B14704" w14:textId="064D79A0" w:rsidR="002B2400" w:rsidRPr="000F086E" w:rsidRDefault="002B2400" w:rsidP="002B2400">
            <w:pPr>
              <w:tabs>
                <w:tab w:val="left" w:pos="1800"/>
              </w:tabs>
              <w:ind w:left="540"/>
              <w:jc w:val="left"/>
              <w:rPr>
                <w:rFonts w:ascii="Arial" w:hAnsi="Arial" w:cs="Arial"/>
                <w:sz w:val="20"/>
                <w:szCs w:val="20"/>
                <w:lang w:val="en-US"/>
              </w:rPr>
            </w:pPr>
            <w:r w:rsidRPr="000F086E">
              <w:rPr>
                <w:rFonts w:ascii="Arial" w:hAnsi="Arial" w:cs="Arial"/>
                <w:sz w:val="20"/>
                <w:szCs w:val="20"/>
                <w:lang w:val="en-US"/>
              </w:rPr>
              <w:t>Total</w:t>
            </w:r>
          </w:p>
        </w:tc>
        <w:tc>
          <w:tcPr>
            <w:tcW w:w="1440" w:type="dxa"/>
            <w:tcBorders>
              <w:top w:val="nil"/>
              <w:left w:val="nil"/>
              <w:bottom w:val="single" w:sz="4" w:space="0" w:color="auto"/>
              <w:right w:val="nil"/>
            </w:tcBorders>
            <w:shd w:val="clear" w:color="auto" w:fill="auto"/>
            <w:vAlign w:val="bottom"/>
          </w:tcPr>
          <w:p w14:paraId="30FE34C7" w14:textId="621BB0B3" w:rsidR="002B2400" w:rsidRPr="000F086E" w:rsidRDefault="000F086E" w:rsidP="002B2400">
            <w:pPr>
              <w:ind w:left="0" w:right="-72"/>
              <w:jc w:val="right"/>
              <w:rPr>
                <w:rFonts w:ascii="Arial" w:hAnsi="Arial" w:cs="Arial"/>
                <w:sz w:val="20"/>
                <w:szCs w:val="20"/>
              </w:rPr>
            </w:pPr>
            <w:r w:rsidRPr="000F086E">
              <w:rPr>
                <w:rFonts w:ascii="Arial" w:hAnsi="Arial" w:cs="Arial"/>
                <w:sz w:val="20"/>
                <w:szCs w:val="20"/>
              </w:rPr>
              <w:t>117</w:t>
            </w:r>
            <w:r w:rsidR="001D0AC2" w:rsidRPr="000F086E">
              <w:rPr>
                <w:rFonts w:ascii="Arial" w:hAnsi="Arial" w:cs="Arial"/>
                <w:sz w:val="20"/>
                <w:szCs w:val="20"/>
              </w:rPr>
              <w:t>,</w:t>
            </w:r>
            <w:r w:rsidRPr="000F086E">
              <w:rPr>
                <w:rFonts w:ascii="Arial" w:hAnsi="Arial" w:cs="Arial"/>
                <w:sz w:val="20"/>
                <w:szCs w:val="20"/>
              </w:rPr>
              <w:t>266</w:t>
            </w:r>
            <w:r w:rsidR="001D0AC2" w:rsidRPr="000F086E">
              <w:rPr>
                <w:rFonts w:ascii="Arial" w:hAnsi="Arial" w:cs="Arial"/>
                <w:sz w:val="20"/>
                <w:szCs w:val="20"/>
              </w:rPr>
              <w:t>,</w:t>
            </w:r>
            <w:r w:rsidRPr="000F086E">
              <w:rPr>
                <w:rFonts w:ascii="Arial" w:hAnsi="Arial" w:cs="Arial"/>
                <w:sz w:val="20"/>
                <w:szCs w:val="20"/>
              </w:rPr>
              <w:t>212</w:t>
            </w:r>
          </w:p>
        </w:tc>
      </w:tr>
    </w:tbl>
    <w:p w14:paraId="54179075" w14:textId="77777777" w:rsidR="00AB0D0C" w:rsidRPr="000F086E" w:rsidRDefault="00AB0D0C" w:rsidP="002E0170">
      <w:pPr>
        <w:pStyle w:val="Header"/>
        <w:tabs>
          <w:tab w:val="clear" w:pos="4153"/>
          <w:tab w:val="clear" w:pos="8306"/>
        </w:tabs>
        <w:ind w:left="540" w:right="0"/>
        <w:jc w:val="both"/>
        <w:rPr>
          <w:rFonts w:ascii="Arial" w:hAnsi="Arial" w:cs="Arial"/>
          <w:sz w:val="20"/>
          <w:szCs w:val="20"/>
        </w:rPr>
      </w:pPr>
    </w:p>
    <w:p w14:paraId="0E0E66A0" w14:textId="15234D3D" w:rsidR="00FC387F" w:rsidRPr="000F086E" w:rsidRDefault="00AB0D0C" w:rsidP="002E0170">
      <w:pPr>
        <w:pStyle w:val="Header"/>
        <w:tabs>
          <w:tab w:val="clear" w:pos="4153"/>
          <w:tab w:val="clear" w:pos="8306"/>
        </w:tabs>
        <w:ind w:left="540" w:right="0"/>
        <w:jc w:val="both"/>
        <w:rPr>
          <w:rFonts w:ascii="Arial" w:hAnsi="Arial" w:cs="Arial"/>
          <w:spacing w:val="-2"/>
          <w:sz w:val="20"/>
          <w:szCs w:val="20"/>
        </w:rPr>
      </w:pPr>
      <w:r w:rsidRPr="000F086E">
        <w:rPr>
          <w:rFonts w:ascii="Arial" w:hAnsi="Arial" w:cs="Arial"/>
          <w:spacing w:val="-2"/>
          <w:sz w:val="20"/>
          <w:szCs w:val="20"/>
        </w:rPr>
        <w:t xml:space="preserve">As </w:t>
      </w:r>
      <w:proofErr w:type="gramStart"/>
      <w:r w:rsidRPr="000F086E">
        <w:rPr>
          <w:rFonts w:ascii="Arial" w:hAnsi="Arial" w:cs="Arial"/>
          <w:spacing w:val="-2"/>
          <w:sz w:val="20"/>
          <w:szCs w:val="20"/>
        </w:rPr>
        <w:t>at</w:t>
      </w:r>
      <w:proofErr w:type="gramEnd"/>
      <w:r w:rsidRPr="000F086E">
        <w:rPr>
          <w:rFonts w:ascii="Arial" w:hAnsi="Arial" w:cs="Arial"/>
          <w:spacing w:val="-2"/>
          <w:sz w:val="20"/>
          <w:szCs w:val="20"/>
        </w:rPr>
        <w:t xml:space="preserve"> </w:t>
      </w:r>
      <w:r w:rsidR="000F086E" w:rsidRPr="000F086E">
        <w:rPr>
          <w:rFonts w:ascii="Arial" w:hAnsi="Arial" w:cs="Arial"/>
          <w:spacing w:val="-2"/>
          <w:sz w:val="20"/>
          <w:szCs w:val="20"/>
        </w:rPr>
        <w:t>31</w:t>
      </w:r>
      <w:r w:rsidR="000A6E5E" w:rsidRPr="000F086E">
        <w:rPr>
          <w:rFonts w:ascii="Arial" w:hAnsi="Arial" w:cs="Arial"/>
          <w:spacing w:val="-2"/>
          <w:sz w:val="20"/>
          <w:szCs w:val="20"/>
        </w:rPr>
        <w:t xml:space="preserve"> </w:t>
      </w:r>
      <w:r w:rsidR="00557060" w:rsidRPr="000F086E">
        <w:rPr>
          <w:rFonts w:ascii="Arial" w:hAnsi="Arial" w:cs="Arial"/>
          <w:spacing w:val="-2"/>
          <w:sz w:val="20"/>
          <w:szCs w:val="20"/>
        </w:rPr>
        <w:t>March</w:t>
      </w:r>
      <w:r w:rsidR="000A6E5E" w:rsidRPr="000F086E">
        <w:rPr>
          <w:rFonts w:ascii="Arial" w:hAnsi="Arial" w:cs="Arial"/>
          <w:spacing w:val="-2"/>
          <w:sz w:val="20"/>
          <w:szCs w:val="20"/>
        </w:rPr>
        <w:t xml:space="preserve"> </w:t>
      </w:r>
      <w:r w:rsidR="000F086E" w:rsidRPr="000F086E">
        <w:rPr>
          <w:rFonts w:ascii="Arial" w:hAnsi="Arial" w:cs="Arial"/>
          <w:spacing w:val="-2"/>
          <w:sz w:val="20"/>
          <w:szCs w:val="20"/>
        </w:rPr>
        <w:t>2025</w:t>
      </w:r>
      <w:r w:rsidRPr="000F086E">
        <w:rPr>
          <w:rFonts w:ascii="Arial" w:hAnsi="Arial" w:cs="Arial"/>
          <w:spacing w:val="-2"/>
          <w:sz w:val="20"/>
          <w:szCs w:val="20"/>
        </w:rPr>
        <w:t xml:space="preserve">, long-term loans </w:t>
      </w:r>
      <w:r w:rsidR="00FF79F1" w:rsidRPr="000F086E">
        <w:rPr>
          <w:rFonts w:ascii="Arial" w:hAnsi="Arial" w:cs="Arial"/>
          <w:spacing w:val="-2"/>
          <w:sz w:val="20"/>
          <w:szCs w:val="20"/>
        </w:rPr>
        <w:t>from</w:t>
      </w:r>
      <w:r w:rsidRPr="000F086E">
        <w:rPr>
          <w:rFonts w:ascii="Arial" w:hAnsi="Arial" w:cs="Arial"/>
          <w:spacing w:val="-2"/>
          <w:sz w:val="20"/>
          <w:szCs w:val="20"/>
        </w:rPr>
        <w:t xml:space="preserve"> the commercial bank in Thailand</w:t>
      </w:r>
      <w:r w:rsidR="00FF79F1" w:rsidRPr="000F086E">
        <w:rPr>
          <w:rFonts w:ascii="Arial" w:hAnsi="Arial" w:cs="Arial"/>
          <w:spacing w:val="-2"/>
          <w:sz w:val="20"/>
          <w:szCs w:val="20"/>
        </w:rPr>
        <w:t>,</w:t>
      </w:r>
      <w:r w:rsidR="00621316" w:rsidRPr="000F086E">
        <w:rPr>
          <w:rFonts w:ascii="Arial" w:hAnsi="Arial" w:cs="Arial"/>
          <w:spacing w:val="-2"/>
          <w:sz w:val="20"/>
          <w:szCs w:val="20"/>
        </w:rPr>
        <w:t xml:space="preserve"> </w:t>
      </w:r>
      <w:r w:rsidR="00FF79F1" w:rsidRPr="000F086E">
        <w:rPr>
          <w:rFonts w:ascii="Arial" w:hAnsi="Arial" w:cs="Arial"/>
          <w:spacing w:val="-2"/>
          <w:sz w:val="20"/>
          <w:szCs w:val="20"/>
        </w:rPr>
        <w:t>t</w:t>
      </w:r>
      <w:r w:rsidRPr="000F086E">
        <w:rPr>
          <w:rFonts w:ascii="Arial" w:hAnsi="Arial" w:cs="Arial"/>
          <w:spacing w:val="-2"/>
          <w:sz w:val="20"/>
          <w:szCs w:val="20"/>
        </w:rPr>
        <w:t xml:space="preserve">he interest rates are at </w:t>
      </w:r>
      <w:r w:rsidR="000F086E" w:rsidRPr="000F086E">
        <w:rPr>
          <w:rFonts w:ascii="Arial" w:hAnsi="Arial" w:cs="Arial"/>
          <w:sz w:val="20"/>
          <w:szCs w:val="20"/>
        </w:rPr>
        <w:t>4</w:t>
      </w:r>
      <w:r w:rsidR="0077524C" w:rsidRPr="000F086E">
        <w:rPr>
          <w:rFonts w:ascii="Arial" w:hAnsi="Arial" w:cs="Arial"/>
          <w:sz w:val="20"/>
          <w:szCs w:val="20"/>
        </w:rPr>
        <w:t>.</w:t>
      </w:r>
      <w:r w:rsidR="000F086E" w:rsidRPr="000F086E">
        <w:rPr>
          <w:rFonts w:ascii="Arial" w:hAnsi="Arial" w:cs="Arial"/>
          <w:sz w:val="20"/>
          <w:szCs w:val="20"/>
        </w:rPr>
        <w:t>35</w:t>
      </w:r>
      <w:r w:rsidRPr="000F086E">
        <w:rPr>
          <w:rFonts w:ascii="Arial" w:hAnsi="Arial" w:cs="Arial"/>
          <w:spacing w:val="-2"/>
          <w:sz w:val="20"/>
          <w:szCs w:val="20"/>
          <w:cs/>
        </w:rPr>
        <w:t xml:space="preserve">% </w:t>
      </w:r>
      <w:r w:rsidR="00686828" w:rsidRPr="000F086E">
        <w:rPr>
          <w:rFonts w:ascii="Arial" w:hAnsi="Arial" w:cs="Arial"/>
          <w:spacing w:val="-2"/>
          <w:sz w:val="20"/>
          <w:szCs w:val="20"/>
        </w:rPr>
        <w:t xml:space="preserve">per annum </w:t>
      </w:r>
      <w:r w:rsidR="00DF1B31" w:rsidRPr="000F086E">
        <w:rPr>
          <w:rFonts w:ascii="Arial" w:hAnsi="Arial" w:cs="Arial"/>
          <w:spacing w:val="-2"/>
          <w:sz w:val="20"/>
          <w:szCs w:val="20"/>
        </w:rPr>
        <w:t>to</w:t>
      </w:r>
      <w:r w:rsidRPr="000F086E">
        <w:rPr>
          <w:rFonts w:ascii="Arial" w:hAnsi="Arial" w:cs="Arial"/>
          <w:spacing w:val="-2"/>
          <w:sz w:val="20"/>
          <w:szCs w:val="20"/>
          <w:cs/>
        </w:rPr>
        <w:t xml:space="preserve"> </w:t>
      </w:r>
      <w:r w:rsidR="000F086E" w:rsidRPr="000F086E">
        <w:rPr>
          <w:rFonts w:ascii="Arial" w:hAnsi="Arial" w:cs="Arial"/>
          <w:spacing w:val="-2"/>
          <w:sz w:val="20"/>
          <w:szCs w:val="20"/>
        </w:rPr>
        <w:t>5</w:t>
      </w:r>
      <w:r w:rsidR="006808FA" w:rsidRPr="000F086E">
        <w:rPr>
          <w:rFonts w:ascii="Arial" w:hAnsi="Arial" w:cs="Arial"/>
          <w:spacing w:val="-2"/>
          <w:sz w:val="20"/>
          <w:szCs w:val="20"/>
          <w:lang w:val="en-US"/>
        </w:rPr>
        <w:t>.</w:t>
      </w:r>
      <w:r w:rsidR="000F086E" w:rsidRPr="000F086E">
        <w:rPr>
          <w:rFonts w:ascii="Arial" w:hAnsi="Arial" w:cs="Arial"/>
          <w:spacing w:val="-2"/>
          <w:sz w:val="20"/>
          <w:szCs w:val="20"/>
        </w:rPr>
        <w:t>08</w:t>
      </w:r>
      <w:r w:rsidR="00705940" w:rsidRPr="000F086E">
        <w:rPr>
          <w:rFonts w:ascii="Arial" w:hAnsi="Arial" w:cs="Arial"/>
          <w:spacing w:val="-2"/>
          <w:sz w:val="20"/>
          <w:szCs w:val="20"/>
          <w:cs/>
        </w:rPr>
        <w:t>%</w:t>
      </w:r>
      <w:r w:rsidRPr="000F086E">
        <w:rPr>
          <w:rFonts w:ascii="Arial" w:hAnsi="Arial" w:cs="Arial"/>
          <w:spacing w:val="-2"/>
          <w:sz w:val="20"/>
          <w:szCs w:val="20"/>
          <w:cs/>
        </w:rPr>
        <w:t xml:space="preserve"> </w:t>
      </w:r>
      <w:r w:rsidRPr="000F086E">
        <w:rPr>
          <w:rFonts w:ascii="Arial" w:hAnsi="Arial" w:cs="Arial"/>
          <w:spacing w:val="-2"/>
          <w:sz w:val="20"/>
          <w:szCs w:val="20"/>
        </w:rPr>
        <w:t xml:space="preserve">per annum. </w:t>
      </w:r>
      <w:r w:rsidR="00621316" w:rsidRPr="000F086E">
        <w:rPr>
          <w:rFonts w:ascii="Arial" w:hAnsi="Arial" w:cs="Arial"/>
          <w:spacing w:val="-2"/>
          <w:sz w:val="20"/>
          <w:szCs w:val="20"/>
        </w:rPr>
        <w:t>The loans repayment schedule is accordance with the terms of loan agreements.</w:t>
      </w:r>
    </w:p>
    <w:p w14:paraId="2F19C519" w14:textId="77777777" w:rsidR="00FC387F" w:rsidRPr="000F086E" w:rsidRDefault="00FC387F" w:rsidP="002E0170">
      <w:pPr>
        <w:pStyle w:val="Header"/>
        <w:tabs>
          <w:tab w:val="clear" w:pos="4153"/>
          <w:tab w:val="clear" w:pos="8306"/>
        </w:tabs>
        <w:ind w:left="540" w:right="0"/>
        <w:jc w:val="both"/>
        <w:rPr>
          <w:rFonts w:ascii="Arial" w:hAnsi="Arial" w:cs="Arial"/>
          <w:sz w:val="20"/>
          <w:szCs w:val="20"/>
        </w:rPr>
      </w:pPr>
    </w:p>
    <w:p w14:paraId="270DABD3" w14:textId="2D7F3E63" w:rsidR="00AB0D0C" w:rsidRPr="000F37E2" w:rsidRDefault="00D16DC9" w:rsidP="002E0170">
      <w:pPr>
        <w:pStyle w:val="Header"/>
        <w:tabs>
          <w:tab w:val="clear" w:pos="4153"/>
          <w:tab w:val="clear" w:pos="8306"/>
        </w:tabs>
        <w:ind w:left="540" w:right="0"/>
        <w:jc w:val="both"/>
        <w:rPr>
          <w:rFonts w:ascii="Arial" w:hAnsi="Arial" w:cs="Arial"/>
          <w:spacing w:val="-8"/>
          <w:sz w:val="20"/>
          <w:szCs w:val="20"/>
        </w:rPr>
      </w:pPr>
      <w:r w:rsidRPr="000F37E2">
        <w:rPr>
          <w:rFonts w:ascii="Arial" w:hAnsi="Arial" w:cs="Arial"/>
          <w:spacing w:val="-8"/>
          <w:sz w:val="20"/>
          <w:szCs w:val="25"/>
        </w:rPr>
        <w:t>The l</w:t>
      </w:r>
      <w:r w:rsidR="00AB0D0C" w:rsidRPr="000F37E2">
        <w:rPr>
          <w:rFonts w:ascii="Arial" w:hAnsi="Arial" w:cs="Arial"/>
          <w:spacing w:val="-8"/>
          <w:sz w:val="20"/>
          <w:szCs w:val="20"/>
        </w:rPr>
        <w:t>oans ha</w:t>
      </w:r>
      <w:r w:rsidRPr="000F37E2">
        <w:rPr>
          <w:rFonts w:ascii="Arial" w:hAnsi="Arial" w:cs="Arial"/>
          <w:spacing w:val="-8"/>
          <w:sz w:val="20"/>
          <w:szCs w:val="20"/>
        </w:rPr>
        <w:t>ve</w:t>
      </w:r>
      <w:r w:rsidR="00AB0D0C" w:rsidRPr="000F37E2">
        <w:rPr>
          <w:rFonts w:ascii="Arial" w:hAnsi="Arial" w:cs="Arial"/>
          <w:spacing w:val="-8"/>
          <w:sz w:val="20"/>
          <w:szCs w:val="20"/>
        </w:rPr>
        <w:t xml:space="preserve"> pledged by property, plant and </w:t>
      </w:r>
      <w:r w:rsidR="00335CA5" w:rsidRPr="000F37E2">
        <w:rPr>
          <w:rFonts w:ascii="Arial" w:hAnsi="Arial" w:cs="Arial"/>
          <w:spacing w:val="-8"/>
          <w:sz w:val="20"/>
          <w:szCs w:val="20"/>
        </w:rPr>
        <w:t xml:space="preserve">a certain part </w:t>
      </w:r>
      <w:r w:rsidR="00AB0D0C" w:rsidRPr="000F37E2">
        <w:rPr>
          <w:rFonts w:ascii="Arial" w:hAnsi="Arial" w:cs="Arial"/>
          <w:spacing w:val="-8"/>
          <w:sz w:val="20"/>
          <w:szCs w:val="20"/>
        </w:rPr>
        <w:t>machinery of the Company. The Company must comply with the terms</w:t>
      </w:r>
      <w:r w:rsidR="0006575B">
        <w:rPr>
          <w:rFonts w:ascii="Arial" w:hAnsi="Arial" w:cs="Arial"/>
          <w:spacing w:val="-8"/>
          <w:sz w:val="20"/>
          <w:szCs w:val="20"/>
        </w:rPr>
        <w:t xml:space="preserve"> and conditions</w:t>
      </w:r>
      <w:r w:rsidR="00AB0D0C" w:rsidRPr="000F37E2">
        <w:rPr>
          <w:rFonts w:ascii="Arial" w:hAnsi="Arial" w:cs="Arial"/>
          <w:spacing w:val="-8"/>
          <w:sz w:val="20"/>
          <w:szCs w:val="20"/>
        </w:rPr>
        <w:t xml:space="preserve"> of loan</w:t>
      </w:r>
      <w:r w:rsidR="004B3853">
        <w:rPr>
          <w:rFonts w:ascii="Arial" w:hAnsi="Arial" w:cs="Arial"/>
          <w:spacing w:val="-8"/>
          <w:sz w:val="20"/>
          <w:szCs w:val="20"/>
        </w:rPr>
        <w:t xml:space="preserve"> agreements.</w:t>
      </w:r>
    </w:p>
    <w:p w14:paraId="69AF5F3A" w14:textId="77777777" w:rsidR="00DA2D5A" w:rsidRPr="000F086E" w:rsidRDefault="00DA2D5A" w:rsidP="002E0170">
      <w:pPr>
        <w:pStyle w:val="Header"/>
        <w:tabs>
          <w:tab w:val="clear" w:pos="4153"/>
          <w:tab w:val="clear" w:pos="8306"/>
        </w:tabs>
        <w:ind w:left="540" w:right="0"/>
        <w:jc w:val="both"/>
        <w:rPr>
          <w:rFonts w:ascii="Arial" w:hAnsi="Arial" w:cs="Arial"/>
          <w:sz w:val="20"/>
          <w:szCs w:val="20"/>
        </w:rPr>
      </w:pPr>
    </w:p>
    <w:p w14:paraId="5AD12E1C" w14:textId="36414F94" w:rsidR="00B72AEC" w:rsidRPr="000509C3" w:rsidRDefault="00FC7A94" w:rsidP="000509C3">
      <w:pPr>
        <w:ind w:left="0" w:right="0"/>
        <w:jc w:val="both"/>
        <w:rPr>
          <w:rFonts w:ascii="Arial" w:hAnsi="Arial"/>
          <w:sz w:val="20"/>
          <w:szCs w:val="20"/>
        </w:rPr>
      </w:pPr>
      <w:r w:rsidRPr="000F086E">
        <w:rPr>
          <w:rFonts w:ascii="Arial" w:hAnsi="Arial" w:cs="Arial"/>
          <w:sz w:val="20"/>
          <w:szCs w:val="20"/>
        </w:rPr>
        <w:br w:type="page"/>
      </w:r>
    </w:p>
    <w:p w14:paraId="1051529F" w14:textId="77777777" w:rsidR="00EA70D5" w:rsidRPr="000509C3" w:rsidRDefault="00EA70D5" w:rsidP="000509C3">
      <w:pPr>
        <w:pStyle w:val="Header"/>
        <w:tabs>
          <w:tab w:val="left" w:pos="857"/>
          <w:tab w:val="left" w:pos="1425"/>
        </w:tabs>
        <w:ind w:left="0"/>
        <w:jc w:val="both"/>
        <w:rPr>
          <w:rFonts w:ascii="Arial" w:hAnsi="Arial" w:cs="Arial"/>
          <w:sz w:val="20"/>
          <w:szCs w:val="20"/>
          <w:cs/>
        </w:rPr>
      </w:pPr>
    </w:p>
    <w:tbl>
      <w:tblPr>
        <w:tblW w:w="9029" w:type="dxa"/>
        <w:tblInd w:w="108" w:type="dxa"/>
        <w:tblLook w:val="04A0" w:firstRow="1" w:lastRow="0" w:firstColumn="1" w:lastColumn="0" w:noHBand="0" w:noVBand="1"/>
      </w:tblPr>
      <w:tblGrid>
        <w:gridCol w:w="9029"/>
      </w:tblGrid>
      <w:tr w:rsidR="00F93D3C" w:rsidRPr="000F086E" w14:paraId="78517047" w14:textId="77777777" w:rsidTr="00BD5093">
        <w:trPr>
          <w:trHeight w:val="386"/>
        </w:trPr>
        <w:tc>
          <w:tcPr>
            <w:tcW w:w="9029" w:type="dxa"/>
            <w:shd w:val="clear" w:color="auto" w:fill="auto"/>
            <w:vAlign w:val="center"/>
          </w:tcPr>
          <w:p w14:paraId="2BF886A0" w14:textId="0EE3D01B" w:rsidR="00F93D3C" w:rsidRPr="000F086E" w:rsidRDefault="000F086E" w:rsidP="00BD5093">
            <w:pPr>
              <w:ind w:left="432" w:hanging="523"/>
              <w:jc w:val="both"/>
              <w:rPr>
                <w:rFonts w:ascii="Arial" w:hAnsi="Arial" w:cs="Arial"/>
                <w:b/>
                <w:bCs/>
                <w:sz w:val="20"/>
                <w:szCs w:val="20"/>
                <w:cs/>
              </w:rPr>
            </w:pPr>
            <w:r w:rsidRPr="000F086E">
              <w:rPr>
                <w:rFonts w:ascii="Arial" w:hAnsi="Arial" w:cs="Arial"/>
                <w:b/>
                <w:bCs/>
                <w:sz w:val="20"/>
                <w:szCs w:val="20"/>
              </w:rPr>
              <w:t>1</w:t>
            </w:r>
            <w:r w:rsidR="005D2171">
              <w:rPr>
                <w:rFonts w:ascii="Arial" w:hAnsi="Arial" w:cs="Arial"/>
                <w:b/>
                <w:bCs/>
                <w:sz w:val="20"/>
                <w:szCs w:val="20"/>
              </w:rPr>
              <w:t>1</w:t>
            </w:r>
            <w:r w:rsidR="00D10E2D" w:rsidRPr="000F086E">
              <w:rPr>
                <w:rFonts w:ascii="Arial" w:hAnsi="Arial" w:cs="Arial"/>
                <w:b/>
                <w:bCs/>
                <w:sz w:val="20"/>
                <w:szCs w:val="20"/>
              </w:rPr>
              <w:tab/>
              <w:t>Employee benefit obligations</w:t>
            </w:r>
          </w:p>
        </w:tc>
      </w:tr>
    </w:tbl>
    <w:p w14:paraId="4451EB5E" w14:textId="77777777" w:rsidR="006D3720" w:rsidRPr="000F086E" w:rsidRDefault="006D3720" w:rsidP="00D10E2D">
      <w:pPr>
        <w:ind w:left="0" w:right="0"/>
        <w:jc w:val="both"/>
        <w:rPr>
          <w:rFonts w:ascii="Arial" w:hAnsi="Arial" w:cs="Arial"/>
          <w:sz w:val="20"/>
          <w:szCs w:val="20"/>
        </w:rPr>
      </w:pPr>
    </w:p>
    <w:p w14:paraId="15BF5CC7" w14:textId="17F8116B" w:rsidR="006D3720" w:rsidRPr="000F086E" w:rsidRDefault="006D3720" w:rsidP="00D5499A">
      <w:pPr>
        <w:pStyle w:val="Header"/>
        <w:tabs>
          <w:tab w:val="clear" w:pos="4153"/>
          <w:tab w:val="clear" w:pos="8306"/>
        </w:tabs>
        <w:ind w:left="0" w:right="2"/>
        <w:jc w:val="both"/>
        <w:rPr>
          <w:rFonts w:ascii="Arial" w:hAnsi="Arial" w:cs="Arial"/>
          <w:sz w:val="20"/>
          <w:szCs w:val="20"/>
        </w:rPr>
      </w:pPr>
      <w:r w:rsidRPr="000F086E">
        <w:rPr>
          <w:rFonts w:ascii="Arial" w:hAnsi="Arial" w:cs="Arial"/>
          <w:sz w:val="20"/>
          <w:szCs w:val="20"/>
        </w:rPr>
        <w:t>The movement of employee benefit obligations</w:t>
      </w:r>
      <w:r w:rsidRPr="000F086E">
        <w:rPr>
          <w:rFonts w:ascii="Arial" w:hAnsi="Arial" w:cs="Arial"/>
          <w:sz w:val="20"/>
          <w:szCs w:val="20"/>
          <w:cs/>
        </w:rPr>
        <w:t xml:space="preserve"> </w:t>
      </w:r>
      <w:r w:rsidR="00916176" w:rsidRPr="000F086E">
        <w:rPr>
          <w:rFonts w:ascii="Arial" w:hAnsi="Arial" w:cs="Arial"/>
          <w:sz w:val="20"/>
          <w:szCs w:val="20"/>
        </w:rPr>
        <w:t xml:space="preserve">for the </w:t>
      </w:r>
      <w:r w:rsidR="00C9570A" w:rsidRPr="000F086E">
        <w:rPr>
          <w:rFonts w:ascii="Arial" w:hAnsi="Arial" w:cs="Arial"/>
          <w:sz w:val="20"/>
          <w:szCs w:val="25"/>
        </w:rPr>
        <w:t>three</w:t>
      </w:r>
      <w:r w:rsidR="000A6E5E" w:rsidRPr="000F086E">
        <w:rPr>
          <w:rFonts w:ascii="Arial" w:hAnsi="Arial" w:cs="Arial"/>
          <w:sz w:val="20"/>
          <w:szCs w:val="25"/>
        </w:rPr>
        <w:t>-month</w:t>
      </w:r>
      <w:r w:rsidR="007301E6" w:rsidRPr="000F086E">
        <w:rPr>
          <w:rFonts w:ascii="Arial" w:hAnsi="Arial" w:cs="Arial"/>
          <w:sz w:val="20"/>
          <w:szCs w:val="25"/>
        </w:rPr>
        <w:t xml:space="preserve"> </w:t>
      </w:r>
      <w:r w:rsidR="00916176" w:rsidRPr="000F086E">
        <w:rPr>
          <w:rFonts w:ascii="Arial" w:hAnsi="Arial" w:cs="Arial"/>
          <w:sz w:val="20"/>
          <w:szCs w:val="20"/>
        </w:rPr>
        <w:t xml:space="preserve">period ended </w:t>
      </w:r>
      <w:r w:rsidR="000F086E" w:rsidRPr="000F086E">
        <w:rPr>
          <w:rFonts w:ascii="Arial" w:hAnsi="Arial" w:cs="Arial"/>
          <w:sz w:val="20"/>
          <w:szCs w:val="20"/>
        </w:rPr>
        <w:t>31</w:t>
      </w:r>
      <w:r w:rsidR="00C9570A" w:rsidRPr="000F086E">
        <w:rPr>
          <w:rFonts w:ascii="Arial" w:hAnsi="Arial" w:cs="Arial"/>
          <w:sz w:val="20"/>
          <w:szCs w:val="20"/>
        </w:rPr>
        <w:t xml:space="preserve"> March</w:t>
      </w:r>
      <w:r w:rsidR="000A6E5E" w:rsidRPr="000F086E">
        <w:rPr>
          <w:rFonts w:ascii="Arial" w:hAnsi="Arial" w:cs="Arial"/>
          <w:sz w:val="20"/>
          <w:szCs w:val="20"/>
        </w:rPr>
        <w:t xml:space="preserve"> </w:t>
      </w:r>
      <w:r w:rsidR="000F086E" w:rsidRPr="000F086E">
        <w:rPr>
          <w:rFonts w:ascii="Arial" w:hAnsi="Arial" w:cs="Arial"/>
          <w:sz w:val="20"/>
          <w:szCs w:val="20"/>
        </w:rPr>
        <w:t>2025</w:t>
      </w:r>
      <w:r w:rsidR="00916176" w:rsidRPr="000F086E">
        <w:rPr>
          <w:rFonts w:ascii="Arial" w:hAnsi="Arial" w:cs="Arial"/>
          <w:sz w:val="20"/>
          <w:szCs w:val="20"/>
        </w:rPr>
        <w:t xml:space="preserve"> was a</w:t>
      </w:r>
      <w:r w:rsidRPr="000F086E">
        <w:rPr>
          <w:rFonts w:ascii="Arial" w:hAnsi="Arial" w:cs="Arial"/>
          <w:sz w:val="20"/>
          <w:szCs w:val="20"/>
        </w:rPr>
        <w:t>s follows:</w:t>
      </w:r>
    </w:p>
    <w:p w14:paraId="6956F9C9" w14:textId="77777777" w:rsidR="006D3720" w:rsidRPr="000F086E" w:rsidRDefault="006D3720" w:rsidP="00D10E2D">
      <w:pPr>
        <w:pStyle w:val="Header"/>
        <w:tabs>
          <w:tab w:val="left" w:pos="857"/>
          <w:tab w:val="left" w:pos="1425"/>
        </w:tabs>
        <w:ind w:left="0"/>
        <w:jc w:val="both"/>
        <w:rPr>
          <w:rFonts w:ascii="Arial" w:hAnsi="Arial" w:cs="Arial"/>
          <w:sz w:val="20"/>
          <w:szCs w:val="20"/>
        </w:rPr>
      </w:pPr>
    </w:p>
    <w:tbl>
      <w:tblPr>
        <w:tblW w:w="9144" w:type="dxa"/>
        <w:tblLayout w:type="fixed"/>
        <w:tblLook w:val="0000" w:firstRow="0" w:lastRow="0" w:firstColumn="0" w:lastColumn="0" w:noHBand="0" w:noVBand="0"/>
      </w:tblPr>
      <w:tblGrid>
        <w:gridCol w:w="7704"/>
        <w:gridCol w:w="1440"/>
      </w:tblGrid>
      <w:tr w:rsidR="006D3720" w:rsidRPr="000F086E" w14:paraId="21BDF436" w14:textId="77777777" w:rsidTr="00286554">
        <w:tc>
          <w:tcPr>
            <w:tcW w:w="7704" w:type="dxa"/>
            <w:tcBorders>
              <w:top w:val="nil"/>
              <w:left w:val="nil"/>
              <w:right w:val="nil"/>
            </w:tcBorders>
            <w:shd w:val="clear" w:color="auto" w:fill="auto"/>
            <w:vAlign w:val="bottom"/>
          </w:tcPr>
          <w:p w14:paraId="580A6B5F" w14:textId="77777777" w:rsidR="006D3720" w:rsidRPr="000F086E" w:rsidRDefault="006D3720" w:rsidP="00D10E2D">
            <w:pPr>
              <w:ind w:left="0"/>
              <w:jc w:val="left"/>
              <w:rPr>
                <w:rFonts w:ascii="Arial" w:hAnsi="Arial" w:cs="Arial"/>
                <w:sz w:val="20"/>
                <w:szCs w:val="20"/>
              </w:rPr>
            </w:pPr>
          </w:p>
        </w:tc>
        <w:tc>
          <w:tcPr>
            <w:tcW w:w="1440" w:type="dxa"/>
            <w:tcBorders>
              <w:left w:val="nil"/>
              <w:bottom w:val="single" w:sz="4" w:space="0" w:color="auto"/>
              <w:right w:val="nil"/>
            </w:tcBorders>
            <w:shd w:val="clear" w:color="auto" w:fill="auto"/>
            <w:vAlign w:val="bottom"/>
          </w:tcPr>
          <w:p w14:paraId="22C60516" w14:textId="77777777" w:rsidR="006D3720" w:rsidRPr="000F086E" w:rsidRDefault="006D3720" w:rsidP="00D10E2D">
            <w:pPr>
              <w:pStyle w:val="a"/>
              <w:ind w:left="0" w:right="-72"/>
              <w:jc w:val="right"/>
              <w:rPr>
                <w:rFonts w:ascii="Arial" w:hAnsi="Arial" w:cs="Arial"/>
                <w:b/>
                <w:bCs/>
                <w:color w:val="000000"/>
                <w:sz w:val="20"/>
                <w:szCs w:val="20"/>
              </w:rPr>
            </w:pPr>
            <w:r w:rsidRPr="000F086E">
              <w:rPr>
                <w:rFonts w:ascii="Arial" w:hAnsi="Arial" w:cs="Arial"/>
                <w:b/>
                <w:bCs/>
                <w:color w:val="000000"/>
                <w:sz w:val="20"/>
                <w:szCs w:val="20"/>
              </w:rPr>
              <w:t>Baht</w:t>
            </w:r>
          </w:p>
        </w:tc>
      </w:tr>
      <w:tr w:rsidR="006D3720" w:rsidRPr="000F086E" w14:paraId="61D97EA9" w14:textId="77777777" w:rsidTr="00BD5093">
        <w:tc>
          <w:tcPr>
            <w:tcW w:w="7704" w:type="dxa"/>
            <w:tcBorders>
              <w:top w:val="nil"/>
              <w:left w:val="nil"/>
              <w:right w:val="nil"/>
            </w:tcBorders>
            <w:shd w:val="clear" w:color="auto" w:fill="auto"/>
            <w:vAlign w:val="bottom"/>
          </w:tcPr>
          <w:p w14:paraId="0F4E7F95" w14:textId="77777777" w:rsidR="006D3720" w:rsidRPr="000F086E" w:rsidRDefault="006D3720" w:rsidP="00D10E2D">
            <w:pPr>
              <w:tabs>
                <w:tab w:val="left" w:pos="1800"/>
              </w:tabs>
              <w:ind w:left="0"/>
              <w:jc w:val="left"/>
              <w:rPr>
                <w:rFonts w:ascii="Arial" w:hAnsi="Arial" w:cs="Arial"/>
                <w:sz w:val="20"/>
                <w:szCs w:val="20"/>
              </w:rPr>
            </w:pPr>
          </w:p>
        </w:tc>
        <w:tc>
          <w:tcPr>
            <w:tcW w:w="1440" w:type="dxa"/>
            <w:tcBorders>
              <w:top w:val="single" w:sz="4" w:space="0" w:color="auto"/>
              <w:left w:val="nil"/>
              <w:right w:val="nil"/>
            </w:tcBorders>
            <w:shd w:val="clear" w:color="auto" w:fill="auto"/>
            <w:vAlign w:val="bottom"/>
          </w:tcPr>
          <w:p w14:paraId="518120F0" w14:textId="77777777" w:rsidR="006D3720" w:rsidRPr="000F086E" w:rsidRDefault="006D3720" w:rsidP="00D10E2D">
            <w:pPr>
              <w:ind w:left="0" w:right="-72"/>
              <w:jc w:val="right"/>
              <w:rPr>
                <w:rFonts w:ascii="Arial" w:hAnsi="Arial" w:cs="Arial"/>
                <w:sz w:val="20"/>
                <w:szCs w:val="20"/>
              </w:rPr>
            </w:pPr>
          </w:p>
        </w:tc>
      </w:tr>
      <w:tr w:rsidR="008435B6" w:rsidRPr="000F086E" w14:paraId="74BFEDB6" w14:textId="77777777" w:rsidTr="00BD5093">
        <w:tc>
          <w:tcPr>
            <w:tcW w:w="7704" w:type="dxa"/>
            <w:tcBorders>
              <w:top w:val="nil"/>
              <w:left w:val="nil"/>
              <w:right w:val="nil"/>
            </w:tcBorders>
            <w:shd w:val="clear" w:color="auto" w:fill="auto"/>
            <w:vAlign w:val="bottom"/>
          </w:tcPr>
          <w:p w14:paraId="6FDD13AD" w14:textId="0A96C352" w:rsidR="008435B6" w:rsidRPr="000F086E" w:rsidRDefault="008435B6" w:rsidP="008435B6">
            <w:pPr>
              <w:ind w:left="0"/>
              <w:jc w:val="left"/>
              <w:rPr>
                <w:rFonts w:ascii="Arial" w:hAnsi="Arial" w:cs="Arial"/>
                <w:sz w:val="20"/>
                <w:szCs w:val="20"/>
                <w:cs/>
              </w:rPr>
            </w:pPr>
            <w:r w:rsidRPr="000F086E">
              <w:rPr>
                <w:rFonts w:ascii="Arial" w:hAnsi="Arial" w:cs="Arial"/>
                <w:sz w:val="20"/>
                <w:szCs w:val="20"/>
              </w:rPr>
              <w:t xml:space="preserve">As of </w:t>
            </w:r>
            <w:r w:rsidR="000F086E" w:rsidRPr="000F086E">
              <w:rPr>
                <w:rFonts w:ascii="Arial" w:hAnsi="Arial" w:cs="Arial"/>
                <w:sz w:val="20"/>
                <w:szCs w:val="20"/>
              </w:rPr>
              <w:t>1</w:t>
            </w:r>
            <w:r w:rsidRPr="000F086E">
              <w:rPr>
                <w:rFonts w:ascii="Arial" w:hAnsi="Arial" w:cs="Arial"/>
                <w:sz w:val="20"/>
                <w:szCs w:val="20"/>
              </w:rPr>
              <w:t xml:space="preserve"> January (Audited)</w:t>
            </w:r>
          </w:p>
        </w:tc>
        <w:tc>
          <w:tcPr>
            <w:tcW w:w="1440" w:type="dxa"/>
            <w:tcBorders>
              <w:top w:val="nil"/>
              <w:left w:val="nil"/>
              <w:right w:val="nil"/>
            </w:tcBorders>
            <w:shd w:val="clear" w:color="auto" w:fill="auto"/>
            <w:vAlign w:val="center"/>
          </w:tcPr>
          <w:p w14:paraId="0F48BE79" w14:textId="08375AF4" w:rsidR="008435B6" w:rsidRPr="000F086E" w:rsidRDefault="000F086E" w:rsidP="008435B6">
            <w:pPr>
              <w:ind w:left="0" w:right="-72"/>
              <w:jc w:val="right"/>
              <w:rPr>
                <w:rFonts w:ascii="Arial" w:hAnsi="Arial" w:cs="Arial"/>
                <w:sz w:val="20"/>
                <w:szCs w:val="20"/>
                <w:lang w:val="en-US"/>
              </w:rPr>
            </w:pPr>
            <w:r w:rsidRPr="000F086E">
              <w:rPr>
                <w:rFonts w:ascii="Arial" w:hAnsi="Arial" w:cs="Arial"/>
                <w:sz w:val="20"/>
                <w:szCs w:val="20"/>
              </w:rPr>
              <w:t>27</w:t>
            </w:r>
            <w:r w:rsidR="00054715" w:rsidRPr="000F086E">
              <w:rPr>
                <w:rFonts w:ascii="Arial" w:hAnsi="Arial" w:cs="Arial"/>
                <w:sz w:val="20"/>
                <w:szCs w:val="20"/>
                <w:lang w:val="en-US"/>
              </w:rPr>
              <w:t>,</w:t>
            </w:r>
            <w:r w:rsidRPr="000F086E">
              <w:rPr>
                <w:rFonts w:ascii="Arial" w:hAnsi="Arial" w:cs="Arial"/>
                <w:sz w:val="20"/>
                <w:szCs w:val="20"/>
              </w:rPr>
              <w:t>583</w:t>
            </w:r>
            <w:r w:rsidR="00054715" w:rsidRPr="000F086E">
              <w:rPr>
                <w:rFonts w:ascii="Arial" w:hAnsi="Arial" w:cs="Arial"/>
                <w:sz w:val="20"/>
                <w:szCs w:val="20"/>
                <w:lang w:val="en-US"/>
              </w:rPr>
              <w:t>,</w:t>
            </w:r>
            <w:r w:rsidRPr="000F086E">
              <w:rPr>
                <w:rFonts w:ascii="Arial" w:hAnsi="Arial" w:cs="Arial"/>
                <w:sz w:val="20"/>
                <w:szCs w:val="20"/>
              </w:rPr>
              <w:t>142</w:t>
            </w:r>
          </w:p>
        </w:tc>
      </w:tr>
      <w:tr w:rsidR="00361A98" w:rsidRPr="000F086E" w14:paraId="369A6DFD" w14:textId="77777777" w:rsidTr="00BD5093">
        <w:tc>
          <w:tcPr>
            <w:tcW w:w="7704" w:type="dxa"/>
            <w:tcBorders>
              <w:top w:val="nil"/>
              <w:left w:val="nil"/>
              <w:right w:val="nil"/>
            </w:tcBorders>
            <w:shd w:val="clear" w:color="auto" w:fill="auto"/>
            <w:vAlign w:val="bottom"/>
          </w:tcPr>
          <w:p w14:paraId="020F6372" w14:textId="77777777" w:rsidR="00361A98" w:rsidRPr="000F086E" w:rsidRDefault="00361A98" w:rsidP="00361A98">
            <w:pPr>
              <w:ind w:left="0"/>
              <w:jc w:val="left"/>
              <w:rPr>
                <w:rFonts w:ascii="Arial" w:hAnsi="Arial" w:cs="Arial"/>
                <w:sz w:val="20"/>
                <w:szCs w:val="20"/>
                <w:cs/>
              </w:rPr>
            </w:pPr>
            <w:r w:rsidRPr="000F086E">
              <w:rPr>
                <w:rFonts w:ascii="Arial" w:hAnsi="Arial" w:cs="Arial"/>
                <w:sz w:val="20"/>
                <w:szCs w:val="20"/>
              </w:rPr>
              <w:t>Current service cost</w:t>
            </w:r>
          </w:p>
        </w:tc>
        <w:tc>
          <w:tcPr>
            <w:tcW w:w="1440" w:type="dxa"/>
            <w:tcBorders>
              <w:top w:val="nil"/>
              <w:left w:val="nil"/>
              <w:right w:val="nil"/>
            </w:tcBorders>
            <w:shd w:val="clear" w:color="auto" w:fill="auto"/>
          </w:tcPr>
          <w:p w14:paraId="2366B780" w14:textId="6EF6E6C1" w:rsidR="00361A98" w:rsidRPr="000F086E" w:rsidRDefault="000F086E" w:rsidP="00361A98">
            <w:pPr>
              <w:ind w:left="0" w:right="-72"/>
              <w:jc w:val="right"/>
              <w:rPr>
                <w:rFonts w:ascii="Arial" w:hAnsi="Arial" w:cs="Arial"/>
                <w:sz w:val="20"/>
                <w:szCs w:val="20"/>
                <w:lang w:val="en-US"/>
              </w:rPr>
            </w:pPr>
            <w:r w:rsidRPr="000F086E">
              <w:rPr>
                <w:rFonts w:ascii="Arial" w:hAnsi="Arial" w:cs="Arial"/>
                <w:sz w:val="20"/>
                <w:szCs w:val="20"/>
              </w:rPr>
              <w:t>378</w:t>
            </w:r>
            <w:r w:rsidR="00361A98" w:rsidRPr="000F086E">
              <w:rPr>
                <w:rFonts w:ascii="Arial" w:hAnsi="Arial" w:cs="Arial"/>
                <w:sz w:val="20"/>
                <w:szCs w:val="20"/>
              </w:rPr>
              <w:t>,</w:t>
            </w:r>
            <w:r w:rsidRPr="000F086E">
              <w:rPr>
                <w:rFonts w:ascii="Arial" w:hAnsi="Arial" w:cs="Arial"/>
                <w:sz w:val="20"/>
                <w:szCs w:val="20"/>
              </w:rPr>
              <w:t>085</w:t>
            </w:r>
          </w:p>
        </w:tc>
      </w:tr>
      <w:tr w:rsidR="00361A98" w:rsidRPr="000F086E" w14:paraId="04FE76F3" w14:textId="77777777" w:rsidTr="00BD5093">
        <w:tc>
          <w:tcPr>
            <w:tcW w:w="7704" w:type="dxa"/>
            <w:tcBorders>
              <w:top w:val="nil"/>
              <w:left w:val="nil"/>
              <w:right w:val="nil"/>
            </w:tcBorders>
            <w:shd w:val="clear" w:color="auto" w:fill="auto"/>
            <w:vAlign w:val="bottom"/>
          </w:tcPr>
          <w:p w14:paraId="5D7A4E23" w14:textId="7D4355F3" w:rsidR="00361A98" w:rsidRPr="000F086E" w:rsidRDefault="00361A98" w:rsidP="00361A98">
            <w:pPr>
              <w:ind w:left="0"/>
              <w:jc w:val="left"/>
              <w:rPr>
                <w:rFonts w:ascii="Arial" w:hAnsi="Arial" w:cs="Arial"/>
                <w:sz w:val="20"/>
                <w:szCs w:val="20"/>
                <w:cs/>
              </w:rPr>
            </w:pPr>
            <w:r w:rsidRPr="000F086E">
              <w:rPr>
                <w:rFonts w:ascii="Arial" w:hAnsi="Arial" w:cs="Arial"/>
                <w:sz w:val="20"/>
                <w:szCs w:val="20"/>
              </w:rPr>
              <w:t>Interest expense</w:t>
            </w:r>
          </w:p>
        </w:tc>
        <w:tc>
          <w:tcPr>
            <w:tcW w:w="1440" w:type="dxa"/>
            <w:tcBorders>
              <w:top w:val="nil"/>
              <w:left w:val="nil"/>
              <w:right w:val="nil"/>
            </w:tcBorders>
            <w:shd w:val="clear" w:color="auto" w:fill="auto"/>
          </w:tcPr>
          <w:p w14:paraId="38147CA4" w14:textId="259F8800" w:rsidR="00361A98" w:rsidRPr="000F086E" w:rsidRDefault="000F086E" w:rsidP="00361A98">
            <w:pPr>
              <w:ind w:left="0" w:right="-72"/>
              <w:jc w:val="right"/>
              <w:rPr>
                <w:rFonts w:ascii="Arial" w:hAnsi="Arial" w:cs="Arial"/>
                <w:sz w:val="20"/>
                <w:szCs w:val="20"/>
                <w:lang w:val="en-US"/>
              </w:rPr>
            </w:pPr>
            <w:r w:rsidRPr="000F086E">
              <w:rPr>
                <w:rFonts w:ascii="Arial" w:hAnsi="Arial" w:cs="Arial"/>
                <w:sz w:val="20"/>
                <w:szCs w:val="20"/>
              </w:rPr>
              <w:t>166</w:t>
            </w:r>
            <w:r w:rsidR="00361A98" w:rsidRPr="000F086E">
              <w:rPr>
                <w:rFonts w:ascii="Arial" w:hAnsi="Arial" w:cs="Arial"/>
                <w:sz w:val="20"/>
                <w:szCs w:val="20"/>
              </w:rPr>
              <w:t>,</w:t>
            </w:r>
            <w:r w:rsidRPr="000F086E">
              <w:rPr>
                <w:rFonts w:ascii="Arial" w:hAnsi="Arial" w:cs="Arial"/>
                <w:sz w:val="20"/>
                <w:szCs w:val="20"/>
              </w:rPr>
              <w:t>320</w:t>
            </w:r>
          </w:p>
        </w:tc>
      </w:tr>
      <w:tr w:rsidR="00F47D92" w:rsidRPr="000F086E" w14:paraId="685BDBFF" w14:textId="77777777" w:rsidTr="00BD5093">
        <w:tc>
          <w:tcPr>
            <w:tcW w:w="7704" w:type="dxa"/>
            <w:tcBorders>
              <w:top w:val="nil"/>
              <w:left w:val="nil"/>
              <w:right w:val="nil"/>
            </w:tcBorders>
            <w:shd w:val="clear" w:color="auto" w:fill="auto"/>
            <w:vAlign w:val="bottom"/>
          </w:tcPr>
          <w:p w14:paraId="3125F3D0" w14:textId="77777777" w:rsidR="00F47D92" w:rsidRPr="000F086E" w:rsidRDefault="00F47D92" w:rsidP="00F47D92">
            <w:pPr>
              <w:tabs>
                <w:tab w:val="left" w:pos="1800"/>
              </w:tabs>
              <w:ind w:left="0"/>
              <w:jc w:val="left"/>
              <w:rPr>
                <w:rFonts w:ascii="Arial" w:hAnsi="Arial" w:cs="Arial"/>
                <w:sz w:val="20"/>
                <w:szCs w:val="20"/>
              </w:rPr>
            </w:pPr>
          </w:p>
        </w:tc>
        <w:tc>
          <w:tcPr>
            <w:tcW w:w="1440" w:type="dxa"/>
            <w:tcBorders>
              <w:top w:val="single" w:sz="4" w:space="0" w:color="auto"/>
              <w:left w:val="nil"/>
              <w:right w:val="nil"/>
            </w:tcBorders>
            <w:shd w:val="clear" w:color="auto" w:fill="auto"/>
            <w:vAlign w:val="bottom"/>
          </w:tcPr>
          <w:p w14:paraId="18073A7F" w14:textId="77777777" w:rsidR="00F47D92" w:rsidRPr="000F086E" w:rsidRDefault="00F47D92" w:rsidP="00F47D92">
            <w:pPr>
              <w:ind w:left="0" w:right="-72"/>
              <w:jc w:val="right"/>
              <w:rPr>
                <w:rFonts w:ascii="Arial" w:hAnsi="Arial" w:cs="Arial"/>
                <w:sz w:val="20"/>
                <w:szCs w:val="20"/>
              </w:rPr>
            </w:pPr>
          </w:p>
        </w:tc>
      </w:tr>
      <w:tr w:rsidR="00F47D92" w:rsidRPr="000F086E" w14:paraId="663E0E98" w14:textId="77777777" w:rsidTr="00BD5093">
        <w:tc>
          <w:tcPr>
            <w:tcW w:w="7704" w:type="dxa"/>
            <w:tcBorders>
              <w:top w:val="nil"/>
              <w:left w:val="nil"/>
              <w:bottom w:val="nil"/>
              <w:right w:val="nil"/>
            </w:tcBorders>
            <w:shd w:val="clear" w:color="auto" w:fill="auto"/>
            <w:vAlign w:val="bottom"/>
          </w:tcPr>
          <w:p w14:paraId="2713B8E1" w14:textId="55CE9032" w:rsidR="00F47D92" w:rsidRPr="000F086E" w:rsidRDefault="00F47D92" w:rsidP="00F47D92">
            <w:pPr>
              <w:tabs>
                <w:tab w:val="left" w:pos="1800"/>
              </w:tabs>
              <w:ind w:left="0"/>
              <w:jc w:val="left"/>
              <w:rPr>
                <w:rFonts w:ascii="Arial" w:hAnsi="Arial" w:cs="Arial"/>
                <w:sz w:val="20"/>
                <w:szCs w:val="20"/>
              </w:rPr>
            </w:pPr>
            <w:r w:rsidRPr="000F086E">
              <w:rPr>
                <w:rFonts w:ascii="Arial" w:hAnsi="Arial" w:cs="Arial"/>
                <w:sz w:val="20"/>
                <w:szCs w:val="20"/>
              </w:rPr>
              <w:t xml:space="preserve">As of </w:t>
            </w:r>
            <w:r w:rsidR="000F086E" w:rsidRPr="000F086E">
              <w:rPr>
                <w:rFonts w:ascii="Arial" w:hAnsi="Arial" w:cs="Arial"/>
                <w:sz w:val="20"/>
                <w:szCs w:val="20"/>
              </w:rPr>
              <w:t>31</w:t>
            </w:r>
            <w:r w:rsidR="00C9570A" w:rsidRPr="000F086E">
              <w:rPr>
                <w:rFonts w:ascii="Arial" w:hAnsi="Arial" w:cs="Arial"/>
                <w:sz w:val="20"/>
                <w:szCs w:val="20"/>
              </w:rPr>
              <w:t xml:space="preserve"> March</w:t>
            </w:r>
            <w:r w:rsidR="003E7FB3" w:rsidRPr="000F086E">
              <w:rPr>
                <w:rFonts w:ascii="Arial" w:hAnsi="Arial" w:cs="Arial"/>
                <w:sz w:val="20"/>
                <w:szCs w:val="20"/>
              </w:rPr>
              <w:t xml:space="preserve"> </w:t>
            </w:r>
            <w:r w:rsidRPr="000F086E">
              <w:rPr>
                <w:rFonts w:ascii="Arial" w:hAnsi="Arial" w:cs="Arial"/>
                <w:sz w:val="20"/>
                <w:szCs w:val="20"/>
              </w:rPr>
              <w:t>(Unaudited)</w:t>
            </w:r>
          </w:p>
        </w:tc>
        <w:tc>
          <w:tcPr>
            <w:tcW w:w="1440" w:type="dxa"/>
            <w:tcBorders>
              <w:top w:val="nil"/>
              <w:left w:val="nil"/>
              <w:bottom w:val="single" w:sz="4" w:space="0" w:color="auto"/>
              <w:right w:val="nil"/>
            </w:tcBorders>
            <w:shd w:val="clear" w:color="auto" w:fill="auto"/>
            <w:vAlign w:val="bottom"/>
          </w:tcPr>
          <w:p w14:paraId="3AA85127" w14:textId="33AE0B0E" w:rsidR="00F47D92" w:rsidRPr="000F086E" w:rsidRDefault="000F086E" w:rsidP="00F47D92">
            <w:pPr>
              <w:ind w:left="0" w:right="-72"/>
              <w:jc w:val="right"/>
              <w:rPr>
                <w:rFonts w:ascii="Arial" w:hAnsi="Arial" w:cs="Arial"/>
                <w:sz w:val="20"/>
                <w:szCs w:val="20"/>
              </w:rPr>
            </w:pPr>
            <w:r w:rsidRPr="000F086E">
              <w:rPr>
                <w:rFonts w:ascii="Arial" w:hAnsi="Arial" w:cs="Arial"/>
                <w:sz w:val="20"/>
                <w:szCs w:val="20"/>
              </w:rPr>
              <w:t>28</w:t>
            </w:r>
            <w:r w:rsidR="00361A98" w:rsidRPr="000F086E">
              <w:rPr>
                <w:rFonts w:ascii="Arial" w:hAnsi="Arial" w:cs="Arial"/>
                <w:sz w:val="20"/>
                <w:szCs w:val="20"/>
              </w:rPr>
              <w:t>,</w:t>
            </w:r>
            <w:r w:rsidRPr="000F086E">
              <w:rPr>
                <w:rFonts w:ascii="Arial" w:hAnsi="Arial" w:cs="Arial"/>
                <w:sz w:val="20"/>
                <w:szCs w:val="20"/>
              </w:rPr>
              <w:t>127</w:t>
            </w:r>
            <w:r w:rsidR="00361A98" w:rsidRPr="000F086E">
              <w:rPr>
                <w:rFonts w:ascii="Arial" w:hAnsi="Arial" w:cs="Arial"/>
                <w:sz w:val="20"/>
                <w:szCs w:val="20"/>
              </w:rPr>
              <w:t>,</w:t>
            </w:r>
            <w:r w:rsidRPr="000F086E">
              <w:rPr>
                <w:rFonts w:ascii="Arial" w:hAnsi="Arial" w:cs="Arial"/>
                <w:sz w:val="20"/>
                <w:szCs w:val="20"/>
              </w:rPr>
              <w:t>547</w:t>
            </w:r>
          </w:p>
        </w:tc>
      </w:tr>
    </w:tbl>
    <w:p w14:paraId="11B3C0B4" w14:textId="4139BD89" w:rsidR="00B92F97" w:rsidRPr="000F086E" w:rsidRDefault="00B92F97" w:rsidP="00F93D3C">
      <w:pPr>
        <w:ind w:left="0" w:right="0"/>
        <w:jc w:val="both"/>
        <w:rPr>
          <w:rFonts w:ascii="Arial" w:hAnsi="Arial" w:cs="Arial"/>
          <w:sz w:val="20"/>
          <w:szCs w:val="20"/>
        </w:rPr>
      </w:pPr>
    </w:p>
    <w:p w14:paraId="2B0F43C8" w14:textId="77777777" w:rsidR="00EB333F" w:rsidRPr="00F47C90" w:rsidRDefault="00EB333F" w:rsidP="00F93D3C">
      <w:pPr>
        <w:ind w:left="0" w:right="0"/>
        <w:jc w:val="both"/>
        <w:rPr>
          <w:rFonts w:ascii="Arial" w:hAnsi="Arial" w:cstheme="minorBidi"/>
          <w:spacing w:val="-2"/>
          <w:sz w:val="20"/>
          <w:szCs w:val="20"/>
        </w:rPr>
      </w:pPr>
    </w:p>
    <w:tbl>
      <w:tblPr>
        <w:tblW w:w="0" w:type="auto"/>
        <w:tblInd w:w="108" w:type="dxa"/>
        <w:tblLayout w:type="fixed"/>
        <w:tblLook w:val="04A0" w:firstRow="1" w:lastRow="0" w:firstColumn="1" w:lastColumn="0" w:noHBand="0" w:noVBand="1"/>
      </w:tblPr>
      <w:tblGrid>
        <w:gridCol w:w="9014"/>
      </w:tblGrid>
      <w:tr w:rsidR="00F55345" w:rsidRPr="000F086E" w14:paraId="7C1DD006" w14:textId="77777777" w:rsidTr="00BD5093">
        <w:trPr>
          <w:trHeight w:val="386"/>
        </w:trPr>
        <w:tc>
          <w:tcPr>
            <w:tcW w:w="9014" w:type="dxa"/>
            <w:shd w:val="clear" w:color="auto" w:fill="auto"/>
            <w:vAlign w:val="center"/>
          </w:tcPr>
          <w:p w14:paraId="23E3FAEB" w14:textId="7E1513C4" w:rsidR="00F55345" w:rsidRPr="000F086E" w:rsidRDefault="000F086E" w:rsidP="00BD5093">
            <w:pPr>
              <w:ind w:left="432" w:hanging="523"/>
              <w:jc w:val="both"/>
              <w:rPr>
                <w:rFonts w:ascii="Arial" w:eastAsia="Arial Unicode MS" w:hAnsi="Arial" w:cs="Arial"/>
                <w:b/>
                <w:bCs/>
                <w:sz w:val="20"/>
                <w:szCs w:val="20"/>
                <w:cs/>
              </w:rPr>
            </w:pPr>
            <w:r w:rsidRPr="000F086E">
              <w:rPr>
                <w:rFonts w:ascii="Arial" w:hAnsi="Arial" w:cs="Arial"/>
                <w:b/>
                <w:bCs/>
                <w:sz w:val="20"/>
                <w:szCs w:val="20"/>
              </w:rPr>
              <w:t>1</w:t>
            </w:r>
            <w:r w:rsidR="005D2171">
              <w:rPr>
                <w:rFonts w:ascii="Arial" w:hAnsi="Arial" w:cs="Arial"/>
                <w:b/>
                <w:bCs/>
                <w:sz w:val="20"/>
                <w:szCs w:val="20"/>
              </w:rPr>
              <w:t>2</w:t>
            </w:r>
            <w:r w:rsidR="00F55345" w:rsidRPr="000F086E">
              <w:rPr>
                <w:rFonts w:ascii="Arial" w:hAnsi="Arial" w:cs="Arial"/>
                <w:b/>
                <w:bCs/>
                <w:sz w:val="20"/>
                <w:szCs w:val="20"/>
              </w:rPr>
              <w:tab/>
              <w:t>Earnings per share</w:t>
            </w:r>
          </w:p>
        </w:tc>
      </w:tr>
    </w:tbl>
    <w:p w14:paraId="24BA7F43" w14:textId="21B0E563" w:rsidR="00F55345" w:rsidRPr="000F086E" w:rsidRDefault="00F55345" w:rsidP="00F93D3C">
      <w:pPr>
        <w:ind w:left="0" w:right="0"/>
        <w:jc w:val="both"/>
        <w:rPr>
          <w:rFonts w:ascii="Arial" w:hAnsi="Arial" w:cs="Arial"/>
          <w:spacing w:val="-2"/>
          <w:sz w:val="20"/>
          <w:szCs w:val="20"/>
        </w:rPr>
      </w:pPr>
    </w:p>
    <w:p w14:paraId="541B5F6F" w14:textId="27B085AD" w:rsidR="00F55345" w:rsidRPr="000F086E" w:rsidRDefault="00F55345" w:rsidP="00F55345">
      <w:pPr>
        <w:ind w:left="0" w:right="0"/>
        <w:jc w:val="both"/>
        <w:rPr>
          <w:rFonts w:ascii="Arial" w:eastAsia="Arial" w:hAnsi="Arial" w:cs="Arial"/>
          <w:spacing w:val="-2"/>
          <w:sz w:val="20"/>
          <w:szCs w:val="20"/>
        </w:rPr>
      </w:pPr>
      <w:r w:rsidRPr="000F086E">
        <w:rPr>
          <w:rFonts w:ascii="Arial" w:eastAsia="Arial" w:hAnsi="Arial" w:cs="Arial"/>
          <w:spacing w:val="-2"/>
          <w:sz w:val="20"/>
          <w:szCs w:val="20"/>
        </w:rPr>
        <w:t>Basic earnings per share is calculated by dividing the profit attributable to shareholders by the weighted average number of ordinary shares.</w:t>
      </w:r>
    </w:p>
    <w:p w14:paraId="5ACF0664" w14:textId="77777777" w:rsidR="00891E1D" w:rsidRPr="000F086E" w:rsidRDefault="00891E1D" w:rsidP="00891E1D">
      <w:pPr>
        <w:ind w:left="0" w:right="0"/>
        <w:jc w:val="both"/>
        <w:rPr>
          <w:rFonts w:ascii="Arial" w:hAnsi="Arial" w:cs="Arial"/>
          <w:spacing w:val="-2"/>
          <w:sz w:val="20"/>
          <w:szCs w:val="20"/>
        </w:rPr>
      </w:pPr>
    </w:p>
    <w:tbl>
      <w:tblPr>
        <w:tblW w:w="9123" w:type="dxa"/>
        <w:tblInd w:w="8" w:type="dxa"/>
        <w:tblLayout w:type="fixed"/>
        <w:tblLook w:val="04A0" w:firstRow="1" w:lastRow="0" w:firstColumn="1" w:lastColumn="0" w:noHBand="0" w:noVBand="1"/>
      </w:tblPr>
      <w:tblGrid>
        <w:gridCol w:w="6005"/>
        <w:gridCol w:w="1559"/>
        <w:gridCol w:w="1559"/>
      </w:tblGrid>
      <w:tr w:rsidR="00891E1D" w:rsidRPr="000F086E" w14:paraId="439FE6DB" w14:textId="77777777" w:rsidTr="00286554">
        <w:trPr>
          <w:cantSplit/>
          <w:trHeight w:val="20"/>
        </w:trPr>
        <w:tc>
          <w:tcPr>
            <w:tcW w:w="6005" w:type="dxa"/>
            <w:shd w:val="clear" w:color="auto" w:fill="auto"/>
          </w:tcPr>
          <w:p w14:paraId="53350F68" w14:textId="46D4B677" w:rsidR="00891E1D" w:rsidRPr="000F086E" w:rsidRDefault="00891E1D">
            <w:pPr>
              <w:ind w:left="8" w:right="-105"/>
              <w:jc w:val="left"/>
              <w:rPr>
                <w:rFonts w:ascii="Arial" w:hAnsi="Arial" w:cs="Arial"/>
                <w:b/>
                <w:bCs/>
                <w:spacing w:val="-4"/>
                <w:sz w:val="20"/>
                <w:szCs w:val="20"/>
              </w:rPr>
            </w:pPr>
            <w:r w:rsidRPr="000F086E">
              <w:rPr>
                <w:rFonts w:ascii="Arial" w:hAnsi="Arial" w:cs="Arial"/>
                <w:b/>
                <w:bCs/>
                <w:spacing w:val="-4"/>
                <w:sz w:val="20"/>
                <w:szCs w:val="20"/>
              </w:rPr>
              <w:t xml:space="preserve">For the </w:t>
            </w:r>
            <w:r w:rsidR="008910D6" w:rsidRPr="000F086E">
              <w:rPr>
                <w:rFonts w:ascii="Arial" w:hAnsi="Arial" w:cs="Arial"/>
                <w:b/>
                <w:bCs/>
                <w:spacing w:val="-4"/>
                <w:sz w:val="20"/>
                <w:szCs w:val="20"/>
              </w:rPr>
              <w:t xml:space="preserve">three-month </w:t>
            </w:r>
            <w:r w:rsidRPr="000F086E">
              <w:rPr>
                <w:rFonts w:ascii="Arial" w:hAnsi="Arial" w:cs="Arial"/>
                <w:b/>
                <w:bCs/>
                <w:spacing w:val="-4"/>
                <w:sz w:val="20"/>
                <w:szCs w:val="20"/>
              </w:rPr>
              <w:t xml:space="preserve">period ended </w:t>
            </w:r>
            <w:r w:rsidR="000F086E" w:rsidRPr="000F086E">
              <w:rPr>
                <w:rFonts w:ascii="Arial" w:hAnsi="Arial" w:cs="Arial"/>
                <w:b/>
                <w:bCs/>
                <w:spacing w:val="-4"/>
                <w:sz w:val="20"/>
                <w:szCs w:val="20"/>
              </w:rPr>
              <w:t>31</w:t>
            </w:r>
            <w:r w:rsidR="00C9570A" w:rsidRPr="000F086E">
              <w:rPr>
                <w:rFonts w:ascii="Arial" w:hAnsi="Arial" w:cs="Arial"/>
                <w:b/>
                <w:bCs/>
                <w:spacing w:val="-4"/>
                <w:sz w:val="20"/>
                <w:szCs w:val="20"/>
              </w:rPr>
              <w:t xml:space="preserve"> March</w:t>
            </w:r>
          </w:p>
        </w:tc>
        <w:tc>
          <w:tcPr>
            <w:tcW w:w="1559" w:type="dxa"/>
            <w:shd w:val="clear" w:color="auto" w:fill="auto"/>
            <w:hideMark/>
          </w:tcPr>
          <w:p w14:paraId="359CE3E5" w14:textId="77777777" w:rsidR="00891E1D" w:rsidRPr="000F086E" w:rsidRDefault="00891E1D">
            <w:pPr>
              <w:tabs>
                <w:tab w:val="left" w:pos="2642"/>
                <w:tab w:val="right" w:pos="9744"/>
              </w:tabs>
              <w:suppressAutoHyphens/>
              <w:ind w:right="-72"/>
              <w:jc w:val="right"/>
              <w:rPr>
                <w:rFonts w:ascii="Arial" w:hAnsi="Arial" w:cs="Arial"/>
                <w:b/>
                <w:bCs/>
                <w:sz w:val="20"/>
                <w:szCs w:val="20"/>
              </w:rPr>
            </w:pPr>
            <w:r w:rsidRPr="000F086E">
              <w:rPr>
                <w:rFonts w:ascii="Arial" w:eastAsia="Arial Unicode MS" w:hAnsi="Arial" w:cs="Arial"/>
                <w:b/>
                <w:bCs/>
                <w:sz w:val="20"/>
                <w:szCs w:val="20"/>
              </w:rPr>
              <w:t>Unaudited</w:t>
            </w:r>
          </w:p>
        </w:tc>
        <w:tc>
          <w:tcPr>
            <w:tcW w:w="1559" w:type="dxa"/>
            <w:shd w:val="clear" w:color="auto" w:fill="auto"/>
            <w:hideMark/>
          </w:tcPr>
          <w:p w14:paraId="5EDF9D3C" w14:textId="77777777" w:rsidR="00891E1D" w:rsidRPr="000F086E" w:rsidRDefault="00891E1D">
            <w:pPr>
              <w:tabs>
                <w:tab w:val="left" w:pos="2642"/>
                <w:tab w:val="right" w:pos="9744"/>
              </w:tabs>
              <w:suppressAutoHyphens/>
              <w:ind w:right="-72"/>
              <w:jc w:val="right"/>
              <w:rPr>
                <w:rFonts w:ascii="Arial" w:hAnsi="Arial" w:cs="Arial"/>
                <w:b/>
                <w:bCs/>
                <w:sz w:val="20"/>
                <w:szCs w:val="20"/>
              </w:rPr>
            </w:pPr>
            <w:r w:rsidRPr="000F086E">
              <w:rPr>
                <w:rFonts w:ascii="Arial" w:eastAsia="Arial Unicode MS" w:hAnsi="Arial" w:cs="Arial"/>
                <w:b/>
                <w:bCs/>
                <w:sz w:val="20"/>
                <w:szCs w:val="20"/>
              </w:rPr>
              <w:t>Unaudited</w:t>
            </w:r>
          </w:p>
        </w:tc>
      </w:tr>
      <w:tr w:rsidR="00891E1D" w:rsidRPr="000F086E" w14:paraId="7D421C65" w14:textId="77777777" w:rsidTr="00BD5093">
        <w:trPr>
          <w:cantSplit/>
          <w:trHeight w:val="20"/>
        </w:trPr>
        <w:tc>
          <w:tcPr>
            <w:tcW w:w="6005" w:type="dxa"/>
            <w:shd w:val="clear" w:color="auto" w:fill="auto"/>
          </w:tcPr>
          <w:p w14:paraId="68683427" w14:textId="77777777" w:rsidR="00891E1D" w:rsidRPr="000F086E" w:rsidRDefault="00891E1D">
            <w:pPr>
              <w:ind w:left="8" w:right="-105"/>
              <w:jc w:val="left"/>
              <w:rPr>
                <w:rFonts w:ascii="Arial" w:hAnsi="Arial" w:cs="Arial"/>
                <w:spacing w:val="-4"/>
                <w:sz w:val="20"/>
                <w:szCs w:val="20"/>
              </w:rPr>
            </w:pPr>
          </w:p>
        </w:tc>
        <w:tc>
          <w:tcPr>
            <w:tcW w:w="1559" w:type="dxa"/>
            <w:tcBorders>
              <w:bottom w:val="single" w:sz="4" w:space="0" w:color="auto"/>
            </w:tcBorders>
            <w:shd w:val="clear" w:color="auto" w:fill="auto"/>
          </w:tcPr>
          <w:p w14:paraId="00A598C9" w14:textId="06146160" w:rsidR="00891E1D" w:rsidRPr="000F086E" w:rsidRDefault="000F086E">
            <w:pPr>
              <w:tabs>
                <w:tab w:val="left" w:pos="2642"/>
                <w:tab w:val="right" w:pos="9744"/>
              </w:tabs>
              <w:suppressAutoHyphens/>
              <w:ind w:right="-72"/>
              <w:jc w:val="right"/>
              <w:rPr>
                <w:rFonts w:ascii="Arial" w:hAnsi="Arial" w:cs="Arial"/>
                <w:b/>
                <w:bCs/>
                <w:sz w:val="20"/>
                <w:szCs w:val="20"/>
              </w:rPr>
            </w:pPr>
            <w:r w:rsidRPr="000F086E">
              <w:rPr>
                <w:rFonts w:ascii="Arial" w:eastAsia="Arial Unicode MS" w:hAnsi="Arial" w:cs="Arial"/>
                <w:b/>
                <w:bCs/>
                <w:sz w:val="20"/>
                <w:szCs w:val="20"/>
              </w:rPr>
              <w:t>2025</w:t>
            </w:r>
          </w:p>
        </w:tc>
        <w:tc>
          <w:tcPr>
            <w:tcW w:w="1559" w:type="dxa"/>
            <w:tcBorders>
              <w:bottom w:val="single" w:sz="4" w:space="0" w:color="auto"/>
            </w:tcBorders>
            <w:shd w:val="clear" w:color="auto" w:fill="auto"/>
          </w:tcPr>
          <w:p w14:paraId="6BE2F79C" w14:textId="472DF3F1" w:rsidR="00891E1D" w:rsidRPr="000F086E" w:rsidRDefault="000F086E">
            <w:pPr>
              <w:tabs>
                <w:tab w:val="left" w:pos="2642"/>
                <w:tab w:val="right" w:pos="9744"/>
              </w:tabs>
              <w:suppressAutoHyphens/>
              <w:ind w:right="-72"/>
              <w:jc w:val="right"/>
              <w:rPr>
                <w:rFonts w:ascii="Arial" w:eastAsia="Arial Unicode MS" w:hAnsi="Arial" w:cs="Arial"/>
                <w:b/>
                <w:bCs/>
                <w:sz w:val="20"/>
                <w:szCs w:val="20"/>
                <w:cs/>
              </w:rPr>
            </w:pPr>
            <w:r w:rsidRPr="000F086E">
              <w:rPr>
                <w:rFonts w:ascii="Arial" w:eastAsia="Arial Unicode MS" w:hAnsi="Arial" w:cs="Arial"/>
                <w:b/>
                <w:bCs/>
                <w:sz w:val="20"/>
                <w:szCs w:val="20"/>
              </w:rPr>
              <w:t>2024</w:t>
            </w:r>
          </w:p>
        </w:tc>
      </w:tr>
      <w:tr w:rsidR="00891E1D" w:rsidRPr="000F086E" w14:paraId="642FDA40" w14:textId="77777777" w:rsidTr="00BD5093">
        <w:trPr>
          <w:cantSplit/>
          <w:trHeight w:val="20"/>
        </w:trPr>
        <w:tc>
          <w:tcPr>
            <w:tcW w:w="6005" w:type="dxa"/>
            <w:shd w:val="clear" w:color="auto" w:fill="auto"/>
            <w:vAlign w:val="bottom"/>
          </w:tcPr>
          <w:p w14:paraId="1B6860A5" w14:textId="77777777" w:rsidR="00891E1D" w:rsidRPr="000F086E" w:rsidRDefault="00891E1D">
            <w:pPr>
              <w:ind w:left="8" w:right="-105"/>
              <w:jc w:val="left"/>
              <w:rPr>
                <w:rFonts w:ascii="Arial" w:hAnsi="Arial" w:cs="Arial"/>
                <w:b/>
                <w:bCs/>
                <w:spacing w:val="-4"/>
                <w:sz w:val="20"/>
                <w:szCs w:val="20"/>
                <w:cs/>
              </w:rPr>
            </w:pPr>
            <w:r w:rsidRPr="000F086E">
              <w:rPr>
                <w:rFonts w:ascii="Arial" w:hAnsi="Arial" w:cs="Arial"/>
                <w:b/>
                <w:bCs/>
                <w:spacing w:val="-4"/>
                <w:sz w:val="20"/>
                <w:szCs w:val="20"/>
              </w:rPr>
              <w:t>Basic Earnings per share</w:t>
            </w:r>
          </w:p>
        </w:tc>
        <w:tc>
          <w:tcPr>
            <w:tcW w:w="1559" w:type="dxa"/>
            <w:tcBorders>
              <w:top w:val="single" w:sz="4" w:space="0" w:color="auto"/>
            </w:tcBorders>
            <w:shd w:val="clear" w:color="auto" w:fill="auto"/>
            <w:vAlign w:val="center"/>
          </w:tcPr>
          <w:p w14:paraId="0E50695F" w14:textId="77777777" w:rsidR="00891E1D" w:rsidRPr="000F086E" w:rsidRDefault="00891E1D">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559" w:type="dxa"/>
            <w:tcBorders>
              <w:top w:val="single" w:sz="4" w:space="0" w:color="auto"/>
            </w:tcBorders>
            <w:shd w:val="clear" w:color="auto" w:fill="auto"/>
            <w:vAlign w:val="center"/>
          </w:tcPr>
          <w:p w14:paraId="3DE70ECE" w14:textId="77777777" w:rsidR="00891E1D" w:rsidRPr="000F086E" w:rsidRDefault="00891E1D">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6D7D93" w:rsidRPr="000F086E" w14:paraId="4A0F7758" w14:textId="77777777">
        <w:trPr>
          <w:cantSplit/>
          <w:trHeight w:val="20"/>
        </w:trPr>
        <w:tc>
          <w:tcPr>
            <w:tcW w:w="6005" w:type="dxa"/>
            <w:shd w:val="clear" w:color="auto" w:fill="auto"/>
            <w:vAlign w:val="bottom"/>
          </w:tcPr>
          <w:p w14:paraId="1AD4B081" w14:textId="77777777" w:rsidR="006D7D93" w:rsidRPr="000F086E" w:rsidRDefault="006D7D93" w:rsidP="006D7D93">
            <w:pPr>
              <w:ind w:left="8" w:right="-105"/>
              <w:jc w:val="left"/>
              <w:rPr>
                <w:rFonts w:ascii="Arial" w:hAnsi="Arial" w:cs="Arial"/>
                <w:b/>
                <w:bCs/>
                <w:spacing w:val="-4"/>
                <w:sz w:val="20"/>
                <w:szCs w:val="20"/>
                <w:cs/>
              </w:rPr>
            </w:pPr>
            <w:r w:rsidRPr="000F086E">
              <w:rPr>
                <w:rFonts w:ascii="Arial" w:hAnsi="Arial" w:cs="Arial"/>
                <w:spacing w:val="-4"/>
                <w:sz w:val="20"/>
                <w:szCs w:val="20"/>
              </w:rPr>
              <w:t>Net profit for the period attributable to shareholders (Baht)</w:t>
            </w:r>
          </w:p>
        </w:tc>
        <w:tc>
          <w:tcPr>
            <w:tcW w:w="1559" w:type="dxa"/>
            <w:shd w:val="clear" w:color="auto" w:fill="auto"/>
          </w:tcPr>
          <w:p w14:paraId="6C8403E0" w14:textId="3153F834" w:rsidR="006D7D93" w:rsidRPr="000F086E" w:rsidRDefault="000F086E" w:rsidP="006D7D93">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lang w:val="en-US"/>
              </w:rPr>
            </w:pPr>
            <w:r w:rsidRPr="000F086E">
              <w:rPr>
                <w:rFonts w:ascii="Arial" w:hAnsi="Arial" w:cs="Arial"/>
                <w:sz w:val="20"/>
                <w:szCs w:val="20"/>
              </w:rPr>
              <w:t>30</w:t>
            </w:r>
            <w:r w:rsidR="006D7D93" w:rsidRPr="000F086E">
              <w:rPr>
                <w:rFonts w:ascii="Arial" w:hAnsi="Arial" w:cs="Arial"/>
                <w:sz w:val="20"/>
                <w:szCs w:val="20"/>
              </w:rPr>
              <w:t>,</w:t>
            </w:r>
            <w:r w:rsidRPr="000F086E">
              <w:rPr>
                <w:rFonts w:ascii="Arial" w:hAnsi="Arial" w:cs="Arial"/>
                <w:sz w:val="20"/>
                <w:szCs w:val="20"/>
              </w:rPr>
              <w:t>928</w:t>
            </w:r>
            <w:r w:rsidR="006D7D93" w:rsidRPr="000F086E">
              <w:rPr>
                <w:rFonts w:ascii="Arial" w:hAnsi="Arial" w:cs="Arial"/>
                <w:sz w:val="20"/>
                <w:szCs w:val="20"/>
              </w:rPr>
              <w:t>,</w:t>
            </w:r>
            <w:r w:rsidRPr="000F086E">
              <w:rPr>
                <w:rFonts w:ascii="Arial" w:hAnsi="Arial" w:cs="Arial"/>
                <w:sz w:val="20"/>
                <w:szCs w:val="20"/>
              </w:rPr>
              <w:t>233</w:t>
            </w:r>
          </w:p>
        </w:tc>
        <w:tc>
          <w:tcPr>
            <w:tcW w:w="1559" w:type="dxa"/>
            <w:shd w:val="clear" w:color="auto" w:fill="auto"/>
            <w:vAlign w:val="center"/>
          </w:tcPr>
          <w:p w14:paraId="1F959F5D" w14:textId="1B03203D" w:rsidR="006D7D93" w:rsidRPr="000F086E" w:rsidRDefault="000F086E" w:rsidP="006D7D93">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0F086E">
              <w:rPr>
                <w:rFonts w:ascii="Arial" w:hAnsi="Arial" w:cs="Arial"/>
                <w:sz w:val="20"/>
                <w:szCs w:val="20"/>
              </w:rPr>
              <w:t>34</w:t>
            </w:r>
            <w:r w:rsidR="006D7D93" w:rsidRPr="000F086E">
              <w:rPr>
                <w:rFonts w:ascii="Arial" w:hAnsi="Arial" w:cs="Arial"/>
                <w:sz w:val="20"/>
                <w:szCs w:val="20"/>
              </w:rPr>
              <w:t>,</w:t>
            </w:r>
            <w:r w:rsidRPr="000F086E">
              <w:rPr>
                <w:rFonts w:ascii="Arial" w:hAnsi="Arial" w:cs="Arial"/>
                <w:sz w:val="20"/>
                <w:szCs w:val="20"/>
              </w:rPr>
              <w:t>621</w:t>
            </w:r>
            <w:r w:rsidR="006D7D93" w:rsidRPr="000F086E">
              <w:rPr>
                <w:rFonts w:ascii="Arial" w:hAnsi="Arial" w:cs="Arial"/>
                <w:sz w:val="20"/>
                <w:szCs w:val="20"/>
              </w:rPr>
              <w:t>,</w:t>
            </w:r>
            <w:r w:rsidRPr="000F086E">
              <w:rPr>
                <w:rFonts w:ascii="Arial" w:hAnsi="Arial" w:cs="Arial"/>
                <w:sz w:val="20"/>
                <w:szCs w:val="20"/>
              </w:rPr>
              <w:t>527</w:t>
            </w:r>
          </w:p>
        </w:tc>
      </w:tr>
      <w:tr w:rsidR="006D7D93" w:rsidRPr="000F086E" w14:paraId="622B9087" w14:textId="77777777">
        <w:trPr>
          <w:cantSplit/>
          <w:trHeight w:val="20"/>
        </w:trPr>
        <w:tc>
          <w:tcPr>
            <w:tcW w:w="6005" w:type="dxa"/>
            <w:shd w:val="clear" w:color="auto" w:fill="auto"/>
            <w:hideMark/>
          </w:tcPr>
          <w:p w14:paraId="4E624C86" w14:textId="77777777" w:rsidR="006D7D93" w:rsidRPr="000F086E" w:rsidRDefault="006D7D93" w:rsidP="006D7D93">
            <w:pPr>
              <w:ind w:left="8" w:right="-105"/>
              <w:jc w:val="left"/>
              <w:rPr>
                <w:rFonts w:ascii="Arial" w:hAnsi="Arial" w:cs="Arial"/>
                <w:spacing w:val="-4"/>
                <w:sz w:val="20"/>
                <w:szCs w:val="20"/>
              </w:rPr>
            </w:pPr>
            <w:r w:rsidRPr="000F086E">
              <w:rPr>
                <w:rFonts w:ascii="Arial" w:hAnsi="Arial" w:cs="Arial"/>
                <w:spacing w:val="-4"/>
                <w:sz w:val="20"/>
                <w:szCs w:val="20"/>
              </w:rPr>
              <w:t>Weighted average number of ordinary shares (shares)</w:t>
            </w:r>
          </w:p>
        </w:tc>
        <w:tc>
          <w:tcPr>
            <w:tcW w:w="1559" w:type="dxa"/>
            <w:tcBorders>
              <w:bottom w:val="single" w:sz="4" w:space="0" w:color="auto"/>
            </w:tcBorders>
            <w:shd w:val="clear" w:color="auto" w:fill="auto"/>
          </w:tcPr>
          <w:p w14:paraId="2C1E9D8D" w14:textId="2173242D" w:rsidR="006D7D93" w:rsidRPr="000F086E" w:rsidRDefault="000F086E" w:rsidP="006D7D93">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0F086E">
              <w:rPr>
                <w:rFonts w:ascii="Arial" w:hAnsi="Arial" w:cs="Arial"/>
                <w:sz w:val="20"/>
                <w:szCs w:val="20"/>
              </w:rPr>
              <w:t>231</w:t>
            </w:r>
            <w:r w:rsidR="006D7D93" w:rsidRPr="000F086E">
              <w:rPr>
                <w:rFonts w:ascii="Arial" w:hAnsi="Arial" w:cs="Arial"/>
                <w:sz w:val="20"/>
                <w:szCs w:val="20"/>
              </w:rPr>
              <w:t>,</w:t>
            </w:r>
            <w:r w:rsidRPr="000F086E">
              <w:rPr>
                <w:rFonts w:ascii="Arial" w:hAnsi="Arial" w:cs="Arial"/>
                <w:sz w:val="20"/>
                <w:szCs w:val="20"/>
              </w:rPr>
              <w:t>997</w:t>
            </w:r>
            <w:r w:rsidR="006D7D93" w:rsidRPr="000F086E">
              <w:rPr>
                <w:rFonts w:ascii="Arial" w:hAnsi="Arial" w:cs="Arial"/>
                <w:sz w:val="20"/>
                <w:szCs w:val="20"/>
              </w:rPr>
              <w:t>,</w:t>
            </w:r>
            <w:r w:rsidRPr="000F086E">
              <w:rPr>
                <w:rFonts w:ascii="Arial" w:hAnsi="Arial" w:cs="Arial"/>
                <w:sz w:val="20"/>
                <w:szCs w:val="20"/>
              </w:rPr>
              <w:t>800</w:t>
            </w:r>
          </w:p>
        </w:tc>
        <w:tc>
          <w:tcPr>
            <w:tcW w:w="1559" w:type="dxa"/>
            <w:tcBorders>
              <w:bottom w:val="single" w:sz="4" w:space="0" w:color="auto"/>
            </w:tcBorders>
            <w:shd w:val="clear" w:color="auto" w:fill="auto"/>
            <w:vAlign w:val="bottom"/>
          </w:tcPr>
          <w:p w14:paraId="2D8F0124" w14:textId="58843752" w:rsidR="006D7D93" w:rsidRPr="000F086E" w:rsidRDefault="000F086E" w:rsidP="006D7D93">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0F086E">
              <w:rPr>
                <w:rFonts w:ascii="Arial" w:hAnsi="Arial" w:cs="Arial"/>
                <w:sz w:val="20"/>
                <w:szCs w:val="20"/>
              </w:rPr>
              <w:t>231</w:t>
            </w:r>
            <w:r w:rsidR="006D7D93" w:rsidRPr="000F086E">
              <w:rPr>
                <w:rFonts w:ascii="Arial" w:hAnsi="Arial" w:cs="Arial"/>
                <w:sz w:val="20"/>
                <w:szCs w:val="20"/>
              </w:rPr>
              <w:t>,</w:t>
            </w:r>
            <w:r w:rsidRPr="000F086E">
              <w:rPr>
                <w:rFonts w:ascii="Arial" w:hAnsi="Arial" w:cs="Arial"/>
                <w:sz w:val="20"/>
                <w:szCs w:val="20"/>
              </w:rPr>
              <w:t>997</w:t>
            </w:r>
            <w:r w:rsidR="006D7D93" w:rsidRPr="000F086E">
              <w:rPr>
                <w:rFonts w:ascii="Arial" w:hAnsi="Arial" w:cs="Arial"/>
                <w:sz w:val="20"/>
                <w:szCs w:val="20"/>
              </w:rPr>
              <w:t>,</w:t>
            </w:r>
            <w:r w:rsidRPr="000F086E">
              <w:rPr>
                <w:rFonts w:ascii="Arial" w:hAnsi="Arial" w:cs="Arial"/>
                <w:sz w:val="20"/>
                <w:szCs w:val="20"/>
              </w:rPr>
              <w:t>800</w:t>
            </w:r>
          </w:p>
        </w:tc>
      </w:tr>
      <w:tr w:rsidR="00EF6870" w:rsidRPr="000F086E" w14:paraId="5D0A4677" w14:textId="77777777" w:rsidTr="00BD5093">
        <w:trPr>
          <w:cantSplit/>
          <w:trHeight w:val="20"/>
        </w:trPr>
        <w:tc>
          <w:tcPr>
            <w:tcW w:w="6005" w:type="dxa"/>
            <w:shd w:val="clear" w:color="auto" w:fill="auto"/>
          </w:tcPr>
          <w:p w14:paraId="3C546BB3" w14:textId="77777777" w:rsidR="00EF6870" w:rsidRPr="000F086E" w:rsidRDefault="00EF6870" w:rsidP="00EF6870">
            <w:pPr>
              <w:ind w:left="8" w:right="-105"/>
              <w:jc w:val="left"/>
              <w:rPr>
                <w:rFonts w:ascii="Arial" w:hAnsi="Arial" w:cs="Arial"/>
                <w:spacing w:val="-4"/>
                <w:sz w:val="20"/>
                <w:szCs w:val="20"/>
              </w:rPr>
            </w:pPr>
          </w:p>
        </w:tc>
        <w:tc>
          <w:tcPr>
            <w:tcW w:w="1559" w:type="dxa"/>
            <w:tcBorders>
              <w:top w:val="single" w:sz="4" w:space="0" w:color="auto"/>
            </w:tcBorders>
            <w:shd w:val="clear" w:color="auto" w:fill="auto"/>
            <w:vAlign w:val="bottom"/>
          </w:tcPr>
          <w:p w14:paraId="0DB49802" w14:textId="77777777" w:rsidR="00EF6870" w:rsidRPr="000F086E" w:rsidRDefault="00EF6870" w:rsidP="00EF6870">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c>
          <w:tcPr>
            <w:tcW w:w="1559" w:type="dxa"/>
            <w:tcBorders>
              <w:top w:val="single" w:sz="4" w:space="0" w:color="auto"/>
            </w:tcBorders>
            <w:shd w:val="clear" w:color="auto" w:fill="auto"/>
            <w:vAlign w:val="bottom"/>
          </w:tcPr>
          <w:p w14:paraId="6438405E" w14:textId="77777777" w:rsidR="00EF6870" w:rsidRPr="000F086E" w:rsidRDefault="00EF6870" w:rsidP="00EF6870">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p>
        </w:tc>
      </w:tr>
      <w:tr w:rsidR="00EF6870" w:rsidRPr="000F086E" w14:paraId="299389D2" w14:textId="77777777" w:rsidTr="00BD5093">
        <w:trPr>
          <w:cantSplit/>
          <w:trHeight w:val="20"/>
        </w:trPr>
        <w:tc>
          <w:tcPr>
            <w:tcW w:w="6005" w:type="dxa"/>
            <w:shd w:val="clear" w:color="auto" w:fill="auto"/>
            <w:hideMark/>
          </w:tcPr>
          <w:p w14:paraId="6E3E27C8" w14:textId="77777777" w:rsidR="00EF6870" w:rsidRPr="000F086E" w:rsidRDefault="00EF6870" w:rsidP="00EF6870">
            <w:pPr>
              <w:ind w:left="8" w:right="-105"/>
              <w:jc w:val="left"/>
              <w:rPr>
                <w:rFonts w:ascii="Arial" w:hAnsi="Arial" w:cs="Arial"/>
                <w:b/>
                <w:bCs/>
                <w:spacing w:val="-4"/>
                <w:sz w:val="20"/>
                <w:szCs w:val="20"/>
              </w:rPr>
            </w:pPr>
            <w:r w:rsidRPr="000F086E">
              <w:rPr>
                <w:rFonts w:ascii="Arial" w:hAnsi="Arial" w:cs="Arial"/>
                <w:b/>
                <w:bCs/>
                <w:spacing w:val="-4"/>
                <w:sz w:val="20"/>
                <w:szCs w:val="20"/>
              </w:rPr>
              <w:t>Basic earnings per share (Baht per share)</w:t>
            </w:r>
          </w:p>
        </w:tc>
        <w:tc>
          <w:tcPr>
            <w:tcW w:w="1559" w:type="dxa"/>
            <w:tcBorders>
              <w:bottom w:val="single" w:sz="4" w:space="0" w:color="auto"/>
            </w:tcBorders>
            <w:shd w:val="clear" w:color="auto" w:fill="auto"/>
          </w:tcPr>
          <w:p w14:paraId="61891AB7" w14:textId="6D558EAB" w:rsidR="00EF6870" w:rsidRPr="000F086E" w:rsidRDefault="000F086E" w:rsidP="00EF6870">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0F086E">
              <w:rPr>
                <w:rFonts w:ascii="Arial" w:hAnsi="Arial" w:cs="Arial"/>
                <w:sz w:val="20"/>
                <w:szCs w:val="20"/>
              </w:rPr>
              <w:t>0</w:t>
            </w:r>
            <w:r w:rsidR="006D7D93" w:rsidRPr="000F086E">
              <w:rPr>
                <w:rFonts w:ascii="Arial" w:hAnsi="Arial" w:cs="Arial"/>
                <w:sz w:val="20"/>
                <w:szCs w:val="20"/>
              </w:rPr>
              <w:t>.</w:t>
            </w:r>
            <w:r w:rsidRPr="000F086E">
              <w:rPr>
                <w:rFonts w:ascii="Arial" w:hAnsi="Arial" w:cs="Arial"/>
                <w:sz w:val="20"/>
                <w:szCs w:val="20"/>
              </w:rPr>
              <w:t>13</w:t>
            </w:r>
          </w:p>
        </w:tc>
        <w:tc>
          <w:tcPr>
            <w:tcW w:w="1559" w:type="dxa"/>
            <w:tcBorders>
              <w:bottom w:val="single" w:sz="4" w:space="0" w:color="auto"/>
            </w:tcBorders>
            <w:shd w:val="clear" w:color="auto" w:fill="auto"/>
          </w:tcPr>
          <w:p w14:paraId="63D2D072" w14:textId="5DECFAF0" w:rsidR="00EF6870" w:rsidRPr="000F086E" w:rsidRDefault="000F086E" w:rsidP="00EF6870">
            <w:pPr>
              <w:tabs>
                <w:tab w:val="left" w:pos="1134"/>
                <w:tab w:val="left" w:pos="1276"/>
                <w:tab w:val="center" w:pos="3402"/>
                <w:tab w:val="center" w:pos="4536"/>
                <w:tab w:val="center" w:pos="5670"/>
                <w:tab w:val="center" w:pos="6804"/>
                <w:tab w:val="right" w:pos="7655"/>
              </w:tabs>
              <w:ind w:right="-72"/>
              <w:jc w:val="right"/>
              <w:rPr>
                <w:rFonts w:ascii="Arial" w:hAnsi="Arial" w:cs="Arial"/>
                <w:sz w:val="20"/>
                <w:szCs w:val="20"/>
              </w:rPr>
            </w:pPr>
            <w:r w:rsidRPr="000F086E">
              <w:rPr>
                <w:rFonts w:ascii="Arial" w:hAnsi="Arial" w:cs="Arial"/>
                <w:sz w:val="20"/>
                <w:szCs w:val="20"/>
              </w:rPr>
              <w:t>0</w:t>
            </w:r>
            <w:r w:rsidR="00EF6870" w:rsidRPr="000F086E">
              <w:rPr>
                <w:rFonts w:ascii="Arial" w:hAnsi="Arial" w:cs="Arial"/>
                <w:sz w:val="20"/>
                <w:szCs w:val="20"/>
              </w:rPr>
              <w:t>.</w:t>
            </w:r>
            <w:r w:rsidRPr="000F086E">
              <w:rPr>
                <w:rFonts w:ascii="Arial" w:hAnsi="Arial" w:cs="Arial"/>
                <w:sz w:val="20"/>
                <w:szCs w:val="20"/>
              </w:rPr>
              <w:t>15</w:t>
            </w:r>
          </w:p>
        </w:tc>
      </w:tr>
    </w:tbl>
    <w:p w14:paraId="4528277C" w14:textId="77777777" w:rsidR="001638EC" w:rsidRPr="000F086E" w:rsidRDefault="001638EC" w:rsidP="00F55345">
      <w:pPr>
        <w:ind w:left="0" w:right="0"/>
        <w:jc w:val="both"/>
        <w:rPr>
          <w:rFonts w:ascii="Arial" w:hAnsi="Arial" w:cs="Arial"/>
          <w:spacing w:val="-2"/>
          <w:sz w:val="20"/>
          <w:szCs w:val="20"/>
        </w:rPr>
      </w:pPr>
    </w:p>
    <w:p w14:paraId="66173309" w14:textId="380F510B" w:rsidR="000171C9" w:rsidRPr="000F086E" w:rsidRDefault="009617F0" w:rsidP="000171C9">
      <w:pPr>
        <w:ind w:left="0" w:right="0"/>
        <w:jc w:val="both"/>
        <w:rPr>
          <w:rFonts w:ascii="Arial" w:eastAsia="Arial" w:hAnsi="Arial" w:cs="Arial"/>
          <w:spacing w:val="-2"/>
          <w:sz w:val="20"/>
          <w:szCs w:val="20"/>
        </w:rPr>
      </w:pPr>
      <w:r w:rsidRPr="000F086E">
        <w:rPr>
          <w:rFonts w:ascii="Arial" w:eastAsia="Arial" w:hAnsi="Arial" w:cs="Arial"/>
          <w:spacing w:val="-2"/>
          <w:sz w:val="20"/>
          <w:szCs w:val="20"/>
        </w:rPr>
        <w:t>The Company had</w:t>
      </w:r>
      <w:r w:rsidR="000171C9" w:rsidRPr="000F086E">
        <w:rPr>
          <w:rFonts w:ascii="Arial" w:eastAsia="Arial" w:hAnsi="Arial" w:cs="Arial"/>
          <w:spacing w:val="-2"/>
          <w:sz w:val="20"/>
          <w:szCs w:val="20"/>
        </w:rPr>
        <w:t xml:space="preserve"> no potential dilutive ordinary shares in issue during the period.</w:t>
      </w:r>
    </w:p>
    <w:p w14:paraId="769EAC76" w14:textId="77777777" w:rsidR="004B50E2" w:rsidRPr="000F086E" w:rsidRDefault="004B50E2" w:rsidP="000171C9">
      <w:pPr>
        <w:ind w:left="0" w:right="0"/>
        <w:jc w:val="both"/>
        <w:rPr>
          <w:rFonts w:ascii="Arial" w:hAnsi="Arial" w:cs="Arial"/>
          <w:spacing w:val="-2"/>
          <w:sz w:val="20"/>
          <w:szCs w:val="20"/>
        </w:rPr>
      </w:pPr>
    </w:p>
    <w:p w14:paraId="50E87877" w14:textId="41968398" w:rsidR="00EB333F" w:rsidRPr="000F086E" w:rsidRDefault="00EB333F" w:rsidP="000171C9">
      <w:pPr>
        <w:ind w:left="0" w:right="0"/>
        <w:jc w:val="both"/>
        <w:rPr>
          <w:rFonts w:ascii="Arial" w:hAnsi="Arial" w:cs="Arial"/>
          <w:spacing w:val="-2"/>
          <w:sz w:val="20"/>
          <w:szCs w:val="20"/>
        </w:rPr>
      </w:pPr>
    </w:p>
    <w:tbl>
      <w:tblPr>
        <w:tblW w:w="9029" w:type="dxa"/>
        <w:tblInd w:w="108" w:type="dxa"/>
        <w:tblLook w:val="04A0" w:firstRow="1" w:lastRow="0" w:firstColumn="1" w:lastColumn="0" w:noHBand="0" w:noVBand="1"/>
      </w:tblPr>
      <w:tblGrid>
        <w:gridCol w:w="9029"/>
      </w:tblGrid>
      <w:tr w:rsidR="00615438" w:rsidRPr="000F086E" w14:paraId="707A7860" w14:textId="77777777" w:rsidTr="00BD5093">
        <w:trPr>
          <w:trHeight w:val="386"/>
        </w:trPr>
        <w:tc>
          <w:tcPr>
            <w:tcW w:w="9029" w:type="dxa"/>
            <w:shd w:val="clear" w:color="auto" w:fill="auto"/>
            <w:vAlign w:val="center"/>
          </w:tcPr>
          <w:p w14:paraId="69B2191E" w14:textId="7D114241" w:rsidR="00615438" w:rsidRPr="000F086E" w:rsidRDefault="000F086E" w:rsidP="00BD5093">
            <w:pPr>
              <w:ind w:left="432" w:hanging="523"/>
              <w:jc w:val="both"/>
              <w:rPr>
                <w:rFonts w:ascii="Arial" w:hAnsi="Arial" w:cs="Arial"/>
                <w:b/>
                <w:bCs/>
                <w:sz w:val="20"/>
                <w:szCs w:val="20"/>
                <w:cs/>
              </w:rPr>
            </w:pPr>
            <w:r w:rsidRPr="000F086E">
              <w:rPr>
                <w:rFonts w:ascii="Arial" w:hAnsi="Arial" w:cs="Arial"/>
                <w:b/>
                <w:bCs/>
                <w:sz w:val="20"/>
                <w:szCs w:val="20"/>
              </w:rPr>
              <w:t>1</w:t>
            </w:r>
            <w:r w:rsidR="005D2171">
              <w:rPr>
                <w:rFonts w:ascii="Arial" w:hAnsi="Arial" w:cs="Arial"/>
                <w:b/>
                <w:bCs/>
                <w:sz w:val="20"/>
                <w:szCs w:val="20"/>
              </w:rPr>
              <w:t>3</w:t>
            </w:r>
            <w:r w:rsidR="00615438" w:rsidRPr="000F086E">
              <w:rPr>
                <w:rFonts w:ascii="Arial" w:hAnsi="Arial" w:cs="Arial"/>
                <w:b/>
                <w:bCs/>
                <w:sz w:val="20"/>
                <w:szCs w:val="20"/>
              </w:rPr>
              <w:tab/>
              <w:t>Income tax</w:t>
            </w:r>
          </w:p>
        </w:tc>
      </w:tr>
    </w:tbl>
    <w:p w14:paraId="2568EAF8" w14:textId="77777777" w:rsidR="00615438" w:rsidRPr="000F086E" w:rsidRDefault="00615438" w:rsidP="00615438">
      <w:pPr>
        <w:ind w:left="0" w:right="0"/>
        <w:jc w:val="both"/>
        <w:rPr>
          <w:rFonts w:ascii="Arial" w:hAnsi="Arial" w:cs="Arial"/>
          <w:spacing w:val="-2"/>
          <w:sz w:val="20"/>
          <w:szCs w:val="20"/>
        </w:rPr>
      </w:pPr>
    </w:p>
    <w:p w14:paraId="2DF53DC5" w14:textId="5EE12EF9" w:rsidR="00EF6870" w:rsidRPr="00A6784A" w:rsidRDefault="00EF6870" w:rsidP="00EF6870">
      <w:pPr>
        <w:ind w:left="0" w:right="0"/>
        <w:jc w:val="both"/>
        <w:rPr>
          <w:rFonts w:ascii="Arial" w:hAnsi="Arial" w:cs="Arial"/>
          <w:spacing w:val="-6"/>
          <w:sz w:val="20"/>
          <w:szCs w:val="20"/>
        </w:rPr>
      </w:pPr>
      <w:r w:rsidRPr="00A6784A">
        <w:rPr>
          <w:rFonts w:ascii="Arial" w:hAnsi="Arial" w:cs="Arial"/>
          <w:spacing w:val="-6"/>
          <w:sz w:val="20"/>
          <w:szCs w:val="20"/>
        </w:rPr>
        <w:t xml:space="preserve">Income tax expense is recognised based on management’s estimate of the weighted average effective annual income tax rate expected for the full financial year. The estimated average annual tax rate used for the three-month period ended </w:t>
      </w:r>
      <w:r w:rsidR="000F086E" w:rsidRPr="00A6784A">
        <w:rPr>
          <w:rFonts w:ascii="Arial" w:hAnsi="Arial" w:cs="Arial"/>
          <w:spacing w:val="-6"/>
          <w:sz w:val="20"/>
          <w:szCs w:val="20"/>
        </w:rPr>
        <w:t>31</w:t>
      </w:r>
      <w:r w:rsidRPr="00A6784A">
        <w:rPr>
          <w:rFonts w:ascii="Arial" w:hAnsi="Arial" w:cs="Arial"/>
          <w:spacing w:val="-6"/>
          <w:sz w:val="20"/>
          <w:szCs w:val="20"/>
        </w:rPr>
        <w:t xml:space="preserve"> March </w:t>
      </w:r>
      <w:r w:rsidR="000F086E" w:rsidRPr="00A6784A">
        <w:rPr>
          <w:rFonts w:ascii="Arial" w:hAnsi="Arial" w:cs="Arial"/>
          <w:spacing w:val="-6"/>
          <w:sz w:val="20"/>
          <w:szCs w:val="20"/>
        </w:rPr>
        <w:t>2025</w:t>
      </w:r>
      <w:r w:rsidRPr="00A6784A">
        <w:rPr>
          <w:rFonts w:ascii="Arial" w:hAnsi="Arial" w:cs="Arial"/>
          <w:spacing w:val="-6"/>
          <w:sz w:val="20"/>
          <w:szCs w:val="20"/>
        </w:rPr>
        <w:t xml:space="preserve"> was </w:t>
      </w:r>
      <w:r w:rsidR="000F086E" w:rsidRPr="00A6784A">
        <w:rPr>
          <w:rFonts w:ascii="Arial" w:hAnsi="Arial" w:cs="Arial"/>
          <w:spacing w:val="-6"/>
          <w:sz w:val="20"/>
          <w:szCs w:val="20"/>
        </w:rPr>
        <w:t>20</w:t>
      </w:r>
      <w:r w:rsidR="004F360B" w:rsidRPr="00A6784A">
        <w:rPr>
          <w:rFonts w:ascii="Arial" w:hAnsi="Arial" w:cs="Arial"/>
          <w:spacing w:val="-6"/>
          <w:sz w:val="20"/>
          <w:szCs w:val="20"/>
        </w:rPr>
        <w:t>.</w:t>
      </w:r>
      <w:r w:rsidR="000F086E" w:rsidRPr="00A6784A">
        <w:rPr>
          <w:rFonts w:ascii="Arial" w:hAnsi="Arial" w:cs="Arial"/>
          <w:spacing w:val="-6"/>
          <w:sz w:val="20"/>
          <w:szCs w:val="20"/>
        </w:rPr>
        <w:t>0</w:t>
      </w:r>
      <w:r w:rsidR="000F086E" w:rsidRPr="00A6784A">
        <w:rPr>
          <w:rFonts w:ascii="Arial" w:hAnsi="Arial" w:cs="Arial"/>
          <w:spacing w:val="-6"/>
          <w:sz w:val="20"/>
          <w:szCs w:val="25"/>
        </w:rPr>
        <w:t>1</w:t>
      </w:r>
      <w:r w:rsidRPr="00A6784A">
        <w:rPr>
          <w:rFonts w:ascii="Arial" w:hAnsi="Arial" w:cs="Arial"/>
          <w:spacing w:val="-6"/>
          <w:sz w:val="20"/>
          <w:szCs w:val="20"/>
        </w:rPr>
        <w:t xml:space="preserve">% (For the three-month period ended </w:t>
      </w:r>
      <w:r w:rsidR="000F086E" w:rsidRPr="00A6784A">
        <w:rPr>
          <w:rFonts w:ascii="Arial" w:hAnsi="Arial" w:cs="Arial"/>
          <w:spacing w:val="-6"/>
          <w:sz w:val="20"/>
          <w:szCs w:val="20"/>
        </w:rPr>
        <w:t>31</w:t>
      </w:r>
      <w:r w:rsidRPr="00A6784A">
        <w:rPr>
          <w:rFonts w:ascii="Arial" w:hAnsi="Arial" w:cs="Arial"/>
          <w:spacing w:val="-6"/>
          <w:sz w:val="20"/>
          <w:szCs w:val="20"/>
        </w:rPr>
        <w:t xml:space="preserve"> March </w:t>
      </w:r>
      <w:r w:rsidR="000F086E" w:rsidRPr="00A6784A">
        <w:rPr>
          <w:rFonts w:ascii="Arial" w:hAnsi="Arial" w:cs="Arial"/>
          <w:spacing w:val="-6"/>
          <w:sz w:val="20"/>
          <w:szCs w:val="20"/>
        </w:rPr>
        <w:t>2024</w:t>
      </w:r>
      <w:r w:rsidRPr="00A6784A">
        <w:rPr>
          <w:rFonts w:ascii="Arial" w:hAnsi="Arial" w:cs="Arial"/>
          <w:spacing w:val="-6"/>
          <w:sz w:val="20"/>
          <w:szCs w:val="20"/>
        </w:rPr>
        <w:t xml:space="preserve"> was </w:t>
      </w:r>
      <w:r w:rsidR="000F086E" w:rsidRPr="00A6784A">
        <w:rPr>
          <w:rFonts w:ascii="Arial" w:hAnsi="Arial" w:cs="Arial"/>
          <w:spacing w:val="-6"/>
          <w:sz w:val="20"/>
          <w:szCs w:val="20"/>
        </w:rPr>
        <w:t>9</w:t>
      </w:r>
      <w:r w:rsidRPr="00A6784A">
        <w:rPr>
          <w:rFonts w:ascii="Arial" w:hAnsi="Arial" w:cs="Arial"/>
          <w:spacing w:val="-6"/>
          <w:sz w:val="20"/>
          <w:szCs w:val="20"/>
        </w:rPr>
        <w:t>.</w:t>
      </w:r>
      <w:r w:rsidR="000F086E" w:rsidRPr="00A6784A">
        <w:rPr>
          <w:rFonts w:ascii="Arial" w:hAnsi="Arial" w:cs="Arial"/>
          <w:spacing w:val="-6"/>
          <w:sz w:val="20"/>
          <w:szCs w:val="20"/>
        </w:rPr>
        <w:t>87</w:t>
      </w:r>
      <w:r w:rsidRPr="00A6784A">
        <w:rPr>
          <w:rFonts w:ascii="Arial" w:hAnsi="Arial" w:cs="Arial"/>
          <w:spacing w:val="-6"/>
          <w:sz w:val="20"/>
          <w:szCs w:val="20"/>
        </w:rPr>
        <w:t>%).</w:t>
      </w:r>
      <w:r w:rsidR="00401DC9" w:rsidRPr="00A6784A">
        <w:rPr>
          <w:rFonts w:ascii="Arial" w:hAnsi="Arial" w:cs="Arial"/>
          <w:spacing w:val="-6"/>
          <w:sz w:val="20"/>
          <w:szCs w:val="20"/>
        </w:rPr>
        <w:t xml:space="preserve"> The change in the weighted average income tax rate from the prior period </w:t>
      </w:r>
      <w:r w:rsidR="00A6784A" w:rsidRPr="00A6784A">
        <w:rPr>
          <w:rFonts w:ascii="Arial" w:hAnsi="Arial" w:cs="Arial"/>
          <w:spacing w:val="-6"/>
          <w:sz w:val="20"/>
          <w:szCs w:val="20"/>
        </w:rPr>
        <w:t>result</w:t>
      </w:r>
      <w:r w:rsidR="00AB0C9A">
        <w:rPr>
          <w:rFonts w:ascii="Arial" w:hAnsi="Arial" w:cs="Arial"/>
          <w:spacing w:val="-6"/>
          <w:sz w:val="20"/>
          <w:szCs w:val="20"/>
        </w:rPr>
        <w:t>ed</w:t>
      </w:r>
      <w:r w:rsidR="00A6784A" w:rsidRPr="00A6784A">
        <w:rPr>
          <w:rFonts w:ascii="Arial" w:hAnsi="Arial" w:cs="Arial"/>
          <w:spacing w:val="-6"/>
          <w:sz w:val="20"/>
          <w:szCs w:val="20"/>
        </w:rPr>
        <w:t xml:space="preserve"> from</w:t>
      </w:r>
      <w:r w:rsidR="00401DC9" w:rsidRPr="00A6784A">
        <w:rPr>
          <w:rFonts w:ascii="Arial" w:hAnsi="Arial" w:cs="Arial"/>
          <w:spacing w:val="-6"/>
          <w:sz w:val="20"/>
          <w:szCs w:val="20"/>
        </w:rPr>
        <w:t xml:space="preserve"> the Company had received promotional privileges for exemption from income tax for profits derived from the Board of Investment promoted activities</w:t>
      </w:r>
      <w:r w:rsidR="00A6784A" w:rsidRPr="00A6784A">
        <w:rPr>
          <w:rFonts w:ascii="Arial" w:hAnsi="Arial" w:cs="Arial"/>
          <w:spacing w:val="-6"/>
          <w:sz w:val="20"/>
          <w:szCs w:val="20"/>
        </w:rPr>
        <w:t>,</w:t>
      </w:r>
      <w:r w:rsidR="00401DC9" w:rsidRPr="00A6784A">
        <w:rPr>
          <w:rFonts w:ascii="Arial" w:hAnsi="Arial" w:cs="Arial"/>
          <w:spacing w:val="-6"/>
          <w:sz w:val="20"/>
          <w:szCs w:val="20"/>
        </w:rPr>
        <w:t xml:space="preserve"> which</w:t>
      </w:r>
      <w:r w:rsidR="009725B0" w:rsidRPr="00A6784A">
        <w:rPr>
          <w:rFonts w:ascii="Arial" w:hAnsi="Arial" w:cs="Arial"/>
          <w:spacing w:val="-6"/>
          <w:sz w:val="20"/>
          <w:szCs w:val="20"/>
        </w:rPr>
        <w:t xml:space="preserve"> </w:t>
      </w:r>
      <w:r w:rsidR="00A6784A" w:rsidRPr="00A6784A">
        <w:rPr>
          <w:rFonts w:ascii="Arial" w:hAnsi="Arial" w:cs="Arial"/>
          <w:spacing w:val="-6"/>
          <w:sz w:val="20"/>
          <w:szCs w:val="20"/>
        </w:rPr>
        <w:t xml:space="preserve">were </w:t>
      </w:r>
      <w:r w:rsidR="008A6867" w:rsidRPr="00A6784A">
        <w:rPr>
          <w:rFonts w:ascii="Arial" w:hAnsi="Arial" w:cs="Arial"/>
          <w:spacing w:val="-6"/>
          <w:sz w:val="20"/>
          <w:szCs w:val="20"/>
        </w:rPr>
        <w:t>fully</w:t>
      </w:r>
      <w:r w:rsidR="009725B0" w:rsidRPr="00A6784A">
        <w:rPr>
          <w:rFonts w:ascii="Arial" w:hAnsi="Arial" w:cs="Arial"/>
          <w:spacing w:val="-6"/>
          <w:sz w:val="20"/>
          <w:szCs w:val="20"/>
        </w:rPr>
        <w:t xml:space="preserve"> </w:t>
      </w:r>
      <w:r w:rsidR="00AB0C9A">
        <w:rPr>
          <w:rFonts w:ascii="Arial" w:hAnsi="Arial" w:cs="Arial"/>
          <w:spacing w:val="-6"/>
          <w:sz w:val="20"/>
          <w:szCs w:val="20"/>
        </w:rPr>
        <w:t>util</w:t>
      </w:r>
      <w:r w:rsidR="009725B0" w:rsidRPr="00A6784A">
        <w:rPr>
          <w:rFonts w:ascii="Arial" w:hAnsi="Arial" w:cs="Arial"/>
          <w:spacing w:val="-6"/>
          <w:sz w:val="20"/>
          <w:szCs w:val="20"/>
        </w:rPr>
        <w:t xml:space="preserve">ised </w:t>
      </w:r>
      <w:r w:rsidR="0006575B">
        <w:rPr>
          <w:rFonts w:ascii="Arial" w:hAnsi="Arial" w:cs="Arial"/>
          <w:spacing w:val="-6"/>
          <w:sz w:val="20"/>
          <w:szCs w:val="20"/>
        </w:rPr>
        <w:t>in</w:t>
      </w:r>
      <w:r w:rsidR="009725B0" w:rsidRPr="00A6784A">
        <w:rPr>
          <w:rFonts w:ascii="Arial" w:hAnsi="Arial" w:cs="Arial"/>
          <w:spacing w:val="-6"/>
          <w:sz w:val="20"/>
          <w:szCs w:val="20"/>
        </w:rPr>
        <w:t xml:space="preserve"> 2024.</w:t>
      </w:r>
    </w:p>
    <w:p w14:paraId="518DE899" w14:textId="77777777" w:rsidR="00752894" w:rsidRDefault="00752894" w:rsidP="00752894">
      <w:pPr>
        <w:ind w:left="0" w:right="0"/>
        <w:jc w:val="both"/>
        <w:rPr>
          <w:rFonts w:ascii="Arial" w:hAnsi="Arial" w:cs="Arial"/>
          <w:spacing w:val="-2"/>
          <w:sz w:val="20"/>
          <w:szCs w:val="20"/>
        </w:rPr>
      </w:pPr>
    </w:p>
    <w:p w14:paraId="56500C28" w14:textId="77777777" w:rsidR="000509C3" w:rsidRPr="000F086E" w:rsidRDefault="000509C3" w:rsidP="00752894">
      <w:pPr>
        <w:ind w:left="0" w:right="0"/>
        <w:jc w:val="both"/>
        <w:rPr>
          <w:rFonts w:ascii="Arial" w:hAnsi="Arial" w:cs="Arial"/>
          <w:spacing w:val="-2"/>
          <w:sz w:val="20"/>
          <w:szCs w:val="20"/>
        </w:rPr>
      </w:pPr>
    </w:p>
    <w:tbl>
      <w:tblPr>
        <w:tblW w:w="9029" w:type="dxa"/>
        <w:tblInd w:w="108" w:type="dxa"/>
        <w:tblLook w:val="04A0" w:firstRow="1" w:lastRow="0" w:firstColumn="1" w:lastColumn="0" w:noHBand="0" w:noVBand="1"/>
      </w:tblPr>
      <w:tblGrid>
        <w:gridCol w:w="9029"/>
      </w:tblGrid>
      <w:tr w:rsidR="00F93D3C" w:rsidRPr="000F086E" w14:paraId="60C71C91" w14:textId="77777777" w:rsidTr="00BD5093">
        <w:trPr>
          <w:trHeight w:val="386"/>
        </w:trPr>
        <w:tc>
          <w:tcPr>
            <w:tcW w:w="9029" w:type="dxa"/>
            <w:shd w:val="clear" w:color="auto" w:fill="auto"/>
            <w:vAlign w:val="center"/>
          </w:tcPr>
          <w:p w14:paraId="56B7B5D2" w14:textId="7E98D7B4" w:rsidR="00F93D3C" w:rsidRPr="000F086E" w:rsidRDefault="000F086E" w:rsidP="00BD5093">
            <w:pPr>
              <w:ind w:left="432" w:hanging="523"/>
              <w:jc w:val="both"/>
              <w:rPr>
                <w:rFonts w:ascii="Arial" w:hAnsi="Arial" w:cs="Arial"/>
                <w:b/>
                <w:bCs/>
                <w:sz w:val="20"/>
                <w:szCs w:val="20"/>
                <w:cs/>
              </w:rPr>
            </w:pPr>
            <w:r w:rsidRPr="000F086E">
              <w:rPr>
                <w:rFonts w:ascii="Arial" w:hAnsi="Arial" w:cs="Arial"/>
                <w:b/>
                <w:bCs/>
                <w:sz w:val="20"/>
                <w:szCs w:val="20"/>
              </w:rPr>
              <w:t>1</w:t>
            </w:r>
            <w:r w:rsidR="005D2171">
              <w:rPr>
                <w:rFonts w:ascii="Arial" w:hAnsi="Arial" w:cs="Arial"/>
                <w:b/>
                <w:bCs/>
                <w:sz w:val="20"/>
                <w:szCs w:val="20"/>
              </w:rPr>
              <w:t>4</w:t>
            </w:r>
            <w:r w:rsidR="00D10E2D" w:rsidRPr="000F086E">
              <w:rPr>
                <w:rFonts w:ascii="Arial" w:hAnsi="Arial" w:cs="Arial"/>
                <w:b/>
                <w:bCs/>
                <w:sz w:val="20"/>
                <w:szCs w:val="20"/>
              </w:rPr>
              <w:tab/>
              <w:t>Commitments</w:t>
            </w:r>
          </w:p>
        </w:tc>
      </w:tr>
    </w:tbl>
    <w:p w14:paraId="5FFF0B9F" w14:textId="77777777" w:rsidR="005D4D5A" w:rsidRPr="000F086E" w:rsidRDefault="005D4D5A" w:rsidP="00D10E2D">
      <w:pPr>
        <w:ind w:left="0" w:right="0"/>
        <w:jc w:val="both"/>
        <w:rPr>
          <w:rFonts w:ascii="Arial" w:hAnsi="Arial" w:cs="Arial"/>
          <w:spacing w:val="-2"/>
          <w:sz w:val="20"/>
          <w:szCs w:val="20"/>
        </w:rPr>
      </w:pPr>
    </w:p>
    <w:p w14:paraId="566DBD02" w14:textId="36D76C43" w:rsidR="005D4D5A" w:rsidRPr="000F086E" w:rsidRDefault="005D4D5A" w:rsidP="00D10E2D">
      <w:pPr>
        <w:tabs>
          <w:tab w:val="left" w:pos="540"/>
        </w:tabs>
        <w:ind w:left="540" w:hanging="540"/>
        <w:jc w:val="both"/>
        <w:rPr>
          <w:rFonts w:ascii="Arial" w:hAnsi="Arial" w:cs="Arial"/>
          <w:b/>
          <w:bCs/>
          <w:sz w:val="20"/>
          <w:szCs w:val="20"/>
        </w:rPr>
      </w:pPr>
      <w:r w:rsidRPr="000F086E">
        <w:rPr>
          <w:rFonts w:ascii="Arial" w:hAnsi="Arial" w:cs="Arial"/>
          <w:b/>
          <w:bCs/>
          <w:sz w:val="20"/>
          <w:szCs w:val="20"/>
        </w:rPr>
        <w:t>Capital expenditure commitments</w:t>
      </w:r>
    </w:p>
    <w:p w14:paraId="2AB68CCB" w14:textId="77777777" w:rsidR="006559C7" w:rsidRPr="000F086E" w:rsidRDefault="006559C7" w:rsidP="00D10E2D">
      <w:pPr>
        <w:pStyle w:val="a"/>
        <w:ind w:left="540" w:right="0"/>
        <w:jc w:val="both"/>
        <w:outlineLvl w:val="0"/>
        <w:rPr>
          <w:rFonts w:ascii="Arial" w:hAnsi="Arial" w:cs="Arial"/>
          <w:color w:val="000000"/>
          <w:spacing w:val="-7"/>
          <w:sz w:val="20"/>
          <w:szCs w:val="20"/>
        </w:rPr>
      </w:pPr>
    </w:p>
    <w:p w14:paraId="498159D8" w14:textId="364A0F7A" w:rsidR="005D4D5A" w:rsidRPr="000F086E" w:rsidRDefault="005D4D5A" w:rsidP="00341D1F">
      <w:pPr>
        <w:ind w:left="0" w:right="0"/>
        <w:jc w:val="both"/>
        <w:rPr>
          <w:rFonts w:ascii="Arial" w:hAnsi="Arial" w:cs="Arial"/>
          <w:sz w:val="20"/>
          <w:szCs w:val="20"/>
        </w:rPr>
      </w:pPr>
      <w:r w:rsidRPr="000F086E">
        <w:rPr>
          <w:rFonts w:ascii="Arial" w:hAnsi="Arial" w:cs="Arial"/>
          <w:spacing w:val="-7"/>
          <w:sz w:val="20"/>
          <w:szCs w:val="20"/>
        </w:rPr>
        <w:t xml:space="preserve">Capital </w:t>
      </w:r>
      <w:r w:rsidRPr="00341D1F">
        <w:rPr>
          <w:rFonts w:ascii="Arial" w:hAnsi="Arial" w:cs="Arial"/>
          <w:spacing w:val="-6"/>
          <w:sz w:val="20"/>
          <w:szCs w:val="20"/>
        </w:rPr>
        <w:t>expenditure</w:t>
      </w:r>
      <w:r w:rsidRPr="000F086E">
        <w:rPr>
          <w:rFonts w:ascii="Arial" w:hAnsi="Arial" w:cs="Arial"/>
          <w:spacing w:val="-7"/>
          <w:sz w:val="20"/>
          <w:szCs w:val="20"/>
        </w:rPr>
        <w:t xml:space="preserve"> contracted as </w:t>
      </w:r>
      <w:proofErr w:type="gramStart"/>
      <w:r w:rsidRPr="000F086E">
        <w:rPr>
          <w:rFonts w:ascii="Arial" w:hAnsi="Arial" w:cs="Arial"/>
          <w:spacing w:val="-7"/>
          <w:sz w:val="20"/>
          <w:szCs w:val="20"/>
        </w:rPr>
        <w:t>at</w:t>
      </w:r>
      <w:proofErr w:type="gramEnd"/>
      <w:r w:rsidRPr="000F086E">
        <w:rPr>
          <w:rFonts w:ascii="Arial" w:hAnsi="Arial" w:cs="Arial"/>
          <w:spacing w:val="-7"/>
          <w:sz w:val="20"/>
          <w:szCs w:val="20"/>
        </w:rPr>
        <w:t xml:space="preserve"> </w:t>
      </w:r>
      <w:r w:rsidR="000F086E" w:rsidRPr="000F086E">
        <w:rPr>
          <w:rFonts w:ascii="Arial" w:hAnsi="Arial" w:cs="Arial"/>
          <w:spacing w:val="-7"/>
          <w:sz w:val="20"/>
          <w:szCs w:val="20"/>
        </w:rPr>
        <w:t>31</w:t>
      </w:r>
      <w:r w:rsidR="00C9570A" w:rsidRPr="000F086E">
        <w:rPr>
          <w:rFonts w:ascii="Arial" w:hAnsi="Arial" w:cs="Arial"/>
          <w:spacing w:val="-7"/>
          <w:sz w:val="20"/>
          <w:szCs w:val="20"/>
        </w:rPr>
        <w:t xml:space="preserve"> March</w:t>
      </w:r>
      <w:r w:rsidR="003E7FB3" w:rsidRPr="000F086E">
        <w:rPr>
          <w:rFonts w:ascii="Arial" w:hAnsi="Arial" w:cs="Arial"/>
          <w:spacing w:val="-7"/>
          <w:sz w:val="20"/>
          <w:szCs w:val="20"/>
        </w:rPr>
        <w:t xml:space="preserve"> </w:t>
      </w:r>
      <w:r w:rsidR="000F086E" w:rsidRPr="000F086E">
        <w:rPr>
          <w:rFonts w:ascii="Arial" w:hAnsi="Arial" w:cs="Arial"/>
          <w:spacing w:val="-7"/>
          <w:sz w:val="20"/>
          <w:szCs w:val="20"/>
        </w:rPr>
        <w:t>2025</w:t>
      </w:r>
      <w:r w:rsidRPr="000F086E">
        <w:rPr>
          <w:rFonts w:ascii="Arial" w:hAnsi="Arial" w:cs="Arial"/>
          <w:spacing w:val="-7"/>
          <w:sz w:val="20"/>
          <w:szCs w:val="20"/>
        </w:rPr>
        <w:t xml:space="preserve"> and </w:t>
      </w:r>
      <w:r w:rsidR="000F086E" w:rsidRPr="000F086E">
        <w:rPr>
          <w:rFonts w:ascii="Arial" w:hAnsi="Arial" w:cs="Arial"/>
          <w:spacing w:val="-7"/>
          <w:sz w:val="20"/>
          <w:szCs w:val="20"/>
        </w:rPr>
        <w:t>31</w:t>
      </w:r>
      <w:r w:rsidRPr="000F086E">
        <w:rPr>
          <w:rFonts w:ascii="Arial" w:hAnsi="Arial" w:cs="Arial"/>
          <w:spacing w:val="-7"/>
          <w:sz w:val="20"/>
          <w:szCs w:val="20"/>
        </w:rPr>
        <w:t xml:space="preserve"> December</w:t>
      </w:r>
      <w:r w:rsidR="00FD2392" w:rsidRPr="000F086E">
        <w:rPr>
          <w:rFonts w:ascii="Arial" w:hAnsi="Arial" w:cs="Arial"/>
          <w:spacing w:val="-7"/>
          <w:sz w:val="20"/>
          <w:szCs w:val="20"/>
        </w:rPr>
        <w:t xml:space="preserve"> </w:t>
      </w:r>
      <w:r w:rsidR="000F086E" w:rsidRPr="000F086E">
        <w:rPr>
          <w:rFonts w:ascii="Arial" w:hAnsi="Arial" w:cs="Arial"/>
          <w:spacing w:val="-7"/>
          <w:sz w:val="20"/>
          <w:szCs w:val="20"/>
        </w:rPr>
        <w:t>2024</w:t>
      </w:r>
      <w:r w:rsidRPr="000F086E">
        <w:rPr>
          <w:rFonts w:ascii="Arial" w:hAnsi="Arial" w:cs="Arial"/>
          <w:spacing w:val="-7"/>
          <w:sz w:val="20"/>
          <w:szCs w:val="20"/>
        </w:rPr>
        <w:t xml:space="preserve"> but not recognised</w:t>
      </w:r>
      <w:r w:rsidRPr="000F086E">
        <w:rPr>
          <w:rFonts w:ascii="Arial" w:hAnsi="Arial" w:cs="Arial"/>
          <w:sz w:val="20"/>
          <w:szCs w:val="20"/>
        </w:rPr>
        <w:t xml:space="preserve"> as liabilities </w:t>
      </w:r>
      <w:r w:rsidR="00C6292C" w:rsidRPr="000F086E">
        <w:rPr>
          <w:rFonts w:ascii="Arial" w:hAnsi="Arial" w:cs="Arial"/>
          <w:sz w:val="20"/>
          <w:szCs w:val="20"/>
        </w:rPr>
        <w:t xml:space="preserve">in financial information </w:t>
      </w:r>
      <w:r w:rsidR="00E2074B" w:rsidRPr="000F086E">
        <w:rPr>
          <w:rFonts w:ascii="Arial" w:hAnsi="Arial" w:cs="Arial"/>
          <w:sz w:val="20"/>
          <w:szCs w:val="20"/>
        </w:rPr>
        <w:t>w</w:t>
      </w:r>
      <w:r w:rsidR="00716749" w:rsidRPr="000F086E">
        <w:rPr>
          <w:rFonts w:ascii="Arial" w:hAnsi="Arial" w:cs="Arial"/>
          <w:sz w:val="20"/>
          <w:szCs w:val="20"/>
        </w:rPr>
        <w:t>ere</w:t>
      </w:r>
      <w:r w:rsidRPr="000F086E">
        <w:rPr>
          <w:rFonts w:ascii="Arial" w:hAnsi="Arial" w:cs="Arial"/>
          <w:sz w:val="20"/>
          <w:szCs w:val="20"/>
        </w:rPr>
        <w:t xml:space="preserve"> as follows:</w:t>
      </w:r>
    </w:p>
    <w:p w14:paraId="3E758071" w14:textId="77777777" w:rsidR="006559C7" w:rsidRPr="000F086E" w:rsidRDefault="006559C7" w:rsidP="008C7D31">
      <w:pPr>
        <w:pStyle w:val="a"/>
        <w:ind w:left="0" w:right="0"/>
        <w:jc w:val="both"/>
        <w:outlineLvl w:val="0"/>
        <w:rPr>
          <w:rFonts w:ascii="Arial" w:hAnsi="Arial" w:cs="Arial"/>
          <w:color w:val="000000"/>
          <w:sz w:val="20"/>
          <w:szCs w:val="20"/>
        </w:rPr>
      </w:pPr>
    </w:p>
    <w:tbl>
      <w:tblPr>
        <w:tblW w:w="9180" w:type="dxa"/>
        <w:tblLayout w:type="fixed"/>
        <w:tblLook w:val="0000" w:firstRow="0" w:lastRow="0" w:firstColumn="0" w:lastColumn="0" w:noHBand="0" w:noVBand="0"/>
      </w:tblPr>
      <w:tblGrid>
        <w:gridCol w:w="5706"/>
        <w:gridCol w:w="1773"/>
        <w:gridCol w:w="1701"/>
      </w:tblGrid>
      <w:tr w:rsidR="00EE22E0" w:rsidRPr="000F086E" w14:paraId="49D1264F" w14:textId="77777777" w:rsidTr="008C7D31">
        <w:trPr>
          <w:trHeight w:val="20"/>
        </w:trPr>
        <w:tc>
          <w:tcPr>
            <w:tcW w:w="5706" w:type="dxa"/>
            <w:shd w:val="clear" w:color="auto" w:fill="auto"/>
            <w:vAlign w:val="bottom"/>
          </w:tcPr>
          <w:p w14:paraId="02608705" w14:textId="77777777" w:rsidR="00861362" w:rsidRPr="000F086E" w:rsidRDefault="00861362" w:rsidP="00D10E2D">
            <w:pPr>
              <w:ind w:left="0"/>
              <w:jc w:val="both"/>
              <w:rPr>
                <w:rFonts w:ascii="Arial" w:hAnsi="Arial" w:cs="Arial"/>
                <w:sz w:val="20"/>
                <w:szCs w:val="20"/>
                <w:u w:val="single"/>
              </w:rPr>
            </w:pPr>
          </w:p>
        </w:tc>
        <w:tc>
          <w:tcPr>
            <w:tcW w:w="1773" w:type="dxa"/>
            <w:shd w:val="clear" w:color="auto" w:fill="auto"/>
            <w:vAlign w:val="bottom"/>
          </w:tcPr>
          <w:p w14:paraId="49A75B84" w14:textId="77777777" w:rsidR="00861362" w:rsidRPr="000F086E" w:rsidRDefault="00861362" w:rsidP="00D10E2D">
            <w:pPr>
              <w:pStyle w:val="a"/>
              <w:ind w:left="0" w:right="-72"/>
              <w:jc w:val="right"/>
              <w:rPr>
                <w:rFonts w:ascii="Arial" w:hAnsi="Arial" w:cs="Arial"/>
                <w:b/>
                <w:bCs/>
                <w:color w:val="000000"/>
                <w:sz w:val="20"/>
                <w:szCs w:val="20"/>
              </w:rPr>
            </w:pPr>
            <w:r w:rsidRPr="000F086E">
              <w:rPr>
                <w:rFonts w:ascii="Arial" w:hAnsi="Arial" w:cs="Arial"/>
                <w:b/>
                <w:bCs/>
                <w:color w:val="000000"/>
                <w:sz w:val="20"/>
                <w:szCs w:val="20"/>
              </w:rPr>
              <w:t xml:space="preserve">Unaudited </w:t>
            </w:r>
          </w:p>
          <w:p w14:paraId="346EC4B9" w14:textId="0249A07F" w:rsidR="00861362" w:rsidRPr="000F086E" w:rsidRDefault="000F086E" w:rsidP="00D10E2D">
            <w:pPr>
              <w:pStyle w:val="a"/>
              <w:ind w:left="0" w:right="-72" w:hanging="33"/>
              <w:jc w:val="right"/>
              <w:rPr>
                <w:rFonts w:ascii="Arial" w:hAnsi="Arial" w:cs="Arial"/>
                <w:b/>
                <w:bCs/>
                <w:color w:val="000000"/>
                <w:sz w:val="20"/>
                <w:szCs w:val="20"/>
              </w:rPr>
            </w:pPr>
            <w:r w:rsidRPr="000F086E">
              <w:rPr>
                <w:rFonts w:ascii="Arial" w:hAnsi="Arial" w:cs="Arial"/>
                <w:b/>
                <w:bCs/>
                <w:color w:val="000000"/>
                <w:sz w:val="20"/>
                <w:szCs w:val="20"/>
              </w:rPr>
              <w:t>31</w:t>
            </w:r>
            <w:r w:rsidR="00C9570A" w:rsidRPr="000F086E">
              <w:rPr>
                <w:rFonts w:ascii="Arial" w:hAnsi="Arial" w:cs="Arial"/>
                <w:b/>
                <w:bCs/>
                <w:color w:val="000000"/>
                <w:sz w:val="20"/>
                <w:szCs w:val="20"/>
              </w:rPr>
              <w:t xml:space="preserve"> March</w:t>
            </w:r>
          </w:p>
          <w:p w14:paraId="67887C1D" w14:textId="12F4B414" w:rsidR="00861362" w:rsidRPr="000F086E" w:rsidRDefault="000F086E" w:rsidP="00D10E2D">
            <w:pPr>
              <w:ind w:left="0" w:right="-72"/>
              <w:jc w:val="right"/>
              <w:rPr>
                <w:rFonts w:ascii="Arial" w:hAnsi="Arial" w:cs="Arial"/>
                <w:b/>
                <w:bCs/>
                <w:sz w:val="20"/>
                <w:szCs w:val="20"/>
              </w:rPr>
            </w:pPr>
            <w:r w:rsidRPr="000F086E">
              <w:rPr>
                <w:rFonts w:ascii="Arial" w:hAnsi="Arial" w:cs="Arial"/>
                <w:b/>
                <w:bCs/>
                <w:sz w:val="20"/>
                <w:szCs w:val="20"/>
              </w:rPr>
              <w:t>2025</w:t>
            </w:r>
          </w:p>
        </w:tc>
        <w:tc>
          <w:tcPr>
            <w:tcW w:w="1701" w:type="dxa"/>
            <w:shd w:val="clear" w:color="auto" w:fill="auto"/>
            <w:vAlign w:val="bottom"/>
          </w:tcPr>
          <w:p w14:paraId="7F119D7F" w14:textId="77777777" w:rsidR="00861362" w:rsidRPr="000F086E" w:rsidRDefault="00861362" w:rsidP="00D10E2D">
            <w:pPr>
              <w:pStyle w:val="a"/>
              <w:ind w:left="0" w:right="-72"/>
              <w:jc w:val="right"/>
              <w:rPr>
                <w:rFonts w:ascii="Arial" w:hAnsi="Arial" w:cs="Arial"/>
                <w:b/>
                <w:bCs/>
                <w:color w:val="000000"/>
                <w:sz w:val="20"/>
                <w:szCs w:val="20"/>
              </w:rPr>
            </w:pPr>
            <w:r w:rsidRPr="000F086E">
              <w:rPr>
                <w:rFonts w:ascii="Arial" w:hAnsi="Arial" w:cs="Arial"/>
                <w:b/>
                <w:bCs/>
                <w:color w:val="000000"/>
                <w:sz w:val="20"/>
                <w:szCs w:val="20"/>
              </w:rPr>
              <w:t xml:space="preserve">Audited </w:t>
            </w:r>
          </w:p>
          <w:p w14:paraId="1019D370" w14:textId="749DCB4E" w:rsidR="00861362" w:rsidRPr="000F086E" w:rsidRDefault="000F086E" w:rsidP="00D10E2D">
            <w:pPr>
              <w:ind w:left="0" w:right="-72"/>
              <w:jc w:val="right"/>
              <w:rPr>
                <w:rFonts w:ascii="Arial" w:hAnsi="Arial" w:cs="Arial"/>
                <w:b/>
                <w:bCs/>
                <w:sz w:val="20"/>
                <w:szCs w:val="20"/>
              </w:rPr>
            </w:pPr>
            <w:r w:rsidRPr="000F086E">
              <w:rPr>
                <w:rFonts w:ascii="Arial" w:hAnsi="Arial" w:cs="Arial"/>
                <w:b/>
                <w:bCs/>
                <w:sz w:val="20"/>
                <w:szCs w:val="20"/>
              </w:rPr>
              <w:t>31</w:t>
            </w:r>
            <w:r w:rsidR="00861362" w:rsidRPr="000F086E">
              <w:rPr>
                <w:rFonts w:ascii="Arial" w:hAnsi="Arial" w:cs="Arial"/>
                <w:b/>
                <w:bCs/>
                <w:sz w:val="20"/>
                <w:szCs w:val="20"/>
              </w:rPr>
              <w:t xml:space="preserve"> December </w:t>
            </w:r>
            <w:r w:rsidRPr="000F086E">
              <w:rPr>
                <w:rFonts w:ascii="Arial" w:hAnsi="Arial" w:cs="Arial"/>
                <w:b/>
                <w:bCs/>
                <w:sz w:val="20"/>
                <w:szCs w:val="20"/>
              </w:rPr>
              <w:t>2024</w:t>
            </w:r>
          </w:p>
        </w:tc>
      </w:tr>
      <w:tr w:rsidR="00EE22E0" w:rsidRPr="000F086E" w14:paraId="09DE1F5C" w14:textId="77777777" w:rsidTr="008C7D31">
        <w:trPr>
          <w:trHeight w:val="20"/>
        </w:trPr>
        <w:tc>
          <w:tcPr>
            <w:tcW w:w="5706" w:type="dxa"/>
            <w:shd w:val="clear" w:color="auto" w:fill="auto"/>
            <w:vAlign w:val="bottom"/>
          </w:tcPr>
          <w:p w14:paraId="77B78E7F" w14:textId="77777777" w:rsidR="005D4D5A" w:rsidRPr="000F086E" w:rsidRDefault="005D4D5A" w:rsidP="00D10E2D">
            <w:pPr>
              <w:ind w:left="0"/>
              <w:jc w:val="both"/>
              <w:rPr>
                <w:rFonts w:ascii="Arial" w:hAnsi="Arial" w:cs="Arial"/>
                <w:sz w:val="20"/>
                <w:szCs w:val="20"/>
                <w:u w:val="single"/>
              </w:rPr>
            </w:pPr>
          </w:p>
        </w:tc>
        <w:tc>
          <w:tcPr>
            <w:tcW w:w="1773" w:type="dxa"/>
            <w:tcBorders>
              <w:bottom w:val="single" w:sz="4" w:space="0" w:color="auto"/>
            </w:tcBorders>
            <w:shd w:val="clear" w:color="auto" w:fill="auto"/>
            <w:vAlign w:val="center"/>
          </w:tcPr>
          <w:p w14:paraId="57E28A42" w14:textId="77777777" w:rsidR="005D4D5A" w:rsidRPr="000F086E" w:rsidRDefault="005D4D5A" w:rsidP="00D10E2D">
            <w:pPr>
              <w:ind w:left="0" w:right="-72"/>
              <w:jc w:val="right"/>
              <w:rPr>
                <w:rFonts w:ascii="Arial" w:hAnsi="Arial" w:cs="Arial"/>
                <w:b/>
                <w:bCs/>
                <w:sz w:val="20"/>
                <w:szCs w:val="20"/>
              </w:rPr>
            </w:pPr>
            <w:r w:rsidRPr="000F086E">
              <w:rPr>
                <w:rFonts w:ascii="Arial" w:hAnsi="Arial" w:cs="Arial"/>
                <w:b/>
                <w:bCs/>
                <w:sz w:val="20"/>
                <w:szCs w:val="20"/>
              </w:rPr>
              <w:t>Baht</w:t>
            </w:r>
          </w:p>
        </w:tc>
        <w:tc>
          <w:tcPr>
            <w:tcW w:w="1701" w:type="dxa"/>
            <w:tcBorders>
              <w:bottom w:val="single" w:sz="4" w:space="0" w:color="auto"/>
            </w:tcBorders>
            <w:shd w:val="clear" w:color="auto" w:fill="auto"/>
            <w:vAlign w:val="center"/>
          </w:tcPr>
          <w:p w14:paraId="28DEE403" w14:textId="77777777" w:rsidR="005D4D5A" w:rsidRPr="000F086E" w:rsidRDefault="005D4D5A" w:rsidP="00D10E2D">
            <w:pPr>
              <w:ind w:left="0" w:right="-72"/>
              <w:jc w:val="right"/>
              <w:rPr>
                <w:rFonts w:ascii="Arial" w:hAnsi="Arial" w:cs="Arial"/>
                <w:b/>
                <w:bCs/>
                <w:sz w:val="20"/>
                <w:szCs w:val="20"/>
              </w:rPr>
            </w:pPr>
            <w:r w:rsidRPr="000F086E">
              <w:rPr>
                <w:rFonts w:ascii="Arial" w:hAnsi="Arial" w:cs="Arial"/>
                <w:b/>
                <w:bCs/>
                <w:sz w:val="20"/>
                <w:szCs w:val="20"/>
              </w:rPr>
              <w:t>Baht</w:t>
            </w:r>
          </w:p>
        </w:tc>
      </w:tr>
      <w:tr w:rsidR="00EE22E0" w:rsidRPr="000F086E" w14:paraId="677B4840" w14:textId="77777777" w:rsidTr="008C7D31">
        <w:trPr>
          <w:trHeight w:val="20"/>
        </w:trPr>
        <w:tc>
          <w:tcPr>
            <w:tcW w:w="5706" w:type="dxa"/>
            <w:shd w:val="clear" w:color="auto" w:fill="auto"/>
            <w:vAlign w:val="bottom"/>
          </w:tcPr>
          <w:p w14:paraId="2965BEDA" w14:textId="77777777" w:rsidR="005D4D5A" w:rsidRPr="000F086E" w:rsidRDefault="005D4D5A" w:rsidP="00D10E2D">
            <w:pPr>
              <w:ind w:left="0"/>
              <w:jc w:val="both"/>
              <w:rPr>
                <w:rFonts w:ascii="Arial" w:hAnsi="Arial" w:cs="Arial"/>
                <w:b/>
                <w:bCs/>
                <w:sz w:val="20"/>
                <w:szCs w:val="20"/>
                <w:u w:val="single"/>
                <w:cs/>
              </w:rPr>
            </w:pPr>
          </w:p>
        </w:tc>
        <w:tc>
          <w:tcPr>
            <w:tcW w:w="1773" w:type="dxa"/>
            <w:tcBorders>
              <w:top w:val="single" w:sz="4" w:space="0" w:color="auto"/>
            </w:tcBorders>
            <w:shd w:val="clear" w:color="auto" w:fill="auto"/>
            <w:vAlign w:val="bottom"/>
          </w:tcPr>
          <w:p w14:paraId="3F576E0A" w14:textId="77777777" w:rsidR="005D4D5A" w:rsidRPr="000F086E" w:rsidRDefault="005D4D5A" w:rsidP="00D10E2D">
            <w:pPr>
              <w:tabs>
                <w:tab w:val="decimal" w:pos="792"/>
              </w:tabs>
              <w:ind w:left="0" w:right="-72"/>
              <w:jc w:val="right"/>
              <w:rPr>
                <w:rFonts w:ascii="Arial" w:hAnsi="Arial" w:cs="Arial"/>
                <w:sz w:val="20"/>
                <w:szCs w:val="20"/>
                <w:u w:val="single"/>
              </w:rPr>
            </w:pPr>
          </w:p>
        </w:tc>
        <w:tc>
          <w:tcPr>
            <w:tcW w:w="1701" w:type="dxa"/>
            <w:tcBorders>
              <w:top w:val="single" w:sz="4" w:space="0" w:color="auto"/>
            </w:tcBorders>
            <w:shd w:val="clear" w:color="auto" w:fill="auto"/>
            <w:vAlign w:val="bottom"/>
          </w:tcPr>
          <w:p w14:paraId="18253BFE" w14:textId="77777777" w:rsidR="005D4D5A" w:rsidRPr="000F086E" w:rsidRDefault="005D4D5A" w:rsidP="00D10E2D">
            <w:pPr>
              <w:tabs>
                <w:tab w:val="decimal" w:pos="792"/>
              </w:tabs>
              <w:ind w:left="0" w:right="-72"/>
              <w:jc w:val="right"/>
              <w:rPr>
                <w:rFonts w:ascii="Arial" w:hAnsi="Arial" w:cs="Arial"/>
                <w:sz w:val="20"/>
                <w:szCs w:val="20"/>
                <w:u w:val="single"/>
              </w:rPr>
            </w:pPr>
          </w:p>
        </w:tc>
      </w:tr>
      <w:tr w:rsidR="00C43A3D" w:rsidRPr="000F086E" w14:paraId="48765848" w14:textId="77777777" w:rsidTr="008C7D31">
        <w:trPr>
          <w:trHeight w:val="20"/>
        </w:trPr>
        <w:tc>
          <w:tcPr>
            <w:tcW w:w="5706" w:type="dxa"/>
            <w:shd w:val="clear" w:color="auto" w:fill="auto"/>
            <w:vAlign w:val="bottom"/>
          </w:tcPr>
          <w:p w14:paraId="1CC7E37F" w14:textId="7F0E0FE0" w:rsidR="00C43A3D" w:rsidRPr="000F086E" w:rsidRDefault="00C43A3D" w:rsidP="00C43A3D">
            <w:pPr>
              <w:ind w:left="0"/>
              <w:jc w:val="both"/>
              <w:rPr>
                <w:rFonts w:ascii="Arial" w:hAnsi="Arial" w:cs="Arial"/>
                <w:sz w:val="20"/>
                <w:szCs w:val="20"/>
              </w:rPr>
            </w:pPr>
            <w:r w:rsidRPr="000F086E">
              <w:rPr>
                <w:rFonts w:ascii="Arial" w:hAnsi="Arial" w:cs="Arial"/>
                <w:sz w:val="20"/>
                <w:szCs w:val="20"/>
              </w:rPr>
              <w:t>Plant and machinery</w:t>
            </w:r>
          </w:p>
        </w:tc>
        <w:tc>
          <w:tcPr>
            <w:tcW w:w="1773" w:type="dxa"/>
            <w:shd w:val="clear" w:color="auto" w:fill="auto"/>
          </w:tcPr>
          <w:p w14:paraId="3B6F4FFC" w14:textId="37357379" w:rsidR="00C43A3D" w:rsidRPr="000F086E" w:rsidRDefault="000F086E" w:rsidP="00C43A3D">
            <w:pPr>
              <w:ind w:left="0" w:right="-72"/>
              <w:jc w:val="right"/>
              <w:rPr>
                <w:rFonts w:ascii="Arial" w:hAnsi="Arial" w:cs="Arial"/>
                <w:sz w:val="20"/>
                <w:szCs w:val="20"/>
                <w:lang w:val="en-US"/>
              </w:rPr>
            </w:pPr>
            <w:r w:rsidRPr="000F086E">
              <w:rPr>
                <w:rFonts w:ascii="Arial" w:hAnsi="Arial" w:cs="Arial"/>
                <w:sz w:val="20"/>
                <w:szCs w:val="20"/>
              </w:rPr>
              <w:t>216</w:t>
            </w:r>
            <w:r w:rsidR="00C43A3D" w:rsidRPr="000F086E">
              <w:rPr>
                <w:rFonts w:ascii="Arial" w:hAnsi="Arial" w:cs="Arial"/>
                <w:sz w:val="20"/>
                <w:szCs w:val="20"/>
              </w:rPr>
              <w:t>,</w:t>
            </w:r>
            <w:r w:rsidRPr="000F086E">
              <w:rPr>
                <w:rFonts w:ascii="Arial" w:hAnsi="Arial" w:cs="Arial"/>
                <w:sz w:val="20"/>
                <w:szCs w:val="20"/>
              </w:rPr>
              <w:t>947</w:t>
            </w:r>
            <w:r w:rsidR="00C43A3D" w:rsidRPr="000F086E">
              <w:rPr>
                <w:rFonts w:ascii="Arial" w:hAnsi="Arial" w:cs="Arial"/>
                <w:sz w:val="20"/>
                <w:szCs w:val="20"/>
              </w:rPr>
              <w:t>,</w:t>
            </w:r>
            <w:r w:rsidRPr="000F086E">
              <w:rPr>
                <w:rFonts w:ascii="Arial" w:hAnsi="Arial" w:cs="Arial"/>
                <w:sz w:val="20"/>
                <w:szCs w:val="20"/>
              </w:rPr>
              <w:t>706</w:t>
            </w:r>
          </w:p>
        </w:tc>
        <w:tc>
          <w:tcPr>
            <w:tcW w:w="1701" w:type="dxa"/>
            <w:shd w:val="clear" w:color="auto" w:fill="auto"/>
          </w:tcPr>
          <w:p w14:paraId="385C5003" w14:textId="2B1F7730" w:rsidR="00C43A3D" w:rsidRPr="000F086E" w:rsidRDefault="000F086E" w:rsidP="00C43A3D">
            <w:pPr>
              <w:ind w:left="0" w:right="-72"/>
              <w:jc w:val="right"/>
              <w:rPr>
                <w:rFonts w:ascii="Arial" w:hAnsi="Arial" w:cs="Arial"/>
                <w:sz w:val="20"/>
                <w:szCs w:val="20"/>
              </w:rPr>
            </w:pPr>
            <w:r w:rsidRPr="000F086E">
              <w:rPr>
                <w:rFonts w:ascii="Arial" w:hAnsi="Arial" w:cs="Arial"/>
                <w:sz w:val="20"/>
                <w:szCs w:val="20"/>
              </w:rPr>
              <w:t>175</w:t>
            </w:r>
            <w:r w:rsidR="00C43A3D" w:rsidRPr="000F086E">
              <w:rPr>
                <w:rFonts w:ascii="Arial" w:hAnsi="Arial" w:cs="Arial"/>
                <w:sz w:val="20"/>
                <w:szCs w:val="20"/>
              </w:rPr>
              <w:t>,</w:t>
            </w:r>
            <w:r w:rsidRPr="000F086E">
              <w:rPr>
                <w:rFonts w:ascii="Arial" w:hAnsi="Arial" w:cs="Arial"/>
                <w:sz w:val="20"/>
                <w:szCs w:val="20"/>
              </w:rPr>
              <w:t>696</w:t>
            </w:r>
            <w:r w:rsidR="00C43A3D" w:rsidRPr="000F086E">
              <w:rPr>
                <w:rFonts w:ascii="Arial" w:hAnsi="Arial" w:cs="Arial"/>
                <w:sz w:val="20"/>
                <w:szCs w:val="20"/>
              </w:rPr>
              <w:t>,</w:t>
            </w:r>
            <w:r w:rsidRPr="000F086E">
              <w:rPr>
                <w:rFonts w:ascii="Arial" w:hAnsi="Arial" w:cs="Arial"/>
                <w:sz w:val="20"/>
                <w:szCs w:val="20"/>
              </w:rPr>
              <w:t>153</w:t>
            </w:r>
          </w:p>
        </w:tc>
      </w:tr>
      <w:tr w:rsidR="00C43A3D" w:rsidRPr="000F086E" w14:paraId="2A3D4F27" w14:textId="77777777" w:rsidTr="008C7D31">
        <w:trPr>
          <w:trHeight w:val="20"/>
        </w:trPr>
        <w:tc>
          <w:tcPr>
            <w:tcW w:w="5706" w:type="dxa"/>
            <w:shd w:val="clear" w:color="auto" w:fill="auto"/>
            <w:vAlign w:val="bottom"/>
          </w:tcPr>
          <w:p w14:paraId="0CD3F2E8" w14:textId="77777777" w:rsidR="00C43A3D" w:rsidRPr="000F086E" w:rsidRDefault="00C43A3D" w:rsidP="00C43A3D">
            <w:pPr>
              <w:ind w:left="0"/>
              <w:jc w:val="both"/>
              <w:rPr>
                <w:rFonts w:ascii="Arial" w:hAnsi="Arial" w:cs="Arial"/>
                <w:sz w:val="20"/>
                <w:szCs w:val="20"/>
                <w:cs/>
              </w:rPr>
            </w:pPr>
            <w:r w:rsidRPr="000F086E">
              <w:rPr>
                <w:rFonts w:ascii="Arial" w:hAnsi="Arial" w:cs="Arial"/>
                <w:sz w:val="20"/>
                <w:szCs w:val="20"/>
              </w:rPr>
              <w:t>Computer software</w:t>
            </w:r>
          </w:p>
        </w:tc>
        <w:tc>
          <w:tcPr>
            <w:tcW w:w="1773" w:type="dxa"/>
            <w:tcBorders>
              <w:bottom w:val="single" w:sz="4" w:space="0" w:color="auto"/>
            </w:tcBorders>
            <w:shd w:val="clear" w:color="auto" w:fill="auto"/>
          </w:tcPr>
          <w:p w14:paraId="3A1A6953" w14:textId="0DD2D478" w:rsidR="00C43A3D" w:rsidRPr="000F086E" w:rsidRDefault="000F086E" w:rsidP="00C43A3D">
            <w:pPr>
              <w:ind w:left="0" w:right="-72"/>
              <w:jc w:val="right"/>
              <w:rPr>
                <w:rFonts w:ascii="Arial" w:hAnsi="Arial" w:cs="Arial"/>
                <w:sz w:val="20"/>
                <w:szCs w:val="20"/>
                <w:lang w:val="en-US"/>
              </w:rPr>
            </w:pPr>
            <w:r w:rsidRPr="000F086E">
              <w:rPr>
                <w:rFonts w:ascii="Arial" w:hAnsi="Arial" w:cs="Arial"/>
                <w:sz w:val="20"/>
                <w:szCs w:val="20"/>
              </w:rPr>
              <w:t>316</w:t>
            </w:r>
            <w:r w:rsidR="00C43A3D" w:rsidRPr="000F086E">
              <w:rPr>
                <w:rFonts w:ascii="Arial" w:hAnsi="Arial" w:cs="Arial"/>
                <w:sz w:val="20"/>
                <w:szCs w:val="20"/>
              </w:rPr>
              <w:t>,</w:t>
            </w:r>
            <w:r w:rsidRPr="000F086E">
              <w:rPr>
                <w:rFonts w:ascii="Arial" w:hAnsi="Arial" w:cs="Arial"/>
                <w:sz w:val="20"/>
                <w:szCs w:val="20"/>
              </w:rPr>
              <w:t>686</w:t>
            </w:r>
          </w:p>
        </w:tc>
        <w:tc>
          <w:tcPr>
            <w:tcW w:w="1701" w:type="dxa"/>
            <w:tcBorders>
              <w:bottom w:val="single" w:sz="4" w:space="0" w:color="auto"/>
            </w:tcBorders>
            <w:shd w:val="clear" w:color="auto" w:fill="auto"/>
          </w:tcPr>
          <w:p w14:paraId="22477417" w14:textId="2FCCC930" w:rsidR="00C43A3D" w:rsidRPr="000F086E" w:rsidRDefault="000F086E" w:rsidP="00C43A3D">
            <w:pPr>
              <w:tabs>
                <w:tab w:val="center" w:pos="684"/>
                <w:tab w:val="right" w:pos="1368"/>
              </w:tabs>
              <w:ind w:left="0" w:right="-72"/>
              <w:jc w:val="right"/>
              <w:rPr>
                <w:rFonts w:ascii="Arial" w:hAnsi="Arial" w:cs="Arial"/>
                <w:sz w:val="20"/>
                <w:szCs w:val="20"/>
              </w:rPr>
            </w:pPr>
            <w:r w:rsidRPr="000F086E">
              <w:rPr>
                <w:rFonts w:ascii="Arial" w:hAnsi="Arial" w:cs="Arial"/>
                <w:sz w:val="20"/>
                <w:szCs w:val="20"/>
              </w:rPr>
              <w:t>712</w:t>
            </w:r>
            <w:r w:rsidR="00C43A3D" w:rsidRPr="000F086E">
              <w:rPr>
                <w:rFonts w:ascii="Arial" w:hAnsi="Arial" w:cs="Arial"/>
                <w:sz w:val="20"/>
                <w:szCs w:val="20"/>
              </w:rPr>
              <w:t>,</w:t>
            </w:r>
            <w:r w:rsidRPr="000F086E">
              <w:rPr>
                <w:rFonts w:ascii="Arial" w:hAnsi="Arial" w:cs="Arial"/>
                <w:sz w:val="20"/>
                <w:szCs w:val="20"/>
              </w:rPr>
              <w:t>186</w:t>
            </w:r>
          </w:p>
        </w:tc>
      </w:tr>
      <w:tr w:rsidR="001600E1" w:rsidRPr="000F086E" w14:paraId="38CE03CB" w14:textId="77777777" w:rsidTr="008C7D31">
        <w:trPr>
          <w:trHeight w:val="20"/>
        </w:trPr>
        <w:tc>
          <w:tcPr>
            <w:tcW w:w="5706" w:type="dxa"/>
            <w:shd w:val="clear" w:color="auto" w:fill="auto"/>
            <w:vAlign w:val="bottom"/>
          </w:tcPr>
          <w:p w14:paraId="0D1258DF" w14:textId="77777777" w:rsidR="001600E1" w:rsidRPr="000F086E" w:rsidRDefault="001600E1" w:rsidP="001600E1">
            <w:pPr>
              <w:ind w:left="0"/>
              <w:jc w:val="both"/>
              <w:rPr>
                <w:rFonts w:ascii="Arial" w:hAnsi="Arial" w:cs="Arial"/>
                <w:sz w:val="20"/>
                <w:szCs w:val="20"/>
              </w:rPr>
            </w:pPr>
          </w:p>
        </w:tc>
        <w:tc>
          <w:tcPr>
            <w:tcW w:w="1773" w:type="dxa"/>
            <w:tcBorders>
              <w:top w:val="single" w:sz="4" w:space="0" w:color="auto"/>
            </w:tcBorders>
            <w:shd w:val="clear" w:color="auto" w:fill="auto"/>
          </w:tcPr>
          <w:p w14:paraId="13E8245A" w14:textId="77777777" w:rsidR="001600E1" w:rsidRPr="000F086E" w:rsidRDefault="001600E1" w:rsidP="001600E1">
            <w:pPr>
              <w:ind w:left="0" w:right="-72"/>
              <w:jc w:val="right"/>
              <w:rPr>
                <w:rFonts w:ascii="Arial" w:hAnsi="Arial" w:cs="Arial"/>
                <w:sz w:val="20"/>
                <w:szCs w:val="20"/>
                <w:lang w:val="en-US"/>
              </w:rPr>
            </w:pPr>
          </w:p>
        </w:tc>
        <w:tc>
          <w:tcPr>
            <w:tcW w:w="1701" w:type="dxa"/>
            <w:tcBorders>
              <w:top w:val="single" w:sz="4" w:space="0" w:color="auto"/>
            </w:tcBorders>
            <w:shd w:val="clear" w:color="auto" w:fill="auto"/>
          </w:tcPr>
          <w:p w14:paraId="4BC75328" w14:textId="77777777" w:rsidR="001600E1" w:rsidRPr="000F086E" w:rsidRDefault="001600E1" w:rsidP="001600E1">
            <w:pPr>
              <w:tabs>
                <w:tab w:val="center" w:pos="684"/>
                <w:tab w:val="right" w:pos="1368"/>
              </w:tabs>
              <w:ind w:left="0" w:right="-72"/>
              <w:jc w:val="right"/>
              <w:rPr>
                <w:rFonts w:ascii="Arial" w:hAnsi="Arial" w:cs="Arial"/>
                <w:sz w:val="20"/>
                <w:szCs w:val="20"/>
              </w:rPr>
            </w:pPr>
          </w:p>
        </w:tc>
      </w:tr>
      <w:tr w:rsidR="001600E1" w:rsidRPr="000F086E" w14:paraId="6CB2A706" w14:textId="77777777" w:rsidTr="008C7D31">
        <w:trPr>
          <w:trHeight w:val="20"/>
        </w:trPr>
        <w:tc>
          <w:tcPr>
            <w:tcW w:w="5706" w:type="dxa"/>
            <w:shd w:val="clear" w:color="auto" w:fill="auto"/>
            <w:vAlign w:val="bottom"/>
          </w:tcPr>
          <w:p w14:paraId="5274498D" w14:textId="6DFDB129" w:rsidR="001600E1" w:rsidRPr="000F086E" w:rsidRDefault="001600E1" w:rsidP="001600E1">
            <w:pPr>
              <w:ind w:left="0"/>
              <w:jc w:val="both"/>
              <w:rPr>
                <w:rFonts w:ascii="Arial" w:hAnsi="Arial" w:cs="Arial"/>
                <w:sz w:val="20"/>
                <w:szCs w:val="20"/>
                <w:cs/>
              </w:rPr>
            </w:pPr>
            <w:r w:rsidRPr="000F086E">
              <w:rPr>
                <w:rFonts w:ascii="Arial" w:hAnsi="Arial" w:cs="Arial"/>
                <w:sz w:val="20"/>
                <w:szCs w:val="20"/>
              </w:rPr>
              <w:t>Total</w:t>
            </w:r>
          </w:p>
        </w:tc>
        <w:tc>
          <w:tcPr>
            <w:tcW w:w="1773" w:type="dxa"/>
            <w:tcBorders>
              <w:bottom w:val="single" w:sz="4" w:space="0" w:color="auto"/>
            </w:tcBorders>
            <w:shd w:val="clear" w:color="auto" w:fill="auto"/>
          </w:tcPr>
          <w:p w14:paraId="52369903" w14:textId="47BF63ED" w:rsidR="001600E1" w:rsidRPr="000F086E" w:rsidRDefault="000F086E" w:rsidP="001600E1">
            <w:pPr>
              <w:ind w:left="0" w:right="-72"/>
              <w:jc w:val="right"/>
              <w:rPr>
                <w:rFonts w:ascii="Arial" w:hAnsi="Arial" w:cs="Arial"/>
                <w:sz w:val="20"/>
                <w:szCs w:val="20"/>
                <w:lang w:val="en-US"/>
              </w:rPr>
            </w:pPr>
            <w:r w:rsidRPr="000F086E">
              <w:rPr>
                <w:rFonts w:ascii="Arial" w:hAnsi="Arial" w:cs="Arial"/>
                <w:sz w:val="20"/>
                <w:szCs w:val="20"/>
              </w:rPr>
              <w:t>217</w:t>
            </w:r>
            <w:r w:rsidR="00C43A3D" w:rsidRPr="000F086E">
              <w:rPr>
                <w:rFonts w:ascii="Arial" w:hAnsi="Arial" w:cs="Arial"/>
                <w:sz w:val="20"/>
                <w:szCs w:val="20"/>
                <w:lang w:val="en-US"/>
              </w:rPr>
              <w:t>,</w:t>
            </w:r>
            <w:r w:rsidRPr="000F086E">
              <w:rPr>
                <w:rFonts w:ascii="Arial" w:hAnsi="Arial" w:cs="Arial"/>
                <w:sz w:val="20"/>
                <w:szCs w:val="20"/>
              </w:rPr>
              <w:t>264</w:t>
            </w:r>
            <w:r w:rsidR="00C43A3D" w:rsidRPr="000F086E">
              <w:rPr>
                <w:rFonts w:ascii="Arial" w:hAnsi="Arial" w:cs="Arial"/>
                <w:sz w:val="20"/>
                <w:szCs w:val="20"/>
                <w:lang w:val="en-US"/>
              </w:rPr>
              <w:t>,</w:t>
            </w:r>
            <w:r w:rsidRPr="000F086E">
              <w:rPr>
                <w:rFonts w:ascii="Arial" w:hAnsi="Arial" w:cs="Arial"/>
                <w:sz w:val="20"/>
                <w:szCs w:val="20"/>
              </w:rPr>
              <w:t>392</w:t>
            </w:r>
          </w:p>
        </w:tc>
        <w:tc>
          <w:tcPr>
            <w:tcW w:w="1701" w:type="dxa"/>
            <w:tcBorders>
              <w:bottom w:val="single" w:sz="4" w:space="0" w:color="auto"/>
            </w:tcBorders>
            <w:shd w:val="clear" w:color="auto" w:fill="auto"/>
          </w:tcPr>
          <w:p w14:paraId="1398EC6C" w14:textId="27A74FF7" w:rsidR="001600E1" w:rsidRPr="000F086E" w:rsidRDefault="000F086E" w:rsidP="001600E1">
            <w:pPr>
              <w:tabs>
                <w:tab w:val="center" w:pos="684"/>
                <w:tab w:val="right" w:pos="1368"/>
              </w:tabs>
              <w:ind w:left="0" w:right="-72"/>
              <w:jc w:val="right"/>
              <w:rPr>
                <w:rFonts w:ascii="Arial" w:hAnsi="Arial" w:cs="Arial"/>
                <w:sz w:val="20"/>
                <w:szCs w:val="20"/>
              </w:rPr>
            </w:pPr>
            <w:r w:rsidRPr="000F086E">
              <w:rPr>
                <w:rFonts w:ascii="Arial" w:hAnsi="Arial" w:cs="Arial"/>
                <w:sz w:val="20"/>
                <w:szCs w:val="20"/>
              </w:rPr>
              <w:t>176</w:t>
            </w:r>
            <w:r w:rsidR="001600E1" w:rsidRPr="000F086E">
              <w:rPr>
                <w:rFonts w:ascii="Arial" w:hAnsi="Arial" w:cs="Arial"/>
                <w:sz w:val="20"/>
                <w:szCs w:val="20"/>
              </w:rPr>
              <w:t>,</w:t>
            </w:r>
            <w:r w:rsidRPr="000F086E">
              <w:rPr>
                <w:rFonts w:ascii="Arial" w:hAnsi="Arial" w:cs="Arial"/>
                <w:sz w:val="20"/>
                <w:szCs w:val="20"/>
              </w:rPr>
              <w:t>408</w:t>
            </w:r>
            <w:r w:rsidR="001600E1" w:rsidRPr="000F086E">
              <w:rPr>
                <w:rFonts w:ascii="Arial" w:hAnsi="Arial" w:cs="Arial"/>
                <w:sz w:val="20"/>
                <w:szCs w:val="20"/>
              </w:rPr>
              <w:t>,</w:t>
            </w:r>
            <w:r w:rsidRPr="000F086E">
              <w:rPr>
                <w:rFonts w:ascii="Arial" w:hAnsi="Arial" w:cs="Arial"/>
                <w:sz w:val="20"/>
                <w:szCs w:val="20"/>
              </w:rPr>
              <w:t>339</w:t>
            </w:r>
          </w:p>
        </w:tc>
      </w:tr>
    </w:tbl>
    <w:p w14:paraId="5135DD0F" w14:textId="77777777" w:rsidR="00D93D8C" w:rsidRPr="000509C3" w:rsidRDefault="000509C3" w:rsidP="000509C3">
      <w:pPr>
        <w:ind w:left="0" w:right="0"/>
        <w:jc w:val="both"/>
        <w:rPr>
          <w:rFonts w:ascii="Arial" w:hAnsi="Arial" w:cs="Arial"/>
          <w:spacing w:val="-2"/>
          <w:sz w:val="20"/>
          <w:szCs w:val="20"/>
        </w:rPr>
      </w:pPr>
      <w:r>
        <w:rPr>
          <w:rFonts w:ascii="Arial" w:hAnsi="Arial" w:cs="Arial"/>
          <w:sz w:val="20"/>
          <w:szCs w:val="20"/>
        </w:rPr>
        <w:br w:type="page"/>
      </w:r>
    </w:p>
    <w:p w14:paraId="3FE9B0DE" w14:textId="77777777" w:rsidR="008C7D31" w:rsidRPr="000F086E" w:rsidRDefault="008C7D31" w:rsidP="008C7D31">
      <w:pPr>
        <w:ind w:left="0" w:right="0"/>
        <w:jc w:val="both"/>
        <w:rPr>
          <w:rFonts w:ascii="Arial" w:hAnsi="Arial" w:cs="Arial"/>
          <w:spacing w:val="-2"/>
          <w:sz w:val="20"/>
          <w:szCs w:val="20"/>
          <w:cs/>
        </w:rPr>
      </w:pPr>
    </w:p>
    <w:tbl>
      <w:tblPr>
        <w:tblW w:w="9029" w:type="dxa"/>
        <w:tblInd w:w="108" w:type="dxa"/>
        <w:tblLook w:val="04A0" w:firstRow="1" w:lastRow="0" w:firstColumn="1" w:lastColumn="0" w:noHBand="0" w:noVBand="1"/>
      </w:tblPr>
      <w:tblGrid>
        <w:gridCol w:w="9029"/>
      </w:tblGrid>
      <w:tr w:rsidR="008C7D31" w:rsidRPr="000F086E" w14:paraId="56B47A9E" w14:textId="77777777" w:rsidTr="00CF3C6B">
        <w:trPr>
          <w:trHeight w:val="386"/>
        </w:trPr>
        <w:tc>
          <w:tcPr>
            <w:tcW w:w="9029" w:type="dxa"/>
            <w:shd w:val="clear" w:color="auto" w:fill="auto"/>
            <w:vAlign w:val="center"/>
          </w:tcPr>
          <w:p w14:paraId="033300DB" w14:textId="5B10C8E3" w:rsidR="008C7D31" w:rsidRPr="000F086E" w:rsidRDefault="008C7D31" w:rsidP="00CF3C6B">
            <w:pPr>
              <w:ind w:left="432" w:hanging="523"/>
              <w:jc w:val="both"/>
              <w:rPr>
                <w:rFonts w:ascii="Arial" w:hAnsi="Arial" w:cs="Arial"/>
                <w:b/>
                <w:bCs/>
                <w:sz w:val="20"/>
                <w:szCs w:val="20"/>
                <w:cs/>
              </w:rPr>
            </w:pPr>
            <w:r w:rsidRPr="000F086E">
              <w:rPr>
                <w:rFonts w:ascii="Arial" w:hAnsi="Arial" w:cs="Arial"/>
                <w:b/>
                <w:bCs/>
                <w:sz w:val="20"/>
                <w:szCs w:val="20"/>
              </w:rPr>
              <w:t>1</w:t>
            </w:r>
            <w:r>
              <w:rPr>
                <w:rFonts w:ascii="Arial" w:hAnsi="Arial" w:cs="Arial"/>
                <w:b/>
                <w:bCs/>
                <w:sz w:val="20"/>
                <w:szCs w:val="20"/>
              </w:rPr>
              <w:t>5</w:t>
            </w:r>
            <w:r w:rsidRPr="000F086E">
              <w:rPr>
                <w:rFonts w:ascii="Arial" w:hAnsi="Arial" w:cs="Arial"/>
                <w:b/>
                <w:bCs/>
                <w:sz w:val="20"/>
                <w:szCs w:val="20"/>
              </w:rPr>
              <w:tab/>
              <w:t>Bank guarantees</w:t>
            </w:r>
          </w:p>
        </w:tc>
      </w:tr>
    </w:tbl>
    <w:p w14:paraId="4BC6E722" w14:textId="2E31BF25" w:rsidR="005D4D5A" w:rsidRPr="008C7D31" w:rsidRDefault="005D4D5A" w:rsidP="008C7D31">
      <w:pPr>
        <w:tabs>
          <w:tab w:val="left" w:pos="540"/>
        </w:tabs>
        <w:ind w:left="0"/>
        <w:jc w:val="both"/>
        <w:rPr>
          <w:rFonts w:ascii="Arial" w:hAnsi="Arial" w:cs="Arial"/>
          <w:b/>
          <w:bCs/>
          <w:sz w:val="20"/>
          <w:szCs w:val="20"/>
        </w:rPr>
      </w:pPr>
    </w:p>
    <w:p w14:paraId="289DDE51" w14:textId="2EB6C538" w:rsidR="005D4D5A" w:rsidRPr="000F086E" w:rsidRDefault="005D4D5A" w:rsidP="008C7D31">
      <w:pPr>
        <w:pStyle w:val="a"/>
        <w:ind w:left="0" w:right="0"/>
        <w:jc w:val="both"/>
        <w:outlineLvl w:val="0"/>
        <w:rPr>
          <w:rFonts w:ascii="Arial" w:hAnsi="Arial" w:cs="Arial"/>
          <w:color w:val="000000"/>
          <w:spacing w:val="-4"/>
          <w:sz w:val="20"/>
          <w:szCs w:val="20"/>
        </w:rPr>
      </w:pPr>
      <w:r w:rsidRPr="000F086E">
        <w:rPr>
          <w:rFonts w:ascii="Arial" w:hAnsi="Arial" w:cs="Arial"/>
          <w:color w:val="000000"/>
          <w:spacing w:val="-4"/>
          <w:sz w:val="20"/>
          <w:szCs w:val="20"/>
        </w:rPr>
        <w:t xml:space="preserve">As </w:t>
      </w:r>
      <w:proofErr w:type="gramStart"/>
      <w:r w:rsidRPr="000F086E">
        <w:rPr>
          <w:rFonts w:ascii="Arial" w:hAnsi="Arial" w:cs="Arial"/>
          <w:color w:val="000000"/>
          <w:spacing w:val="-4"/>
          <w:sz w:val="20"/>
          <w:szCs w:val="20"/>
        </w:rPr>
        <w:t>at</w:t>
      </w:r>
      <w:proofErr w:type="gramEnd"/>
      <w:r w:rsidRPr="000F086E">
        <w:rPr>
          <w:rFonts w:ascii="Arial" w:hAnsi="Arial" w:cs="Arial"/>
          <w:color w:val="000000"/>
          <w:spacing w:val="-4"/>
          <w:sz w:val="20"/>
          <w:szCs w:val="20"/>
        </w:rPr>
        <w:t xml:space="preserve"> </w:t>
      </w:r>
      <w:r w:rsidR="000F086E" w:rsidRPr="000F086E">
        <w:rPr>
          <w:rFonts w:ascii="Arial" w:hAnsi="Arial" w:cs="Arial"/>
          <w:color w:val="000000"/>
          <w:spacing w:val="-4"/>
          <w:sz w:val="20"/>
          <w:szCs w:val="20"/>
        </w:rPr>
        <w:t>31</w:t>
      </w:r>
      <w:r w:rsidR="00C9570A" w:rsidRPr="000F086E">
        <w:rPr>
          <w:rFonts w:ascii="Arial" w:hAnsi="Arial" w:cs="Arial"/>
          <w:color w:val="000000"/>
          <w:spacing w:val="-4"/>
          <w:sz w:val="20"/>
          <w:szCs w:val="20"/>
        </w:rPr>
        <w:t xml:space="preserve"> March</w:t>
      </w:r>
      <w:r w:rsidR="001D5397" w:rsidRPr="000F086E">
        <w:rPr>
          <w:rFonts w:ascii="Arial" w:hAnsi="Arial" w:cs="Arial"/>
          <w:color w:val="000000"/>
          <w:spacing w:val="-4"/>
          <w:sz w:val="20"/>
          <w:szCs w:val="20"/>
        </w:rPr>
        <w:t xml:space="preserve"> </w:t>
      </w:r>
      <w:r w:rsidR="000F086E" w:rsidRPr="000F086E">
        <w:rPr>
          <w:rFonts w:ascii="Arial" w:hAnsi="Arial" w:cs="Arial"/>
          <w:color w:val="000000"/>
          <w:spacing w:val="-4"/>
          <w:sz w:val="20"/>
          <w:szCs w:val="20"/>
        </w:rPr>
        <w:t>2025</w:t>
      </w:r>
      <w:r w:rsidRPr="000F086E">
        <w:rPr>
          <w:rFonts w:ascii="Arial" w:hAnsi="Arial" w:cs="Arial"/>
          <w:color w:val="000000"/>
          <w:spacing w:val="-4"/>
          <w:sz w:val="20"/>
          <w:szCs w:val="20"/>
        </w:rPr>
        <w:t xml:space="preserve">, the Company had </w:t>
      </w:r>
      <w:r w:rsidR="0006575B">
        <w:rPr>
          <w:rFonts w:ascii="Arial" w:hAnsi="Arial" w:cs="Arial"/>
          <w:color w:val="000000"/>
          <w:spacing w:val="-4"/>
          <w:sz w:val="20"/>
          <w:szCs w:val="20"/>
        </w:rPr>
        <w:t xml:space="preserve">a </w:t>
      </w:r>
      <w:r w:rsidRPr="000F086E">
        <w:rPr>
          <w:rFonts w:ascii="Arial" w:hAnsi="Arial" w:cs="Arial"/>
          <w:color w:val="000000"/>
          <w:spacing w:val="-4"/>
          <w:sz w:val="20"/>
          <w:szCs w:val="20"/>
        </w:rPr>
        <w:t xml:space="preserve">letter of guarantee issued by bank for electricity consumption of Baht </w:t>
      </w:r>
      <w:r w:rsidR="000F086E" w:rsidRPr="000F086E">
        <w:rPr>
          <w:rFonts w:ascii="Arial" w:hAnsi="Arial" w:cs="Arial"/>
          <w:color w:val="000000"/>
          <w:spacing w:val="-4"/>
          <w:sz w:val="20"/>
          <w:szCs w:val="20"/>
        </w:rPr>
        <w:t>200</w:t>
      </w:r>
      <w:r w:rsidR="00C43A3D" w:rsidRPr="000F086E">
        <w:rPr>
          <w:rFonts w:ascii="Arial" w:hAnsi="Arial" w:cs="Arial"/>
          <w:color w:val="000000"/>
          <w:spacing w:val="-4"/>
          <w:sz w:val="20"/>
          <w:szCs w:val="20"/>
        </w:rPr>
        <w:t>,</w:t>
      </w:r>
      <w:r w:rsidR="000F086E" w:rsidRPr="000F086E">
        <w:rPr>
          <w:rFonts w:ascii="Arial" w:hAnsi="Arial" w:cs="Arial"/>
          <w:color w:val="000000"/>
          <w:spacing w:val="-4"/>
          <w:sz w:val="20"/>
          <w:szCs w:val="20"/>
        </w:rPr>
        <w:t>000</w:t>
      </w:r>
      <w:r w:rsidR="00DF30B2" w:rsidRPr="000F086E">
        <w:rPr>
          <w:rFonts w:ascii="Arial" w:hAnsi="Arial" w:cs="Arial"/>
          <w:color w:val="000000"/>
          <w:spacing w:val="-4"/>
          <w:sz w:val="20"/>
          <w:szCs w:val="20"/>
        </w:rPr>
        <w:t xml:space="preserve"> </w:t>
      </w:r>
      <w:r w:rsidRPr="000F086E">
        <w:rPr>
          <w:rFonts w:ascii="Arial" w:hAnsi="Arial" w:cs="Arial"/>
          <w:color w:val="000000"/>
          <w:spacing w:val="-4"/>
          <w:sz w:val="20"/>
          <w:szCs w:val="20"/>
          <w:cs/>
        </w:rPr>
        <w:t>(</w:t>
      </w:r>
      <w:r w:rsidR="000F086E" w:rsidRPr="000F086E">
        <w:rPr>
          <w:rFonts w:ascii="Arial" w:hAnsi="Arial" w:cs="Arial"/>
          <w:color w:val="000000"/>
          <w:spacing w:val="-4"/>
          <w:sz w:val="20"/>
          <w:szCs w:val="20"/>
        </w:rPr>
        <w:t>31</w:t>
      </w:r>
      <w:r w:rsidR="00F25E0D" w:rsidRPr="000F086E">
        <w:rPr>
          <w:rFonts w:ascii="Arial" w:hAnsi="Arial" w:cs="Arial"/>
          <w:color w:val="000000"/>
          <w:spacing w:val="-4"/>
          <w:sz w:val="20"/>
          <w:szCs w:val="20"/>
        </w:rPr>
        <w:t xml:space="preserve"> December </w:t>
      </w:r>
      <w:proofErr w:type="gramStart"/>
      <w:r w:rsidR="000F086E" w:rsidRPr="000F086E">
        <w:rPr>
          <w:rFonts w:ascii="Arial" w:hAnsi="Arial" w:cs="Arial"/>
          <w:color w:val="000000"/>
          <w:spacing w:val="-4"/>
          <w:sz w:val="20"/>
          <w:szCs w:val="20"/>
        </w:rPr>
        <w:t>2024</w:t>
      </w:r>
      <w:r w:rsidR="00A10A96" w:rsidRPr="000F086E">
        <w:rPr>
          <w:rFonts w:ascii="Arial" w:hAnsi="Arial" w:cs="Arial"/>
          <w:color w:val="000000"/>
          <w:spacing w:val="-4"/>
          <w:sz w:val="20"/>
          <w:szCs w:val="20"/>
        </w:rPr>
        <w:t xml:space="preserve"> </w:t>
      </w:r>
      <w:r w:rsidRPr="000F086E">
        <w:rPr>
          <w:rFonts w:ascii="Arial" w:hAnsi="Arial" w:cs="Arial"/>
          <w:color w:val="000000"/>
          <w:spacing w:val="-4"/>
          <w:sz w:val="20"/>
          <w:szCs w:val="20"/>
          <w:cs/>
        </w:rPr>
        <w:t>:</w:t>
      </w:r>
      <w:proofErr w:type="gramEnd"/>
      <w:r w:rsidRPr="000F086E">
        <w:rPr>
          <w:rFonts w:ascii="Arial" w:hAnsi="Arial" w:cs="Arial"/>
          <w:color w:val="000000"/>
          <w:spacing w:val="-4"/>
          <w:sz w:val="20"/>
          <w:szCs w:val="20"/>
          <w:cs/>
        </w:rPr>
        <w:t xml:space="preserve"> </w:t>
      </w:r>
      <w:r w:rsidRPr="000F086E">
        <w:rPr>
          <w:rFonts w:ascii="Arial" w:hAnsi="Arial" w:cs="Arial"/>
          <w:color w:val="000000"/>
          <w:spacing w:val="-4"/>
          <w:sz w:val="20"/>
          <w:szCs w:val="20"/>
        </w:rPr>
        <w:t>Baht</w:t>
      </w:r>
      <w:r w:rsidR="00C40693" w:rsidRPr="000F086E">
        <w:rPr>
          <w:rFonts w:ascii="Arial" w:hAnsi="Arial" w:cs="Arial"/>
          <w:color w:val="000000"/>
          <w:spacing w:val="-4"/>
          <w:sz w:val="20"/>
          <w:szCs w:val="20"/>
        </w:rPr>
        <w:t xml:space="preserve"> </w:t>
      </w:r>
      <w:r w:rsidR="000F086E" w:rsidRPr="000F086E">
        <w:rPr>
          <w:rFonts w:ascii="Arial" w:hAnsi="Arial" w:cs="Arial"/>
          <w:color w:val="000000"/>
          <w:spacing w:val="-4"/>
          <w:sz w:val="20"/>
          <w:szCs w:val="20"/>
        </w:rPr>
        <w:t>200</w:t>
      </w:r>
      <w:r w:rsidR="00A43A3B" w:rsidRPr="000F086E">
        <w:rPr>
          <w:rFonts w:ascii="Arial" w:hAnsi="Arial" w:cs="Arial"/>
          <w:color w:val="000000"/>
          <w:spacing w:val="-4"/>
          <w:sz w:val="20"/>
          <w:szCs w:val="20"/>
        </w:rPr>
        <w:t>,</w:t>
      </w:r>
      <w:r w:rsidR="000F086E" w:rsidRPr="000F086E">
        <w:rPr>
          <w:rFonts w:ascii="Arial" w:hAnsi="Arial" w:cs="Arial"/>
          <w:color w:val="000000"/>
          <w:spacing w:val="-4"/>
          <w:sz w:val="20"/>
          <w:szCs w:val="20"/>
        </w:rPr>
        <w:t>000</w:t>
      </w:r>
      <w:r w:rsidR="00A43A3B" w:rsidRPr="000F086E">
        <w:rPr>
          <w:rFonts w:ascii="Arial" w:hAnsi="Arial" w:cs="Arial"/>
          <w:color w:val="000000"/>
          <w:spacing w:val="-4"/>
          <w:sz w:val="20"/>
          <w:szCs w:val="20"/>
        </w:rPr>
        <w:t>)</w:t>
      </w:r>
      <w:r w:rsidR="00341D1F">
        <w:rPr>
          <w:rFonts w:ascii="Arial" w:hAnsi="Arial" w:cs="Arial"/>
          <w:color w:val="000000"/>
          <w:spacing w:val="-4"/>
          <w:sz w:val="20"/>
          <w:szCs w:val="20"/>
        </w:rPr>
        <w:t xml:space="preserve">.  </w:t>
      </w:r>
    </w:p>
    <w:p w14:paraId="1B9BE6B0" w14:textId="4021CAD4" w:rsidR="00B92F97" w:rsidRPr="000F086E" w:rsidRDefault="00B92F97" w:rsidP="00F93D3C">
      <w:pPr>
        <w:ind w:left="0" w:right="0"/>
        <w:jc w:val="both"/>
        <w:rPr>
          <w:rFonts w:ascii="Arial" w:hAnsi="Arial" w:cs="Arial"/>
          <w:spacing w:val="-2"/>
          <w:sz w:val="20"/>
          <w:szCs w:val="20"/>
        </w:rPr>
      </w:pPr>
    </w:p>
    <w:p w14:paraId="0D23B119" w14:textId="77777777" w:rsidR="00003FEF" w:rsidRPr="000F086E" w:rsidRDefault="00003FEF" w:rsidP="00F93D3C">
      <w:pPr>
        <w:ind w:left="0" w:right="0"/>
        <w:jc w:val="both"/>
        <w:rPr>
          <w:rFonts w:ascii="Arial" w:hAnsi="Arial" w:cs="Arial"/>
          <w:spacing w:val="-2"/>
          <w:sz w:val="20"/>
          <w:szCs w:val="20"/>
          <w:cs/>
        </w:rPr>
      </w:pPr>
    </w:p>
    <w:tbl>
      <w:tblPr>
        <w:tblW w:w="9029" w:type="dxa"/>
        <w:tblInd w:w="108" w:type="dxa"/>
        <w:tblLook w:val="04A0" w:firstRow="1" w:lastRow="0" w:firstColumn="1" w:lastColumn="0" w:noHBand="0" w:noVBand="1"/>
      </w:tblPr>
      <w:tblGrid>
        <w:gridCol w:w="9029"/>
      </w:tblGrid>
      <w:tr w:rsidR="00F93D3C" w:rsidRPr="000F086E" w14:paraId="2B7D9483" w14:textId="77777777" w:rsidTr="00BD5093">
        <w:trPr>
          <w:trHeight w:val="386"/>
        </w:trPr>
        <w:tc>
          <w:tcPr>
            <w:tcW w:w="9029" w:type="dxa"/>
            <w:shd w:val="clear" w:color="auto" w:fill="auto"/>
            <w:vAlign w:val="center"/>
          </w:tcPr>
          <w:p w14:paraId="0B573449" w14:textId="5C64503D" w:rsidR="00F93D3C" w:rsidRPr="000F086E" w:rsidRDefault="000F086E" w:rsidP="00BD5093">
            <w:pPr>
              <w:ind w:left="432" w:hanging="523"/>
              <w:jc w:val="both"/>
              <w:rPr>
                <w:rFonts w:ascii="Arial" w:hAnsi="Arial" w:cs="Arial"/>
                <w:b/>
                <w:bCs/>
                <w:sz w:val="20"/>
                <w:szCs w:val="20"/>
                <w:cs/>
              </w:rPr>
            </w:pPr>
            <w:r w:rsidRPr="000F086E">
              <w:rPr>
                <w:rFonts w:ascii="Arial" w:hAnsi="Arial" w:cs="Arial"/>
                <w:b/>
                <w:bCs/>
                <w:sz w:val="20"/>
                <w:szCs w:val="20"/>
              </w:rPr>
              <w:t>1</w:t>
            </w:r>
            <w:r w:rsidR="008C7D31">
              <w:rPr>
                <w:rFonts w:ascii="Arial" w:hAnsi="Arial" w:cs="Arial"/>
                <w:b/>
                <w:bCs/>
                <w:sz w:val="20"/>
                <w:szCs w:val="20"/>
              </w:rPr>
              <w:t>6</w:t>
            </w:r>
            <w:r w:rsidR="00D10E2D" w:rsidRPr="000F086E">
              <w:rPr>
                <w:rFonts w:ascii="Arial" w:hAnsi="Arial" w:cs="Arial"/>
                <w:b/>
                <w:bCs/>
                <w:sz w:val="20"/>
                <w:szCs w:val="20"/>
              </w:rPr>
              <w:tab/>
              <w:t>Related party transactions</w:t>
            </w:r>
          </w:p>
        </w:tc>
      </w:tr>
    </w:tbl>
    <w:p w14:paraId="429FA984" w14:textId="77777777" w:rsidR="00030236" w:rsidRPr="000F086E" w:rsidRDefault="00030236" w:rsidP="00F55345">
      <w:pPr>
        <w:ind w:left="0" w:right="0"/>
        <w:jc w:val="both"/>
        <w:rPr>
          <w:rFonts w:ascii="Arial" w:hAnsi="Arial" w:cs="Arial"/>
          <w:spacing w:val="-2"/>
          <w:sz w:val="20"/>
          <w:szCs w:val="20"/>
        </w:rPr>
      </w:pPr>
    </w:p>
    <w:p w14:paraId="02370AEB" w14:textId="2CBF1F43" w:rsidR="00030236" w:rsidRPr="000F086E" w:rsidRDefault="00030236" w:rsidP="00030236">
      <w:pPr>
        <w:ind w:left="0" w:right="0"/>
        <w:jc w:val="left"/>
        <w:rPr>
          <w:rFonts w:ascii="Arial" w:hAnsi="Arial" w:cs="Arial"/>
          <w:sz w:val="20"/>
          <w:szCs w:val="20"/>
        </w:rPr>
      </w:pPr>
      <w:r w:rsidRPr="000F086E">
        <w:rPr>
          <w:rFonts w:ascii="Arial" w:hAnsi="Arial" w:cs="Arial"/>
          <w:sz w:val="20"/>
          <w:szCs w:val="20"/>
        </w:rPr>
        <w:t>The relationship between the Company and its related parties are as follows:</w:t>
      </w:r>
    </w:p>
    <w:p w14:paraId="3B1F0A68" w14:textId="77777777" w:rsidR="004B4134" w:rsidRPr="000F086E" w:rsidRDefault="004B4134" w:rsidP="004B4134">
      <w:pPr>
        <w:ind w:left="0" w:right="0"/>
        <w:jc w:val="both"/>
        <w:rPr>
          <w:rFonts w:ascii="Arial" w:hAnsi="Arial" w:cs="Arial"/>
          <w:spacing w:val="-2"/>
          <w:sz w:val="20"/>
          <w:szCs w:val="20"/>
        </w:rPr>
      </w:pPr>
    </w:p>
    <w:tbl>
      <w:tblPr>
        <w:tblW w:w="9025" w:type="dxa"/>
        <w:tblInd w:w="108" w:type="dxa"/>
        <w:tblLayout w:type="fixed"/>
        <w:tblLook w:val="04A0" w:firstRow="1" w:lastRow="0" w:firstColumn="1" w:lastColumn="0" w:noHBand="0" w:noVBand="1"/>
      </w:tblPr>
      <w:tblGrid>
        <w:gridCol w:w="4914"/>
        <w:gridCol w:w="4111"/>
      </w:tblGrid>
      <w:tr w:rsidR="00030236" w:rsidRPr="000F086E" w14:paraId="49DD452B" w14:textId="77777777" w:rsidTr="000F086E">
        <w:trPr>
          <w:trHeight w:val="20"/>
        </w:trPr>
        <w:tc>
          <w:tcPr>
            <w:tcW w:w="4914" w:type="dxa"/>
            <w:tcBorders>
              <w:bottom w:val="single" w:sz="4" w:space="0" w:color="auto"/>
            </w:tcBorders>
            <w:shd w:val="clear" w:color="auto" w:fill="auto"/>
            <w:vAlign w:val="center"/>
            <w:hideMark/>
          </w:tcPr>
          <w:p w14:paraId="6CA2813F" w14:textId="77777777" w:rsidR="00030236" w:rsidRPr="000F086E" w:rsidRDefault="00030236" w:rsidP="00783A6E">
            <w:pPr>
              <w:ind w:left="-105" w:right="0"/>
              <w:rPr>
                <w:rFonts w:ascii="Arial" w:hAnsi="Arial" w:cs="Arial"/>
                <w:b/>
                <w:bCs/>
                <w:sz w:val="20"/>
                <w:szCs w:val="20"/>
              </w:rPr>
            </w:pPr>
            <w:r w:rsidRPr="000F086E">
              <w:rPr>
                <w:rFonts w:ascii="Arial" w:hAnsi="Arial" w:cs="Arial"/>
                <w:b/>
                <w:bCs/>
                <w:sz w:val="20"/>
                <w:szCs w:val="20"/>
              </w:rPr>
              <w:t>Name of entity</w:t>
            </w:r>
          </w:p>
        </w:tc>
        <w:tc>
          <w:tcPr>
            <w:tcW w:w="4111" w:type="dxa"/>
            <w:tcBorders>
              <w:bottom w:val="single" w:sz="4" w:space="0" w:color="auto"/>
            </w:tcBorders>
            <w:shd w:val="clear" w:color="auto" w:fill="auto"/>
            <w:noWrap/>
            <w:vAlign w:val="center"/>
            <w:hideMark/>
          </w:tcPr>
          <w:p w14:paraId="314547B9" w14:textId="77777777" w:rsidR="00030236" w:rsidRPr="000F086E" w:rsidRDefault="00030236" w:rsidP="00783A6E">
            <w:pPr>
              <w:ind w:left="0" w:right="0"/>
              <w:rPr>
                <w:rFonts w:ascii="Arial" w:hAnsi="Arial" w:cs="Arial"/>
                <w:b/>
                <w:bCs/>
                <w:sz w:val="20"/>
                <w:szCs w:val="20"/>
              </w:rPr>
            </w:pPr>
            <w:r w:rsidRPr="000F086E">
              <w:rPr>
                <w:rFonts w:ascii="Arial" w:hAnsi="Arial" w:cs="Arial"/>
                <w:b/>
                <w:bCs/>
                <w:sz w:val="20"/>
                <w:szCs w:val="20"/>
              </w:rPr>
              <w:t>Type</w:t>
            </w:r>
          </w:p>
        </w:tc>
      </w:tr>
      <w:tr w:rsidR="00B74EEA" w:rsidRPr="000F086E" w14:paraId="4DCD9BFD" w14:textId="77777777" w:rsidTr="000F086E">
        <w:trPr>
          <w:trHeight w:val="20"/>
        </w:trPr>
        <w:tc>
          <w:tcPr>
            <w:tcW w:w="4914" w:type="dxa"/>
            <w:tcBorders>
              <w:top w:val="single" w:sz="4" w:space="0" w:color="auto"/>
            </w:tcBorders>
            <w:shd w:val="clear" w:color="auto" w:fill="auto"/>
            <w:vAlign w:val="center"/>
            <w:hideMark/>
          </w:tcPr>
          <w:p w14:paraId="48B36EF8" w14:textId="77777777" w:rsidR="00B74EEA" w:rsidRPr="000F086E" w:rsidRDefault="00B74EEA" w:rsidP="00783A6E">
            <w:pPr>
              <w:ind w:left="-105" w:right="0"/>
              <w:jc w:val="left"/>
              <w:rPr>
                <w:rFonts w:ascii="Arial" w:hAnsi="Arial" w:cs="Arial"/>
                <w:sz w:val="20"/>
                <w:szCs w:val="20"/>
              </w:rPr>
            </w:pPr>
          </w:p>
        </w:tc>
        <w:tc>
          <w:tcPr>
            <w:tcW w:w="4111" w:type="dxa"/>
            <w:tcBorders>
              <w:top w:val="single" w:sz="4" w:space="0" w:color="auto"/>
            </w:tcBorders>
            <w:shd w:val="clear" w:color="auto" w:fill="auto"/>
            <w:noWrap/>
            <w:vAlign w:val="center"/>
            <w:hideMark/>
          </w:tcPr>
          <w:p w14:paraId="05E56E85" w14:textId="77777777" w:rsidR="00B74EEA" w:rsidRPr="000F086E" w:rsidRDefault="00B74EEA" w:rsidP="00783A6E">
            <w:pPr>
              <w:ind w:left="-135" w:right="-125"/>
              <w:jc w:val="left"/>
              <w:rPr>
                <w:rFonts w:ascii="Arial" w:hAnsi="Arial" w:cs="Arial"/>
                <w:sz w:val="20"/>
                <w:szCs w:val="20"/>
              </w:rPr>
            </w:pPr>
          </w:p>
        </w:tc>
      </w:tr>
      <w:tr w:rsidR="00AE2990" w:rsidRPr="000F086E" w14:paraId="4F9E4675" w14:textId="77777777" w:rsidTr="000F086E">
        <w:trPr>
          <w:trHeight w:val="20"/>
        </w:trPr>
        <w:tc>
          <w:tcPr>
            <w:tcW w:w="4914" w:type="dxa"/>
            <w:shd w:val="clear" w:color="auto" w:fill="auto"/>
            <w:vAlign w:val="center"/>
          </w:tcPr>
          <w:p w14:paraId="2F811720" w14:textId="77777777" w:rsidR="00AE2990" w:rsidRPr="000F086E" w:rsidRDefault="00AE2990">
            <w:pPr>
              <w:ind w:left="-105" w:right="0"/>
              <w:jc w:val="left"/>
              <w:rPr>
                <w:rFonts w:ascii="Arial" w:hAnsi="Arial" w:cs="Arial"/>
                <w:sz w:val="20"/>
                <w:szCs w:val="20"/>
              </w:rPr>
            </w:pPr>
            <w:r w:rsidRPr="000F086E">
              <w:rPr>
                <w:rFonts w:ascii="Arial" w:hAnsi="Arial" w:cs="Arial"/>
                <w:sz w:val="20"/>
                <w:szCs w:val="20"/>
              </w:rPr>
              <w:t>K J L Electric Company Limited</w:t>
            </w:r>
          </w:p>
        </w:tc>
        <w:tc>
          <w:tcPr>
            <w:tcW w:w="4111" w:type="dxa"/>
            <w:shd w:val="clear" w:color="auto" w:fill="auto"/>
            <w:noWrap/>
          </w:tcPr>
          <w:p w14:paraId="0660EE2F" w14:textId="1D0CB036" w:rsidR="00AE2990" w:rsidRPr="000F086E" w:rsidRDefault="00AE2990">
            <w:pPr>
              <w:ind w:left="0" w:right="0"/>
              <w:jc w:val="left"/>
              <w:rPr>
                <w:rFonts w:ascii="Arial" w:hAnsi="Arial" w:cs="Arial"/>
                <w:sz w:val="20"/>
                <w:szCs w:val="20"/>
              </w:rPr>
            </w:pPr>
            <w:r w:rsidRPr="000F086E">
              <w:rPr>
                <w:rFonts w:ascii="Arial" w:hAnsi="Arial" w:cs="Arial"/>
                <w:sz w:val="20"/>
                <w:szCs w:val="20"/>
              </w:rPr>
              <w:t>Parent, common shareholder and directors</w:t>
            </w:r>
          </w:p>
        </w:tc>
      </w:tr>
      <w:tr w:rsidR="00030236" w:rsidRPr="000F086E" w14:paraId="71732639" w14:textId="77777777" w:rsidTr="000F086E">
        <w:trPr>
          <w:trHeight w:val="20"/>
        </w:trPr>
        <w:tc>
          <w:tcPr>
            <w:tcW w:w="4914" w:type="dxa"/>
            <w:shd w:val="clear" w:color="auto" w:fill="auto"/>
            <w:vAlign w:val="center"/>
            <w:hideMark/>
          </w:tcPr>
          <w:p w14:paraId="411C1225" w14:textId="0627666A" w:rsidR="00030236" w:rsidRPr="000F086E" w:rsidRDefault="000F086E" w:rsidP="00783A6E">
            <w:pPr>
              <w:ind w:left="-105" w:right="0"/>
              <w:jc w:val="left"/>
              <w:rPr>
                <w:rFonts w:ascii="Arial" w:hAnsi="Arial" w:cs="Arial"/>
                <w:sz w:val="20"/>
                <w:szCs w:val="20"/>
              </w:rPr>
            </w:pPr>
            <w:r w:rsidRPr="000F086E">
              <w:rPr>
                <w:rFonts w:ascii="Arial" w:hAnsi="Arial" w:cs="Arial"/>
                <w:sz w:val="20"/>
                <w:szCs w:val="20"/>
              </w:rPr>
              <w:t>4</w:t>
            </w:r>
            <w:r w:rsidR="00030236" w:rsidRPr="000F086E">
              <w:rPr>
                <w:rFonts w:ascii="Arial" w:hAnsi="Arial" w:cs="Arial"/>
                <w:sz w:val="20"/>
                <w:szCs w:val="20"/>
              </w:rPr>
              <w:t>SHOP Minimart Company Limited</w:t>
            </w:r>
          </w:p>
        </w:tc>
        <w:tc>
          <w:tcPr>
            <w:tcW w:w="4111" w:type="dxa"/>
            <w:shd w:val="clear" w:color="auto" w:fill="auto"/>
            <w:noWrap/>
            <w:hideMark/>
          </w:tcPr>
          <w:p w14:paraId="6CF0EAF8" w14:textId="77777777" w:rsidR="00030236" w:rsidRPr="000F086E" w:rsidRDefault="00030236" w:rsidP="00870F82">
            <w:pPr>
              <w:ind w:left="0" w:right="0"/>
              <w:jc w:val="left"/>
              <w:rPr>
                <w:rFonts w:ascii="Arial" w:hAnsi="Arial" w:cs="Arial"/>
                <w:sz w:val="20"/>
                <w:szCs w:val="20"/>
              </w:rPr>
            </w:pPr>
            <w:r w:rsidRPr="000F086E">
              <w:rPr>
                <w:rFonts w:ascii="Arial" w:hAnsi="Arial" w:cs="Arial"/>
                <w:sz w:val="20"/>
                <w:szCs w:val="20"/>
              </w:rPr>
              <w:t>Common shareholder and directors</w:t>
            </w:r>
          </w:p>
        </w:tc>
      </w:tr>
      <w:tr w:rsidR="00030236" w:rsidRPr="000F086E" w14:paraId="7DDB2CF0" w14:textId="77777777" w:rsidTr="000F086E">
        <w:trPr>
          <w:trHeight w:val="20"/>
        </w:trPr>
        <w:tc>
          <w:tcPr>
            <w:tcW w:w="4914" w:type="dxa"/>
            <w:shd w:val="clear" w:color="auto" w:fill="auto"/>
            <w:vAlign w:val="center"/>
            <w:hideMark/>
          </w:tcPr>
          <w:p w14:paraId="1A4DF1FC" w14:textId="77777777" w:rsidR="00030236" w:rsidRPr="000F086E" w:rsidRDefault="00030236" w:rsidP="00783A6E">
            <w:pPr>
              <w:ind w:left="-105" w:right="0"/>
              <w:jc w:val="left"/>
              <w:rPr>
                <w:rFonts w:ascii="Arial" w:hAnsi="Arial" w:cs="Arial"/>
                <w:sz w:val="20"/>
                <w:szCs w:val="20"/>
              </w:rPr>
            </w:pPr>
            <w:r w:rsidRPr="000F086E">
              <w:rPr>
                <w:rFonts w:ascii="Arial" w:hAnsi="Arial" w:cs="Arial"/>
                <w:sz w:val="20"/>
                <w:szCs w:val="20"/>
              </w:rPr>
              <w:t>C.P.N. Electrical Future Company Limited  </w:t>
            </w:r>
          </w:p>
        </w:tc>
        <w:tc>
          <w:tcPr>
            <w:tcW w:w="4111" w:type="dxa"/>
            <w:shd w:val="clear" w:color="auto" w:fill="auto"/>
            <w:noWrap/>
            <w:hideMark/>
          </w:tcPr>
          <w:p w14:paraId="3B4915EE" w14:textId="77777777" w:rsidR="00030236" w:rsidRPr="000F086E" w:rsidRDefault="00030236" w:rsidP="00870F82">
            <w:pPr>
              <w:ind w:left="0" w:right="0"/>
              <w:jc w:val="left"/>
              <w:rPr>
                <w:rFonts w:ascii="Arial" w:hAnsi="Arial" w:cs="Arial"/>
                <w:sz w:val="20"/>
                <w:szCs w:val="20"/>
              </w:rPr>
            </w:pPr>
            <w:r w:rsidRPr="000F086E">
              <w:rPr>
                <w:rFonts w:ascii="Arial" w:hAnsi="Arial" w:cs="Arial"/>
                <w:sz w:val="20"/>
                <w:szCs w:val="20"/>
              </w:rPr>
              <w:t>Management’s relative shareholding</w:t>
            </w:r>
          </w:p>
        </w:tc>
      </w:tr>
      <w:tr w:rsidR="00030236" w:rsidRPr="000F086E" w14:paraId="2B7812CA" w14:textId="77777777" w:rsidTr="000F086E">
        <w:trPr>
          <w:trHeight w:val="20"/>
        </w:trPr>
        <w:tc>
          <w:tcPr>
            <w:tcW w:w="4914" w:type="dxa"/>
            <w:shd w:val="clear" w:color="auto" w:fill="auto"/>
            <w:vAlign w:val="center"/>
            <w:hideMark/>
          </w:tcPr>
          <w:p w14:paraId="5C57FF74" w14:textId="77777777" w:rsidR="00030236" w:rsidRPr="000F086E" w:rsidRDefault="00030236" w:rsidP="00783A6E">
            <w:pPr>
              <w:ind w:left="-105" w:right="0"/>
              <w:jc w:val="left"/>
              <w:rPr>
                <w:rFonts w:ascii="Arial" w:hAnsi="Arial" w:cs="Arial"/>
                <w:sz w:val="20"/>
                <w:szCs w:val="20"/>
              </w:rPr>
            </w:pPr>
            <w:r w:rsidRPr="000F086E">
              <w:rPr>
                <w:rFonts w:ascii="Arial" w:hAnsi="Arial" w:cs="Arial"/>
                <w:sz w:val="20"/>
                <w:szCs w:val="20"/>
              </w:rPr>
              <w:t>Kid Tum Chai Company Limited</w:t>
            </w:r>
          </w:p>
        </w:tc>
        <w:tc>
          <w:tcPr>
            <w:tcW w:w="4111" w:type="dxa"/>
            <w:shd w:val="clear" w:color="auto" w:fill="auto"/>
            <w:noWrap/>
            <w:hideMark/>
          </w:tcPr>
          <w:p w14:paraId="36EFE02E" w14:textId="77777777" w:rsidR="00030236" w:rsidRPr="000F086E" w:rsidRDefault="00030236" w:rsidP="00870F82">
            <w:pPr>
              <w:ind w:left="0" w:right="0"/>
              <w:jc w:val="left"/>
              <w:rPr>
                <w:rFonts w:ascii="Arial" w:hAnsi="Arial" w:cs="Arial"/>
                <w:sz w:val="20"/>
                <w:szCs w:val="20"/>
              </w:rPr>
            </w:pPr>
            <w:r w:rsidRPr="000F086E">
              <w:rPr>
                <w:rFonts w:ascii="Arial" w:hAnsi="Arial" w:cs="Arial"/>
                <w:sz w:val="20"/>
                <w:szCs w:val="20"/>
              </w:rPr>
              <w:t>Management’s relative shareholding</w:t>
            </w:r>
          </w:p>
        </w:tc>
      </w:tr>
      <w:tr w:rsidR="00030236" w:rsidRPr="000F086E" w14:paraId="4BCDCC85" w14:textId="77777777" w:rsidTr="000F086E">
        <w:trPr>
          <w:trHeight w:val="20"/>
        </w:trPr>
        <w:tc>
          <w:tcPr>
            <w:tcW w:w="4914" w:type="dxa"/>
            <w:shd w:val="clear" w:color="auto" w:fill="auto"/>
            <w:vAlign w:val="center"/>
            <w:hideMark/>
          </w:tcPr>
          <w:p w14:paraId="38758D33" w14:textId="77777777" w:rsidR="00030236" w:rsidRPr="000F086E" w:rsidRDefault="00030236" w:rsidP="00783A6E">
            <w:pPr>
              <w:ind w:left="-105" w:right="0"/>
              <w:jc w:val="left"/>
              <w:rPr>
                <w:rFonts w:ascii="Arial" w:hAnsi="Arial" w:cs="Arial"/>
                <w:sz w:val="20"/>
                <w:szCs w:val="20"/>
              </w:rPr>
            </w:pPr>
            <w:r w:rsidRPr="000F086E">
              <w:rPr>
                <w:rFonts w:ascii="Arial" w:hAnsi="Arial" w:cs="Arial"/>
                <w:sz w:val="20"/>
                <w:szCs w:val="20"/>
              </w:rPr>
              <w:t xml:space="preserve">P K S Auto Service </w:t>
            </w:r>
            <w:proofErr w:type="spellStart"/>
            <w:r w:rsidRPr="000F086E">
              <w:rPr>
                <w:rFonts w:ascii="Arial" w:hAnsi="Arial" w:cs="Arial"/>
                <w:sz w:val="20"/>
                <w:szCs w:val="20"/>
              </w:rPr>
              <w:t>Center</w:t>
            </w:r>
            <w:proofErr w:type="spellEnd"/>
            <w:r w:rsidRPr="000F086E">
              <w:rPr>
                <w:rFonts w:ascii="Arial" w:hAnsi="Arial" w:cs="Arial"/>
                <w:sz w:val="20"/>
                <w:szCs w:val="20"/>
              </w:rPr>
              <w:t xml:space="preserve"> Company Limited </w:t>
            </w:r>
          </w:p>
        </w:tc>
        <w:tc>
          <w:tcPr>
            <w:tcW w:w="4111" w:type="dxa"/>
            <w:shd w:val="clear" w:color="auto" w:fill="auto"/>
            <w:noWrap/>
            <w:hideMark/>
          </w:tcPr>
          <w:p w14:paraId="10B6B1C0" w14:textId="77777777" w:rsidR="00030236" w:rsidRPr="000F086E" w:rsidRDefault="00030236" w:rsidP="00870F82">
            <w:pPr>
              <w:ind w:left="0" w:right="0"/>
              <w:jc w:val="left"/>
              <w:rPr>
                <w:rFonts w:ascii="Arial" w:hAnsi="Arial" w:cs="Arial"/>
                <w:sz w:val="20"/>
                <w:szCs w:val="20"/>
              </w:rPr>
            </w:pPr>
            <w:r w:rsidRPr="000F086E">
              <w:rPr>
                <w:rFonts w:ascii="Arial" w:hAnsi="Arial" w:cs="Arial"/>
                <w:sz w:val="20"/>
                <w:szCs w:val="20"/>
              </w:rPr>
              <w:t>Management’s relative shareholding</w:t>
            </w:r>
          </w:p>
        </w:tc>
      </w:tr>
      <w:tr w:rsidR="00A1020C" w:rsidRPr="000F086E" w14:paraId="70DF2033" w14:textId="77777777" w:rsidTr="000F086E">
        <w:trPr>
          <w:trHeight w:val="20"/>
        </w:trPr>
        <w:tc>
          <w:tcPr>
            <w:tcW w:w="4914" w:type="dxa"/>
            <w:shd w:val="clear" w:color="auto" w:fill="auto"/>
            <w:vAlign w:val="center"/>
          </w:tcPr>
          <w:p w14:paraId="1FCACF2C" w14:textId="2C7AF922" w:rsidR="00A1020C" w:rsidRPr="000F086E" w:rsidRDefault="00BE35F8" w:rsidP="00783A6E">
            <w:pPr>
              <w:ind w:left="-105" w:right="0"/>
              <w:jc w:val="left"/>
              <w:rPr>
                <w:rFonts w:ascii="Arial" w:hAnsi="Arial" w:cs="Arial"/>
                <w:sz w:val="20"/>
                <w:szCs w:val="20"/>
              </w:rPr>
            </w:pPr>
            <w:r w:rsidRPr="000F086E">
              <w:rPr>
                <w:rFonts w:ascii="Arial" w:hAnsi="Arial" w:cs="Arial"/>
                <w:sz w:val="20"/>
                <w:szCs w:val="20"/>
              </w:rPr>
              <w:t xml:space="preserve">Thai Technic Electric </w:t>
            </w:r>
            <w:proofErr w:type="spellStart"/>
            <w:r w:rsidRPr="000F086E">
              <w:rPr>
                <w:rFonts w:ascii="Arial" w:hAnsi="Arial" w:cs="Arial"/>
                <w:sz w:val="20"/>
                <w:szCs w:val="20"/>
              </w:rPr>
              <w:t>Minburi</w:t>
            </w:r>
            <w:proofErr w:type="spellEnd"/>
            <w:r w:rsidRPr="000F086E">
              <w:rPr>
                <w:rFonts w:ascii="Arial" w:hAnsi="Arial" w:cs="Arial"/>
                <w:sz w:val="20"/>
                <w:szCs w:val="20"/>
              </w:rPr>
              <w:t xml:space="preserve"> Company Limited </w:t>
            </w:r>
          </w:p>
        </w:tc>
        <w:tc>
          <w:tcPr>
            <w:tcW w:w="4111" w:type="dxa"/>
            <w:shd w:val="clear" w:color="auto" w:fill="auto"/>
            <w:noWrap/>
          </w:tcPr>
          <w:p w14:paraId="427A8222" w14:textId="7DBE933C" w:rsidR="00A1020C" w:rsidRPr="000F086E" w:rsidRDefault="00BE35F8" w:rsidP="00870F82">
            <w:pPr>
              <w:ind w:left="0" w:right="0"/>
              <w:jc w:val="left"/>
              <w:rPr>
                <w:rFonts w:ascii="Arial" w:hAnsi="Arial" w:cs="Arial"/>
                <w:sz w:val="20"/>
                <w:szCs w:val="20"/>
              </w:rPr>
            </w:pPr>
            <w:r w:rsidRPr="000F086E">
              <w:rPr>
                <w:rFonts w:ascii="Arial" w:hAnsi="Arial" w:cs="Arial"/>
                <w:sz w:val="20"/>
                <w:szCs w:val="20"/>
              </w:rPr>
              <w:t>Management’s relative shareholding</w:t>
            </w:r>
          </w:p>
        </w:tc>
      </w:tr>
      <w:tr w:rsidR="00A1020C" w:rsidRPr="000F086E" w14:paraId="0168A9BF" w14:textId="77777777" w:rsidTr="000F086E">
        <w:trPr>
          <w:trHeight w:val="20"/>
        </w:trPr>
        <w:tc>
          <w:tcPr>
            <w:tcW w:w="4914" w:type="dxa"/>
            <w:shd w:val="clear" w:color="auto" w:fill="auto"/>
            <w:vAlign w:val="center"/>
          </w:tcPr>
          <w:p w14:paraId="0DC5FFDC" w14:textId="7FA4981D" w:rsidR="00A1020C" w:rsidRPr="000F086E" w:rsidRDefault="00BE35F8" w:rsidP="00783A6E">
            <w:pPr>
              <w:ind w:left="-105" w:right="0"/>
              <w:jc w:val="left"/>
              <w:rPr>
                <w:rFonts w:ascii="Arial" w:hAnsi="Arial" w:cs="Arial"/>
                <w:sz w:val="20"/>
                <w:szCs w:val="20"/>
              </w:rPr>
            </w:pPr>
            <w:r w:rsidRPr="000F086E">
              <w:rPr>
                <w:rFonts w:ascii="Arial" w:hAnsi="Arial" w:cs="Arial"/>
                <w:sz w:val="20"/>
                <w:szCs w:val="20"/>
              </w:rPr>
              <w:t xml:space="preserve">Thai </w:t>
            </w:r>
            <w:proofErr w:type="spellStart"/>
            <w:r w:rsidRPr="000F086E">
              <w:rPr>
                <w:rFonts w:ascii="Arial" w:hAnsi="Arial" w:cs="Arial"/>
                <w:sz w:val="20"/>
                <w:szCs w:val="20"/>
              </w:rPr>
              <w:t>Bumroong</w:t>
            </w:r>
            <w:proofErr w:type="spellEnd"/>
            <w:r w:rsidRPr="000F086E">
              <w:rPr>
                <w:rFonts w:ascii="Arial" w:hAnsi="Arial" w:cs="Arial"/>
                <w:sz w:val="20"/>
                <w:szCs w:val="20"/>
              </w:rPr>
              <w:t xml:space="preserve"> Engineering Co., Ltd.</w:t>
            </w:r>
          </w:p>
        </w:tc>
        <w:tc>
          <w:tcPr>
            <w:tcW w:w="4111" w:type="dxa"/>
            <w:shd w:val="clear" w:color="auto" w:fill="auto"/>
            <w:noWrap/>
          </w:tcPr>
          <w:p w14:paraId="7FF55271" w14:textId="2894AD6D" w:rsidR="00A1020C" w:rsidRPr="000F086E" w:rsidRDefault="00BE35F8" w:rsidP="00870F82">
            <w:pPr>
              <w:ind w:left="0" w:right="0"/>
              <w:jc w:val="left"/>
              <w:rPr>
                <w:rFonts w:ascii="Arial" w:hAnsi="Arial" w:cs="Arial"/>
                <w:sz w:val="20"/>
                <w:szCs w:val="20"/>
              </w:rPr>
            </w:pPr>
            <w:r w:rsidRPr="000F086E">
              <w:rPr>
                <w:rFonts w:ascii="Arial" w:hAnsi="Arial" w:cs="Arial"/>
                <w:sz w:val="20"/>
                <w:szCs w:val="20"/>
              </w:rPr>
              <w:t>Management’s relative shareholding</w:t>
            </w:r>
          </w:p>
        </w:tc>
      </w:tr>
      <w:tr w:rsidR="0084139C" w:rsidRPr="000F086E" w14:paraId="131196BB" w14:textId="77777777" w:rsidTr="000F086E">
        <w:trPr>
          <w:trHeight w:val="20"/>
        </w:trPr>
        <w:tc>
          <w:tcPr>
            <w:tcW w:w="4914" w:type="dxa"/>
            <w:shd w:val="clear" w:color="auto" w:fill="auto"/>
            <w:vAlign w:val="center"/>
          </w:tcPr>
          <w:p w14:paraId="3FD1D366" w14:textId="79725E40" w:rsidR="0084139C" w:rsidRPr="000F086E" w:rsidRDefault="0084139C" w:rsidP="0084139C">
            <w:pPr>
              <w:ind w:left="-105" w:right="0"/>
              <w:jc w:val="left"/>
              <w:rPr>
                <w:rFonts w:ascii="Arial" w:hAnsi="Arial" w:cs="Arial"/>
                <w:sz w:val="20"/>
                <w:szCs w:val="20"/>
              </w:rPr>
            </w:pPr>
            <w:r w:rsidRPr="000F086E">
              <w:rPr>
                <w:rFonts w:ascii="Arial" w:hAnsi="Arial" w:cs="Arial"/>
                <w:sz w:val="20"/>
                <w:szCs w:val="20"/>
              </w:rPr>
              <w:t xml:space="preserve">Thai </w:t>
            </w:r>
            <w:proofErr w:type="spellStart"/>
            <w:r w:rsidRPr="000F086E">
              <w:rPr>
                <w:rFonts w:ascii="Arial" w:hAnsi="Arial" w:cs="Arial"/>
                <w:sz w:val="20"/>
                <w:szCs w:val="20"/>
              </w:rPr>
              <w:t>Bumroong</w:t>
            </w:r>
            <w:proofErr w:type="spellEnd"/>
            <w:r w:rsidRPr="000F086E">
              <w:rPr>
                <w:rFonts w:ascii="Arial" w:hAnsi="Arial" w:cs="Arial"/>
                <w:sz w:val="20"/>
                <w:szCs w:val="20"/>
              </w:rPr>
              <w:t xml:space="preserve"> Electric Company Limited</w:t>
            </w:r>
          </w:p>
        </w:tc>
        <w:tc>
          <w:tcPr>
            <w:tcW w:w="4111" w:type="dxa"/>
            <w:shd w:val="clear" w:color="auto" w:fill="auto"/>
            <w:noWrap/>
          </w:tcPr>
          <w:p w14:paraId="6FA7CA87" w14:textId="57830206" w:rsidR="0084139C" w:rsidRPr="000F086E" w:rsidRDefault="0084139C" w:rsidP="00870F82">
            <w:pPr>
              <w:ind w:left="0" w:right="0"/>
              <w:jc w:val="left"/>
              <w:rPr>
                <w:rFonts w:ascii="Arial" w:hAnsi="Arial" w:cs="Arial"/>
                <w:sz w:val="20"/>
                <w:szCs w:val="20"/>
              </w:rPr>
            </w:pPr>
            <w:r w:rsidRPr="000F086E">
              <w:rPr>
                <w:rFonts w:ascii="Arial" w:hAnsi="Arial" w:cs="Arial"/>
                <w:sz w:val="20"/>
                <w:szCs w:val="20"/>
              </w:rPr>
              <w:t>Management’s relative shareholding</w:t>
            </w:r>
          </w:p>
        </w:tc>
      </w:tr>
      <w:tr w:rsidR="00E869DC" w:rsidRPr="000F086E" w14:paraId="7E39C2F3" w14:textId="77777777" w:rsidTr="000F086E">
        <w:trPr>
          <w:trHeight w:val="20"/>
        </w:trPr>
        <w:tc>
          <w:tcPr>
            <w:tcW w:w="4914" w:type="dxa"/>
            <w:shd w:val="clear" w:color="auto" w:fill="auto"/>
            <w:vAlign w:val="center"/>
          </w:tcPr>
          <w:p w14:paraId="7B47ADD8" w14:textId="34B8B422" w:rsidR="00E869DC" w:rsidRPr="000F086E" w:rsidRDefault="00E869DC" w:rsidP="00783A6E">
            <w:pPr>
              <w:ind w:left="-105" w:right="0"/>
              <w:jc w:val="left"/>
              <w:rPr>
                <w:rFonts w:ascii="Arial" w:hAnsi="Arial" w:cs="Arial"/>
                <w:sz w:val="20"/>
                <w:szCs w:val="20"/>
              </w:rPr>
            </w:pPr>
            <w:proofErr w:type="spellStart"/>
            <w:r w:rsidRPr="000F086E">
              <w:rPr>
                <w:rFonts w:ascii="Arial" w:hAnsi="Arial" w:cs="Arial"/>
                <w:sz w:val="20"/>
                <w:szCs w:val="20"/>
              </w:rPr>
              <w:t>Thanakorn</w:t>
            </w:r>
            <w:proofErr w:type="spellEnd"/>
            <w:r w:rsidRPr="000F086E">
              <w:rPr>
                <w:rFonts w:ascii="Arial" w:hAnsi="Arial" w:cs="Arial"/>
                <w:sz w:val="20"/>
                <w:szCs w:val="20"/>
              </w:rPr>
              <w:t xml:space="preserve"> Inter Supply Co.,</w:t>
            </w:r>
            <w:r w:rsidR="00341D1F">
              <w:rPr>
                <w:rFonts w:ascii="Arial" w:hAnsi="Arial" w:cs="Arial"/>
                <w:sz w:val="20"/>
                <w:szCs w:val="20"/>
              </w:rPr>
              <w:t xml:space="preserve"> </w:t>
            </w:r>
            <w:r w:rsidRPr="000F086E">
              <w:rPr>
                <w:rFonts w:ascii="Arial" w:hAnsi="Arial" w:cs="Arial"/>
                <w:sz w:val="20"/>
                <w:szCs w:val="20"/>
              </w:rPr>
              <w:t>Ltd.</w:t>
            </w:r>
          </w:p>
        </w:tc>
        <w:tc>
          <w:tcPr>
            <w:tcW w:w="4111" w:type="dxa"/>
            <w:shd w:val="clear" w:color="auto" w:fill="auto"/>
            <w:noWrap/>
          </w:tcPr>
          <w:p w14:paraId="07E52E9C" w14:textId="77777777" w:rsidR="00E869DC" w:rsidRPr="000F086E" w:rsidRDefault="00E869DC" w:rsidP="00870F82">
            <w:pPr>
              <w:ind w:left="0" w:right="0"/>
              <w:jc w:val="left"/>
              <w:rPr>
                <w:rFonts w:ascii="Arial" w:hAnsi="Arial" w:cs="Arial"/>
                <w:sz w:val="20"/>
                <w:szCs w:val="20"/>
              </w:rPr>
            </w:pPr>
            <w:r w:rsidRPr="000F086E">
              <w:rPr>
                <w:rFonts w:ascii="Arial" w:hAnsi="Arial" w:cs="Arial"/>
                <w:sz w:val="20"/>
                <w:szCs w:val="20"/>
              </w:rPr>
              <w:t>Management’s relative shareholding</w:t>
            </w:r>
          </w:p>
        </w:tc>
      </w:tr>
    </w:tbl>
    <w:p w14:paraId="58B8635D" w14:textId="77777777" w:rsidR="005C59D9" w:rsidRPr="00F47C90" w:rsidRDefault="005C59D9" w:rsidP="00413E4C">
      <w:pPr>
        <w:tabs>
          <w:tab w:val="left" w:pos="540"/>
        </w:tabs>
        <w:ind w:left="0" w:right="0"/>
        <w:jc w:val="left"/>
        <w:rPr>
          <w:rFonts w:ascii="Arial" w:hAnsi="Arial" w:cstheme="minorBidi"/>
          <w:sz w:val="20"/>
          <w:szCs w:val="20"/>
        </w:rPr>
      </w:pPr>
    </w:p>
    <w:p w14:paraId="45521A79" w14:textId="3017C183" w:rsidR="00297662" w:rsidRPr="000F086E" w:rsidRDefault="00583DB8">
      <w:pPr>
        <w:numPr>
          <w:ilvl w:val="0"/>
          <w:numId w:val="1"/>
        </w:numPr>
        <w:tabs>
          <w:tab w:val="left" w:pos="540"/>
        </w:tabs>
        <w:ind w:left="450" w:right="0" w:hanging="450"/>
        <w:jc w:val="left"/>
        <w:rPr>
          <w:rFonts w:ascii="Arial" w:hAnsi="Arial" w:cs="Arial"/>
          <w:b/>
          <w:bCs/>
          <w:sz w:val="20"/>
          <w:szCs w:val="20"/>
        </w:rPr>
      </w:pPr>
      <w:r w:rsidRPr="000F086E">
        <w:rPr>
          <w:rFonts w:ascii="Arial" w:hAnsi="Arial" w:cs="Arial"/>
          <w:b/>
          <w:bCs/>
          <w:sz w:val="20"/>
          <w:szCs w:val="20"/>
        </w:rPr>
        <w:t xml:space="preserve">Transactions with related parties </w:t>
      </w:r>
    </w:p>
    <w:p w14:paraId="5A742A88" w14:textId="77777777" w:rsidR="005D4D5A" w:rsidRPr="000F086E" w:rsidRDefault="005D4D5A" w:rsidP="00906F29">
      <w:pPr>
        <w:ind w:left="540" w:right="0"/>
        <w:jc w:val="both"/>
        <w:rPr>
          <w:rFonts w:ascii="Arial" w:hAnsi="Arial" w:cs="Arial"/>
          <w:spacing w:val="-2"/>
          <w:sz w:val="20"/>
          <w:szCs w:val="20"/>
        </w:rPr>
      </w:pPr>
    </w:p>
    <w:p w14:paraId="6960F9D8" w14:textId="60E91288" w:rsidR="00891E1D" w:rsidRPr="000F086E" w:rsidRDefault="00891E1D" w:rsidP="00EB333F">
      <w:pPr>
        <w:ind w:left="540" w:right="0"/>
        <w:jc w:val="thaiDistribute"/>
        <w:rPr>
          <w:rFonts w:ascii="Arial" w:hAnsi="Arial" w:cs="Arial"/>
          <w:sz w:val="20"/>
          <w:szCs w:val="20"/>
        </w:rPr>
      </w:pPr>
      <w:r w:rsidRPr="000F086E">
        <w:rPr>
          <w:rFonts w:ascii="Arial" w:hAnsi="Arial" w:cs="Arial"/>
          <w:sz w:val="20"/>
          <w:szCs w:val="20"/>
        </w:rPr>
        <w:t xml:space="preserve">Transactions with related parties for the </w:t>
      </w:r>
      <w:r w:rsidR="00E9670F" w:rsidRPr="000F086E">
        <w:rPr>
          <w:rFonts w:ascii="Arial" w:hAnsi="Arial" w:cs="Arial"/>
          <w:sz w:val="20"/>
          <w:szCs w:val="20"/>
        </w:rPr>
        <w:t>three</w:t>
      </w:r>
      <w:r w:rsidR="000A6E5E" w:rsidRPr="000F086E">
        <w:rPr>
          <w:rFonts w:ascii="Arial" w:hAnsi="Arial" w:cs="Arial"/>
          <w:sz w:val="20"/>
          <w:szCs w:val="20"/>
        </w:rPr>
        <w:t>-month</w:t>
      </w:r>
      <w:r w:rsidR="00A86448" w:rsidRPr="000F086E">
        <w:rPr>
          <w:rFonts w:ascii="Arial" w:hAnsi="Arial" w:cs="Arial"/>
          <w:sz w:val="20"/>
          <w:szCs w:val="20"/>
        </w:rPr>
        <w:t xml:space="preserve"> period </w:t>
      </w:r>
      <w:r w:rsidRPr="000F086E">
        <w:rPr>
          <w:rFonts w:ascii="Arial" w:hAnsi="Arial" w:cs="Arial"/>
          <w:sz w:val="20"/>
          <w:szCs w:val="20"/>
        </w:rPr>
        <w:t xml:space="preserve">ended </w:t>
      </w:r>
      <w:r w:rsidR="000F086E" w:rsidRPr="000F086E">
        <w:rPr>
          <w:rFonts w:ascii="Arial" w:hAnsi="Arial" w:cs="Arial"/>
          <w:sz w:val="20"/>
          <w:szCs w:val="20"/>
        </w:rPr>
        <w:t>31</w:t>
      </w:r>
      <w:r w:rsidR="00C9570A" w:rsidRPr="000F086E">
        <w:rPr>
          <w:rFonts w:ascii="Arial" w:hAnsi="Arial" w:cs="Arial"/>
          <w:sz w:val="20"/>
          <w:szCs w:val="20"/>
        </w:rPr>
        <w:t xml:space="preserve"> March</w:t>
      </w:r>
      <w:r w:rsidR="003E7FB3" w:rsidRPr="000F086E">
        <w:rPr>
          <w:rFonts w:ascii="Arial" w:hAnsi="Arial" w:cs="Arial"/>
          <w:sz w:val="20"/>
          <w:szCs w:val="20"/>
        </w:rPr>
        <w:t xml:space="preserve"> </w:t>
      </w:r>
      <w:r w:rsidR="000F086E" w:rsidRPr="000F086E">
        <w:rPr>
          <w:rFonts w:ascii="Arial" w:hAnsi="Arial" w:cs="Arial"/>
          <w:sz w:val="20"/>
          <w:szCs w:val="20"/>
        </w:rPr>
        <w:t>2025</w:t>
      </w:r>
      <w:r w:rsidRPr="000F086E">
        <w:rPr>
          <w:rFonts w:ascii="Arial" w:hAnsi="Arial" w:cs="Arial"/>
          <w:sz w:val="20"/>
          <w:szCs w:val="20"/>
        </w:rPr>
        <w:t xml:space="preserve"> and </w:t>
      </w:r>
      <w:r w:rsidR="000F086E" w:rsidRPr="000F086E">
        <w:rPr>
          <w:rFonts w:ascii="Arial" w:hAnsi="Arial" w:cs="Arial"/>
          <w:sz w:val="20"/>
          <w:szCs w:val="20"/>
        </w:rPr>
        <w:t>2024</w:t>
      </w:r>
      <w:r w:rsidRPr="000F086E">
        <w:rPr>
          <w:rFonts w:ascii="Arial" w:hAnsi="Arial" w:cs="Arial"/>
          <w:sz w:val="20"/>
          <w:szCs w:val="20"/>
        </w:rPr>
        <w:t xml:space="preserve"> were as follows:</w:t>
      </w:r>
    </w:p>
    <w:p w14:paraId="00EF2A6C" w14:textId="555E98F5" w:rsidR="00583DB8" w:rsidRPr="000F086E" w:rsidRDefault="00583DB8" w:rsidP="00906F29">
      <w:pPr>
        <w:ind w:left="540" w:right="0"/>
        <w:jc w:val="both"/>
        <w:rPr>
          <w:rFonts w:ascii="Arial" w:hAnsi="Arial" w:cs="Arial"/>
          <w:spacing w:val="-2"/>
          <w:sz w:val="20"/>
          <w:szCs w:val="20"/>
        </w:rPr>
      </w:pPr>
    </w:p>
    <w:tbl>
      <w:tblPr>
        <w:tblW w:w="8577" w:type="dxa"/>
        <w:tblInd w:w="558" w:type="dxa"/>
        <w:tblLayout w:type="fixed"/>
        <w:tblLook w:val="0000" w:firstRow="0" w:lastRow="0" w:firstColumn="0" w:lastColumn="0" w:noHBand="0" w:noVBand="0"/>
      </w:tblPr>
      <w:tblGrid>
        <w:gridCol w:w="5481"/>
        <w:gridCol w:w="1539"/>
        <w:gridCol w:w="1557"/>
      </w:tblGrid>
      <w:tr w:rsidR="00891E1D" w:rsidRPr="000F086E" w14:paraId="2E0E9EA3" w14:textId="77777777" w:rsidTr="00286554">
        <w:trPr>
          <w:trHeight w:val="20"/>
        </w:trPr>
        <w:tc>
          <w:tcPr>
            <w:tcW w:w="5481" w:type="dxa"/>
            <w:shd w:val="clear" w:color="auto" w:fill="auto"/>
            <w:vAlign w:val="bottom"/>
          </w:tcPr>
          <w:p w14:paraId="6FFF12AD" w14:textId="77777777" w:rsidR="00891E1D" w:rsidRPr="000F086E" w:rsidRDefault="00891E1D" w:rsidP="00891E1D">
            <w:pPr>
              <w:ind w:left="0"/>
              <w:jc w:val="both"/>
              <w:rPr>
                <w:rFonts w:ascii="Arial" w:hAnsi="Arial" w:cs="Arial"/>
                <w:sz w:val="20"/>
                <w:szCs w:val="20"/>
                <w:u w:val="single"/>
              </w:rPr>
            </w:pPr>
            <w:bookmarkStart w:id="3" w:name="_Hlk138852705"/>
          </w:p>
        </w:tc>
        <w:tc>
          <w:tcPr>
            <w:tcW w:w="1539" w:type="dxa"/>
            <w:shd w:val="clear" w:color="auto" w:fill="auto"/>
            <w:vAlign w:val="bottom"/>
          </w:tcPr>
          <w:p w14:paraId="277C79D3" w14:textId="77777777" w:rsidR="00891E1D" w:rsidRPr="000F086E" w:rsidRDefault="00891E1D">
            <w:pPr>
              <w:ind w:left="0" w:right="-72"/>
              <w:jc w:val="right"/>
              <w:rPr>
                <w:rFonts w:ascii="Arial" w:hAnsi="Arial" w:cs="Arial"/>
                <w:b/>
                <w:bCs/>
                <w:sz w:val="20"/>
                <w:szCs w:val="20"/>
              </w:rPr>
            </w:pPr>
            <w:r w:rsidRPr="000F086E">
              <w:rPr>
                <w:rFonts w:ascii="Arial" w:hAnsi="Arial" w:cs="Arial"/>
                <w:b/>
                <w:bCs/>
                <w:sz w:val="20"/>
                <w:szCs w:val="20"/>
              </w:rPr>
              <w:t xml:space="preserve">Unaudited </w:t>
            </w:r>
          </w:p>
          <w:p w14:paraId="6D5A5A9B" w14:textId="493D68E5" w:rsidR="00891E1D" w:rsidRPr="000F086E" w:rsidRDefault="000F086E">
            <w:pPr>
              <w:ind w:left="0" w:right="-72"/>
              <w:jc w:val="right"/>
              <w:rPr>
                <w:rFonts w:ascii="Arial" w:hAnsi="Arial" w:cs="Arial"/>
                <w:b/>
                <w:bCs/>
                <w:sz w:val="20"/>
                <w:szCs w:val="20"/>
              </w:rPr>
            </w:pPr>
            <w:r w:rsidRPr="000F086E">
              <w:rPr>
                <w:rFonts w:ascii="Arial" w:hAnsi="Arial" w:cs="Arial"/>
                <w:b/>
                <w:bCs/>
                <w:sz w:val="20"/>
                <w:szCs w:val="20"/>
              </w:rPr>
              <w:t>31</w:t>
            </w:r>
            <w:r w:rsidR="00C9570A" w:rsidRPr="000F086E">
              <w:rPr>
                <w:rFonts w:ascii="Arial" w:hAnsi="Arial" w:cs="Arial"/>
                <w:b/>
                <w:bCs/>
                <w:sz w:val="20"/>
                <w:szCs w:val="20"/>
              </w:rPr>
              <w:t xml:space="preserve"> March</w:t>
            </w:r>
          </w:p>
          <w:p w14:paraId="3E52ED09" w14:textId="7C7030D7" w:rsidR="00891E1D" w:rsidRPr="000F086E" w:rsidRDefault="000F086E">
            <w:pPr>
              <w:ind w:left="0" w:right="-72"/>
              <w:jc w:val="right"/>
              <w:rPr>
                <w:rFonts w:ascii="Arial" w:hAnsi="Arial" w:cs="Arial"/>
                <w:b/>
                <w:bCs/>
                <w:sz w:val="20"/>
                <w:szCs w:val="20"/>
              </w:rPr>
            </w:pPr>
            <w:r w:rsidRPr="000F086E">
              <w:rPr>
                <w:rFonts w:ascii="Arial" w:hAnsi="Arial" w:cs="Arial"/>
                <w:b/>
                <w:bCs/>
                <w:sz w:val="20"/>
                <w:szCs w:val="20"/>
              </w:rPr>
              <w:t>2025</w:t>
            </w:r>
          </w:p>
        </w:tc>
        <w:tc>
          <w:tcPr>
            <w:tcW w:w="1557" w:type="dxa"/>
            <w:shd w:val="clear" w:color="auto" w:fill="auto"/>
            <w:vAlign w:val="bottom"/>
          </w:tcPr>
          <w:p w14:paraId="0E5C4E82" w14:textId="77777777" w:rsidR="00891E1D" w:rsidRPr="000F086E" w:rsidRDefault="00891E1D">
            <w:pPr>
              <w:ind w:left="0" w:right="-72"/>
              <w:jc w:val="right"/>
              <w:rPr>
                <w:rFonts w:ascii="Arial" w:hAnsi="Arial" w:cs="Arial"/>
                <w:b/>
                <w:bCs/>
                <w:sz w:val="20"/>
                <w:szCs w:val="20"/>
              </w:rPr>
            </w:pPr>
            <w:r w:rsidRPr="000F086E">
              <w:rPr>
                <w:rFonts w:ascii="Arial" w:hAnsi="Arial" w:cs="Arial"/>
                <w:b/>
                <w:bCs/>
                <w:sz w:val="20"/>
                <w:szCs w:val="20"/>
              </w:rPr>
              <w:t xml:space="preserve">Unaudited </w:t>
            </w:r>
          </w:p>
          <w:p w14:paraId="063C9BB6" w14:textId="6AED4770" w:rsidR="00891E1D" w:rsidRPr="000F086E" w:rsidRDefault="000F086E">
            <w:pPr>
              <w:ind w:left="0" w:right="-72"/>
              <w:jc w:val="right"/>
              <w:rPr>
                <w:rFonts w:ascii="Arial" w:hAnsi="Arial" w:cs="Arial"/>
                <w:b/>
                <w:bCs/>
                <w:sz w:val="20"/>
                <w:szCs w:val="20"/>
              </w:rPr>
            </w:pPr>
            <w:r w:rsidRPr="000F086E">
              <w:rPr>
                <w:rFonts w:ascii="Arial" w:hAnsi="Arial" w:cs="Arial"/>
                <w:b/>
                <w:bCs/>
                <w:sz w:val="20"/>
                <w:szCs w:val="20"/>
              </w:rPr>
              <w:t>31</w:t>
            </w:r>
            <w:r w:rsidR="00C9570A" w:rsidRPr="000F086E">
              <w:rPr>
                <w:rFonts w:ascii="Arial" w:hAnsi="Arial" w:cs="Arial"/>
                <w:b/>
                <w:bCs/>
                <w:sz w:val="20"/>
                <w:szCs w:val="20"/>
              </w:rPr>
              <w:t xml:space="preserve"> March</w:t>
            </w:r>
          </w:p>
          <w:p w14:paraId="5E2E375C" w14:textId="538F505A" w:rsidR="00891E1D" w:rsidRPr="000F086E" w:rsidRDefault="000F086E">
            <w:pPr>
              <w:ind w:left="0" w:right="-72"/>
              <w:jc w:val="right"/>
              <w:rPr>
                <w:rFonts w:ascii="Arial" w:hAnsi="Arial" w:cs="Arial"/>
                <w:b/>
                <w:bCs/>
                <w:sz w:val="20"/>
                <w:szCs w:val="20"/>
              </w:rPr>
            </w:pPr>
            <w:r w:rsidRPr="000F086E">
              <w:rPr>
                <w:rFonts w:ascii="Arial" w:hAnsi="Arial" w:cs="Arial"/>
                <w:b/>
                <w:bCs/>
                <w:sz w:val="20"/>
                <w:szCs w:val="20"/>
              </w:rPr>
              <w:t>2024</w:t>
            </w:r>
          </w:p>
        </w:tc>
      </w:tr>
      <w:tr w:rsidR="00891E1D" w:rsidRPr="000F086E" w14:paraId="6EF4C43E" w14:textId="77777777" w:rsidTr="00BD5093">
        <w:trPr>
          <w:trHeight w:val="20"/>
        </w:trPr>
        <w:tc>
          <w:tcPr>
            <w:tcW w:w="5481" w:type="dxa"/>
            <w:shd w:val="clear" w:color="auto" w:fill="auto"/>
            <w:vAlign w:val="bottom"/>
          </w:tcPr>
          <w:p w14:paraId="01E8A15F" w14:textId="77777777" w:rsidR="00891E1D" w:rsidRPr="000F086E" w:rsidRDefault="00891E1D" w:rsidP="00891E1D">
            <w:pPr>
              <w:ind w:left="0"/>
              <w:jc w:val="both"/>
              <w:rPr>
                <w:rFonts w:ascii="Arial" w:hAnsi="Arial" w:cs="Arial"/>
                <w:sz w:val="20"/>
                <w:szCs w:val="20"/>
                <w:u w:val="single"/>
              </w:rPr>
            </w:pPr>
          </w:p>
        </w:tc>
        <w:tc>
          <w:tcPr>
            <w:tcW w:w="1539" w:type="dxa"/>
            <w:tcBorders>
              <w:bottom w:val="single" w:sz="4" w:space="0" w:color="auto"/>
            </w:tcBorders>
            <w:shd w:val="clear" w:color="auto" w:fill="auto"/>
            <w:vAlign w:val="bottom"/>
          </w:tcPr>
          <w:p w14:paraId="548357EF" w14:textId="77777777" w:rsidR="00891E1D" w:rsidRPr="000F086E" w:rsidRDefault="00891E1D">
            <w:pPr>
              <w:ind w:left="0" w:right="-72"/>
              <w:jc w:val="right"/>
              <w:rPr>
                <w:rFonts w:ascii="Arial" w:hAnsi="Arial" w:cs="Arial"/>
                <w:b/>
                <w:bCs/>
                <w:sz w:val="20"/>
                <w:szCs w:val="20"/>
              </w:rPr>
            </w:pPr>
            <w:r w:rsidRPr="000F086E">
              <w:rPr>
                <w:rFonts w:ascii="Arial" w:hAnsi="Arial" w:cs="Arial"/>
                <w:b/>
                <w:bCs/>
                <w:sz w:val="20"/>
                <w:szCs w:val="20"/>
              </w:rPr>
              <w:t>Baht</w:t>
            </w:r>
          </w:p>
        </w:tc>
        <w:tc>
          <w:tcPr>
            <w:tcW w:w="1557" w:type="dxa"/>
            <w:tcBorders>
              <w:bottom w:val="single" w:sz="4" w:space="0" w:color="auto"/>
            </w:tcBorders>
            <w:shd w:val="clear" w:color="auto" w:fill="auto"/>
            <w:vAlign w:val="bottom"/>
          </w:tcPr>
          <w:p w14:paraId="4DD13BED" w14:textId="77777777" w:rsidR="00891E1D" w:rsidRPr="000F086E" w:rsidRDefault="00891E1D">
            <w:pPr>
              <w:ind w:left="0" w:right="-72"/>
              <w:jc w:val="right"/>
              <w:rPr>
                <w:rFonts w:ascii="Arial" w:hAnsi="Arial" w:cs="Arial"/>
                <w:b/>
                <w:bCs/>
                <w:sz w:val="20"/>
                <w:szCs w:val="20"/>
              </w:rPr>
            </w:pPr>
            <w:r w:rsidRPr="000F086E">
              <w:rPr>
                <w:rFonts w:ascii="Arial" w:hAnsi="Arial" w:cs="Arial"/>
                <w:b/>
                <w:bCs/>
                <w:sz w:val="20"/>
                <w:szCs w:val="20"/>
              </w:rPr>
              <w:t>Baht</w:t>
            </w:r>
          </w:p>
        </w:tc>
      </w:tr>
      <w:tr w:rsidR="00891E1D" w:rsidRPr="000F086E" w14:paraId="01B7D754" w14:textId="77777777" w:rsidTr="00BD5093">
        <w:trPr>
          <w:trHeight w:val="20"/>
        </w:trPr>
        <w:tc>
          <w:tcPr>
            <w:tcW w:w="5481" w:type="dxa"/>
            <w:shd w:val="clear" w:color="auto" w:fill="auto"/>
            <w:vAlign w:val="bottom"/>
          </w:tcPr>
          <w:p w14:paraId="4FE03E86" w14:textId="77777777" w:rsidR="00891E1D" w:rsidRPr="000F086E" w:rsidRDefault="00891E1D" w:rsidP="00891E1D">
            <w:pPr>
              <w:ind w:left="0"/>
              <w:jc w:val="both"/>
              <w:rPr>
                <w:rFonts w:ascii="Arial" w:hAnsi="Arial" w:cs="Arial"/>
                <w:b/>
                <w:bCs/>
                <w:sz w:val="20"/>
                <w:szCs w:val="20"/>
              </w:rPr>
            </w:pPr>
            <w:r w:rsidRPr="000F086E">
              <w:rPr>
                <w:rFonts w:ascii="Arial" w:hAnsi="Arial" w:cs="Arial"/>
                <w:b/>
                <w:bCs/>
                <w:sz w:val="20"/>
                <w:szCs w:val="20"/>
              </w:rPr>
              <w:t>Revenues</w:t>
            </w:r>
          </w:p>
        </w:tc>
        <w:tc>
          <w:tcPr>
            <w:tcW w:w="1539" w:type="dxa"/>
            <w:tcBorders>
              <w:top w:val="single" w:sz="4" w:space="0" w:color="auto"/>
            </w:tcBorders>
            <w:shd w:val="clear" w:color="auto" w:fill="auto"/>
            <w:vAlign w:val="bottom"/>
          </w:tcPr>
          <w:p w14:paraId="68CB885F" w14:textId="77777777" w:rsidR="00891E1D" w:rsidRPr="000F086E" w:rsidRDefault="00891E1D">
            <w:pPr>
              <w:ind w:left="0" w:right="-72"/>
              <w:jc w:val="right"/>
              <w:rPr>
                <w:rFonts w:ascii="Arial" w:hAnsi="Arial" w:cs="Arial"/>
                <w:sz w:val="20"/>
                <w:szCs w:val="20"/>
              </w:rPr>
            </w:pPr>
          </w:p>
        </w:tc>
        <w:tc>
          <w:tcPr>
            <w:tcW w:w="1557" w:type="dxa"/>
            <w:tcBorders>
              <w:top w:val="single" w:sz="4" w:space="0" w:color="auto"/>
            </w:tcBorders>
            <w:shd w:val="clear" w:color="auto" w:fill="auto"/>
            <w:vAlign w:val="bottom"/>
          </w:tcPr>
          <w:p w14:paraId="633BA1B7" w14:textId="77777777" w:rsidR="00891E1D" w:rsidRPr="000F086E" w:rsidRDefault="00891E1D">
            <w:pPr>
              <w:ind w:left="0" w:right="-72"/>
              <w:jc w:val="right"/>
              <w:rPr>
                <w:rFonts w:ascii="Arial" w:hAnsi="Arial" w:cs="Arial"/>
                <w:sz w:val="20"/>
                <w:szCs w:val="20"/>
              </w:rPr>
            </w:pPr>
          </w:p>
        </w:tc>
      </w:tr>
      <w:tr w:rsidR="009B791F" w:rsidRPr="000F086E" w14:paraId="27637E7D" w14:textId="77777777" w:rsidTr="00BD5093">
        <w:trPr>
          <w:trHeight w:val="20"/>
        </w:trPr>
        <w:tc>
          <w:tcPr>
            <w:tcW w:w="5481" w:type="dxa"/>
            <w:shd w:val="clear" w:color="auto" w:fill="auto"/>
            <w:vAlign w:val="bottom"/>
          </w:tcPr>
          <w:p w14:paraId="04CC6FEF" w14:textId="77777777" w:rsidR="009B791F" w:rsidRPr="000F086E" w:rsidRDefault="009B791F" w:rsidP="009B791F">
            <w:pPr>
              <w:ind w:left="0"/>
              <w:jc w:val="both"/>
              <w:rPr>
                <w:rFonts w:ascii="Arial" w:hAnsi="Arial" w:cs="Arial"/>
                <w:sz w:val="20"/>
                <w:szCs w:val="20"/>
              </w:rPr>
            </w:pPr>
            <w:r w:rsidRPr="000F086E">
              <w:rPr>
                <w:rFonts w:ascii="Arial" w:hAnsi="Arial" w:cs="Arial"/>
                <w:sz w:val="20"/>
                <w:szCs w:val="20"/>
              </w:rPr>
              <w:t>Sales of goods</w:t>
            </w:r>
          </w:p>
        </w:tc>
        <w:tc>
          <w:tcPr>
            <w:tcW w:w="1539" w:type="dxa"/>
            <w:shd w:val="clear" w:color="auto" w:fill="auto"/>
          </w:tcPr>
          <w:p w14:paraId="31EEE311" w14:textId="4A1716CB" w:rsidR="009B791F" w:rsidRPr="000F086E" w:rsidRDefault="000F086E" w:rsidP="009B791F">
            <w:pPr>
              <w:ind w:left="0" w:right="-72"/>
              <w:jc w:val="right"/>
              <w:rPr>
                <w:rFonts w:ascii="Arial" w:hAnsi="Arial" w:cs="Arial"/>
                <w:sz w:val="20"/>
                <w:szCs w:val="20"/>
              </w:rPr>
            </w:pPr>
            <w:r w:rsidRPr="000F086E">
              <w:rPr>
                <w:rFonts w:ascii="Arial" w:hAnsi="Arial" w:cs="Arial"/>
                <w:sz w:val="20"/>
                <w:szCs w:val="20"/>
              </w:rPr>
              <w:t>5</w:t>
            </w:r>
            <w:r w:rsidR="009B791F" w:rsidRPr="000F086E">
              <w:rPr>
                <w:rFonts w:ascii="Arial" w:hAnsi="Arial" w:cs="Arial"/>
                <w:sz w:val="20"/>
                <w:szCs w:val="20"/>
              </w:rPr>
              <w:t>,</w:t>
            </w:r>
            <w:r w:rsidRPr="000F086E">
              <w:rPr>
                <w:rFonts w:ascii="Arial" w:hAnsi="Arial" w:cs="Arial"/>
                <w:sz w:val="20"/>
                <w:szCs w:val="20"/>
              </w:rPr>
              <w:t>371</w:t>
            </w:r>
            <w:r w:rsidR="009B791F" w:rsidRPr="000F086E">
              <w:rPr>
                <w:rFonts w:ascii="Arial" w:hAnsi="Arial" w:cs="Arial"/>
                <w:sz w:val="20"/>
                <w:szCs w:val="20"/>
              </w:rPr>
              <w:t>,</w:t>
            </w:r>
            <w:r w:rsidRPr="000F086E">
              <w:rPr>
                <w:rFonts w:ascii="Arial" w:hAnsi="Arial" w:cs="Arial"/>
                <w:sz w:val="20"/>
                <w:szCs w:val="20"/>
              </w:rPr>
              <w:t>080</w:t>
            </w:r>
          </w:p>
        </w:tc>
        <w:tc>
          <w:tcPr>
            <w:tcW w:w="1557" w:type="dxa"/>
            <w:shd w:val="clear" w:color="auto" w:fill="auto"/>
            <w:vAlign w:val="bottom"/>
          </w:tcPr>
          <w:p w14:paraId="3489D956" w14:textId="793FDF6B" w:rsidR="009B791F" w:rsidRPr="000F086E" w:rsidRDefault="000F086E" w:rsidP="009B791F">
            <w:pPr>
              <w:tabs>
                <w:tab w:val="center" w:pos="684"/>
                <w:tab w:val="right" w:pos="1368"/>
              </w:tabs>
              <w:ind w:left="0" w:right="-72"/>
              <w:jc w:val="right"/>
              <w:rPr>
                <w:rFonts w:ascii="Arial" w:hAnsi="Arial" w:cs="Arial"/>
                <w:sz w:val="20"/>
                <w:szCs w:val="20"/>
              </w:rPr>
            </w:pPr>
            <w:r w:rsidRPr="000F086E">
              <w:rPr>
                <w:rFonts w:ascii="Arial" w:hAnsi="Arial" w:cs="Arial"/>
                <w:sz w:val="20"/>
                <w:szCs w:val="20"/>
              </w:rPr>
              <w:t>7</w:t>
            </w:r>
            <w:r w:rsidR="009B791F" w:rsidRPr="000F086E">
              <w:rPr>
                <w:rFonts w:ascii="Arial" w:hAnsi="Arial" w:cs="Arial"/>
                <w:sz w:val="20"/>
                <w:szCs w:val="20"/>
              </w:rPr>
              <w:t>,</w:t>
            </w:r>
            <w:r w:rsidRPr="000F086E">
              <w:rPr>
                <w:rFonts w:ascii="Arial" w:hAnsi="Arial" w:cs="Arial"/>
                <w:sz w:val="20"/>
                <w:szCs w:val="20"/>
              </w:rPr>
              <w:t>495</w:t>
            </w:r>
            <w:r w:rsidR="009B791F" w:rsidRPr="000F086E">
              <w:rPr>
                <w:rFonts w:ascii="Arial" w:hAnsi="Arial" w:cs="Arial"/>
                <w:sz w:val="20"/>
                <w:szCs w:val="20"/>
              </w:rPr>
              <w:t>,</w:t>
            </w:r>
            <w:r w:rsidRPr="000F086E">
              <w:rPr>
                <w:rFonts w:ascii="Arial" w:hAnsi="Arial" w:cs="Arial"/>
                <w:sz w:val="20"/>
                <w:szCs w:val="20"/>
              </w:rPr>
              <w:t>815</w:t>
            </w:r>
          </w:p>
        </w:tc>
      </w:tr>
      <w:tr w:rsidR="009B791F" w:rsidRPr="000F086E" w14:paraId="583905D9" w14:textId="77777777" w:rsidTr="00BD5093">
        <w:trPr>
          <w:trHeight w:val="20"/>
        </w:trPr>
        <w:tc>
          <w:tcPr>
            <w:tcW w:w="5481" w:type="dxa"/>
            <w:shd w:val="clear" w:color="auto" w:fill="auto"/>
            <w:vAlign w:val="bottom"/>
          </w:tcPr>
          <w:p w14:paraId="2EF8531F" w14:textId="77777777" w:rsidR="009B791F" w:rsidRPr="000F086E" w:rsidRDefault="009B791F" w:rsidP="009B791F">
            <w:pPr>
              <w:ind w:left="0"/>
              <w:jc w:val="both"/>
              <w:rPr>
                <w:rFonts w:ascii="Arial" w:hAnsi="Arial" w:cs="Arial"/>
                <w:sz w:val="20"/>
                <w:szCs w:val="20"/>
              </w:rPr>
            </w:pPr>
            <w:r w:rsidRPr="000F086E">
              <w:rPr>
                <w:rFonts w:ascii="Arial" w:hAnsi="Arial" w:cs="Arial"/>
                <w:sz w:val="20"/>
                <w:szCs w:val="20"/>
              </w:rPr>
              <w:t>Other income</w:t>
            </w:r>
          </w:p>
        </w:tc>
        <w:tc>
          <w:tcPr>
            <w:tcW w:w="1539" w:type="dxa"/>
            <w:shd w:val="clear" w:color="auto" w:fill="auto"/>
          </w:tcPr>
          <w:p w14:paraId="079995F5" w14:textId="78A9239C" w:rsidR="009B791F" w:rsidRPr="000F086E" w:rsidRDefault="000F086E" w:rsidP="009B791F">
            <w:pPr>
              <w:ind w:left="0" w:right="-72"/>
              <w:jc w:val="right"/>
              <w:rPr>
                <w:rFonts w:ascii="Arial" w:hAnsi="Arial" w:cs="Arial"/>
                <w:sz w:val="20"/>
                <w:szCs w:val="20"/>
                <w:cs/>
              </w:rPr>
            </w:pPr>
            <w:r w:rsidRPr="000F086E">
              <w:rPr>
                <w:rFonts w:ascii="Arial" w:hAnsi="Arial" w:cs="Arial"/>
                <w:sz w:val="20"/>
                <w:szCs w:val="20"/>
              </w:rPr>
              <w:t>185</w:t>
            </w:r>
            <w:r w:rsidR="009B791F" w:rsidRPr="000F086E">
              <w:rPr>
                <w:rFonts w:ascii="Arial" w:hAnsi="Arial" w:cs="Arial"/>
                <w:sz w:val="20"/>
                <w:szCs w:val="20"/>
              </w:rPr>
              <w:t>,</w:t>
            </w:r>
            <w:r w:rsidRPr="000F086E">
              <w:rPr>
                <w:rFonts w:ascii="Arial" w:hAnsi="Arial" w:cs="Arial"/>
                <w:sz w:val="20"/>
                <w:szCs w:val="20"/>
              </w:rPr>
              <w:t>542</w:t>
            </w:r>
          </w:p>
        </w:tc>
        <w:tc>
          <w:tcPr>
            <w:tcW w:w="1557" w:type="dxa"/>
            <w:shd w:val="clear" w:color="auto" w:fill="auto"/>
            <w:vAlign w:val="bottom"/>
          </w:tcPr>
          <w:p w14:paraId="2A1A90FD" w14:textId="7EC99182" w:rsidR="009B791F" w:rsidRPr="000F086E" w:rsidRDefault="000F086E" w:rsidP="009B791F">
            <w:pPr>
              <w:tabs>
                <w:tab w:val="center" w:pos="684"/>
                <w:tab w:val="right" w:pos="1368"/>
              </w:tabs>
              <w:ind w:left="0" w:right="-72"/>
              <w:jc w:val="right"/>
              <w:rPr>
                <w:rFonts w:ascii="Arial" w:hAnsi="Arial" w:cs="Arial"/>
                <w:sz w:val="20"/>
                <w:szCs w:val="20"/>
              </w:rPr>
            </w:pPr>
            <w:r w:rsidRPr="000F086E">
              <w:rPr>
                <w:rFonts w:ascii="Arial" w:hAnsi="Arial" w:cs="Arial"/>
                <w:sz w:val="20"/>
                <w:szCs w:val="20"/>
              </w:rPr>
              <w:t>200</w:t>
            </w:r>
            <w:r w:rsidR="009B791F" w:rsidRPr="000F086E">
              <w:rPr>
                <w:rFonts w:ascii="Arial" w:hAnsi="Arial" w:cs="Arial"/>
                <w:sz w:val="20"/>
                <w:szCs w:val="20"/>
              </w:rPr>
              <w:t>,</w:t>
            </w:r>
            <w:r w:rsidRPr="000F086E">
              <w:rPr>
                <w:rFonts w:ascii="Arial" w:hAnsi="Arial" w:cs="Arial"/>
                <w:sz w:val="20"/>
                <w:szCs w:val="20"/>
              </w:rPr>
              <w:t>119</w:t>
            </w:r>
          </w:p>
        </w:tc>
      </w:tr>
      <w:tr w:rsidR="0079730B" w:rsidRPr="000F086E" w14:paraId="46940CC1" w14:textId="77777777" w:rsidTr="00BD5093">
        <w:trPr>
          <w:trHeight w:val="20"/>
        </w:trPr>
        <w:tc>
          <w:tcPr>
            <w:tcW w:w="5481" w:type="dxa"/>
            <w:shd w:val="clear" w:color="auto" w:fill="auto"/>
            <w:vAlign w:val="bottom"/>
          </w:tcPr>
          <w:p w14:paraId="6CC0EAB5" w14:textId="77777777" w:rsidR="0079730B" w:rsidRPr="000F086E" w:rsidRDefault="0079730B" w:rsidP="0079730B">
            <w:pPr>
              <w:ind w:left="0"/>
              <w:jc w:val="both"/>
              <w:rPr>
                <w:rFonts w:ascii="Arial" w:hAnsi="Arial" w:cs="Arial"/>
                <w:sz w:val="20"/>
                <w:szCs w:val="20"/>
              </w:rPr>
            </w:pPr>
          </w:p>
        </w:tc>
        <w:tc>
          <w:tcPr>
            <w:tcW w:w="1539" w:type="dxa"/>
            <w:shd w:val="clear" w:color="auto" w:fill="auto"/>
            <w:vAlign w:val="bottom"/>
          </w:tcPr>
          <w:p w14:paraId="3FF92507" w14:textId="77777777" w:rsidR="0079730B" w:rsidRPr="000F086E" w:rsidRDefault="0079730B" w:rsidP="0079730B">
            <w:pPr>
              <w:tabs>
                <w:tab w:val="center" w:pos="684"/>
                <w:tab w:val="right" w:pos="1368"/>
              </w:tabs>
              <w:ind w:left="0" w:right="-72"/>
              <w:jc w:val="right"/>
              <w:rPr>
                <w:rFonts w:ascii="Arial" w:hAnsi="Arial" w:cs="Arial"/>
                <w:sz w:val="20"/>
                <w:szCs w:val="20"/>
              </w:rPr>
            </w:pPr>
          </w:p>
        </w:tc>
        <w:tc>
          <w:tcPr>
            <w:tcW w:w="1557" w:type="dxa"/>
            <w:shd w:val="clear" w:color="auto" w:fill="auto"/>
            <w:vAlign w:val="bottom"/>
          </w:tcPr>
          <w:p w14:paraId="540E605F" w14:textId="77777777" w:rsidR="0079730B" w:rsidRPr="000F086E" w:rsidRDefault="0079730B" w:rsidP="0079730B">
            <w:pPr>
              <w:tabs>
                <w:tab w:val="center" w:pos="684"/>
                <w:tab w:val="right" w:pos="1368"/>
              </w:tabs>
              <w:ind w:left="0" w:right="-72"/>
              <w:jc w:val="right"/>
              <w:rPr>
                <w:rFonts w:ascii="Arial" w:hAnsi="Arial" w:cs="Arial"/>
                <w:sz w:val="20"/>
                <w:szCs w:val="20"/>
              </w:rPr>
            </w:pPr>
          </w:p>
        </w:tc>
      </w:tr>
      <w:tr w:rsidR="0079730B" w:rsidRPr="000F086E" w14:paraId="6D5A2F80" w14:textId="77777777" w:rsidTr="00BD5093">
        <w:trPr>
          <w:trHeight w:val="20"/>
        </w:trPr>
        <w:tc>
          <w:tcPr>
            <w:tcW w:w="5481" w:type="dxa"/>
            <w:shd w:val="clear" w:color="auto" w:fill="auto"/>
            <w:vAlign w:val="bottom"/>
          </w:tcPr>
          <w:p w14:paraId="38BA25B3" w14:textId="77777777" w:rsidR="0079730B" w:rsidRPr="000F086E" w:rsidRDefault="0079730B" w:rsidP="0079730B">
            <w:pPr>
              <w:ind w:left="0"/>
              <w:jc w:val="both"/>
              <w:rPr>
                <w:rFonts w:ascii="Arial" w:hAnsi="Arial" w:cs="Arial"/>
                <w:b/>
                <w:bCs/>
                <w:sz w:val="20"/>
                <w:szCs w:val="20"/>
              </w:rPr>
            </w:pPr>
            <w:r w:rsidRPr="000F086E">
              <w:rPr>
                <w:rFonts w:ascii="Arial" w:hAnsi="Arial" w:cs="Arial"/>
                <w:b/>
                <w:bCs/>
                <w:sz w:val="20"/>
                <w:szCs w:val="20"/>
              </w:rPr>
              <w:t>Purchases of goods and receiving of services</w:t>
            </w:r>
          </w:p>
        </w:tc>
        <w:tc>
          <w:tcPr>
            <w:tcW w:w="1539" w:type="dxa"/>
            <w:shd w:val="clear" w:color="auto" w:fill="auto"/>
            <w:vAlign w:val="bottom"/>
          </w:tcPr>
          <w:p w14:paraId="584518D8" w14:textId="77777777" w:rsidR="0079730B" w:rsidRPr="000F086E" w:rsidRDefault="0079730B" w:rsidP="0079730B">
            <w:pPr>
              <w:tabs>
                <w:tab w:val="center" w:pos="684"/>
                <w:tab w:val="right" w:pos="1368"/>
              </w:tabs>
              <w:ind w:left="0" w:right="-72"/>
              <w:jc w:val="right"/>
              <w:rPr>
                <w:rFonts w:ascii="Arial" w:hAnsi="Arial" w:cs="Arial"/>
                <w:sz w:val="20"/>
                <w:szCs w:val="20"/>
              </w:rPr>
            </w:pPr>
          </w:p>
        </w:tc>
        <w:tc>
          <w:tcPr>
            <w:tcW w:w="1557" w:type="dxa"/>
            <w:shd w:val="clear" w:color="auto" w:fill="auto"/>
            <w:vAlign w:val="bottom"/>
          </w:tcPr>
          <w:p w14:paraId="6DD707FC" w14:textId="77777777" w:rsidR="0079730B" w:rsidRPr="000F086E" w:rsidRDefault="0079730B" w:rsidP="0079730B">
            <w:pPr>
              <w:tabs>
                <w:tab w:val="center" w:pos="684"/>
                <w:tab w:val="right" w:pos="1368"/>
              </w:tabs>
              <w:ind w:left="0" w:right="-72"/>
              <w:jc w:val="right"/>
              <w:rPr>
                <w:rFonts w:ascii="Arial" w:hAnsi="Arial" w:cs="Arial"/>
                <w:sz w:val="20"/>
                <w:szCs w:val="20"/>
              </w:rPr>
            </w:pPr>
          </w:p>
        </w:tc>
      </w:tr>
      <w:tr w:rsidR="009B791F" w:rsidRPr="000F086E" w14:paraId="1D9E12E0" w14:textId="77777777" w:rsidTr="00BD5093">
        <w:trPr>
          <w:trHeight w:val="20"/>
        </w:trPr>
        <w:tc>
          <w:tcPr>
            <w:tcW w:w="5481" w:type="dxa"/>
            <w:shd w:val="clear" w:color="auto" w:fill="auto"/>
            <w:vAlign w:val="bottom"/>
          </w:tcPr>
          <w:p w14:paraId="37DD4380" w14:textId="77777777" w:rsidR="009B791F" w:rsidRPr="000F086E" w:rsidRDefault="009B791F" w:rsidP="009B791F">
            <w:pPr>
              <w:ind w:left="0"/>
              <w:jc w:val="both"/>
              <w:rPr>
                <w:rFonts w:ascii="Arial" w:hAnsi="Arial" w:cs="Arial"/>
                <w:sz w:val="20"/>
                <w:szCs w:val="20"/>
                <w:cs/>
              </w:rPr>
            </w:pPr>
            <w:r w:rsidRPr="000F086E">
              <w:rPr>
                <w:rFonts w:ascii="Arial" w:hAnsi="Arial" w:cs="Arial"/>
                <w:sz w:val="20"/>
                <w:szCs w:val="20"/>
              </w:rPr>
              <w:t>Purchases of goods</w:t>
            </w:r>
          </w:p>
        </w:tc>
        <w:tc>
          <w:tcPr>
            <w:tcW w:w="1539" w:type="dxa"/>
            <w:shd w:val="clear" w:color="auto" w:fill="auto"/>
          </w:tcPr>
          <w:p w14:paraId="3E736509" w14:textId="159C45E2" w:rsidR="009B791F" w:rsidRPr="000F086E" w:rsidRDefault="000F086E" w:rsidP="009B791F">
            <w:pPr>
              <w:tabs>
                <w:tab w:val="center" w:pos="684"/>
                <w:tab w:val="right" w:pos="1368"/>
              </w:tabs>
              <w:ind w:left="0" w:right="-72"/>
              <w:jc w:val="right"/>
              <w:rPr>
                <w:rFonts w:ascii="Arial" w:hAnsi="Arial" w:cs="Arial"/>
                <w:sz w:val="20"/>
                <w:szCs w:val="20"/>
              </w:rPr>
            </w:pPr>
            <w:r w:rsidRPr="000F086E">
              <w:rPr>
                <w:rFonts w:ascii="Arial" w:hAnsi="Arial" w:cs="Arial"/>
                <w:sz w:val="20"/>
                <w:szCs w:val="20"/>
              </w:rPr>
              <w:t>482</w:t>
            </w:r>
            <w:r w:rsidR="009B791F" w:rsidRPr="000F086E">
              <w:rPr>
                <w:rFonts w:ascii="Arial" w:hAnsi="Arial" w:cs="Arial"/>
                <w:sz w:val="20"/>
                <w:szCs w:val="20"/>
              </w:rPr>
              <w:t>,</w:t>
            </w:r>
            <w:r w:rsidRPr="000F086E">
              <w:rPr>
                <w:rFonts w:ascii="Arial" w:hAnsi="Arial" w:cs="Arial"/>
                <w:sz w:val="20"/>
                <w:szCs w:val="20"/>
              </w:rPr>
              <w:t>660</w:t>
            </w:r>
          </w:p>
        </w:tc>
        <w:tc>
          <w:tcPr>
            <w:tcW w:w="1557" w:type="dxa"/>
            <w:shd w:val="clear" w:color="auto" w:fill="auto"/>
            <w:vAlign w:val="bottom"/>
          </w:tcPr>
          <w:p w14:paraId="6BF7D472" w14:textId="549868FA" w:rsidR="009B791F" w:rsidRPr="000F086E" w:rsidRDefault="000F086E" w:rsidP="009B791F">
            <w:pPr>
              <w:tabs>
                <w:tab w:val="center" w:pos="684"/>
                <w:tab w:val="right" w:pos="1368"/>
              </w:tabs>
              <w:ind w:left="0" w:right="-72"/>
              <w:jc w:val="right"/>
              <w:rPr>
                <w:rFonts w:ascii="Arial" w:hAnsi="Arial" w:cs="Arial"/>
                <w:sz w:val="20"/>
                <w:szCs w:val="20"/>
                <w:cs/>
              </w:rPr>
            </w:pPr>
            <w:r w:rsidRPr="000F086E">
              <w:rPr>
                <w:rFonts w:ascii="Arial" w:hAnsi="Arial" w:cs="Arial"/>
                <w:sz w:val="20"/>
                <w:szCs w:val="20"/>
              </w:rPr>
              <w:t>280</w:t>
            </w:r>
            <w:r w:rsidR="009B791F" w:rsidRPr="000F086E">
              <w:rPr>
                <w:rFonts w:ascii="Arial" w:hAnsi="Arial" w:cs="Arial"/>
                <w:sz w:val="20"/>
                <w:szCs w:val="20"/>
              </w:rPr>
              <w:t>,</w:t>
            </w:r>
            <w:r w:rsidRPr="000F086E">
              <w:rPr>
                <w:rFonts w:ascii="Arial" w:hAnsi="Arial" w:cs="Arial"/>
                <w:sz w:val="20"/>
                <w:szCs w:val="20"/>
              </w:rPr>
              <w:t>092</w:t>
            </w:r>
          </w:p>
        </w:tc>
      </w:tr>
      <w:tr w:rsidR="009B791F" w:rsidRPr="000F086E" w14:paraId="6C3663AE" w14:textId="77777777" w:rsidTr="00BD5093">
        <w:trPr>
          <w:trHeight w:val="20"/>
        </w:trPr>
        <w:tc>
          <w:tcPr>
            <w:tcW w:w="5481" w:type="dxa"/>
            <w:shd w:val="clear" w:color="auto" w:fill="auto"/>
            <w:vAlign w:val="bottom"/>
          </w:tcPr>
          <w:p w14:paraId="5446DFC9" w14:textId="77777777" w:rsidR="009B791F" w:rsidRPr="000F086E" w:rsidRDefault="009B791F" w:rsidP="009B791F">
            <w:pPr>
              <w:ind w:left="0"/>
              <w:jc w:val="both"/>
              <w:rPr>
                <w:rFonts w:ascii="Arial" w:hAnsi="Arial" w:cs="Arial"/>
                <w:sz w:val="20"/>
                <w:szCs w:val="20"/>
                <w:cs/>
              </w:rPr>
            </w:pPr>
            <w:r w:rsidRPr="000F086E">
              <w:rPr>
                <w:rFonts w:ascii="Arial" w:hAnsi="Arial" w:cs="Arial"/>
                <w:sz w:val="20"/>
                <w:szCs w:val="20"/>
              </w:rPr>
              <w:t>Receiving of services</w:t>
            </w:r>
          </w:p>
        </w:tc>
        <w:tc>
          <w:tcPr>
            <w:tcW w:w="1539" w:type="dxa"/>
            <w:shd w:val="clear" w:color="auto" w:fill="auto"/>
          </w:tcPr>
          <w:p w14:paraId="3E03F5A4" w14:textId="600BB85C" w:rsidR="009B791F" w:rsidRPr="000F086E" w:rsidRDefault="000F086E" w:rsidP="009B791F">
            <w:pPr>
              <w:tabs>
                <w:tab w:val="center" w:pos="684"/>
                <w:tab w:val="right" w:pos="1368"/>
              </w:tabs>
              <w:ind w:left="0" w:right="-72"/>
              <w:jc w:val="right"/>
              <w:rPr>
                <w:rFonts w:ascii="Arial" w:hAnsi="Arial" w:cs="Arial"/>
                <w:sz w:val="20"/>
                <w:szCs w:val="20"/>
                <w:cs/>
              </w:rPr>
            </w:pPr>
            <w:bookmarkStart w:id="4" w:name="OLE_LINK3"/>
            <w:r w:rsidRPr="000F086E">
              <w:rPr>
                <w:rFonts w:ascii="Arial" w:hAnsi="Arial" w:cs="Arial"/>
                <w:sz w:val="20"/>
                <w:szCs w:val="20"/>
              </w:rPr>
              <w:t>534</w:t>
            </w:r>
            <w:r w:rsidR="009B791F" w:rsidRPr="000F086E">
              <w:rPr>
                <w:rFonts w:ascii="Arial" w:hAnsi="Arial" w:cs="Arial"/>
                <w:sz w:val="20"/>
                <w:szCs w:val="20"/>
              </w:rPr>
              <w:t>,</w:t>
            </w:r>
            <w:r w:rsidRPr="000F086E">
              <w:rPr>
                <w:rFonts w:ascii="Arial" w:hAnsi="Arial" w:cs="Arial"/>
                <w:sz w:val="20"/>
                <w:szCs w:val="20"/>
              </w:rPr>
              <w:t>845</w:t>
            </w:r>
          </w:p>
        </w:tc>
        <w:tc>
          <w:tcPr>
            <w:tcW w:w="1557" w:type="dxa"/>
            <w:shd w:val="clear" w:color="auto" w:fill="auto"/>
            <w:vAlign w:val="bottom"/>
          </w:tcPr>
          <w:p w14:paraId="38F36354" w14:textId="00DDCD9C" w:rsidR="009B791F" w:rsidRPr="000F086E" w:rsidRDefault="000F086E" w:rsidP="009B791F">
            <w:pPr>
              <w:tabs>
                <w:tab w:val="center" w:pos="684"/>
                <w:tab w:val="right" w:pos="1368"/>
              </w:tabs>
              <w:ind w:left="0" w:right="-72"/>
              <w:jc w:val="right"/>
              <w:rPr>
                <w:rFonts w:ascii="Arial" w:hAnsi="Arial" w:cs="Arial"/>
                <w:sz w:val="20"/>
                <w:szCs w:val="20"/>
                <w:cs/>
              </w:rPr>
            </w:pPr>
            <w:r w:rsidRPr="000F086E">
              <w:rPr>
                <w:rFonts w:ascii="Arial" w:hAnsi="Arial" w:cs="Arial"/>
                <w:sz w:val="20"/>
                <w:szCs w:val="20"/>
              </w:rPr>
              <w:t>489</w:t>
            </w:r>
            <w:r w:rsidR="009B791F" w:rsidRPr="000F086E">
              <w:rPr>
                <w:rFonts w:ascii="Arial" w:hAnsi="Arial" w:cs="Arial"/>
                <w:sz w:val="20"/>
                <w:szCs w:val="20"/>
              </w:rPr>
              <w:t>,</w:t>
            </w:r>
            <w:r w:rsidRPr="000F086E">
              <w:rPr>
                <w:rFonts w:ascii="Arial" w:hAnsi="Arial" w:cs="Arial"/>
                <w:sz w:val="20"/>
                <w:szCs w:val="20"/>
              </w:rPr>
              <w:t>853</w:t>
            </w:r>
          </w:p>
        </w:tc>
      </w:tr>
      <w:bookmarkEnd w:id="4"/>
    </w:tbl>
    <w:p w14:paraId="29EEAD83" w14:textId="64B89D3C" w:rsidR="00F47C90" w:rsidRDefault="00F47C90" w:rsidP="000F086E">
      <w:pPr>
        <w:ind w:left="540" w:right="0"/>
        <w:jc w:val="both"/>
        <w:rPr>
          <w:rFonts w:ascii="Arial" w:hAnsi="Arial" w:cs="Arial"/>
          <w:spacing w:val="-2"/>
          <w:sz w:val="20"/>
          <w:szCs w:val="20"/>
          <w:cs/>
        </w:rPr>
      </w:pPr>
    </w:p>
    <w:bookmarkEnd w:id="3"/>
    <w:p w14:paraId="5FB5AC64" w14:textId="0D3B568E" w:rsidR="00583DB8" w:rsidRPr="000F086E" w:rsidRDefault="00583DB8">
      <w:pPr>
        <w:numPr>
          <w:ilvl w:val="0"/>
          <w:numId w:val="1"/>
        </w:numPr>
        <w:tabs>
          <w:tab w:val="left" w:pos="540"/>
        </w:tabs>
        <w:ind w:left="450" w:right="0" w:hanging="450"/>
        <w:jc w:val="left"/>
        <w:rPr>
          <w:rFonts w:ascii="Arial" w:hAnsi="Arial" w:cs="Arial"/>
          <w:b/>
          <w:bCs/>
          <w:sz w:val="20"/>
          <w:szCs w:val="20"/>
        </w:rPr>
      </w:pPr>
      <w:r w:rsidRPr="000F086E">
        <w:rPr>
          <w:rFonts w:ascii="Arial" w:hAnsi="Arial" w:cs="Arial"/>
          <w:b/>
          <w:bCs/>
          <w:sz w:val="20"/>
          <w:szCs w:val="20"/>
        </w:rPr>
        <w:t xml:space="preserve">Outstanding balances </w:t>
      </w:r>
      <w:r w:rsidR="00704D5F" w:rsidRPr="000F086E">
        <w:rPr>
          <w:rFonts w:ascii="Arial" w:hAnsi="Arial" w:cs="Arial"/>
          <w:b/>
          <w:bCs/>
          <w:sz w:val="20"/>
          <w:szCs w:val="20"/>
        </w:rPr>
        <w:t>with related parties</w:t>
      </w:r>
    </w:p>
    <w:p w14:paraId="3874340B" w14:textId="77777777" w:rsidR="000F2DAA" w:rsidRPr="000F086E" w:rsidRDefault="000F2DAA" w:rsidP="000F2DAA">
      <w:pPr>
        <w:ind w:left="540" w:right="0"/>
        <w:jc w:val="both"/>
        <w:rPr>
          <w:rFonts w:ascii="Arial" w:hAnsi="Arial" w:cs="Arial"/>
          <w:spacing w:val="-2"/>
          <w:sz w:val="20"/>
          <w:szCs w:val="20"/>
        </w:rPr>
      </w:pPr>
    </w:p>
    <w:tbl>
      <w:tblPr>
        <w:tblW w:w="8577" w:type="dxa"/>
        <w:tblInd w:w="558" w:type="dxa"/>
        <w:tblLayout w:type="fixed"/>
        <w:tblLook w:val="0000" w:firstRow="0" w:lastRow="0" w:firstColumn="0" w:lastColumn="0" w:noHBand="0" w:noVBand="0"/>
      </w:tblPr>
      <w:tblGrid>
        <w:gridCol w:w="5481"/>
        <w:gridCol w:w="1539"/>
        <w:gridCol w:w="1557"/>
      </w:tblGrid>
      <w:tr w:rsidR="00583DB8" w:rsidRPr="000F086E" w14:paraId="4B26CD79" w14:textId="77777777" w:rsidTr="000F086E">
        <w:trPr>
          <w:trHeight w:val="20"/>
        </w:trPr>
        <w:tc>
          <w:tcPr>
            <w:tcW w:w="5481" w:type="dxa"/>
            <w:shd w:val="clear" w:color="auto" w:fill="auto"/>
            <w:vAlign w:val="bottom"/>
          </w:tcPr>
          <w:p w14:paraId="2FF00928" w14:textId="77777777" w:rsidR="00583DB8" w:rsidRPr="000F086E" w:rsidRDefault="00583DB8" w:rsidP="00962B81">
            <w:pPr>
              <w:ind w:left="0"/>
              <w:jc w:val="both"/>
              <w:rPr>
                <w:rFonts w:ascii="Arial" w:hAnsi="Arial" w:cs="Arial"/>
                <w:sz w:val="20"/>
                <w:szCs w:val="20"/>
                <w:u w:val="single"/>
              </w:rPr>
            </w:pPr>
          </w:p>
        </w:tc>
        <w:tc>
          <w:tcPr>
            <w:tcW w:w="1539" w:type="dxa"/>
            <w:shd w:val="clear" w:color="auto" w:fill="auto"/>
            <w:vAlign w:val="center"/>
          </w:tcPr>
          <w:p w14:paraId="269C0C23" w14:textId="201CAFB3" w:rsidR="00724AAB" w:rsidRPr="000F086E" w:rsidRDefault="00082431" w:rsidP="00962B81">
            <w:pPr>
              <w:ind w:left="0" w:right="-72"/>
              <w:jc w:val="right"/>
              <w:rPr>
                <w:rFonts w:ascii="Arial" w:hAnsi="Arial" w:cs="Arial"/>
                <w:b/>
                <w:bCs/>
                <w:sz w:val="20"/>
                <w:szCs w:val="20"/>
              </w:rPr>
            </w:pPr>
            <w:r w:rsidRPr="000F086E">
              <w:rPr>
                <w:rFonts w:ascii="Arial" w:hAnsi="Arial" w:cs="Arial"/>
                <w:b/>
                <w:bCs/>
                <w:sz w:val="20"/>
                <w:szCs w:val="20"/>
              </w:rPr>
              <w:t xml:space="preserve">Unaudited </w:t>
            </w:r>
          </w:p>
          <w:p w14:paraId="776BBA5D" w14:textId="00E5EBE0" w:rsidR="00906F29" w:rsidRPr="000F086E" w:rsidRDefault="000F086E" w:rsidP="00906F29">
            <w:pPr>
              <w:ind w:left="0" w:right="-72"/>
              <w:jc w:val="right"/>
              <w:rPr>
                <w:rFonts w:ascii="Arial" w:hAnsi="Arial" w:cs="Arial"/>
                <w:b/>
                <w:bCs/>
                <w:sz w:val="20"/>
                <w:szCs w:val="20"/>
              </w:rPr>
            </w:pPr>
            <w:r w:rsidRPr="000F086E">
              <w:rPr>
                <w:rFonts w:ascii="Arial" w:hAnsi="Arial" w:cs="Arial"/>
                <w:b/>
                <w:bCs/>
                <w:sz w:val="20"/>
                <w:szCs w:val="20"/>
              </w:rPr>
              <w:t>31</w:t>
            </w:r>
            <w:r w:rsidR="00C9570A" w:rsidRPr="000F086E">
              <w:rPr>
                <w:rFonts w:ascii="Arial" w:hAnsi="Arial" w:cs="Arial"/>
                <w:b/>
                <w:bCs/>
                <w:sz w:val="20"/>
                <w:szCs w:val="20"/>
              </w:rPr>
              <w:t xml:space="preserve"> March</w:t>
            </w:r>
          </w:p>
          <w:p w14:paraId="19B49C9D" w14:textId="2887A472" w:rsidR="00583DB8" w:rsidRPr="000F086E" w:rsidRDefault="000F086E" w:rsidP="00906F29">
            <w:pPr>
              <w:ind w:left="0" w:right="-72"/>
              <w:jc w:val="right"/>
              <w:rPr>
                <w:rFonts w:ascii="Arial" w:hAnsi="Arial" w:cs="Arial"/>
                <w:b/>
                <w:bCs/>
                <w:sz w:val="20"/>
                <w:szCs w:val="20"/>
              </w:rPr>
            </w:pPr>
            <w:r w:rsidRPr="000F086E">
              <w:rPr>
                <w:rFonts w:ascii="Arial" w:hAnsi="Arial" w:cs="Arial"/>
                <w:b/>
                <w:bCs/>
                <w:sz w:val="20"/>
                <w:szCs w:val="20"/>
              </w:rPr>
              <w:t>2025</w:t>
            </w:r>
          </w:p>
        </w:tc>
        <w:tc>
          <w:tcPr>
            <w:tcW w:w="1557" w:type="dxa"/>
            <w:shd w:val="clear" w:color="auto" w:fill="auto"/>
            <w:vAlign w:val="center"/>
          </w:tcPr>
          <w:p w14:paraId="40E8F7D2" w14:textId="4CAD894D" w:rsidR="00724AAB" w:rsidRPr="000F086E" w:rsidRDefault="00082431" w:rsidP="00962B81">
            <w:pPr>
              <w:ind w:left="0" w:right="-72"/>
              <w:jc w:val="right"/>
              <w:rPr>
                <w:rFonts w:ascii="Arial" w:hAnsi="Arial" w:cs="Arial"/>
                <w:b/>
                <w:bCs/>
                <w:sz w:val="20"/>
                <w:szCs w:val="20"/>
              </w:rPr>
            </w:pPr>
            <w:r w:rsidRPr="000F086E">
              <w:rPr>
                <w:rFonts w:ascii="Arial" w:hAnsi="Arial" w:cs="Arial"/>
                <w:b/>
                <w:bCs/>
                <w:sz w:val="20"/>
                <w:szCs w:val="20"/>
              </w:rPr>
              <w:t xml:space="preserve">Audited </w:t>
            </w:r>
          </w:p>
          <w:p w14:paraId="44780363" w14:textId="014905FB" w:rsidR="00583DB8" w:rsidRPr="000F086E" w:rsidRDefault="000F086E" w:rsidP="00962B81">
            <w:pPr>
              <w:ind w:left="0" w:right="-72"/>
              <w:jc w:val="right"/>
              <w:rPr>
                <w:rFonts w:ascii="Arial" w:hAnsi="Arial" w:cs="Arial"/>
                <w:b/>
                <w:bCs/>
                <w:sz w:val="20"/>
                <w:szCs w:val="20"/>
              </w:rPr>
            </w:pPr>
            <w:r w:rsidRPr="000F086E">
              <w:rPr>
                <w:rFonts w:ascii="Arial" w:hAnsi="Arial" w:cs="Arial"/>
                <w:b/>
                <w:bCs/>
                <w:sz w:val="20"/>
                <w:szCs w:val="20"/>
              </w:rPr>
              <w:t>31</w:t>
            </w:r>
            <w:r w:rsidR="00082431" w:rsidRPr="000F086E">
              <w:rPr>
                <w:rFonts w:ascii="Arial" w:hAnsi="Arial" w:cs="Arial"/>
                <w:b/>
                <w:bCs/>
                <w:sz w:val="20"/>
                <w:szCs w:val="20"/>
              </w:rPr>
              <w:t xml:space="preserve"> December </w:t>
            </w:r>
            <w:r w:rsidRPr="000F086E">
              <w:rPr>
                <w:rFonts w:ascii="Arial" w:hAnsi="Arial" w:cs="Arial"/>
                <w:b/>
                <w:bCs/>
                <w:sz w:val="20"/>
                <w:szCs w:val="20"/>
              </w:rPr>
              <w:t>2024</w:t>
            </w:r>
          </w:p>
        </w:tc>
      </w:tr>
      <w:tr w:rsidR="00583DB8" w:rsidRPr="000F086E" w14:paraId="73A45EB7" w14:textId="77777777" w:rsidTr="000F086E">
        <w:trPr>
          <w:trHeight w:val="20"/>
        </w:trPr>
        <w:tc>
          <w:tcPr>
            <w:tcW w:w="5481" w:type="dxa"/>
            <w:shd w:val="clear" w:color="auto" w:fill="auto"/>
            <w:vAlign w:val="bottom"/>
          </w:tcPr>
          <w:p w14:paraId="2AA57300" w14:textId="77777777" w:rsidR="00583DB8" w:rsidRPr="000F086E" w:rsidRDefault="00583DB8" w:rsidP="00962B81">
            <w:pPr>
              <w:ind w:left="0"/>
              <w:jc w:val="both"/>
              <w:rPr>
                <w:rFonts w:ascii="Arial" w:hAnsi="Arial" w:cs="Arial"/>
                <w:sz w:val="20"/>
                <w:szCs w:val="20"/>
                <w:u w:val="single"/>
              </w:rPr>
            </w:pPr>
          </w:p>
        </w:tc>
        <w:tc>
          <w:tcPr>
            <w:tcW w:w="1539" w:type="dxa"/>
            <w:tcBorders>
              <w:bottom w:val="single" w:sz="4" w:space="0" w:color="auto"/>
            </w:tcBorders>
            <w:shd w:val="clear" w:color="auto" w:fill="auto"/>
            <w:vAlign w:val="center"/>
          </w:tcPr>
          <w:p w14:paraId="28398AE3" w14:textId="77777777" w:rsidR="00583DB8" w:rsidRPr="000F086E" w:rsidRDefault="00583DB8" w:rsidP="00962B81">
            <w:pPr>
              <w:ind w:left="0" w:right="-72"/>
              <w:jc w:val="right"/>
              <w:rPr>
                <w:rFonts w:ascii="Arial" w:hAnsi="Arial" w:cs="Arial"/>
                <w:b/>
                <w:bCs/>
                <w:sz w:val="20"/>
                <w:szCs w:val="20"/>
              </w:rPr>
            </w:pPr>
            <w:r w:rsidRPr="000F086E">
              <w:rPr>
                <w:rFonts w:ascii="Arial" w:hAnsi="Arial" w:cs="Arial"/>
                <w:b/>
                <w:bCs/>
                <w:sz w:val="20"/>
                <w:szCs w:val="20"/>
              </w:rPr>
              <w:t>Baht</w:t>
            </w:r>
          </w:p>
        </w:tc>
        <w:tc>
          <w:tcPr>
            <w:tcW w:w="1557" w:type="dxa"/>
            <w:tcBorders>
              <w:bottom w:val="single" w:sz="4" w:space="0" w:color="auto"/>
            </w:tcBorders>
            <w:shd w:val="clear" w:color="auto" w:fill="auto"/>
            <w:vAlign w:val="center"/>
          </w:tcPr>
          <w:p w14:paraId="4291EFAC" w14:textId="77777777" w:rsidR="00583DB8" w:rsidRPr="000F086E" w:rsidRDefault="00583DB8" w:rsidP="00962B81">
            <w:pPr>
              <w:ind w:left="0" w:right="-72"/>
              <w:jc w:val="right"/>
              <w:rPr>
                <w:rFonts w:ascii="Arial" w:hAnsi="Arial" w:cs="Arial"/>
                <w:b/>
                <w:bCs/>
                <w:sz w:val="20"/>
                <w:szCs w:val="20"/>
              </w:rPr>
            </w:pPr>
            <w:r w:rsidRPr="000F086E">
              <w:rPr>
                <w:rFonts w:ascii="Arial" w:hAnsi="Arial" w:cs="Arial"/>
                <w:b/>
                <w:bCs/>
                <w:sz w:val="20"/>
                <w:szCs w:val="20"/>
              </w:rPr>
              <w:t>Baht</w:t>
            </w:r>
          </w:p>
        </w:tc>
      </w:tr>
      <w:tr w:rsidR="00933758" w:rsidRPr="000F086E" w14:paraId="548DE2D3" w14:textId="77777777" w:rsidTr="000F086E">
        <w:trPr>
          <w:trHeight w:val="20"/>
        </w:trPr>
        <w:tc>
          <w:tcPr>
            <w:tcW w:w="5481" w:type="dxa"/>
            <w:shd w:val="clear" w:color="auto" w:fill="auto"/>
          </w:tcPr>
          <w:p w14:paraId="4F0DB566" w14:textId="396A66FE" w:rsidR="00933758" w:rsidRPr="000F086E" w:rsidRDefault="00933758" w:rsidP="00962B81">
            <w:pPr>
              <w:ind w:left="0"/>
              <w:jc w:val="both"/>
              <w:rPr>
                <w:rFonts w:ascii="Arial" w:hAnsi="Arial" w:cs="Arial"/>
                <w:b/>
                <w:bCs/>
                <w:sz w:val="20"/>
                <w:szCs w:val="20"/>
              </w:rPr>
            </w:pPr>
            <w:r w:rsidRPr="000F086E">
              <w:rPr>
                <w:rFonts w:ascii="Arial" w:hAnsi="Arial" w:cs="Arial"/>
                <w:b/>
                <w:bCs/>
                <w:sz w:val="20"/>
                <w:szCs w:val="20"/>
              </w:rPr>
              <w:t>Receivables</w:t>
            </w:r>
          </w:p>
        </w:tc>
        <w:tc>
          <w:tcPr>
            <w:tcW w:w="1539" w:type="dxa"/>
            <w:tcBorders>
              <w:top w:val="single" w:sz="4" w:space="0" w:color="auto"/>
            </w:tcBorders>
            <w:shd w:val="clear" w:color="auto" w:fill="auto"/>
          </w:tcPr>
          <w:p w14:paraId="5BF4D774" w14:textId="77777777" w:rsidR="00933758" w:rsidRPr="000F086E" w:rsidRDefault="00933758" w:rsidP="00962B81">
            <w:pPr>
              <w:tabs>
                <w:tab w:val="center" w:pos="684"/>
                <w:tab w:val="right" w:pos="1368"/>
              </w:tabs>
              <w:ind w:left="0" w:right="-72"/>
              <w:jc w:val="right"/>
              <w:rPr>
                <w:rFonts w:ascii="Arial" w:hAnsi="Arial" w:cs="Arial"/>
                <w:sz w:val="20"/>
                <w:szCs w:val="20"/>
              </w:rPr>
            </w:pPr>
          </w:p>
        </w:tc>
        <w:tc>
          <w:tcPr>
            <w:tcW w:w="1557" w:type="dxa"/>
            <w:tcBorders>
              <w:top w:val="single" w:sz="4" w:space="0" w:color="auto"/>
            </w:tcBorders>
            <w:shd w:val="clear" w:color="auto" w:fill="auto"/>
          </w:tcPr>
          <w:p w14:paraId="5AFA6F54" w14:textId="77777777" w:rsidR="00933758" w:rsidRPr="000F086E" w:rsidRDefault="00933758" w:rsidP="00962B81">
            <w:pPr>
              <w:tabs>
                <w:tab w:val="center" w:pos="684"/>
                <w:tab w:val="right" w:pos="1368"/>
              </w:tabs>
              <w:ind w:left="0" w:right="-72"/>
              <w:jc w:val="right"/>
              <w:rPr>
                <w:rFonts w:ascii="Arial" w:hAnsi="Arial" w:cs="Arial"/>
                <w:sz w:val="20"/>
                <w:szCs w:val="20"/>
              </w:rPr>
            </w:pPr>
          </w:p>
        </w:tc>
      </w:tr>
      <w:tr w:rsidR="009B791F" w:rsidRPr="000F086E" w14:paraId="613689A7" w14:textId="77777777" w:rsidTr="000F086E">
        <w:trPr>
          <w:trHeight w:val="20"/>
        </w:trPr>
        <w:tc>
          <w:tcPr>
            <w:tcW w:w="5481" w:type="dxa"/>
            <w:shd w:val="clear" w:color="auto" w:fill="auto"/>
          </w:tcPr>
          <w:p w14:paraId="64281DD9" w14:textId="75DCA214" w:rsidR="009B791F" w:rsidRPr="000F086E" w:rsidRDefault="009B791F" w:rsidP="009B791F">
            <w:pPr>
              <w:ind w:left="0"/>
              <w:jc w:val="both"/>
              <w:rPr>
                <w:rFonts w:ascii="Arial" w:hAnsi="Arial" w:cs="Arial"/>
                <w:sz w:val="20"/>
                <w:szCs w:val="20"/>
                <w:cs/>
              </w:rPr>
            </w:pPr>
            <w:r w:rsidRPr="000F086E">
              <w:rPr>
                <w:rFonts w:ascii="Arial" w:hAnsi="Arial" w:cs="Arial"/>
                <w:sz w:val="20"/>
                <w:szCs w:val="20"/>
              </w:rPr>
              <w:t xml:space="preserve">Trade receivables (Note </w:t>
            </w:r>
            <w:r w:rsidR="005D2171">
              <w:rPr>
                <w:rFonts w:ascii="Arial" w:hAnsi="Arial" w:cs="Arial"/>
                <w:sz w:val="20"/>
                <w:szCs w:val="20"/>
              </w:rPr>
              <w:t>7</w:t>
            </w:r>
            <w:r w:rsidRPr="000F086E">
              <w:rPr>
                <w:rFonts w:ascii="Arial" w:hAnsi="Arial" w:cs="Arial"/>
                <w:sz w:val="20"/>
                <w:szCs w:val="20"/>
              </w:rPr>
              <w:t>)</w:t>
            </w:r>
          </w:p>
        </w:tc>
        <w:tc>
          <w:tcPr>
            <w:tcW w:w="1539" w:type="dxa"/>
            <w:shd w:val="clear" w:color="auto" w:fill="auto"/>
          </w:tcPr>
          <w:p w14:paraId="720E081D" w14:textId="2EA6C564" w:rsidR="009B791F" w:rsidRPr="000F086E" w:rsidRDefault="000F086E" w:rsidP="009B791F">
            <w:pPr>
              <w:tabs>
                <w:tab w:val="center" w:pos="684"/>
                <w:tab w:val="right" w:pos="1368"/>
              </w:tabs>
              <w:ind w:left="0" w:right="-72"/>
              <w:jc w:val="right"/>
              <w:rPr>
                <w:rFonts w:ascii="Arial" w:hAnsi="Arial" w:cs="Arial"/>
                <w:sz w:val="20"/>
                <w:szCs w:val="20"/>
              </w:rPr>
            </w:pPr>
            <w:r w:rsidRPr="000F086E">
              <w:rPr>
                <w:rFonts w:ascii="Arial" w:hAnsi="Arial" w:cs="Arial"/>
                <w:sz w:val="20"/>
                <w:szCs w:val="20"/>
              </w:rPr>
              <w:t>4</w:t>
            </w:r>
            <w:r w:rsidR="009B791F" w:rsidRPr="000F086E">
              <w:rPr>
                <w:rFonts w:ascii="Arial" w:hAnsi="Arial" w:cs="Arial"/>
                <w:sz w:val="20"/>
                <w:szCs w:val="20"/>
              </w:rPr>
              <w:t>,</w:t>
            </w:r>
            <w:r w:rsidRPr="000F086E">
              <w:rPr>
                <w:rFonts w:ascii="Arial" w:hAnsi="Arial" w:cs="Arial"/>
                <w:sz w:val="20"/>
                <w:szCs w:val="20"/>
              </w:rPr>
              <w:t>710</w:t>
            </w:r>
            <w:r w:rsidR="009B791F" w:rsidRPr="000F086E">
              <w:rPr>
                <w:rFonts w:ascii="Arial" w:hAnsi="Arial" w:cs="Arial"/>
                <w:sz w:val="20"/>
                <w:szCs w:val="20"/>
              </w:rPr>
              <w:t>,</w:t>
            </w:r>
            <w:r w:rsidRPr="000F086E">
              <w:rPr>
                <w:rFonts w:ascii="Arial" w:hAnsi="Arial" w:cs="Arial"/>
                <w:sz w:val="20"/>
                <w:szCs w:val="20"/>
              </w:rPr>
              <w:t>372</w:t>
            </w:r>
          </w:p>
        </w:tc>
        <w:tc>
          <w:tcPr>
            <w:tcW w:w="1557" w:type="dxa"/>
            <w:shd w:val="clear" w:color="auto" w:fill="auto"/>
          </w:tcPr>
          <w:p w14:paraId="1F5A2B29" w14:textId="23215A14" w:rsidR="009B791F" w:rsidRPr="000F086E" w:rsidRDefault="000F086E" w:rsidP="009B791F">
            <w:pPr>
              <w:tabs>
                <w:tab w:val="center" w:pos="684"/>
                <w:tab w:val="right" w:pos="1368"/>
              </w:tabs>
              <w:ind w:left="0" w:right="-72"/>
              <w:jc w:val="right"/>
              <w:rPr>
                <w:rFonts w:ascii="Arial" w:hAnsi="Arial" w:cs="Arial"/>
                <w:sz w:val="20"/>
                <w:szCs w:val="20"/>
              </w:rPr>
            </w:pPr>
            <w:r w:rsidRPr="000F086E">
              <w:rPr>
                <w:rFonts w:ascii="Arial" w:hAnsi="Arial" w:cs="Arial"/>
                <w:sz w:val="20"/>
                <w:szCs w:val="20"/>
              </w:rPr>
              <w:t>8</w:t>
            </w:r>
            <w:r w:rsidR="009B791F" w:rsidRPr="000F086E">
              <w:rPr>
                <w:rFonts w:ascii="Arial" w:hAnsi="Arial" w:cs="Arial"/>
                <w:sz w:val="20"/>
                <w:szCs w:val="20"/>
              </w:rPr>
              <w:t>,</w:t>
            </w:r>
            <w:r w:rsidRPr="000F086E">
              <w:rPr>
                <w:rFonts w:ascii="Arial" w:hAnsi="Arial" w:cs="Arial"/>
                <w:sz w:val="20"/>
                <w:szCs w:val="20"/>
              </w:rPr>
              <w:t>109</w:t>
            </w:r>
            <w:r w:rsidR="009B791F" w:rsidRPr="000F086E">
              <w:rPr>
                <w:rFonts w:ascii="Arial" w:hAnsi="Arial" w:cs="Arial"/>
                <w:sz w:val="20"/>
                <w:szCs w:val="20"/>
              </w:rPr>
              <w:t>,</w:t>
            </w:r>
            <w:r w:rsidRPr="000F086E">
              <w:rPr>
                <w:rFonts w:ascii="Arial" w:hAnsi="Arial" w:cs="Arial"/>
                <w:sz w:val="20"/>
                <w:szCs w:val="20"/>
              </w:rPr>
              <w:t>680</w:t>
            </w:r>
          </w:p>
        </w:tc>
      </w:tr>
      <w:tr w:rsidR="009B791F" w:rsidRPr="000F086E" w14:paraId="3C80424B" w14:textId="77777777" w:rsidTr="000F086E">
        <w:trPr>
          <w:trHeight w:val="20"/>
        </w:trPr>
        <w:tc>
          <w:tcPr>
            <w:tcW w:w="5481" w:type="dxa"/>
            <w:shd w:val="clear" w:color="auto" w:fill="auto"/>
          </w:tcPr>
          <w:p w14:paraId="044BA9A2" w14:textId="47D08CFC" w:rsidR="009B791F" w:rsidRPr="000F086E" w:rsidRDefault="009B791F" w:rsidP="009B791F">
            <w:pPr>
              <w:ind w:left="0"/>
              <w:jc w:val="both"/>
              <w:rPr>
                <w:rFonts w:ascii="Arial" w:hAnsi="Arial" w:cs="Arial"/>
                <w:sz w:val="20"/>
                <w:szCs w:val="20"/>
              </w:rPr>
            </w:pPr>
            <w:r w:rsidRPr="000F086E">
              <w:rPr>
                <w:rFonts w:ascii="Arial" w:hAnsi="Arial" w:cs="Arial"/>
                <w:sz w:val="20"/>
                <w:szCs w:val="20"/>
              </w:rPr>
              <w:t>Other current receivables</w:t>
            </w:r>
          </w:p>
        </w:tc>
        <w:tc>
          <w:tcPr>
            <w:tcW w:w="1539" w:type="dxa"/>
            <w:shd w:val="clear" w:color="auto" w:fill="auto"/>
          </w:tcPr>
          <w:p w14:paraId="65B756C9" w14:textId="59A75971" w:rsidR="009B791F" w:rsidRPr="000F086E" w:rsidRDefault="000F086E" w:rsidP="009B791F">
            <w:pPr>
              <w:tabs>
                <w:tab w:val="center" w:pos="684"/>
                <w:tab w:val="right" w:pos="1368"/>
              </w:tabs>
              <w:ind w:left="0" w:right="-72"/>
              <w:jc w:val="right"/>
              <w:rPr>
                <w:rFonts w:ascii="Arial" w:hAnsi="Arial" w:cs="Arial"/>
                <w:sz w:val="20"/>
                <w:szCs w:val="20"/>
              </w:rPr>
            </w:pPr>
            <w:r w:rsidRPr="000F086E">
              <w:rPr>
                <w:rFonts w:ascii="Arial" w:hAnsi="Arial" w:cs="Arial"/>
                <w:sz w:val="20"/>
                <w:szCs w:val="20"/>
              </w:rPr>
              <w:t>154</w:t>
            </w:r>
            <w:r w:rsidR="009B791F" w:rsidRPr="000F086E">
              <w:rPr>
                <w:rFonts w:ascii="Arial" w:hAnsi="Arial" w:cs="Arial"/>
                <w:sz w:val="20"/>
                <w:szCs w:val="20"/>
              </w:rPr>
              <w:t>,</w:t>
            </w:r>
            <w:r w:rsidRPr="000F086E">
              <w:rPr>
                <w:rFonts w:ascii="Arial" w:hAnsi="Arial" w:cs="Arial"/>
                <w:sz w:val="20"/>
                <w:szCs w:val="20"/>
              </w:rPr>
              <w:t>365</w:t>
            </w:r>
          </w:p>
        </w:tc>
        <w:tc>
          <w:tcPr>
            <w:tcW w:w="1557" w:type="dxa"/>
            <w:shd w:val="clear" w:color="auto" w:fill="auto"/>
          </w:tcPr>
          <w:p w14:paraId="458939EE" w14:textId="210CC620" w:rsidR="009B791F" w:rsidRPr="000F086E" w:rsidRDefault="000F086E" w:rsidP="009B791F">
            <w:pPr>
              <w:tabs>
                <w:tab w:val="center" w:pos="684"/>
                <w:tab w:val="right" w:pos="1368"/>
              </w:tabs>
              <w:ind w:left="0" w:right="-72"/>
              <w:jc w:val="right"/>
              <w:rPr>
                <w:rFonts w:ascii="Arial" w:hAnsi="Arial" w:cs="Arial"/>
                <w:sz w:val="20"/>
                <w:szCs w:val="20"/>
              </w:rPr>
            </w:pPr>
            <w:r w:rsidRPr="000F086E">
              <w:rPr>
                <w:rFonts w:ascii="Arial" w:hAnsi="Arial" w:cs="Arial"/>
                <w:sz w:val="20"/>
                <w:szCs w:val="20"/>
              </w:rPr>
              <w:t>126</w:t>
            </w:r>
            <w:r w:rsidR="009B791F" w:rsidRPr="000F086E">
              <w:rPr>
                <w:rFonts w:ascii="Arial" w:hAnsi="Arial" w:cs="Arial"/>
                <w:sz w:val="20"/>
                <w:szCs w:val="20"/>
              </w:rPr>
              <w:t>,</w:t>
            </w:r>
            <w:r w:rsidRPr="000F086E">
              <w:rPr>
                <w:rFonts w:ascii="Arial" w:hAnsi="Arial" w:cs="Arial"/>
                <w:sz w:val="20"/>
                <w:szCs w:val="20"/>
              </w:rPr>
              <w:t>096</w:t>
            </w:r>
          </w:p>
        </w:tc>
      </w:tr>
      <w:tr w:rsidR="001600E1" w:rsidRPr="000F086E" w14:paraId="68322C54" w14:textId="77777777" w:rsidTr="000F086E">
        <w:trPr>
          <w:trHeight w:val="20"/>
        </w:trPr>
        <w:tc>
          <w:tcPr>
            <w:tcW w:w="5481" w:type="dxa"/>
            <w:shd w:val="clear" w:color="auto" w:fill="auto"/>
          </w:tcPr>
          <w:p w14:paraId="31BA9348" w14:textId="77777777" w:rsidR="001600E1" w:rsidRPr="000F086E" w:rsidRDefault="001600E1" w:rsidP="001600E1">
            <w:pPr>
              <w:ind w:left="0"/>
              <w:jc w:val="both"/>
              <w:rPr>
                <w:rFonts w:ascii="Arial" w:hAnsi="Arial" w:cs="Arial"/>
                <w:sz w:val="20"/>
                <w:szCs w:val="20"/>
              </w:rPr>
            </w:pPr>
          </w:p>
        </w:tc>
        <w:tc>
          <w:tcPr>
            <w:tcW w:w="1539" w:type="dxa"/>
            <w:shd w:val="clear" w:color="auto" w:fill="auto"/>
          </w:tcPr>
          <w:p w14:paraId="5DB0F903" w14:textId="77777777" w:rsidR="001600E1" w:rsidRPr="000F086E" w:rsidRDefault="001600E1" w:rsidP="001600E1">
            <w:pPr>
              <w:tabs>
                <w:tab w:val="center" w:pos="684"/>
                <w:tab w:val="right" w:pos="1368"/>
              </w:tabs>
              <w:ind w:left="0" w:right="-72"/>
              <w:jc w:val="right"/>
              <w:rPr>
                <w:rFonts w:ascii="Arial" w:hAnsi="Arial" w:cs="Arial"/>
                <w:sz w:val="20"/>
                <w:szCs w:val="20"/>
              </w:rPr>
            </w:pPr>
          </w:p>
        </w:tc>
        <w:tc>
          <w:tcPr>
            <w:tcW w:w="1557" w:type="dxa"/>
            <w:shd w:val="clear" w:color="auto" w:fill="auto"/>
          </w:tcPr>
          <w:p w14:paraId="694DC958" w14:textId="77777777" w:rsidR="001600E1" w:rsidRPr="000F086E" w:rsidRDefault="001600E1" w:rsidP="001600E1">
            <w:pPr>
              <w:tabs>
                <w:tab w:val="center" w:pos="684"/>
                <w:tab w:val="right" w:pos="1368"/>
              </w:tabs>
              <w:ind w:left="0" w:right="-72"/>
              <w:jc w:val="right"/>
              <w:rPr>
                <w:rFonts w:ascii="Arial" w:hAnsi="Arial" w:cs="Arial"/>
                <w:sz w:val="20"/>
                <w:szCs w:val="20"/>
              </w:rPr>
            </w:pPr>
          </w:p>
        </w:tc>
      </w:tr>
      <w:tr w:rsidR="001600E1" w:rsidRPr="000F086E" w14:paraId="61D99212" w14:textId="77777777" w:rsidTr="000F086E">
        <w:trPr>
          <w:trHeight w:val="20"/>
        </w:trPr>
        <w:tc>
          <w:tcPr>
            <w:tcW w:w="5481" w:type="dxa"/>
            <w:shd w:val="clear" w:color="auto" w:fill="auto"/>
          </w:tcPr>
          <w:p w14:paraId="717742CB" w14:textId="26E57C37" w:rsidR="001600E1" w:rsidRPr="000F086E" w:rsidRDefault="001600E1" w:rsidP="001600E1">
            <w:pPr>
              <w:ind w:left="0"/>
              <w:jc w:val="both"/>
              <w:rPr>
                <w:rFonts w:ascii="Arial" w:hAnsi="Arial" w:cs="Arial"/>
                <w:b/>
                <w:bCs/>
                <w:sz w:val="20"/>
                <w:szCs w:val="20"/>
              </w:rPr>
            </w:pPr>
            <w:r w:rsidRPr="000F086E">
              <w:rPr>
                <w:rFonts w:ascii="Arial" w:hAnsi="Arial" w:cs="Arial"/>
                <w:b/>
                <w:bCs/>
                <w:sz w:val="20"/>
                <w:szCs w:val="20"/>
              </w:rPr>
              <w:t>Payables</w:t>
            </w:r>
          </w:p>
        </w:tc>
        <w:tc>
          <w:tcPr>
            <w:tcW w:w="1539" w:type="dxa"/>
            <w:shd w:val="clear" w:color="auto" w:fill="auto"/>
          </w:tcPr>
          <w:p w14:paraId="074A57CA" w14:textId="77777777" w:rsidR="001600E1" w:rsidRPr="000F086E" w:rsidRDefault="001600E1" w:rsidP="001600E1">
            <w:pPr>
              <w:tabs>
                <w:tab w:val="center" w:pos="684"/>
                <w:tab w:val="right" w:pos="1368"/>
              </w:tabs>
              <w:ind w:left="0" w:right="-72"/>
              <w:jc w:val="right"/>
              <w:rPr>
                <w:rFonts w:ascii="Arial" w:hAnsi="Arial" w:cs="Arial"/>
                <w:sz w:val="20"/>
                <w:szCs w:val="20"/>
              </w:rPr>
            </w:pPr>
          </w:p>
        </w:tc>
        <w:tc>
          <w:tcPr>
            <w:tcW w:w="1557" w:type="dxa"/>
            <w:shd w:val="clear" w:color="auto" w:fill="auto"/>
          </w:tcPr>
          <w:p w14:paraId="4A16A58B" w14:textId="77777777" w:rsidR="001600E1" w:rsidRPr="000F086E" w:rsidRDefault="001600E1" w:rsidP="001600E1">
            <w:pPr>
              <w:tabs>
                <w:tab w:val="center" w:pos="684"/>
                <w:tab w:val="right" w:pos="1368"/>
              </w:tabs>
              <w:ind w:left="0" w:right="-72"/>
              <w:jc w:val="right"/>
              <w:rPr>
                <w:rFonts w:ascii="Arial" w:hAnsi="Arial" w:cs="Arial"/>
                <w:sz w:val="20"/>
                <w:szCs w:val="20"/>
              </w:rPr>
            </w:pPr>
          </w:p>
        </w:tc>
      </w:tr>
      <w:tr w:rsidR="009B791F" w:rsidRPr="000F086E" w14:paraId="38A0FD5C" w14:textId="77777777" w:rsidTr="000F086E">
        <w:trPr>
          <w:trHeight w:val="20"/>
        </w:trPr>
        <w:tc>
          <w:tcPr>
            <w:tcW w:w="5481" w:type="dxa"/>
            <w:shd w:val="clear" w:color="auto" w:fill="auto"/>
          </w:tcPr>
          <w:p w14:paraId="3D74CD0C" w14:textId="0ADE0B09" w:rsidR="009B791F" w:rsidRPr="000F086E" w:rsidRDefault="009B791F" w:rsidP="009B791F">
            <w:pPr>
              <w:ind w:left="0"/>
              <w:jc w:val="both"/>
              <w:rPr>
                <w:rFonts w:ascii="Arial" w:hAnsi="Arial" w:cs="Arial"/>
                <w:sz w:val="20"/>
                <w:szCs w:val="20"/>
              </w:rPr>
            </w:pPr>
            <w:r w:rsidRPr="000F086E">
              <w:rPr>
                <w:rFonts w:ascii="Arial" w:hAnsi="Arial" w:cs="Arial"/>
                <w:sz w:val="20"/>
                <w:szCs w:val="20"/>
              </w:rPr>
              <w:t>Trade payables</w:t>
            </w:r>
          </w:p>
        </w:tc>
        <w:tc>
          <w:tcPr>
            <w:tcW w:w="1539" w:type="dxa"/>
            <w:shd w:val="clear" w:color="auto" w:fill="auto"/>
          </w:tcPr>
          <w:p w14:paraId="44EB287D" w14:textId="628CEBDF" w:rsidR="009B791F" w:rsidRPr="000F086E" w:rsidRDefault="008C7D31" w:rsidP="009B791F">
            <w:pPr>
              <w:tabs>
                <w:tab w:val="center" w:pos="684"/>
                <w:tab w:val="right" w:pos="1368"/>
              </w:tabs>
              <w:ind w:left="0" w:right="-72"/>
              <w:jc w:val="right"/>
              <w:rPr>
                <w:rFonts w:ascii="Arial" w:hAnsi="Arial" w:cs="Arial"/>
                <w:sz w:val="20"/>
                <w:szCs w:val="20"/>
              </w:rPr>
            </w:pPr>
            <w:r>
              <w:rPr>
                <w:rFonts w:ascii="Arial" w:hAnsi="Arial" w:cs="Arial"/>
                <w:sz w:val="20"/>
                <w:szCs w:val="20"/>
              </w:rPr>
              <w:t>78</w:t>
            </w:r>
            <w:r w:rsidR="009B791F" w:rsidRPr="000F086E">
              <w:rPr>
                <w:rFonts w:ascii="Arial" w:hAnsi="Arial" w:cs="Arial"/>
                <w:sz w:val="20"/>
                <w:szCs w:val="20"/>
              </w:rPr>
              <w:t>,</w:t>
            </w:r>
            <w:r>
              <w:rPr>
                <w:rFonts w:ascii="Arial" w:hAnsi="Arial" w:cs="Arial"/>
                <w:sz w:val="20"/>
                <w:szCs w:val="20"/>
              </w:rPr>
              <w:t>446</w:t>
            </w:r>
          </w:p>
        </w:tc>
        <w:tc>
          <w:tcPr>
            <w:tcW w:w="1557" w:type="dxa"/>
            <w:shd w:val="clear" w:color="auto" w:fill="auto"/>
          </w:tcPr>
          <w:p w14:paraId="0C7D292B" w14:textId="30FA6517" w:rsidR="009B791F" w:rsidRPr="000F086E" w:rsidRDefault="000F086E" w:rsidP="009B791F">
            <w:pPr>
              <w:tabs>
                <w:tab w:val="center" w:pos="684"/>
                <w:tab w:val="right" w:pos="1368"/>
              </w:tabs>
              <w:ind w:left="0" w:right="-72"/>
              <w:jc w:val="right"/>
              <w:rPr>
                <w:rFonts w:ascii="Arial" w:hAnsi="Arial" w:cs="Arial"/>
                <w:sz w:val="20"/>
                <w:szCs w:val="20"/>
              </w:rPr>
            </w:pPr>
            <w:r w:rsidRPr="000F086E">
              <w:rPr>
                <w:rFonts w:ascii="Arial" w:hAnsi="Arial" w:cs="Arial"/>
                <w:sz w:val="20"/>
                <w:szCs w:val="20"/>
              </w:rPr>
              <w:t>110</w:t>
            </w:r>
            <w:r w:rsidR="009B791F" w:rsidRPr="000F086E">
              <w:rPr>
                <w:rFonts w:ascii="Arial" w:hAnsi="Arial" w:cs="Arial"/>
                <w:sz w:val="20"/>
                <w:szCs w:val="20"/>
              </w:rPr>
              <w:t>,</w:t>
            </w:r>
            <w:r w:rsidRPr="000F086E">
              <w:rPr>
                <w:rFonts w:ascii="Arial" w:hAnsi="Arial" w:cs="Arial"/>
                <w:sz w:val="20"/>
                <w:szCs w:val="20"/>
              </w:rPr>
              <w:t>483</w:t>
            </w:r>
          </w:p>
        </w:tc>
      </w:tr>
      <w:tr w:rsidR="009B791F" w:rsidRPr="000F086E" w14:paraId="76841298" w14:textId="77777777" w:rsidTr="000F086E">
        <w:trPr>
          <w:trHeight w:val="20"/>
        </w:trPr>
        <w:tc>
          <w:tcPr>
            <w:tcW w:w="5481" w:type="dxa"/>
            <w:shd w:val="clear" w:color="auto" w:fill="auto"/>
          </w:tcPr>
          <w:p w14:paraId="11213DD8" w14:textId="29643055" w:rsidR="009B791F" w:rsidRPr="000F086E" w:rsidRDefault="009B791F" w:rsidP="009B791F">
            <w:pPr>
              <w:ind w:left="0"/>
              <w:jc w:val="both"/>
              <w:rPr>
                <w:rFonts w:ascii="Arial" w:hAnsi="Arial" w:cs="Arial"/>
                <w:sz w:val="20"/>
                <w:szCs w:val="20"/>
                <w:cs/>
              </w:rPr>
            </w:pPr>
            <w:r w:rsidRPr="000F086E">
              <w:rPr>
                <w:rFonts w:ascii="Arial" w:hAnsi="Arial" w:cs="Arial"/>
                <w:sz w:val="20"/>
                <w:szCs w:val="20"/>
              </w:rPr>
              <w:t>Other current payables</w:t>
            </w:r>
          </w:p>
        </w:tc>
        <w:tc>
          <w:tcPr>
            <w:tcW w:w="1539" w:type="dxa"/>
            <w:shd w:val="clear" w:color="auto" w:fill="auto"/>
          </w:tcPr>
          <w:p w14:paraId="434E4FB3" w14:textId="769AAC7C" w:rsidR="009B791F" w:rsidRPr="000F086E" w:rsidRDefault="000F086E" w:rsidP="009B791F">
            <w:pPr>
              <w:tabs>
                <w:tab w:val="center" w:pos="684"/>
                <w:tab w:val="right" w:pos="1368"/>
              </w:tabs>
              <w:ind w:left="0" w:right="-72"/>
              <w:jc w:val="right"/>
              <w:rPr>
                <w:rFonts w:ascii="Arial" w:hAnsi="Arial" w:cs="Arial"/>
                <w:sz w:val="20"/>
                <w:szCs w:val="20"/>
              </w:rPr>
            </w:pPr>
            <w:r w:rsidRPr="000F086E">
              <w:rPr>
                <w:rFonts w:ascii="Arial" w:hAnsi="Arial" w:cs="Arial"/>
                <w:sz w:val="20"/>
                <w:szCs w:val="20"/>
              </w:rPr>
              <w:t>158</w:t>
            </w:r>
            <w:r w:rsidR="009B791F" w:rsidRPr="000F086E">
              <w:rPr>
                <w:rFonts w:ascii="Arial" w:hAnsi="Arial" w:cs="Arial"/>
                <w:sz w:val="20"/>
                <w:szCs w:val="20"/>
              </w:rPr>
              <w:t>,</w:t>
            </w:r>
            <w:r w:rsidRPr="000F086E">
              <w:rPr>
                <w:rFonts w:ascii="Arial" w:hAnsi="Arial" w:cs="Arial"/>
                <w:sz w:val="20"/>
                <w:szCs w:val="20"/>
              </w:rPr>
              <w:t>081</w:t>
            </w:r>
          </w:p>
        </w:tc>
        <w:tc>
          <w:tcPr>
            <w:tcW w:w="1557" w:type="dxa"/>
            <w:shd w:val="clear" w:color="auto" w:fill="auto"/>
          </w:tcPr>
          <w:p w14:paraId="2E5463C4" w14:textId="27CE29D7" w:rsidR="009B791F" w:rsidRPr="000F086E" w:rsidRDefault="000F086E" w:rsidP="009B791F">
            <w:pPr>
              <w:tabs>
                <w:tab w:val="center" w:pos="684"/>
                <w:tab w:val="right" w:pos="1368"/>
              </w:tabs>
              <w:ind w:left="0" w:right="-72"/>
              <w:jc w:val="right"/>
              <w:rPr>
                <w:rFonts w:ascii="Arial" w:hAnsi="Arial" w:cs="Arial"/>
                <w:sz w:val="20"/>
                <w:szCs w:val="20"/>
              </w:rPr>
            </w:pPr>
            <w:r w:rsidRPr="000F086E">
              <w:rPr>
                <w:rFonts w:ascii="Arial" w:hAnsi="Arial" w:cs="Arial"/>
                <w:sz w:val="20"/>
                <w:szCs w:val="20"/>
              </w:rPr>
              <w:t>194</w:t>
            </w:r>
            <w:r w:rsidR="009B791F" w:rsidRPr="000F086E">
              <w:rPr>
                <w:rFonts w:ascii="Arial" w:hAnsi="Arial" w:cs="Arial"/>
                <w:sz w:val="20"/>
                <w:szCs w:val="20"/>
              </w:rPr>
              <w:t>,</w:t>
            </w:r>
            <w:r w:rsidRPr="000F086E">
              <w:rPr>
                <w:rFonts w:ascii="Arial" w:hAnsi="Arial" w:cs="Arial"/>
                <w:sz w:val="20"/>
                <w:szCs w:val="20"/>
              </w:rPr>
              <w:t>150</w:t>
            </w:r>
          </w:p>
        </w:tc>
      </w:tr>
      <w:tr w:rsidR="009B791F" w:rsidRPr="000F086E" w14:paraId="0B9B03DD" w14:textId="77777777" w:rsidTr="000F086E">
        <w:trPr>
          <w:trHeight w:val="20"/>
        </w:trPr>
        <w:tc>
          <w:tcPr>
            <w:tcW w:w="5481" w:type="dxa"/>
            <w:shd w:val="clear" w:color="auto" w:fill="auto"/>
          </w:tcPr>
          <w:p w14:paraId="35169903" w14:textId="220AA5B2" w:rsidR="009B791F" w:rsidRPr="000F086E" w:rsidRDefault="009B791F" w:rsidP="009B791F">
            <w:pPr>
              <w:ind w:left="0"/>
              <w:jc w:val="both"/>
              <w:rPr>
                <w:rFonts w:ascii="Arial" w:hAnsi="Arial" w:cs="Arial"/>
                <w:sz w:val="20"/>
                <w:szCs w:val="20"/>
                <w:lang w:val="en-US"/>
              </w:rPr>
            </w:pPr>
            <w:r w:rsidRPr="000F086E">
              <w:rPr>
                <w:rFonts w:ascii="Arial" w:hAnsi="Arial" w:cs="Arial"/>
                <w:sz w:val="20"/>
                <w:szCs w:val="20"/>
                <w:lang w:val="en-US"/>
              </w:rPr>
              <w:t>Fixed asset payable</w:t>
            </w:r>
            <w:r w:rsidR="00920888">
              <w:rPr>
                <w:rFonts w:ascii="Arial" w:hAnsi="Arial" w:cs="Arial"/>
                <w:sz w:val="20"/>
                <w:szCs w:val="20"/>
                <w:lang w:val="en-US"/>
              </w:rPr>
              <w:t>s</w:t>
            </w:r>
          </w:p>
        </w:tc>
        <w:tc>
          <w:tcPr>
            <w:tcW w:w="1539" w:type="dxa"/>
            <w:shd w:val="clear" w:color="auto" w:fill="auto"/>
          </w:tcPr>
          <w:p w14:paraId="3EF8D8F0" w14:textId="32938022" w:rsidR="009B791F" w:rsidRPr="000F086E" w:rsidRDefault="000F086E" w:rsidP="009B791F">
            <w:pPr>
              <w:tabs>
                <w:tab w:val="center" w:pos="684"/>
                <w:tab w:val="right" w:pos="1368"/>
              </w:tabs>
              <w:ind w:left="0" w:right="-72"/>
              <w:jc w:val="right"/>
              <w:rPr>
                <w:rFonts w:ascii="Arial" w:hAnsi="Arial" w:cs="Arial"/>
                <w:sz w:val="20"/>
                <w:szCs w:val="20"/>
              </w:rPr>
            </w:pPr>
            <w:r w:rsidRPr="000F086E">
              <w:rPr>
                <w:rFonts w:ascii="Arial" w:hAnsi="Arial" w:cs="Arial"/>
                <w:sz w:val="20"/>
                <w:szCs w:val="20"/>
              </w:rPr>
              <w:t>179</w:t>
            </w:r>
            <w:r w:rsidR="009B791F" w:rsidRPr="000F086E">
              <w:rPr>
                <w:rFonts w:ascii="Arial" w:hAnsi="Arial" w:cs="Arial"/>
                <w:sz w:val="20"/>
                <w:szCs w:val="20"/>
              </w:rPr>
              <w:t>,</w:t>
            </w:r>
            <w:r w:rsidRPr="000F086E">
              <w:rPr>
                <w:rFonts w:ascii="Arial" w:hAnsi="Arial" w:cs="Arial"/>
                <w:sz w:val="20"/>
                <w:szCs w:val="20"/>
              </w:rPr>
              <w:t>406</w:t>
            </w:r>
          </w:p>
        </w:tc>
        <w:tc>
          <w:tcPr>
            <w:tcW w:w="1557" w:type="dxa"/>
            <w:shd w:val="clear" w:color="auto" w:fill="auto"/>
          </w:tcPr>
          <w:p w14:paraId="6BA748A6" w14:textId="344504B6" w:rsidR="009B791F" w:rsidRPr="000F086E" w:rsidRDefault="000F086E" w:rsidP="009B791F">
            <w:pPr>
              <w:tabs>
                <w:tab w:val="center" w:pos="684"/>
                <w:tab w:val="right" w:pos="1368"/>
              </w:tabs>
              <w:ind w:left="0" w:right="-72"/>
              <w:jc w:val="right"/>
              <w:rPr>
                <w:rFonts w:ascii="Arial" w:hAnsi="Arial" w:cs="Arial"/>
                <w:sz w:val="20"/>
                <w:szCs w:val="20"/>
              </w:rPr>
            </w:pPr>
            <w:r w:rsidRPr="000F086E">
              <w:rPr>
                <w:rFonts w:ascii="Arial" w:hAnsi="Arial" w:cs="Arial"/>
                <w:sz w:val="20"/>
                <w:szCs w:val="20"/>
              </w:rPr>
              <w:t>44</w:t>
            </w:r>
            <w:r w:rsidR="009B791F" w:rsidRPr="000F086E">
              <w:rPr>
                <w:rFonts w:ascii="Arial" w:hAnsi="Arial" w:cs="Arial"/>
                <w:sz w:val="20"/>
                <w:szCs w:val="20"/>
              </w:rPr>
              <w:t>,</w:t>
            </w:r>
            <w:r w:rsidRPr="000F086E">
              <w:rPr>
                <w:rFonts w:ascii="Arial" w:hAnsi="Arial" w:cs="Arial"/>
                <w:sz w:val="20"/>
                <w:szCs w:val="20"/>
              </w:rPr>
              <w:t>317</w:t>
            </w:r>
          </w:p>
        </w:tc>
      </w:tr>
    </w:tbl>
    <w:p w14:paraId="0E0308AD" w14:textId="66ACDE3A" w:rsidR="000509C3" w:rsidRDefault="000509C3" w:rsidP="00512F2F">
      <w:pPr>
        <w:ind w:left="540" w:right="0"/>
        <w:jc w:val="both"/>
        <w:rPr>
          <w:rFonts w:ascii="Arial" w:hAnsi="Arial" w:cs="Arial"/>
          <w:spacing w:val="-2"/>
          <w:sz w:val="20"/>
          <w:szCs w:val="20"/>
        </w:rPr>
      </w:pPr>
    </w:p>
    <w:p w14:paraId="1EE5885B" w14:textId="77777777" w:rsidR="00D5499A" w:rsidRDefault="000509C3" w:rsidP="00512F2F">
      <w:pPr>
        <w:ind w:left="540" w:right="0"/>
        <w:jc w:val="both"/>
        <w:rPr>
          <w:rFonts w:ascii="Arial" w:hAnsi="Arial" w:cs="Arial"/>
          <w:spacing w:val="-2"/>
          <w:sz w:val="20"/>
          <w:szCs w:val="20"/>
        </w:rPr>
      </w:pPr>
      <w:r>
        <w:rPr>
          <w:rFonts w:ascii="Arial" w:hAnsi="Arial" w:cs="Arial"/>
          <w:spacing w:val="-2"/>
          <w:sz w:val="20"/>
          <w:szCs w:val="20"/>
        </w:rPr>
        <w:br w:type="page"/>
      </w:r>
    </w:p>
    <w:p w14:paraId="07B14332" w14:textId="77777777" w:rsidR="000509C3" w:rsidRPr="000F086E" w:rsidRDefault="000509C3" w:rsidP="00512F2F">
      <w:pPr>
        <w:ind w:left="540" w:right="0"/>
        <w:jc w:val="both"/>
        <w:rPr>
          <w:rFonts w:ascii="Arial" w:hAnsi="Arial" w:cs="Arial"/>
          <w:spacing w:val="-2"/>
          <w:sz w:val="20"/>
          <w:szCs w:val="20"/>
        </w:rPr>
      </w:pPr>
    </w:p>
    <w:p w14:paraId="5E9D35A0" w14:textId="0F81117A" w:rsidR="00783A6E" w:rsidRPr="000F086E" w:rsidRDefault="00783A6E">
      <w:pPr>
        <w:numPr>
          <w:ilvl w:val="0"/>
          <w:numId w:val="1"/>
        </w:numPr>
        <w:tabs>
          <w:tab w:val="left" w:pos="540"/>
        </w:tabs>
        <w:ind w:left="450" w:right="0" w:hanging="450"/>
        <w:jc w:val="left"/>
        <w:rPr>
          <w:rFonts w:ascii="Arial" w:hAnsi="Arial" w:cs="Arial"/>
          <w:b/>
          <w:bCs/>
          <w:sz w:val="20"/>
          <w:szCs w:val="20"/>
        </w:rPr>
      </w:pPr>
      <w:r w:rsidRPr="000F086E">
        <w:rPr>
          <w:rFonts w:ascii="Arial" w:hAnsi="Arial" w:cs="Arial"/>
          <w:b/>
          <w:bCs/>
          <w:sz w:val="20"/>
          <w:szCs w:val="20"/>
        </w:rPr>
        <w:t>Key management compensation</w:t>
      </w:r>
    </w:p>
    <w:p w14:paraId="501F2393" w14:textId="77777777" w:rsidR="00783A6E" w:rsidRPr="000F086E" w:rsidRDefault="00783A6E" w:rsidP="00906F29">
      <w:pPr>
        <w:ind w:left="540" w:right="0"/>
        <w:jc w:val="both"/>
        <w:rPr>
          <w:rFonts w:ascii="Arial" w:hAnsi="Arial" w:cs="Arial"/>
          <w:spacing w:val="-2"/>
          <w:sz w:val="20"/>
          <w:szCs w:val="20"/>
        </w:rPr>
      </w:pPr>
    </w:p>
    <w:p w14:paraId="55A4A02F" w14:textId="77777777" w:rsidR="00783A6E" w:rsidRPr="000F086E" w:rsidRDefault="00783A6E" w:rsidP="00906F29">
      <w:pPr>
        <w:tabs>
          <w:tab w:val="left" w:pos="2070"/>
        </w:tabs>
        <w:ind w:left="540" w:right="29"/>
        <w:jc w:val="both"/>
        <w:rPr>
          <w:rFonts w:ascii="Arial" w:hAnsi="Arial" w:cs="Arial"/>
          <w:sz w:val="20"/>
          <w:szCs w:val="20"/>
        </w:rPr>
      </w:pPr>
      <w:r w:rsidRPr="000F086E">
        <w:rPr>
          <w:rFonts w:ascii="Arial" w:hAnsi="Arial" w:cs="Arial"/>
          <w:spacing w:val="-4"/>
          <w:sz w:val="20"/>
          <w:szCs w:val="20"/>
        </w:rPr>
        <w:t>Key management includes directors (regardless of whether they are in the managerial level or not)</w:t>
      </w:r>
      <w:r w:rsidRPr="000F086E">
        <w:rPr>
          <w:rFonts w:ascii="Arial" w:hAnsi="Arial" w:cs="Arial"/>
          <w:sz w:val="20"/>
          <w:szCs w:val="20"/>
        </w:rPr>
        <w:t xml:space="preserve"> and top management. Compensation paid or payable to key management is as follows:</w:t>
      </w:r>
    </w:p>
    <w:p w14:paraId="27A2067D" w14:textId="625CADA0" w:rsidR="00783A6E" w:rsidRPr="000F086E" w:rsidRDefault="00783A6E" w:rsidP="00906F29">
      <w:pPr>
        <w:ind w:left="540" w:right="0"/>
        <w:jc w:val="both"/>
        <w:rPr>
          <w:rFonts w:ascii="Arial" w:hAnsi="Arial" w:cs="Arial"/>
          <w:spacing w:val="-2"/>
          <w:sz w:val="20"/>
          <w:szCs w:val="20"/>
        </w:rPr>
      </w:pPr>
    </w:p>
    <w:tbl>
      <w:tblPr>
        <w:tblW w:w="8568" w:type="dxa"/>
        <w:tblInd w:w="558" w:type="dxa"/>
        <w:tblLayout w:type="fixed"/>
        <w:tblLook w:val="0000" w:firstRow="0" w:lastRow="0" w:firstColumn="0" w:lastColumn="0" w:noHBand="0" w:noVBand="0"/>
      </w:tblPr>
      <w:tblGrid>
        <w:gridCol w:w="5490"/>
        <w:gridCol w:w="1530"/>
        <w:gridCol w:w="1548"/>
      </w:tblGrid>
      <w:tr w:rsidR="00906F29" w:rsidRPr="000F086E" w14:paraId="0286D16C" w14:textId="77777777" w:rsidTr="00286554">
        <w:tc>
          <w:tcPr>
            <w:tcW w:w="5490" w:type="dxa"/>
            <w:shd w:val="clear" w:color="auto" w:fill="auto"/>
            <w:vAlign w:val="bottom"/>
          </w:tcPr>
          <w:p w14:paraId="6AC8F185" w14:textId="6ED5F7CD" w:rsidR="00906F29" w:rsidRPr="000F086E" w:rsidRDefault="00800D8C">
            <w:pPr>
              <w:ind w:left="-15"/>
              <w:jc w:val="both"/>
              <w:rPr>
                <w:rFonts w:ascii="Arial" w:hAnsi="Arial" w:cs="Arial"/>
                <w:b/>
                <w:bCs/>
                <w:sz w:val="20"/>
                <w:szCs w:val="20"/>
              </w:rPr>
            </w:pPr>
            <w:r w:rsidRPr="000F086E">
              <w:rPr>
                <w:rFonts w:ascii="Arial" w:hAnsi="Arial" w:cs="Arial"/>
                <w:b/>
                <w:bCs/>
                <w:sz w:val="20"/>
                <w:szCs w:val="20"/>
              </w:rPr>
              <w:t xml:space="preserve">For the </w:t>
            </w:r>
            <w:r w:rsidR="00E9670F" w:rsidRPr="000F086E">
              <w:rPr>
                <w:rFonts w:ascii="Arial" w:hAnsi="Arial" w:cs="Arial"/>
                <w:b/>
                <w:bCs/>
                <w:sz w:val="20"/>
                <w:szCs w:val="20"/>
              </w:rPr>
              <w:t>three</w:t>
            </w:r>
            <w:r w:rsidR="000A6E5E" w:rsidRPr="000F086E">
              <w:rPr>
                <w:rFonts w:ascii="Arial" w:hAnsi="Arial" w:cs="Arial"/>
                <w:b/>
                <w:bCs/>
                <w:sz w:val="20"/>
                <w:szCs w:val="20"/>
              </w:rPr>
              <w:t>-month</w:t>
            </w:r>
            <w:r w:rsidR="007301E6" w:rsidRPr="000F086E">
              <w:rPr>
                <w:rFonts w:ascii="Arial" w:hAnsi="Arial" w:cs="Arial"/>
                <w:b/>
                <w:bCs/>
                <w:sz w:val="20"/>
                <w:szCs w:val="20"/>
              </w:rPr>
              <w:t xml:space="preserve"> </w:t>
            </w:r>
            <w:r w:rsidRPr="000F086E">
              <w:rPr>
                <w:rFonts w:ascii="Arial" w:hAnsi="Arial" w:cs="Arial"/>
                <w:b/>
                <w:bCs/>
                <w:sz w:val="20"/>
                <w:szCs w:val="20"/>
              </w:rPr>
              <w:t xml:space="preserve">period ended </w:t>
            </w:r>
            <w:r w:rsidR="000F086E" w:rsidRPr="000F086E">
              <w:rPr>
                <w:rFonts w:ascii="Arial" w:hAnsi="Arial" w:cs="Arial"/>
                <w:b/>
                <w:bCs/>
                <w:sz w:val="20"/>
                <w:szCs w:val="20"/>
              </w:rPr>
              <w:t>31</w:t>
            </w:r>
            <w:r w:rsidR="00C9570A" w:rsidRPr="000F086E">
              <w:rPr>
                <w:rFonts w:ascii="Arial" w:hAnsi="Arial" w:cs="Arial"/>
                <w:b/>
                <w:bCs/>
                <w:sz w:val="20"/>
                <w:szCs w:val="20"/>
              </w:rPr>
              <w:t xml:space="preserve"> March</w:t>
            </w:r>
          </w:p>
        </w:tc>
        <w:tc>
          <w:tcPr>
            <w:tcW w:w="1530" w:type="dxa"/>
            <w:shd w:val="clear" w:color="auto" w:fill="auto"/>
            <w:vAlign w:val="bottom"/>
          </w:tcPr>
          <w:p w14:paraId="58B05F69" w14:textId="2AE25645" w:rsidR="00906F29" w:rsidRPr="000F086E" w:rsidRDefault="00906F29" w:rsidP="00800D8C">
            <w:pPr>
              <w:ind w:left="0" w:right="-72"/>
              <w:jc w:val="right"/>
              <w:rPr>
                <w:rFonts w:ascii="Arial" w:hAnsi="Arial" w:cs="Arial"/>
                <w:b/>
                <w:bCs/>
                <w:sz w:val="20"/>
                <w:szCs w:val="20"/>
              </w:rPr>
            </w:pPr>
            <w:r w:rsidRPr="000F086E">
              <w:rPr>
                <w:rFonts w:ascii="Arial" w:hAnsi="Arial" w:cs="Arial"/>
                <w:b/>
                <w:bCs/>
                <w:sz w:val="20"/>
                <w:szCs w:val="20"/>
              </w:rPr>
              <w:t xml:space="preserve">Unaudited </w:t>
            </w:r>
          </w:p>
        </w:tc>
        <w:tc>
          <w:tcPr>
            <w:tcW w:w="1548" w:type="dxa"/>
            <w:shd w:val="clear" w:color="auto" w:fill="auto"/>
            <w:vAlign w:val="bottom"/>
          </w:tcPr>
          <w:p w14:paraId="6FF0C372" w14:textId="6F33A232" w:rsidR="00906F29" w:rsidRPr="000F086E" w:rsidRDefault="00906F29" w:rsidP="00800D8C">
            <w:pPr>
              <w:ind w:left="0" w:right="-72"/>
              <w:jc w:val="right"/>
              <w:rPr>
                <w:rFonts w:ascii="Arial" w:hAnsi="Arial" w:cs="Arial"/>
                <w:b/>
                <w:bCs/>
                <w:sz w:val="20"/>
                <w:szCs w:val="20"/>
              </w:rPr>
            </w:pPr>
            <w:r w:rsidRPr="000F086E">
              <w:rPr>
                <w:rFonts w:ascii="Arial" w:hAnsi="Arial" w:cs="Arial"/>
                <w:b/>
                <w:bCs/>
                <w:sz w:val="20"/>
                <w:szCs w:val="20"/>
              </w:rPr>
              <w:t xml:space="preserve">Unaudited </w:t>
            </w:r>
          </w:p>
        </w:tc>
      </w:tr>
      <w:tr w:rsidR="00906F29" w:rsidRPr="000F086E" w14:paraId="45B8064B" w14:textId="77777777" w:rsidTr="00BD5093">
        <w:tc>
          <w:tcPr>
            <w:tcW w:w="5490" w:type="dxa"/>
            <w:shd w:val="clear" w:color="auto" w:fill="auto"/>
            <w:vAlign w:val="bottom"/>
          </w:tcPr>
          <w:p w14:paraId="091CD58F" w14:textId="77777777" w:rsidR="00906F29" w:rsidRPr="000F086E" w:rsidRDefault="00906F29">
            <w:pPr>
              <w:ind w:left="-15"/>
              <w:jc w:val="both"/>
              <w:rPr>
                <w:rFonts w:ascii="Arial" w:hAnsi="Arial" w:cs="Arial"/>
                <w:sz w:val="20"/>
                <w:szCs w:val="20"/>
                <w:u w:val="single"/>
              </w:rPr>
            </w:pPr>
          </w:p>
        </w:tc>
        <w:tc>
          <w:tcPr>
            <w:tcW w:w="1530" w:type="dxa"/>
            <w:shd w:val="clear" w:color="auto" w:fill="auto"/>
            <w:vAlign w:val="bottom"/>
          </w:tcPr>
          <w:p w14:paraId="323980B5" w14:textId="22DFDE01" w:rsidR="00906F29" w:rsidRPr="000F086E" w:rsidRDefault="000F086E">
            <w:pPr>
              <w:ind w:left="0" w:right="-72"/>
              <w:jc w:val="right"/>
              <w:rPr>
                <w:rFonts w:ascii="Arial" w:hAnsi="Arial" w:cs="Arial"/>
                <w:b/>
                <w:bCs/>
                <w:sz w:val="20"/>
                <w:szCs w:val="20"/>
              </w:rPr>
            </w:pPr>
            <w:r w:rsidRPr="000F086E">
              <w:rPr>
                <w:rFonts w:ascii="Arial" w:hAnsi="Arial" w:cs="Arial"/>
                <w:b/>
                <w:bCs/>
                <w:sz w:val="20"/>
                <w:szCs w:val="20"/>
              </w:rPr>
              <w:t>2025</w:t>
            </w:r>
          </w:p>
        </w:tc>
        <w:tc>
          <w:tcPr>
            <w:tcW w:w="1548" w:type="dxa"/>
            <w:shd w:val="clear" w:color="auto" w:fill="auto"/>
            <w:vAlign w:val="bottom"/>
          </w:tcPr>
          <w:p w14:paraId="630B5B3C" w14:textId="0D37BDA5" w:rsidR="00906F29" w:rsidRPr="000F086E" w:rsidRDefault="000F086E">
            <w:pPr>
              <w:ind w:left="0" w:right="-72"/>
              <w:jc w:val="right"/>
              <w:rPr>
                <w:rFonts w:ascii="Arial" w:hAnsi="Arial" w:cs="Arial"/>
                <w:b/>
                <w:bCs/>
                <w:sz w:val="20"/>
                <w:szCs w:val="20"/>
              </w:rPr>
            </w:pPr>
            <w:r w:rsidRPr="000F086E">
              <w:rPr>
                <w:rFonts w:ascii="Arial" w:hAnsi="Arial" w:cs="Arial"/>
                <w:b/>
                <w:bCs/>
                <w:sz w:val="20"/>
                <w:szCs w:val="20"/>
              </w:rPr>
              <w:t>2024</w:t>
            </w:r>
          </w:p>
        </w:tc>
      </w:tr>
      <w:tr w:rsidR="00906F29" w:rsidRPr="000F086E" w14:paraId="25F07813" w14:textId="77777777" w:rsidTr="00BD5093">
        <w:tc>
          <w:tcPr>
            <w:tcW w:w="5490" w:type="dxa"/>
            <w:shd w:val="clear" w:color="auto" w:fill="auto"/>
            <w:vAlign w:val="bottom"/>
          </w:tcPr>
          <w:p w14:paraId="3FD64636" w14:textId="77777777" w:rsidR="00906F29" w:rsidRPr="000F086E" w:rsidRDefault="00906F29">
            <w:pPr>
              <w:ind w:left="-15"/>
              <w:jc w:val="both"/>
              <w:rPr>
                <w:rFonts w:ascii="Arial" w:hAnsi="Arial" w:cs="Arial"/>
                <w:sz w:val="20"/>
                <w:szCs w:val="20"/>
                <w:u w:val="single"/>
              </w:rPr>
            </w:pPr>
          </w:p>
        </w:tc>
        <w:tc>
          <w:tcPr>
            <w:tcW w:w="1530" w:type="dxa"/>
            <w:tcBorders>
              <w:bottom w:val="single" w:sz="4" w:space="0" w:color="auto"/>
            </w:tcBorders>
            <w:shd w:val="clear" w:color="auto" w:fill="auto"/>
            <w:vAlign w:val="bottom"/>
          </w:tcPr>
          <w:p w14:paraId="1A504CBA" w14:textId="77777777" w:rsidR="00906F29" w:rsidRPr="000F086E" w:rsidRDefault="00906F29">
            <w:pPr>
              <w:ind w:left="0" w:right="-72"/>
              <w:jc w:val="right"/>
              <w:rPr>
                <w:rFonts w:ascii="Arial" w:hAnsi="Arial" w:cs="Arial"/>
                <w:b/>
                <w:bCs/>
                <w:sz w:val="20"/>
                <w:szCs w:val="20"/>
              </w:rPr>
            </w:pPr>
            <w:r w:rsidRPr="000F086E">
              <w:rPr>
                <w:rFonts w:ascii="Arial" w:hAnsi="Arial" w:cs="Arial"/>
                <w:b/>
                <w:bCs/>
                <w:sz w:val="20"/>
                <w:szCs w:val="20"/>
              </w:rPr>
              <w:t>Baht</w:t>
            </w:r>
          </w:p>
        </w:tc>
        <w:tc>
          <w:tcPr>
            <w:tcW w:w="1548" w:type="dxa"/>
            <w:tcBorders>
              <w:bottom w:val="single" w:sz="4" w:space="0" w:color="auto"/>
            </w:tcBorders>
            <w:shd w:val="clear" w:color="auto" w:fill="auto"/>
            <w:vAlign w:val="bottom"/>
          </w:tcPr>
          <w:p w14:paraId="159C3D83" w14:textId="77777777" w:rsidR="00906F29" w:rsidRPr="000F086E" w:rsidRDefault="00906F29">
            <w:pPr>
              <w:ind w:left="0" w:right="-72"/>
              <w:jc w:val="right"/>
              <w:rPr>
                <w:rFonts w:ascii="Arial" w:hAnsi="Arial" w:cs="Arial"/>
                <w:b/>
                <w:bCs/>
                <w:sz w:val="20"/>
                <w:szCs w:val="20"/>
              </w:rPr>
            </w:pPr>
            <w:r w:rsidRPr="000F086E">
              <w:rPr>
                <w:rFonts w:ascii="Arial" w:hAnsi="Arial" w:cs="Arial"/>
                <w:b/>
                <w:bCs/>
                <w:sz w:val="20"/>
                <w:szCs w:val="20"/>
              </w:rPr>
              <w:t>Baht</w:t>
            </w:r>
          </w:p>
        </w:tc>
      </w:tr>
      <w:tr w:rsidR="00906F29" w:rsidRPr="000F086E" w14:paraId="7A8C7528" w14:textId="77777777" w:rsidTr="00BD5093">
        <w:tc>
          <w:tcPr>
            <w:tcW w:w="5490" w:type="dxa"/>
            <w:shd w:val="clear" w:color="auto" w:fill="auto"/>
            <w:vAlign w:val="bottom"/>
          </w:tcPr>
          <w:p w14:paraId="7A2E3E39" w14:textId="4A714FB5" w:rsidR="00906F29" w:rsidRPr="000F086E" w:rsidRDefault="00906F29" w:rsidP="00906F29">
            <w:pPr>
              <w:ind w:left="-15"/>
              <w:jc w:val="both"/>
              <w:rPr>
                <w:rFonts w:ascii="Arial" w:hAnsi="Arial" w:cs="Arial"/>
                <w:sz w:val="20"/>
                <w:szCs w:val="20"/>
              </w:rPr>
            </w:pPr>
            <w:bookmarkStart w:id="5" w:name="OLE_LINK4"/>
          </w:p>
        </w:tc>
        <w:tc>
          <w:tcPr>
            <w:tcW w:w="1530" w:type="dxa"/>
            <w:tcBorders>
              <w:top w:val="single" w:sz="4" w:space="0" w:color="auto"/>
            </w:tcBorders>
            <w:shd w:val="clear" w:color="auto" w:fill="auto"/>
            <w:vAlign w:val="bottom"/>
          </w:tcPr>
          <w:p w14:paraId="5B161B8C" w14:textId="77777777" w:rsidR="00906F29" w:rsidRPr="000F086E" w:rsidRDefault="00906F29" w:rsidP="00906F29">
            <w:pPr>
              <w:tabs>
                <w:tab w:val="center" w:pos="684"/>
                <w:tab w:val="right" w:pos="1368"/>
              </w:tabs>
              <w:ind w:left="0" w:right="-72"/>
              <w:jc w:val="right"/>
              <w:rPr>
                <w:rFonts w:ascii="Arial" w:hAnsi="Arial" w:cs="Arial"/>
                <w:sz w:val="20"/>
                <w:szCs w:val="20"/>
              </w:rPr>
            </w:pPr>
          </w:p>
        </w:tc>
        <w:tc>
          <w:tcPr>
            <w:tcW w:w="1548" w:type="dxa"/>
            <w:tcBorders>
              <w:top w:val="single" w:sz="4" w:space="0" w:color="auto"/>
            </w:tcBorders>
            <w:shd w:val="clear" w:color="auto" w:fill="auto"/>
            <w:vAlign w:val="bottom"/>
          </w:tcPr>
          <w:p w14:paraId="7A2BBA06" w14:textId="77777777" w:rsidR="00906F29" w:rsidRPr="000F086E" w:rsidRDefault="00906F29" w:rsidP="00906F29">
            <w:pPr>
              <w:tabs>
                <w:tab w:val="center" w:pos="684"/>
                <w:tab w:val="right" w:pos="1368"/>
              </w:tabs>
              <w:ind w:left="0" w:right="-72"/>
              <w:jc w:val="right"/>
              <w:rPr>
                <w:rFonts w:ascii="Arial" w:hAnsi="Arial" w:cs="Arial"/>
                <w:sz w:val="20"/>
                <w:szCs w:val="20"/>
              </w:rPr>
            </w:pPr>
          </w:p>
        </w:tc>
      </w:tr>
      <w:tr w:rsidR="0065141E" w:rsidRPr="000F086E" w14:paraId="6FF721AC" w14:textId="77777777" w:rsidTr="00BD5093">
        <w:tc>
          <w:tcPr>
            <w:tcW w:w="5490" w:type="dxa"/>
            <w:shd w:val="clear" w:color="auto" w:fill="auto"/>
            <w:vAlign w:val="bottom"/>
          </w:tcPr>
          <w:p w14:paraId="79777ED5" w14:textId="5F739C13" w:rsidR="0065141E" w:rsidRPr="000F086E" w:rsidRDefault="0065141E" w:rsidP="0065141E">
            <w:pPr>
              <w:ind w:left="-15"/>
              <w:jc w:val="both"/>
              <w:rPr>
                <w:rFonts w:ascii="Arial" w:hAnsi="Arial" w:cs="Arial"/>
                <w:sz w:val="20"/>
                <w:szCs w:val="20"/>
                <w:cs/>
              </w:rPr>
            </w:pPr>
            <w:r w:rsidRPr="000F086E">
              <w:rPr>
                <w:rFonts w:ascii="Arial" w:hAnsi="Arial" w:cs="Arial"/>
                <w:sz w:val="20"/>
                <w:szCs w:val="20"/>
              </w:rPr>
              <w:t>Salaries and other short-term benefits</w:t>
            </w:r>
          </w:p>
        </w:tc>
        <w:tc>
          <w:tcPr>
            <w:tcW w:w="1530" w:type="dxa"/>
            <w:shd w:val="clear" w:color="auto" w:fill="auto"/>
          </w:tcPr>
          <w:p w14:paraId="7849A298" w14:textId="315F66D1" w:rsidR="0065141E" w:rsidRPr="000F086E" w:rsidRDefault="000F086E" w:rsidP="0065141E">
            <w:pPr>
              <w:tabs>
                <w:tab w:val="center" w:pos="684"/>
                <w:tab w:val="right" w:pos="1368"/>
              </w:tabs>
              <w:ind w:left="0" w:right="-72"/>
              <w:jc w:val="right"/>
              <w:rPr>
                <w:rFonts w:ascii="Arial" w:hAnsi="Arial" w:cs="Arial"/>
                <w:sz w:val="20"/>
                <w:szCs w:val="20"/>
              </w:rPr>
            </w:pPr>
            <w:r w:rsidRPr="000F086E">
              <w:rPr>
                <w:rFonts w:ascii="Arial" w:hAnsi="Arial" w:cs="Arial"/>
                <w:sz w:val="20"/>
                <w:szCs w:val="20"/>
              </w:rPr>
              <w:t>6</w:t>
            </w:r>
            <w:r w:rsidR="00B268B2" w:rsidRPr="000F086E">
              <w:rPr>
                <w:rFonts w:ascii="Arial" w:hAnsi="Arial" w:cs="Arial"/>
                <w:sz w:val="20"/>
                <w:szCs w:val="20"/>
              </w:rPr>
              <w:t>,</w:t>
            </w:r>
            <w:r w:rsidRPr="000F086E">
              <w:rPr>
                <w:rFonts w:ascii="Arial" w:hAnsi="Arial" w:cs="Arial"/>
                <w:sz w:val="20"/>
                <w:szCs w:val="20"/>
              </w:rPr>
              <w:t>945</w:t>
            </w:r>
            <w:r w:rsidR="00B268B2" w:rsidRPr="000F086E">
              <w:rPr>
                <w:rFonts w:ascii="Arial" w:hAnsi="Arial" w:cs="Arial"/>
                <w:sz w:val="20"/>
                <w:szCs w:val="20"/>
              </w:rPr>
              <w:t>,</w:t>
            </w:r>
            <w:r w:rsidRPr="000F086E">
              <w:rPr>
                <w:rFonts w:ascii="Arial" w:hAnsi="Arial" w:cs="Arial"/>
                <w:sz w:val="20"/>
                <w:szCs w:val="20"/>
              </w:rPr>
              <w:t>000</w:t>
            </w:r>
          </w:p>
        </w:tc>
        <w:tc>
          <w:tcPr>
            <w:tcW w:w="1548" w:type="dxa"/>
            <w:shd w:val="clear" w:color="auto" w:fill="auto"/>
            <w:vAlign w:val="bottom"/>
          </w:tcPr>
          <w:p w14:paraId="3BEF8CBE" w14:textId="680169FC" w:rsidR="0065141E" w:rsidRPr="000F086E" w:rsidRDefault="000F086E" w:rsidP="0065141E">
            <w:pPr>
              <w:tabs>
                <w:tab w:val="center" w:pos="684"/>
                <w:tab w:val="right" w:pos="1368"/>
              </w:tabs>
              <w:ind w:left="0" w:right="-72"/>
              <w:jc w:val="right"/>
              <w:rPr>
                <w:rFonts w:ascii="Arial" w:hAnsi="Arial" w:cs="Arial"/>
                <w:sz w:val="20"/>
                <w:szCs w:val="20"/>
              </w:rPr>
            </w:pPr>
            <w:r w:rsidRPr="000F086E">
              <w:rPr>
                <w:rFonts w:ascii="Arial" w:hAnsi="Arial" w:cs="Arial"/>
                <w:sz w:val="20"/>
                <w:szCs w:val="20"/>
              </w:rPr>
              <w:t>6</w:t>
            </w:r>
            <w:r w:rsidR="0065141E" w:rsidRPr="000F086E">
              <w:rPr>
                <w:rFonts w:ascii="Arial" w:hAnsi="Arial" w:cs="Arial"/>
                <w:sz w:val="20"/>
                <w:szCs w:val="20"/>
              </w:rPr>
              <w:t>,</w:t>
            </w:r>
            <w:r w:rsidRPr="000F086E">
              <w:rPr>
                <w:rFonts w:ascii="Arial" w:hAnsi="Arial" w:cs="Arial"/>
                <w:sz w:val="20"/>
                <w:szCs w:val="20"/>
              </w:rPr>
              <w:t>417</w:t>
            </w:r>
            <w:r w:rsidR="0065141E" w:rsidRPr="000F086E">
              <w:rPr>
                <w:rFonts w:ascii="Arial" w:hAnsi="Arial" w:cs="Arial"/>
                <w:sz w:val="20"/>
                <w:szCs w:val="20"/>
              </w:rPr>
              <w:t>,</w:t>
            </w:r>
            <w:r w:rsidRPr="000F086E">
              <w:rPr>
                <w:rFonts w:ascii="Arial" w:hAnsi="Arial" w:cs="Arial"/>
                <w:sz w:val="20"/>
                <w:szCs w:val="20"/>
              </w:rPr>
              <w:t>500</w:t>
            </w:r>
          </w:p>
        </w:tc>
      </w:tr>
      <w:tr w:rsidR="0065141E" w:rsidRPr="000F086E" w14:paraId="0D3F7482" w14:textId="77777777" w:rsidTr="00BD5093">
        <w:tc>
          <w:tcPr>
            <w:tcW w:w="5490" w:type="dxa"/>
            <w:shd w:val="clear" w:color="auto" w:fill="auto"/>
            <w:vAlign w:val="bottom"/>
          </w:tcPr>
          <w:p w14:paraId="56B3F1B5" w14:textId="20C1461D" w:rsidR="0065141E" w:rsidRPr="000F086E" w:rsidRDefault="0065141E" w:rsidP="0065141E">
            <w:pPr>
              <w:ind w:left="-15"/>
              <w:jc w:val="both"/>
              <w:rPr>
                <w:rFonts w:ascii="Arial" w:hAnsi="Arial" w:cs="Arial"/>
                <w:sz w:val="20"/>
                <w:szCs w:val="20"/>
              </w:rPr>
            </w:pPr>
            <w:r w:rsidRPr="000F086E">
              <w:rPr>
                <w:rFonts w:ascii="Arial" w:hAnsi="Arial" w:cs="Arial"/>
                <w:sz w:val="20"/>
                <w:szCs w:val="20"/>
              </w:rPr>
              <w:t>Post-employment benefits</w:t>
            </w:r>
          </w:p>
        </w:tc>
        <w:tc>
          <w:tcPr>
            <w:tcW w:w="1530" w:type="dxa"/>
            <w:tcBorders>
              <w:bottom w:val="single" w:sz="4" w:space="0" w:color="auto"/>
            </w:tcBorders>
            <w:shd w:val="clear" w:color="auto" w:fill="auto"/>
          </w:tcPr>
          <w:p w14:paraId="504C92BB" w14:textId="4AB00F46" w:rsidR="0065141E" w:rsidRPr="000F086E" w:rsidRDefault="000F086E" w:rsidP="0065141E">
            <w:pPr>
              <w:tabs>
                <w:tab w:val="center" w:pos="684"/>
                <w:tab w:val="right" w:pos="1368"/>
              </w:tabs>
              <w:ind w:left="0" w:right="-72"/>
              <w:jc w:val="right"/>
              <w:rPr>
                <w:rFonts w:ascii="Arial" w:hAnsi="Arial" w:cs="Arial"/>
                <w:sz w:val="20"/>
                <w:szCs w:val="20"/>
                <w:cs/>
              </w:rPr>
            </w:pPr>
            <w:r w:rsidRPr="000F086E">
              <w:rPr>
                <w:rFonts w:ascii="Arial" w:hAnsi="Arial" w:cs="Arial"/>
                <w:sz w:val="20"/>
                <w:szCs w:val="20"/>
              </w:rPr>
              <w:t>107</w:t>
            </w:r>
            <w:r w:rsidR="00B268B2" w:rsidRPr="000F086E">
              <w:rPr>
                <w:rFonts w:ascii="Arial" w:hAnsi="Arial" w:cs="Arial"/>
                <w:sz w:val="20"/>
                <w:szCs w:val="20"/>
              </w:rPr>
              <w:t>,</w:t>
            </w:r>
            <w:r w:rsidRPr="000F086E">
              <w:rPr>
                <w:rFonts w:ascii="Arial" w:hAnsi="Arial" w:cs="Arial"/>
                <w:sz w:val="20"/>
                <w:szCs w:val="20"/>
              </w:rPr>
              <w:t>681</w:t>
            </w:r>
          </w:p>
        </w:tc>
        <w:tc>
          <w:tcPr>
            <w:tcW w:w="1548" w:type="dxa"/>
            <w:tcBorders>
              <w:bottom w:val="single" w:sz="4" w:space="0" w:color="auto"/>
            </w:tcBorders>
            <w:shd w:val="clear" w:color="auto" w:fill="auto"/>
            <w:vAlign w:val="bottom"/>
          </w:tcPr>
          <w:p w14:paraId="24A5F1F1" w14:textId="63374634" w:rsidR="0065141E" w:rsidRPr="000F086E" w:rsidRDefault="000F086E" w:rsidP="0065141E">
            <w:pPr>
              <w:tabs>
                <w:tab w:val="center" w:pos="684"/>
                <w:tab w:val="right" w:pos="1368"/>
              </w:tabs>
              <w:ind w:left="0" w:right="-72"/>
              <w:jc w:val="right"/>
              <w:rPr>
                <w:rFonts w:ascii="Arial" w:hAnsi="Arial" w:cs="Arial"/>
                <w:sz w:val="20"/>
                <w:szCs w:val="20"/>
              </w:rPr>
            </w:pPr>
            <w:r w:rsidRPr="000F086E">
              <w:rPr>
                <w:rFonts w:ascii="Arial" w:hAnsi="Arial" w:cs="Arial"/>
                <w:sz w:val="20"/>
                <w:szCs w:val="20"/>
              </w:rPr>
              <w:t>102</w:t>
            </w:r>
            <w:r w:rsidR="0065141E" w:rsidRPr="000F086E">
              <w:rPr>
                <w:rFonts w:ascii="Arial" w:hAnsi="Arial" w:cs="Arial"/>
                <w:sz w:val="20"/>
                <w:szCs w:val="20"/>
              </w:rPr>
              <w:t>,</w:t>
            </w:r>
            <w:r w:rsidRPr="000F086E">
              <w:rPr>
                <w:rFonts w:ascii="Arial" w:hAnsi="Arial" w:cs="Arial"/>
                <w:sz w:val="20"/>
                <w:szCs w:val="20"/>
              </w:rPr>
              <w:t>266</w:t>
            </w:r>
          </w:p>
        </w:tc>
      </w:tr>
      <w:tr w:rsidR="0065141E" w:rsidRPr="000F086E" w14:paraId="72A75492" w14:textId="77777777" w:rsidTr="00BD5093">
        <w:tc>
          <w:tcPr>
            <w:tcW w:w="5490" w:type="dxa"/>
            <w:shd w:val="clear" w:color="auto" w:fill="auto"/>
            <w:vAlign w:val="bottom"/>
          </w:tcPr>
          <w:p w14:paraId="4802A218" w14:textId="77777777" w:rsidR="0065141E" w:rsidRPr="000F086E" w:rsidRDefault="0065141E" w:rsidP="0065141E">
            <w:pPr>
              <w:ind w:left="-15"/>
              <w:jc w:val="both"/>
              <w:rPr>
                <w:rFonts w:ascii="Arial" w:hAnsi="Arial" w:cs="Arial"/>
                <w:sz w:val="20"/>
                <w:szCs w:val="20"/>
              </w:rPr>
            </w:pPr>
          </w:p>
        </w:tc>
        <w:tc>
          <w:tcPr>
            <w:tcW w:w="1530" w:type="dxa"/>
            <w:tcBorders>
              <w:top w:val="single" w:sz="4" w:space="0" w:color="auto"/>
            </w:tcBorders>
            <w:shd w:val="clear" w:color="auto" w:fill="auto"/>
            <w:vAlign w:val="bottom"/>
          </w:tcPr>
          <w:p w14:paraId="28115062" w14:textId="77777777" w:rsidR="0065141E" w:rsidRPr="000F086E" w:rsidRDefault="0065141E" w:rsidP="0065141E">
            <w:pPr>
              <w:tabs>
                <w:tab w:val="center" w:pos="684"/>
                <w:tab w:val="right" w:pos="1368"/>
              </w:tabs>
              <w:ind w:left="0" w:right="-72"/>
              <w:jc w:val="right"/>
              <w:rPr>
                <w:rFonts w:ascii="Arial" w:hAnsi="Arial" w:cs="Arial"/>
                <w:sz w:val="20"/>
                <w:szCs w:val="20"/>
              </w:rPr>
            </w:pPr>
          </w:p>
        </w:tc>
        <w:tc>
          <w:tcPr>
            <w:tcW w:w="1548" w:type="dxa"/>
            <w:tcBorders>
              <w:top w:val="single" w:sz="4" w:space="0" w:color="auto"/>
            </w:tcBorders>
            <w:shd w:val="clear" w:color="auto" w:fill="auto"/>
            <w:vAlign w:val="bottom"/>
          </w:tcPr>
          <w:p w14:paraId="3B457507" w14:textId="77777777" w:rsidR="0065141E" w:rsidRPr="000F086E" w:rsidRDefault="0065141E" w:rsidP="0065141E">
            <w:pPr>
              <w:tabs>
                <w:tab w:val="center" w:pos="684"/>
                <w:tab w:val="right" w:pos="1368"/>
              </w:tabs>
              <w:ind w:left="0" w:right="-72"/>
              <w:jc w:val="right"/>
              <w:rPr>
                <w:rFonts w:ascii="Arial" w:hAnsi="Arial" w:cs="Arial"/>
                <w:sz w:val="20"/>
                <w:szCs w:val="20"/>
              </w:rPr>
            </w:pPr>
          </w:p>
        </w:tc>
      </w:tr>
      <w:tr w:rsidR="0065141E" w:rsidRPr="000F086E" w14:paraId="4D181ED5" w14:textId="77777777" w:rsidTr="00BD5093">
        <w:tc>
          <w:tcPr>
            <w:tcW w:w="5490" w:type="dxa"/>
            <w:shd w:val="clear" w:color="auto" w:fill="auto"/>
            <w:vAlign w:val="bottom"/>
          </w:tcPr>
          <w:p w14:paraId="76D3BCB7" w14:textId="3EC359ED" w:rsidR="0065141E" w:rsidRPr="000F086E" w:rsidRDefault="0065141E" w:rsidP="0065141E">
            <w:pPr>
              <w:ind w:left="-15"/>
              <w:jc w:val="both"/>
              <w:rPr>
                <w:rFonts w:ascii="Arial" w:hAnsi="Arial" w:cs="Arial"/>
                <w:sz w:val="20"/>
                <w:szCs w:val="20"/>
                <w:cs/>
              </w:rPr>
            </w:pPr>
            <w:r w:rsidRPr="000F086E">
              <w:rPr>
                <w:rFonts w:ascii="Arial" w:hAnsi="Arial" w:cs="Arial"/>
                <w:sz w:val="20"/>
                <w:szCs w:val="20"/>
              </w:rPr>
              <w:t>Total</w:t>
            </w:r>
          </w:p>
        </w:tc>
        <w:tc>
          <w:tcPr>
            <w:tcW w:w="1530" w:type="dxa"/>
            <w:tcBorders>
              <w:bottom w:val="single" w:sz="4" w:space="0" w:color="auto"/>
            </w:tcBorders>
            <w:shd w:val="clear" w:color="auto" w:fill="auto"/>
            <w:vAlign w:val="bottom"/>
          </w:tcPr>
          <w:p w14:paraId="33FBB4CA" w14:textId="37664649" w:rsidR="0065141E" w:rsidRPr="000F086E" w:rsidRDefault="000F086E" w:rsidP="0065141E">
            <w:pPr>
              <w:tabs>
                <w:tab w:val="center" w:pos="684"/>
                <w:tab w:val="right" w:pos="1368"/>
              </w:tabs>
              <w:ind w:left="0" w:right="-72"/>
              <w:jc w:val="right"/>
              <w:rPr>
                <w:rFonts w:ascii="Arial" w:hAnsi="Arial" w:cs="Arial"/>
                <w:sz w:val="20"/>
                <w:szCs w:val="20"/>
                <w:lang w:val="en-US"/>
              </w:rPr>
            </w:pPr>
            <w:r w:rsidRPr="000F086E">
              <w:rPr>
                <w:rFonts w:ascii="Arial" w:hAnsi="Arial" w:cs="Arial"/>
                <w:sz w:val="20"/>
                <w:szCs w:val="20"/>
              </w:rPr>
              <w:t>7</w:t>
            </w:r>
            <w:r w:rsidR="00B268B2" w:rsidRPr="000F086E">
              <w:rPr>
                <w:rFonts w:ascii="Arial" w:hAnsi="Arial" w:cs="Arial"/>
                <w:sz w:val="20"/>
                <w:szCs w:val="20"/>
                <w:lang w:val="en-US"/>
              </w:rPr>
              <w:t>,</w:t>
            </w:r>
            <w:r w:rsidRPr="000F086E">
              <w:rPr>
                <w:rFonts w:ascii="Arial" w:hAnsi="Arial" w:cs="Arial"/>
                <w:sz w:val="20"/>
                <w:szCs w:val="20"/>
              </w:rPr>
              <w:t>052</w:t>
            </w:r>
            <w:r w:rsidR="00B268B2" w:rsidRPr="000F086E">
              <w:rPr>
                <w:rFonts w:ascii="Arial" w:hAnsi="Arial" w:cs="Arial"/>
                <w:sz w:val="20"/>
                <w:szCs w:val="20"/>
                <w:lang w:val="en-US"/>
              </w:rPr>
              <w:t>,</w:t>
            </w:r>
            <w:r w:rsidRPr="000F086E">
              <w:rPr>
                <w:rFonts w:ascii="Arial" w:hAnsi="Arial" w:cs="Arial"/>
                <w:sz w:val="20"/>
                <w:szCs w:val="20"/>
              </w:rPr>
              <w:t>681</w:t>
            </w:r>
          </w:p>
        </w:tc>
        <w:tc>
          <w:tcPr>
            <w:tcW w:w="1548" w:type="dxa"/>
            <w:tcBorders>
              <w:bottom w:val="single" w:sz="4" w:space="0" w:color="auto"/>
            </w:tcBorders>
            <w:shd w:val="clear" w:color="auto" w:fill="auto"/>
            <w:vAlign w:val="bottom"/>
          </w:tcPr>
          <w:p w14:paraId="5A536A0B" w14:textId="52B35E0F" w:rsidR="0065141E" w:rsidRPr="000F086E" w:rsidRDefault="000F086E" w:rsidP="0065141E">
            <w:pPr>
              <w:tabs>
                <w:tab w:val="center" w:pos="684"/>
                <w:tab w:val="right" w:pos="1368"/>
              </w:tabs>
              <w:ind w:left="0" w:right="-72"/>
              <w:jc w:val="right"/>
              <w:rPr>
                <w:rFonts w:ascii="Arial" w:hAnsi="Arial" w:cs="Arial"/>
                <w:sz w:val="20"/>
                <w:szCs w:val="20"/>
              </w:rPr>
            </w:pPr>
            <w:r w:rsidRPr="000F086E">
              <w:rPr>
                <w:rFonts w:ascii="Arial" w:hAnsi="Arial" w:cs="Arial"/>
                <w:sz w:val="20"/>
                <w:szCs w:val="20"/>
              </w:rPr>
              <w:t>6</w:t>
            </w:r>
            <w:r w:rsidR="0065141E" w:rsidRPr="000F086E">
              <w:rPr>
                <w:rFonts w:ascii="Arial" w:hAnsi="Arial" w:cs="Arial"/>
                <w:sz w:val="20"/>
                <w:szCs w:val="20"/>
              </w:rPr>
              <w:t>,</w:t>
            </w:r>
            <w:r w:rsidRPr="000F086E">
              <w:rPr>
                <w:rFonts w:ascii="Arial" w:hAnsi="Arial" w:cs="Arial"/>
                <w:sz w:val="20"/>
                <w:szCs w:val="20"/>
              </w:rPr>
              <w:t>519</w:t>
            </w:r>
            <w:r w:rsidR="0065141E" w:rsidRPr="000F086E">
              <w:rPr>
                <w:rFonts w:ascii="Arial" w:hAnsi="Arial" w:cs="Arial"/>
                <w:sz w:val="20"/>
                <w:szCs w:val="20"/>
              </w:rPr>
              <w:t>,</w:t>
            </w:r>
            <w:r w:rsidRPr="000F086E">
              <w:rPr>
                <w:rFonts w:ascii="Arial" w:hAnsi="Arial" w:cs="Arial"/>
                <w:sz w:val="20"/>
                <w:szCs w:val="20"/>
              </w:rPr>
              <w:t>766</w:t>
            </w:r>
          </w:p>
        </w:tc>
      </w:tr>
      <w:bookmarkEnd w:id="5"/>
    </w:tbl>
    <w:p w14:paraId="18324703" w14:textId="6F657D69" w:rsidR="00EB333F" w:rsidRPr="000F086E" w:rsidRDefault="00EB333F" w:rsidP="006F3FED">
      <w:pPr>
        <w:ind w:left="0"/>
        <w:jc w:val="both"/>
        <w:outlineLvl w:val="7"/>
        <w:rPr>
          <w:rFonts w:ascii="Arial" w:eastAsia="Arial" w:hAnsi="Arial" w:cs="Arial"/>
          <w:spacing w:val="-4"/>
          <w:sz w:val="20"/>
          <w:szCs w:val="20"/>
        </w:rPr>
      </w:pPr>
    </w:p>
    <w:p w14:paraId="7CDE9412" w14:textId="77777777" w:rsidR="00207243" w:rsidRPr="000F086E" w:rsidRDefault="00207243" w:rsidP="006F3FED">
      <w:pPr>
        <w:ind w:left="0"/>
        <w:jc w:val="both"/>
        <w:outlineLvl w:val="7"/>
        <w:rPr>
          <w:rFonts w:ascii="Arial" w:eastAsia="Arial" w:hAnsi="Arial" w:cs="Arial"/>
          <w:spacing w:val="-4"/>
          <w:sz w:val="20"/>
          <w:szCs w:val="20"/>
        </w:rPr>
      </w:pPr>
    </w:p>
    <w:tbl>
      <w:tblPr>
        <w:tblW w:w="9029" w:type="dxa"/>
        <w:tblInd w:w="108" w:type="dxa"/>
        <w:tblLook w:val="04A0" w:firstRow="1" w:lastRow="0" w:firstColumn="1" w:lastColumn="0" w:noHBand="0" w:noVBand="1"/>
      </w:tblPr>
      <w:tblGrid>
        <w:gridCol w:w="9029"/>
      </w:tblGrid>
      <w:tr w:rsidR="002A52DF" w:rsidRPr="000F086E" w14:paraId="1516D001" w14:textId="77777777" w:rsidTr="00BD5093">
        <w:trPr>
          <w:trHeight w:val="386"/>
        </w:trPr>
        <w:tc>
          <w:tcPr>
            <w:tcW w:w="9029" w:type="dxa"/>
            <w:shd w:val="clear" w:color="auto" w:fill="auto"/>
            <w:vAlign w:val="center"/>
          </w:tcPr>
          <w:p w14:paraId="2D25901F" w14:textId="7F3D8B6B" w:rsidR="002A52DF" w:rsidRPr="000F086E" w:rsidRDefault="000F086E" w:rsidP="00BD5093">
            <w:pPr>
              <w:ind w:left="432" w:hanging="523"/>
              <w:jc w:val="both"/>
              <w:rPr>
                <w:rFonts w:ascii="Arial" w:hAnsi="Arial" w:cs="Arial"/>
                <w:b/>
                <w:bCs/>
                <w:sz w:val="20"/>
                <w:szCs w:val="20"/>
                <w:cs/>
              </w:rPr>
            </w:pPr>
            <w:r w:rsidRPr="000F086E">
              <w:rPr>
                <w:rFonts w:ascii="Arial" w:hAnsi="Arial" w:cs="Arial"/>
                <w:b/>
                <w:bCs/>
                <w:sz w:val="20"/>
                <w:szCs w:val="20"/>
              </w:rPr>
              <w:t>1</w:t>
            </w:r>
            <w:r w:rsidR="008C7D31">
              <w:rPr>
                <w:rFonts w:ascii="Arial" w:hAnsi="Arial" w:cs="Arial"/>
                <w:b/>
                <w:bCs/>
                <w:sz w:val="20"/>
                <w:szCs w:val="20"/>
              </w:rPr>
              <w:t>7</w:t>
            </w:r>
            <w:r w:rsidR="002A52DF" w:rsidRPr="000F086E">
              <w:rPr>
                <w:rFonts w:ascii="Arial" w:hAnsi="Arial" w:cs="Arial"/>
                <w:b/>
                <w:bCs/>
                <w:sz w:val="20"/>
                <w:szCs w:val="20"/>
              </w:rPr>
              <w:tab/>
            </w:r>
            <w:r w:rsidR="00F10226" w:rsidRPr="000F086E">
              <w:rPr>
                <w:rFonts w:ascii="Arial" w:hAnsi="Arial" w:cs="Arial"/>
                <w:b/>
                <w:bCs/>
                <w:sz w:val="20"/>
                <w:szCs w:val="20"/>
              </w:rPr>
              <w:t>Events occurring after the reporting date</w:t>
            </w:r>
          </w:p>
        </w:tc>
      </w:tr>
    </w:tbl>
    <w:p w14:paraId="39C61A58" w14:textId="77777777" w:rsidR="008D029B" w:rsidRPr="000F086E" w:rsidRDefault="008D029B" w:rsidP="002A52DF">
      <w:pPr>
        <w:ind w:left="0"/>
        <w:jc w:val="both"/>
        <w:outlineLvl w:val="7"/>
        <w:rPr>
          <w:rFonts w:ascii="Arial" w:eastAsia="Arial" w:hAnsi="Arial" w:cs="Arial"/>
          <w:sz w:val="20"/>
          <w:szCs w:val="20"/>
        </w:rPr>
      </w:pPr>
    </w:p>
    <w:p w14:paraId="380F58CD" w14:textId="45F9D03A" w:rsidR="002A52DF" w:rsidRPr="000F086E" w:rsidRDefault="004B57C0" w:rsidP="000C4A62">
      <w:pPr>
        <w:ind w:left="0" w:right="0"/>
        <w:jc w:val="both"/>
        <w:outlineLvl w:val="7"/>
        <w:rPr>
          <w:rFonts w:ascii="Arial" w:hAnsi="Arial" w:cs="Arial"/>
          <w:snapToGrid w:val="0"/>
          <w:spacing w:val="-6"/>
          <w:sz w:val="20"/>
          <w:szCs w:val="20"/>
          <w:lang w:val="en-US" w:eastAsia="th-TH"/>
        </w:rPr>
      </w:pPr>
      <w:r w:rsidRPr="000F086E">
        <w:rPr>
          <w:rFonts w:ascii="Arial" w:hAnsi="Arial" w:cs="Arial"/>
          <w:snapToGrid w:val="0"/>
          <w:spacing w:val="-6"/>
          <w:sz w:val="20"/>
          <w:szCs w:val="20"/>
          <w:lang w:val="en-US" w:eastAsia="th-TH"/>
        </w:rPr>
        <w:t xml:space="preserve">At the </w:t>
      </w:r>
      <w:r w:rsidR="000D0752" w:rsidRPr="000F086E">
        <w:rPr>
          <w:rFonts w:ascii="Arial" w:hAnsi="Arial" w:cs="Arial"/>
          <w:snapToGrid w:val="0"/>
          <w:spacing w:val="-6"/>
          <w:sz w:val="20"/>
          <w:szCs w:val="20"/>
          <w:lang w:val="en-US" w:eastAsia="th-TH"/>
        </w:rPr>
        <w:t>An</w:t>
      </w:r>
      <w:r w:rsidR="003D0116" w:rsidRPr="000F086E">
        <w:rPr>
          <w:rFonts w:ascii="Arial" w:hAnsi="Arial" w:cs="Arial"/>
          <w:snapToGrid w:val="0"/>
          <w:spacing w:val="-6"/>
          <w:sz w:val="20"/>
          <w:szCs w:val="20"/>
          <w:lang w:val="en-US" w:eastAsia="th-TH"/>
        </w:rPr>
        <w:t xml:space="preserve">nual General Meeting of Shareholders for the year </w:t>
      </w:r>
      <w:r w:rsidR="000F086E" w:rsidRPr="000F086E">
        <w:rPr>
          <w:rFonts w:ascii="Arial" w:hAnsi="Arial" w:cs="Arial"/>
          <w:snapToGrid w:val="0"/>
          <w:spacing w:val="-6"/>
          <w:sz w:val="20"/>
          <w:szCs w:val="20"/>
          <w:lang w:eastAsia="th-TH"/>
        </w:rPr>
        <w:t>2025</w:t>
      </w:r>
      <w:r w:rsidR="003D0116" w:rsidRPr="000F086E">
        <w:rPr>
          <w:rFonts w:ascii="Arial" w:hAnsi="Arial" w:cs="Arial"/>
          <w:snapToGrid w:val="0"/>
          <w:spacing w:val="-6"/>
          <w:sz w:val="20"/>
          <w:szCs w:val="20"/>
          <w:lang w:val="en-US" w:eastAsia="th-TH"/>
        </w:rPr>
        <w:t xml:space="preserve">, on </w:t>
      </w:r>
      <w:r w:rsidR="000F086E" w:rsidRPr="000F086E">
        <w:rPr>
          <w:rFonts w:ascii="Arial" w:hAnsi="Arial" w:cs="Arial"/>
          <w:snapToGrid w:val="0"/>
          <w:spacing w:val="-6"/>
          <w:sz w:val="20"/>
          <w:szCs w:val="20"/>
          <w:lang w:eastAsia="th-TH"/>
        </w:rPr>
        <w:t>23</w:t>
      </w:r>
      <w:r w:rsidR="000A1AA3" w:rsidRPr="000F086E">
        <w:rPr>
          <w:rFonts w:ascii="Arial" w:hAnsi="Arial" w:cs="Arial"/>
          <w:snapToGrid w:val="0"/>
          <w:spacing w:val="-6"/>
          <w:sz w:val="20"/>
          <w:szCs w:val="20"/>
          <w:lang w:val="en-US" w:eastAsia="th-TH"/>
        </w:rPr>
        <w:t xml:space="preserve"> Ap</w:t>
      </w:r>
      <w:r w:rsidR="00887031" w:rsidRPr="000F086E">
        <w:rPr>
          <w:rFonts w:ascii="Arial" w:hAnsi="Arial" w:cs="Arial"/>
          <w:snapToGrid w:val="0"/>
          <w:spacing w:val="-6"/>
          <w:sz w:val="20"/>
          <w:szCs w:val="20"/>
          <w:lang w:val="en-US" w:eastAsia="th-TH"/>
        </w:rPr>
        <w:t>r</w:t>
      </w:r>
      <w:r w:rsidR="000A1AA3" w:rsidRPr="000F086E">
        <w:rPr>
          <w:rFonts w:ascii="Arial" w:hAnsi="Arial" w:cs="Arial"/>
          <w:snapToGrid w:val="0"/>
          <w:spacing w:val="-6"/>
          <w:sz w:val="20"/>
          <w:szCs w:val="20"/>
          <w:lang w:val="en-US" w:eastAsia="th-TH"/>
        </w:rPr>
        <w:t xml:space="preserve">il </w:t>
      </w:r>
      <w:r w:rsidR="000F086E" w:rsidRPr="000F086E">
        <w:rPr>
          <w:rFonts w:ascii="Arial" w:hAnsi="Arial" w:cs="Arial"/>
          <w:snapToGrid w:val="0"/>
          <w:spacing w:val="-6"/>
          <w:sz w:val="20"/>
          <w:szCs w:val="20"/>
          <w:lang w:eastAsia="th-TH"/>
        </w:rPr>
        <w:t>2025</w:t>
      </w:r>
      <w:proofErr w:type="gramStart"/>
      <w:r w:rsidR="003D0116" w:rsidRPr="000F086E">
        <w:rPr>
          <w:rFonts w:ascii="Arial" w:hAnsi="Arial" w:cs="Arial"/>
          <w:snapToGrid w:val="0"/>
          <w:spacing w:val="-6"/>
          <w:sz w:val="20"/>
          <w:szCs w:val="20"/>
          <w:lang w:val="en-US" w:eastAsia="th-TH"/>
        </w:rPr>
        <w:t>, it was</w:t>
      </w:r>
      <w:proofErr w:type="gramEnd"/>
      <w:r w:rsidR="003D0116" w:rsidRPr="000F086E">
        <w:rPr>
          <w:rFonts w:ascii="Arial" w:hAnsi="Arial" w:cs="Arial"/>
          <w:snapToGrid w:val="0"/>
          <w:spacing w:val="-6"/>
          <w:sz w:val="20"/>
          <w:szCs w:val="20"/>
          <w:lang w:val="en-US" w:eastAsia="th-TH"/>
        </w:rPr>
        <w:t xml:space="preserve"> approved</w:t>
      </w:r>
      <w:r w:rsidR="00CB6B2F" w:rsidRPr="000F086E">
        <w:rPr>
          <w:rFonts w:ascii="Arial" w:hAnsi="Arial" w:cs="Arial"/>
          <w:snapToGrid w:val="0"/>
          <w:spacing w:val="-6"/>
          <w:sz w:val="20"/>
          <w:szCs w:val="20"/>
          <w:lang w:val="en-US" w:eastAsia="th-TH"/>
        </w:rPr>
        <w:t xml:space="preserve"> dividend payment for the </w:t>
      </w:r>
      <w:r w:rsidR="000F086E" w:rsidRPr="000F086E">
        <w:rPr>
          <w:rFonts w:ascii="Arial" w:hAnsi="Arial" w:cs="Arial"/>
          <w:snapToGrid w:val="0"/>
          <w:spacing w:val="-6"/>
          <w:sz w:val="20"/>
          <w:szCs w:val="20"/>
          <w:lang w:eastAsia="th-TH"/>
        </w:rPr>
        <w:t>2024</w:t>
      </w:r>
      <w:r w:rsidR="00CB6B2F" w:rsidRPr="000F086E">
        <w:rPr>
          <w:rFonts w:ascii="Arial" w:hAnsi="Arial" w:cs="Arial"/>
          <w:snapToGrid w:val="0"/>
          <w:spacing w:val="-6"/>
          <w:sz w:val="20"/>
          <w:szCs w:val="20"/>
          <w:lang w:val="en-US" w:eastAsia="th-TH"/>
        </w:rPr>
        <w:t xml:space="preserve"> operating results at Baht</w:t>
      </w:r>
      <w:r w:rsidR="00BD0F1B" w:rsidRPr="000F086E">
        <w:rPr>
          <w:rFonts w:ascii="Arial" w:hAnsi="Arial" w:cs="Arial"/>
          <w:snapToGrid w:val="0"/>
          <w:spacing w:val="-6"/>
          <w:sz w:val="20"/>
          <w:szCs w:val="20"/>
          <w:lang w:val="en-US" w:eastAsia="th-TH"/>
        </w:rPr>
        <w:t xml:space="preserve"> </w:t>
      </w:r>
      <w:r w:rsidR="000F086E" w:rsidRPr="000F086E">
        <w:rPr>
          <w:rFonts w:ascii="Arial" w:hAnsi="Arial" w:cs="Arial"/>
          <w:snapToGrid w:val="0"/>
          <w:spacing w:val="-6"/>
          <w:sz w:val="20"/>
          <w:szCs w:val="20"/>
          <w:lang w:eastAsia="th-TH"/>
        </w:rPr>
        <w:t>0</w:t>
      </w:r>
      <w:r w:rsidR="00BD0F1B" w:rsidRPr="000F086E">
        <w:rPr>
          <w:rFonts w:ascii="Arial" w:hAnsi="Arial" w:cs="Arial"/>
          <w:snapToGrid w:val="0"/>
          <w:spacing w:val="-6"/>
          <w:sz w:val="20"/>
          <w:szCs w:val="20"/>
          <w:lang w:val="en-US" w:eastAsia="th-TH"/>
        </w:rPr>
        <w:t>.</w:t>
      </w:r>
      <w:r w:rsidR="000F086E" w:rsidRPr="000F086E">
        <w:rPr>
          <w:rFonts w:ascii="Arial" w:hAnsi="Arial" w:cs="Arial"/>
          <w:snapToGrid w:val="0"/>
          <w:spacing w:val="-6"/>
          <w:sz w:val="20"/>
          <w:szCs w:val="20"/>
          <w:lang w:eastAsia="th-TH"/>
        </w:rPr>
        <w:t>35</w:t>
      </w:r>
      <w:r w:rsidR="00BD0F1B" w:rsidRPr="000F086E">
        <w:rPr>
          <w:rFonts w:ascii="Arial" w:hAnsi="Arial" w:cs="Arial"/>
          <w:snapToGrid w:val="0"/>
          <w:spacing w:val="-6"/>
          <w:sz w:val="20"/>
          <w:szCs w:val="20"/>
          <w:lang w:val="en-US" w:eastAsia="th-TH"/>
        </w:rPr>
        <w:t xml:space="preserve"> per share </w:t>
      </w:r>
      <w:r w:rsidR="00BD0F1B" w:rsidRPr="000F086E">
        <w:rPr>
          <w:rFonts w:ascii="Arial" w:hAnsi="Arial" w:cs="Arial"/>
          <w:spacing w:val="-4"/>
          <w:sz w:val="20"/>
          <w:szCs w:val="20"/>
        </w:rPr>
        <w:t xml:space="preserve">for </w:t>
      </w:r>
      <w:r w:rsidR="000F086E" w:rsidRPr="000F086E">
        <w:rPr>
          <w:rFonts w:ascii="Arial" w:hAnsi="Arial" w:cs="Arial"/>
          <w:spacing w:val="-4"/>
          <w:sz w:val="20"/>
          <w:szCs w:val="20"/>
        </w:rPr>
        <w:t>231</w:t>
      </w:r>
      <w:r w:rsidR="00BD0F1B" w:rsidRPr="000F086E">
        <w:rPr>
          <w:rFonts w:ascii="Arial" w:hAnsi="Arial" w:cs="Arial"/>
          <w:spacing w:val="-4"/>
          <w:sz w:val="20"/>
          <w:szCs w:val="20"/>
        </w:rPr>
        <w:t>,</w:t>
      </w:r>
      <w:r w:rsidR="000F086E" w:rsidRPr="000F086E">
        <w:rPr>
          <w:rFonts w:ascii="Arial" w:hAnsi="Arial" w:cs="Arial"/>
          <w:spacing w:val="-4"/>
          <w:sz w:val="20"/>
          <w:szCs w:val="20"/>
        </w:rPr>
        <w:t>997</w:t>
      </w:r>
      <w:r w:rsidR="00BD0F1B" w:rsidRPr="000F086E">
        <w:rPr>
          <w:rFonts w:ascii="Arial" w:hAnsi="Arial" w:cs="Arial"/>
          <w:spacing w:val="-4"/>
          <w:sz w:val="20"/>
          <w:szCs w:val="20"/>
        </w:rPr>
        <w:t>,</w:t>
      </w:r>
      <w:r w:rsidR="000F086E" w:rsidRPr="000F086E">
        <w:rPr>
          <w:rFonts w:ascii="Arial" w:hAnsi="Arial" w:cs="Arial"/>
          <w:spacing w:val="-4"/>
          <w:sz w:val="20"/>
          <w:szCs w:val="20"/>
        </w:rPr>
        <w:t>800</w:t>
      </w:r>
      <w:r w:rsidR="00BD0F1B" w:rsidRPr="000F086E">
        <w:rPr>
          <w:rFonts w:ascii="Arial" w:hAnsi="Arial" w:cs="Arial"/>
          <w:spacing w:val="-4"/>
          <w:sz w:val="20"/>
          <w:szCs w:val="20"/>
        </w:rPr>
        <w:t xml:space="preserve"> ordinary shares, and the total dividend amounts of Baht </w:t>
      </w:r>
      <w:r w:rsidR="000F086E" w:rsidRPr="000F086E">
        <w:rPr>
          <w:rFonts w:ascii="Arial" w:hAnsi="Arial" w:cs="Arial"/>
          <w:spacing w:val="-4"/>
          <w:sz w:val="20"/>
          <w:szCs w:val="20"/>
        </w:rPr>
        <w:t>81</w:t>
      </w:r>
      <w:r w:rsidR="00BD0F1B" w:rsidRPr="000F086E">
        <w:rPr>
          <w:rFonts w:ascii="Arial" w:hAnsi="Arial" w:cs="Arial"/>
          <w:spacing w:val="-4"/>
          <w:sz w:val="20"/>
          <w:szCs w:val="20"/>
        </w:rPr>
        <w:t>,</w:t>
      </w:r>
      <w:r w:rsidR="000F086E" w:rsidRPr="000F086E">
        <w:rPr>
          <w:rFonts w:ascii="Arial" w:hAnsi="Arial" w:cs="Arial"/>
          <w:spacing w:val="-4"/>
          <w:sz w:val="20"/>
          <w:szCs w:val="20"/>
        </w:rPr>
        <w:t>199</w:t>
      </w:r>
      <w:r w:rsidR="00BD0F1B" w:rsidRPr="000F086E">
        <w:rPr>
          <w:rFonts w:ascii="Arial" w:hAnsi="Arial" w:cs="Arial"/>
          <w:spacing w:val="-4"/>
          <w:sz w:val="20"/>
          <w:szCs w:val="20"/>
        </w:rPr>
        <w:t>,</w:t>
      </w:r>
      <w:r w:rsidR="000F086E" w:rsidRPr="000F086E">
        <w:rPr>
          <w:rFonts w:ascii="Arial" w:hAnsi="Arial" w:cs="Arial"/>
          <w:spacing w:val="-4"/>
          <w:sz w:val="20"/>
          <w:szCs w:val="20"/>
        </w:rPr>
        <w:t>230</w:t>
      </w:r>
      <w:r w:rsidR="00BD0F1B" w:rsidRPr="000F086E">
        <w:rPr>
          <w:rFonts w:ascii="Arial" w:hAnsi="Arial" w:cs="Arial"/>
          <w:spacing w:val="-4"/>
          <w:sz w:val="20"/>
          <w:szCs w:val="20"/>
        </w:rPr>
        <w:t>.</w:t>
      </w:r>
      <w:r w:rsidR="00802CAB" w:rsidRPr="000F086E">
        <w:rPr>
          <w:rFonts w:ascii="Arial" w:hAnsi="Arial" w:cs="Arial"/>
          <w:spacing w:val="-4"/>
          <w:sz w:val="20"/>
          <w:szCs w:val="20"/>
        </w:rPr>
        <w:t xml:space="preserve"> </w:t>
      </w:r>
      <w:r w:rsidR="00011371" w:rsidRPr="000F086E">
        <w:rPr>
          <w:rFonts w:ascii="Arial" w:hAnsi="Arial" w:cs="Arial"/>
          <w:spacing w:val="-4"/>
          <w:sz w:val="20"/>
          <w:szCs w:val="20"/>
        </w:rPr>
        <w:t>The dividend w</w:t>
      </w:r>
      <w:r w:rsidR="00C24B24">
        <w:rPr>
          <w:rFonts w:ascii="Arial" w:hAnsi="Arial" w:cs="Arial"/>
          <w:spacing w:val="-4"/>
          <w:sz w:val="20"/>
          <w:szCs w:val="20"/>
        </w:rPr>
        <w:t>as</w:t>
      </w:r>
      <w:r w:rsidR="00011371" w:rsidRPr="000F086E">
        <w:rPr>
          <w:rFonts w:ascii="Arial" w:hAnsi="Arial" w:cs="Arial"/>
          <w:spacing w:val="-4"/>
          <w:sz w:val="20"/>
          <w:szCs w:val="20"/>
        </w:rPr>
        <w:t xml:space="preserve"> paid to shareholders on </w:t>
      </w:r>
      <w:r w:rsidR="000F086E" w:rsidRPr="000F086E">
        <w:rPr>
          <w:rFonts w:ascii="Arial" w:hAnsi="Arial" w:cs="Arial"/>
          <w:spacing w:val="-4"/>
          <w:sz w:val="20"/>
          <w:szCs w:val="20"/>
        </w:rPr>
        <w:t>7</w:t>
      </w:r>
      <w:r w:rsidR="00887031" w:rsidRPr="000F086E">
        <w:rPr>
          <w:rFonts w:ascii="Arial" w:hAnsi="Arial" w:cs="Arial"/>
          <w:spacing w:val="-4"/>
          <w:sz w:val="20"/>
          <w:szCs w:val="20"/>
          <w:lang w:val="en-US"/>
        </w:rPr>
        <w:t xml:space="preserve"> May</w:t>
      </w:r>
      <w:r w:rsidR="00011371" w:rsidRPr="000F086E">
        <w:rPr>
          <w:rFonts w:ascii="Arial" w:hAnsi="Arial" w:cs="Arial"/>
          <w:spacing w:val="-4"/>
          <w:sz w:val="20"/>
          <w:szCs w:val="20"/>
        </w:rPr>
        <w:t xml:space="preserve"> </w:t>
      </w:r>
      <w:r w:rsidR="000F086E" w:rsidRPr="000F086E">
        <w:rPr>
          <w:rFonts w:ascii="Arial" w:hAnsi="Arial" w:cs="Arial"/>
          <w:spacing w:val="-4"/>
          <w:sz w:val="20"/>
          <w:szCs w:val="20"/>
        </w:rPr>
        <w:t>2025</w:t>
      </w:r>
      <w:r w:rsidR="00011371" w:rsidRPr="000F086E">
        <w:rPr>
          <w:rFonts w:ascii="Arial" w:hAnsi="Arial" w:cs="Arial"/>
          <w:spacing w:val="-4"/>
          <w:sz w:val="20"/>
          <w:szCs w:val="20"/>
        </w:rPr>
        <w:t>.</w:t>
      </w:r>
    </w:p>
    <w:p w14:paraId="777791C4" w14:textId="01E364B0" w:rsidR="008D029B" w:rsidRPr="000F086E" w:rsidRDefault="008D029B" w:rsidP="000C4A62">
      <w:pPr>
        <w:ind w:left="0" w:right="0"/>
        <w:jc w:val="both"/>
        <w:outlineLvl w:val="7"/>
        <w:rPr>
          <w:rFonts w:ascii="Arial" w:hAnsi="Arial" w:cs="Arial"/>
          <w:spacing w:val="-4"/>
          <w:sz w:val="20"/>
          <w:szCs w:val="20"/>
        </w:rPr>
      </w:pPr>
    </w:p>
    <w:p w14:paraId="1EE4CD6C" w14:textId="77777777" w:rsidR="00B66600" w:rsidRPr="000F086E" w:rsidRDefault="00B66600" w:rsidP="000C4A62">
      <w:pPr>
        <w:ind w:left="0" w:right="0"/>
        <w:jc w:val="both"/>
        <w:outlineLvl w:val="7"/>
        <w:rPr>
          <w:rFonts w:ascii="Arial" w:hAnsi="Arial" w:cs="Arial"/>
          <w:spacing w:val="-4"/>
          <w:sz w:val="20"/>
          <w:szCs w:val="20"/>
        </w:rPr>
      </w:pPr>
    </w:p>
    <w:tbl>
      <w:tblPr>
        <w:tblW w:w="9029" w:type="dxa"/>
        <w:tblInd w:w="108" w:type="dxa"/>
        <w:tblLook w:val="04A0" w:firstRow="1" w:lastRow="0" w:firstColumn="1" w:lastColumn="0" w:noHBand="0" w:noVBand="1"/>
      </w:tblPr>
      <w:tblGrid>
        <w:gridCol w:w="9029"/>
      </w:tblGrid>
      <w:tr w:rsidR="00F93D3C" w:rsidRPr="000F086E" w14:paraId="3979C59B" w14:textId="77777777" w:rsidTr="00BD5093">
        <w:trPr>
          <w:trHeight w:val="386"/>
        </w:trPr>
        <w:tc>
          <w:tcPr>
            <w:tcW w:w="9029" w:type="dxa"/>
            <w:shd w:val="clear" w:color="auto" w:fill="auto"/>
            <w:vAlign w:val="center"/>
          </w:tcPr>
          <w:p w14:paraId="5DD46D81" w14:textId="1E793697" w:rsidR="00F93D3C" w:rsidRPr="000F086E" w:rsidRDefault="000F086E" w:rsidP="00BD5093">
            <w:pPr>
              <w:ind w:left="432" w:hanging="523"/>
              <w:jc w:val="both"/>
              <w:rPr>
                <w:rFonts w:ascii="Arial" w:hAnsi="Arial" w:cs="Arial"/>
                <w:b/>
                <w:bCs/>
                <w:sz w:val="20"/>
                <w:szCs w:val="20"/>
                <w:cs/>
              </w:rPr>
            </w:pPr>
            <w:r w:rsidRPr="000F086E">
              <w:rPr>
                <w:rFonts w:ascii="Arial" w:hAnsi="Arial" w:cs="Arial"/>
                <w:b/>
                <w:bCs/>
                <w:sz w:val="20"/>
                <w:szCs w:val="20"/>
              </w:rPr>
              <w:t>1</w:t>
            </w:r>
            <w:r w:rsidR="008C7D31">
              <w:rPr>
                <w:rFonts w:ascii="Arial" w:hAnsi="Arial" w:cs="Arial"/>
                <w:b/>
                <w:bCs/>
                <w:sz w:val="20"/>
                <w:szCs w:val="20"/>
              </w:rPr>
              <w:t>8</w:t>
            </w:r>
            <w:r w:rsidR="00F93D3C" w:rsidRPr="000F086E">
              <w:rPr>
                <w:rFonts w:ascii="Arial" w:hAnsi="Arial" w:cs="Arial"/>
                <w:b/>
                <w:bCs/>
                <w:sz w:val="20"/>
                <w:szCs w:val="20"/>
              </w:rPr>
              <w:tab/>
              <w:t>Authorisation of financial information</w:t>
            </w:r>
          </w:p>
        </w:tc>
      </w:tr>
    </w:tbl>
    <w:p w14:paraId="19F1BF4D" w14:textId="77777777" w:rsidR="00BA1379" w:rsidRPr="000F086E" w:rsidRDefault="00BA1379" w:rsidP="00F93D3C">
      <w:pPr>
        <w:ind w:left="0"/>
        <w:jc w:val="both"/>
        <w:outlineLvl w:val="7"/>
        <w:rPr>
          <w:rFonts w:ascii="Arial" w:eastAsia="Arial" w:hAnsi="Arial" w:cs="Arial"/>
          <w:sz w:val="20"/>
          <w:szCs w:val="20"/>
        </w:rPr>
      </w:pPr>
    </w:p>
    <w:p w14:paraId="097E2D04" w14:textId="77DDC351" w:rsidR="00B92F97" w:rsidRPr="000F086E" w:rsidRDefault="00BA1379">
      <w:pPr>
        <w:ind w:left="0" w:right="0"/>
        <w:jc w:val="both"/>
        <w:outlineLvl w:val="7"/>
        <w:rPr>
          <w:rFonts w:ascii="Arial" w:hAnsi="Arial" w:cs="Arial"/>
          <w:sz w:val="20"/>
          <w:szCs w:val="20"/>
        </w:rPr>
      </w:pPr>
      <w:r w:rsidRPr="000F086E">
        <w:rPr>
          <w:rFonts w:ascii="Arial" w:hAnsi="Arial" w:cs="Arial"/>
          <w:sz w:val="20"/>
          <w:szCs w:val="20"/>
        </w:rPr>
        <w:t xml:space="preserve">The interim financial information </w:t>
      </w:r>
      <w:r w:rsidR="00D60F5A" w:rsidRPr="000F086E">
        <w:rPr>
          <w:rFonts w:ascii="Arial" w:hAnsi="Arial" w:cs="Arial"/>
          <w:sz w:val="20"/>
          <w:szCs w:val="20"/>
        </w:rPr>
        <w:t>was</w:t>
      </w:r>
      <w:r w:rsidRPr="000F086E">
        <w:rPr>
          <w:rFonts w:ascii="Arial" w:hAnsi="Arial" w:cs="Arial"/>
          <w:sz w:val="20"/>
          <w:szCs w:val="20"/>
        </w:rPr>
        <w:t xml:space="preserve"> authorised by the </w:t>
      </w:r>
      <w:r w:rsidR="005F7D6A" w:rsidRPr="000F086E">
        <w:rPr>
          <w:rFonts w:ascii="Arial" w:hAnsi="Arial" w:cs="Arial"/>
          <w:sz w:val="20"/>
          <w:szCs w:val="20"/>
        </w:rPr>
        <w:t xml:space="preserve">Company’s </w:t>
      </w:r>
      <w:r w:rsidR="009400BF" w:rsidRPr="000F086E">
        <w:rPr>
          <w:rFonts w:ascii="Arial" w:hAnsi="Arial" w:cs="Arial"/>
          <w:sz w:val="20"/>
          <w:szCs w:val="20"/>
        </w:rPr>
        <w:t>board of</w:t>
      </w:r>
      <w:r w:rsidRPr="000F086E">
        <w:rPr>
          <w:rFonts w:ascii="Arial" w:hAnsi="Arial" w:cs="Arial"/>
          <w:sz w:val="20"/>
          <w:szCs w:val="20"/>
        </w:rPr>
        <w:t xml:space="preserve"> directors on </w:t>
      </w:r>
      <w:r w:rsidR="000F086E" w:rsidRPr="000F086E">
        <w:rPr>
          <w:rFonts w:ascii="Arial" w:hAnsi="Arial" w:cs="Arial"/>
          <w:sz w:val="20"/>
          <w:szCs w:val="20"/>
        </w:rPr>
        <w:t>9</w:t>
      </w:r>
      <w:r w:rsidR="00BF7351" w:rsidRPr="000F086E">
        <w:rPr>
          <w:rFonts w:ascii="Arial" w:hAnsi="Arial" w:cs="Arial"/>
          <w:sz w:val="20"/>
          <w:szCs w:val="20"/>
        </w:rPr>
        <w:t xml:space="preserve"> May</w:t>
      </w:r>
      <w:r w:rsidR="00D4707E" w:rsidRPr="000F086E">
        <w:rPr>
          <w:rFonts w:ascii="Arial" w:hAnsi="Arial" w:cs="Arial"/>
          <w:sz w:val="20"/>
          <w:szCs w:val="20"/>
        </w:rPr>
        <w:t xml:space="preserve"> </w:t>
      </w:r>
      <w:r w:rsidR="000F086E" w:rsidRPr="000F086E">
        <w:rPr>
          <w:rFonts w:ascii="Arial" w:hAnsi="Arial" w:cs="Arial"/>
          <w:sz w:val="20"/>
          <w:szCs w:val="20"/>
        </w:rPr>
        <w:t>2025</w:t>
      </w:r>
      <w:r w:rsidRPr="000F086E">
        <w:rPr>
          <w:rFonts w:ascii="Arial" w:hAnsi="Arial" w:cs="Arial"/>
          <w:sz w:val="20"/>
          <w:szCs w:val="20"/>
        </w:rPr>
        <w:t>.</w:t>
      </w:r>
    </w:p>
    <w:p w14:paraId="0EEB7440" w14:textId="77777777" w:rsidR="00E17100" w:rsidRPr="000F086E" w:rsidRDefault="00E17100">
      <w:pPr>
        <w:ind w:left="0" w:right="0"/>
        <w:jc w:val="both"/>
        <w:outlineLvl w:val="7"/>
        <w:rPr>
          <w:rFonts w:ascii="Arial" w:hAnsi="Arial" w:cs="Arial"/>
          <w:spacing w:val="-6"/>
          <w:sz w:val="20"/>
          <w:szCs w:val="20"/>
        </w:rPr>
      </w:pPr>
    </w:p>
    <w:p w14:paraId="582A2DF7" w14:textId="77777777" w:rsidR="00E17100" w:rsidRPr="000F086E" w:rsidRDefault="00E17100">
      <w:pPr>
        <w:ind w:left="0" w:right="0"/>
        <w:jc w:val="both"/>
        <w:outlineLvl w:val="7"/>
        <w:rPr>
          <w:rFonts w:ascii="Arial" w:hAnsi="Arial" w:cs="Arial"/>
          <w:spacing w:val="-6"/>
          <w:sz w:val="20"/>
          <w:szCs w:val="20"/>
        </w:rPr>
      </w:pPr>
    </w:p>
    <w:p w14:paraId="55B72A6E" w14:textId="77777777" w:rsidR="00E17100" w:rsidRPr="000F086E" w:rsidRDefault="00E17100">
      <w:pPr>
        <w:ind w:left="0" w:right="0"/>
        <w:jc w:val="both"/>
        <w:outlineLvl w:val="7"/>
        <w:rPr>
          <w:rFonts w:ascii="Arial" w:hAnsi="Arial" w:cs="Arial"/>
          <w:spacing w:val="-6"/>
          <w:sz w:val="20"/>
          <w:szCs w:val="20"/>
        </w:rPr>
      </w:pPr>
    </w:p>
    <w:p w14:paraId="2D5D1879" w14:textId="77777777" w:rsidR="00E17100" w:rsidRPr="000F086E" w:rsidRDefault="00E17100">
      <w:pPr>
        <w:ind w:left="0" w:right="0"/>
        <w:jc w:val="both"/>
        <w:outlineLvl w:val="7"/>
        <w:rPr>
          <w:rFonts w:ascii="Arial" w:hAnsi="Arial" w:cs="Arial"/>
          <w:spacing w:val="-6"/>
          <w:sz w:val="20"/>
          <w:szCs w:val="20"/>
        </w:rPr>
      </w:pPr>
    </w:p>
    <w:sectPr w:rsidR="00E17100" w:rsidRPr="000F086E" w:rsidSect="00E9670F">
      <w:headerReference w:type="default" r:id="rId11"/>
      <w:footerReference w:type="default" r:id="rId12"/>
      <w:headerReference w:type="first" r:id="rId13"/>
      <w:footerReference w:type="first" r:id="rId14"/>
      <w:pgSz w:w="11909" w:h="16834" w:code="9"/>
      <w:pgMar w:top="1440" w:right="1152" w:bottom="720" w:left="1728" w:header="706" w:footer="706" w:gutter="0"/>
      <w:pgNumType w:start="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7BDA4" w14:textId="77777777" w:rsidR="00E811E9" w:rsidRDefault="00E811E9">
      <w:r>
        <w:separator/>
      </w:r>
    </w:p>
  </w:endnote>
  <w:endnote w:type="continuationSeparator" w:id="0">
    <w:p w14:paraId="6FE774FE" w14:textId="77777777" w:rsidR="00E811E9" w:rsidRDefault="00E811E9">
      <w:r>
        <w:continuationSeparator/>
      </w:r>
    </w:p>
  </w:endnote>
  <w:endnote w:type="continuationNotice" w:id="1">
    <w:p w14:paraId="583C5728" w14:textId="77777777" w:rsidR="00E811E9" w:rsidRDefault="00E81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4CD67" w14:textId="77777777" w:rsidR="00514584" w:rsidRPr="0038635D" w:rsidRDefault="00514584" w:rsidP="006E28D4">
    <w:pPr>
      <w:pStyle w:val="Footer"/>
      <w:pBdr>
        <w:top w:val="single" w:sz="8" w:space="1" w:color="auto"/>
      </w:pBdr>
      <w:jc w:val="right"/>
      <w:rPr>
        <w:rFonts w:ascii="Arial" w:hAnsi="Arial" w:cs="Arial"/>
        <w:sz w:val="20"/>
        <w:szCs w:val="20"/>
      </w:rPr>
    </w:pPr>
    <w:r w:rsidRPr="0038635D">
      <w:rPr>
        <w:rStyle w:val="PageNumber"/>
        <w:rFonts w:ascii="Arial" w:hAnsi="Arial" w:cs="Arial"/>
        <w:sz w:val="20"/>
        <w:szCs w:val="20"/>
      </w:rPr>
      <w:fldChar w:fldCharType="begin"/>
    </w:r>
    <w:r w:rsidRPr="0038635D">
      <w:rPr>
        <w:rStyle w:val="PageNumber"/>
        <w:rFonts w:ascii="Arial" w:hAnsi="Arial" w:cs="Arial"/>
        <w:sz w:val="20"/>
        <w:szCs w:val="20"/>
      </w:rPr>
      <w:instrText xml:space="preserve"> PAGE </w:instrText>
    </w:r>
    <w:r w:rsidRPr="0038635D">
      <w:rPr>
        <w:rStyle w:val="PageNumber"/>
        <w:rFonts w:ascii="Arial" w:hAnsi="Arial" w:cs="Arial"/>
        <w:sz w:val="20"/>
        <w:szCs w:val="20"/>
      </w:rPr>
      <w:fldChar w:fldCharType="separate"/>
    </w:r>
    <w:r>
      <w:rPr>
        <w:rStyle w:val="PageNumber"/>
        <w:rFonts w:ascii="Arial" w:hAnsi="Arial" w:cs="Arial"/>
        <w:noProof/>
        <w:sz w:val="20"/>
        <w:szCs w:val="20"/>
      </w:rPr>
      <w:t>7</w:t>
    </w:r>
    <w:r w:rsidRPr="0038635D">
      <w:rPr>
        <w:rStyle w:val="PageNumbe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59BBE" w14:textId="77777777" w:rsidR="00514584" w:rsidRDefault="00514584">
    <w:pPr>
      <w:pStyle w:val="Footer"/>
      <w:pBdr>
        <w:top w:val="single" w:sz="4" w:space="1" w:color="auto"/>
      </w:pBdr>
      <w:tabs>
        <w:tab w:val="clear" w:pos="4153"/>
        <w:tab w:val="clear" w:pos="8306"/>
      </w:tabs>
      <w:ind w:left="0" w:right="0"/>
      <w:jc w:val="right"/>
      <w:rPr>
        <w:sz w:val="22"/>
        <w:szCs w:val="22"/>
      </w:rPr>
    </w:pPr>
    <w:r>
      <w:rPr>
        <w:rStyle w:val="PageNumber"/>
        <w:sz w:val="22"/>
        <w:szCs w:val="22"/>
      </w:rPr>
      <w:fldChar w:fldCharType="begin"/>
    </w:r>
    <w:r>
      <w:rPr>
        <w:rStyle w:val="PageNumber"/>
        <w:sz w:val="22"/>
        <w:szCs w:val="22"/>
      </w:rPr>
      <w:instrText xml:space="preserve"> PAGE </w:instrText>
    </w:r>
    <w:r>
      <w:rPr>
        <w:rStyle w:val="PageNumber"/>
        <w:sz w:val="22"/>
        <w:szCs w:val="22"/>
      </w:rPr>
      <w:fldChar w:fldCharType="separate"/>
    </w:r>
    <w:r>
      <w:rPr>
        <w:rStyle w:val="PageNumber"/>
        <w:noProof/>
        <w:sz w:val="22"/>
        <w:szCs w:val="22"/>
      </w:rPr>
      <w:t>16</w:t>
    </w:r>
    <w:r>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58663" w14:textId="77777777" w:rsidR="00E811E9" w:rsidRDefault="00E811E9">
      <w:r>
        <w:separator/>
      </w:r>
    </w:p>
  </w:footnote>
  <w:footnote w:type="continuationSeparator" w:id="0">
    <w:p w14:paraId="2F93C314" w14:textId="77777777" w:rsidR="00E811E9" w:rsidRDefault="00E811E9">
      <w:r>
        <w:continuationSeparator/>
      </w:r>
    </w:p>
  </w:footnote>
  <w:footnote w:type="continuationNotice" w:id="1">
    <w:p w14:paraId="38A7D19F" w14:textId="77777777" w:rsidR="00E811E9" w:rsidRDefault="00E811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C141" w14:textId="4D9E6F3C" w:rsidR="00514584" w:rsidRPr="00512F2F" w:rsidRDefault="00C022E0" w:rsidP="004C5460">
    <w:pPr>
      <w:pStyle w:val="a"/>
      <w:tabs>
        <w:tab w:val="left" w:pos="7938"/>
        <w:tab w:val="right" w:pos="9000"/>
      </w:tabs>
      <w:ind w:left="0" w:right="0"/>
      <w:jc w:val="left"/>
      <w:rPr>
        <w:rFonts w:ascii="Arial Bold" w:hAnsi="Arial Bold" w:cs="Arial"/>
        <w:b/>
        <w:bCs/>
        <w:color w:val="000000"/>
        <w:sz w:val="20"/>
        <w:szCs w:val="20"/>
      </w:rPr>
    </w:pPr>
    <w:proofErr w:type="spellStart"/>
    <w:r w:rsidRPr="00512F2F">
      <w:rPr>
        <w:rFonts w:ascii="Arial Bold" w:hAnsi="Arial Bold" w:cs="Arial"/>
        <w:b/>
        <w:bCs/>
        <w:color w:val="000000"/>
        <w:sz w:val="20"/>
        <w:szCs w:val="20"/>
      </w:rPr>
      <w:t>Kijcharoen</w:t>
    </w:r>
    <w:proofErr w:type="spellEnd"/>
    <w:r w:rsidRPr="00512F2F">
      <w:rPr>
        <w:rFonts w:ascii="Arial Bold" w:hAnsi="Arial Bold" w:cs="Arial"/>
        <w:b/>
        <w:bCs/>
        <w:color w:val="000000"/>
        <w:sz w:val="20"/>
        <w:szCs w:val="20"/>
      </w:rPr>
      <w:t xml:space="preserve"> Engineering Electric Public Company Limited</w:t>
    </w:r>
  </w:p>
  <w:p w14:paraId="7CF4C4A2" w14:textId="77777777" w:rsidR="00514584" w:rsidRPr="00512F2F" w:rsidRDefault="00514584" w:rsidP="00D3421D">
    <w:pPr>
      <w:pStyle w:val="a"/>
      <w:pBdr>
        <w:bottom w:val="single" w:sz="8" w:space="1" w:color="auto"/>
      </w:pBdr>
      <w:tabs>
        <w:tab w:val="right" w:pos="9000"/>
      </w:tabs>
      <w:ind w:left="0" w:right="0"/>
      <w:jc w:val="left"/>
      <w:rPr>
        <w:rFonts w:ascii="Arial Bold" w:hAnsi="Arial Bold" w:cs="Arial"/>
        <w:b/>
        <w:bCs/>
        <w:color w:val="000000"/>
        <w:sz w:val="20"/>
        <w:szCs w:val="20"/>
      </w:rPr>
    </w:pPr>
    <w:r w:rsidRPr="00512F2F">
      <w:rPr>
        <w:rFonts w:ascii="Arial Bold" w:hAnsi="Arial Bold" w:cs="Arial"/>
        <w:b/>
        <w:bCs/>
        <w:color w:val="000000"/>
        <w:sz w:val="20"/>
        <w:szCs w:val="20"/>
      </w:rPr>
      <w:t>Condensed notes to the interim financial information (Unaudited)</w:t>
    </w:r>
  </w:p>
  <w:p w14:paraId="55287BE1" w14:textId="43CF5564" w:rsidR="00514584" w:rsidRPr="00512F2F" w:rsidRDefault="002C3E5E" w:rsidP="00427D91">
    <w:pPr>
      <w:pStyle w:val="a"/>
      <w:pBdr>
        <w:bottom w:val="single" w:sz="8" w:space="1" w:color="auto"/>
      </w:pBdr>
      <w:tabs>
        <w:tab w:val="right" w:pos="9000"/>
      </w:tabs>
      <w:ind w:left="0" w:right="0"/>
      <w:jc w:val="left"/>
      <w:rPr>
        <w:rFonts w:ascii="Arial Bold" w:hAnsi="Arial Bold" w:cs="Arial"/>
        <w:b/>
        <w:bCs/>
        <w:color w:val="000000"/>
        <w:sz w:val="20"/>
        <w:szCs w:val="20"/>
      </w:rPr>
    </w:pPr>
    <w:r w:rsidRPr="00512F2F">
      <w:rPr>
        <w:rFonts w:ascii="Arial Bold" w:hAnsi="Arial Bold" w:cs="Arial"/>
        <w:b/>
        <w:bCs/>
        <w:color w:val="000000"/>
        <w:sz w:val="20"/>
        <w:szCs w:val="20"/>
      </w:rPr>
      <w:t xml:space="preserve">For the </w:t>
    </w:r>
    <w:r w:rsidR="001A546B">
      <w:rPr>
        <w:rFonts w:ascii="Arial Bold" w:hAnsi="Arial Bold" w:cs="Arial"/>
        <w:b/>
        <w:bCs/>
        <w:color w:val="000000"/>
        <w:sz w:val="20"/>
        <w:szCs w:val="20"/>
      </w:rPr>
      <w:t>three</w:t>
    </w:r>
    <w:r w:rsidR="000A6E5E" w:rsidRPr="00512F2F">
      <w:rPr>
        <w:rFonts w:ascii="Arial Bold" w:hAnsi="Arial Bold" w:cs="Arial"/>
        <w:b/>
        <w:bCs/>
        <w:color w:val="000000"/>
        <w:sz w:val="20"/>
        <w:szCs w:val="20"/>
      </w:rPr>
      <w:t>-month</w:t>
    </w:r>
    <w:r w:rsidR="008D4635" w:rsidRPr="00512F2F">
      <w:rPr>
        <w:rFonts w:ascii="Arial Bold" w:hAnsi="Arial Bold" w:cs="Arial"/>
        <w:b/>
        <w:bCs/>
        <w:color w:val="000000"/>
        <w:sz w:val="20"/>
        <w:szCs w:val="20"/>
      </w:rPr>
      <w:t xml:space="preserve"> </w:t>
    </w:r>
    <w:r w:rsidRPr="00512F2F">
      <w:rPr>
        <w:rFonts w:ascii="Arial Bold" w:hAnsi="Arial Bold" w:cs="Arial"/>
        <w:b/>
        <w:bCs/>
        <w:color w:val="000000"/>
        <w:sz w:val="20"/>
        <w:szCs w:val="20"/>
      </w:rPr>
      <w:t xml:space="preserve">period ended </w:t>
    </w:r>
    <w:r w:rsidR="00FC7A94" w:rsidRPr="00FC7A94">
      <w:rPr>
        <w:rFonts w:ascii="Arial Bold" w:hAnsi="Arial Bold" w:cs="Arial"/>
        <w:b/>
        <w:bCs/>
        <w:color w:val="000000"/>
        <w:sz w:val="20"/>
        <w:szCs w:val="20"/>
      </w:rPr>
      <w:t>3</w:t>
    </w:r>
    <w:r w:rsidR="001A546B">
      <w:rPr>
        <w:rFonts w:ascii="Arial Bold" w:hAnsi="Arial Bold" w:cs="Arial"/>
        <w:b/>
        <w:bCs/>
        <w:color w:val="000000"/>
        <w:sz w:val="20"/>
        <w:szCs w:val="20"/>
      </w:rPr>
      <w:t>1</w:t>
    </w:r>
    <w:r w:rsidR="000A6E5E" w:rsidRPr="00512F2F">
      <w:rPr>
        <w:rFonts w:ascii="Arial Bold" w:hAnsi="Arial Bold" w:cs="Arial"/>
        <w:b/>
        <w:bCs/>
        <w:color w:val="000000"/>
        <w:sz w:val="20"/>
        <w:szCs w:val="20"/>
      </w:rPr>
      <w:t xml:space="preserve"> </w:t>
    </w:r>
    <w:r w:rsidR="001A546B">
      <w:rPr>
        <w:rFonts w:ascii="Arial Bold" w:hAnsi="Arial Bold" w:cs="Arial"/>
        <w:b/>
        <w:bCs/>
        <w:color w:val="000000"/>
        <w:sz w:val="20"/>
        <w:szCs w:val="20"/>
      </w:rPr>
      <w:t>March</w:t>
    </w:r>
    <w:r w:rsidR="003E7FB3" w:rsidRPr="00512F2F">
      <w:rPr>
        <w:rFonts w:ascii="Arial Bold" w:hAnsi="Arial Bold" w:cs="Arial"/>
        <w:b/>
        <w:bCs/>
        <w:color w:val="000000"/>
        <w:sz w:val="20"/>
        <w:szCs w:val="20"/>
      </w:rPr>
      <w:t xml:space="preserve"> </w:t>
    </w:r>
    <w:r w:rsidR="00FC7A94" w:rsidRPr="00FC7A94">
      <w:rPr>
        <w:rFonts w:ascii="Arial Bold" w:hAnsi="Arial Bold" w:cs="Arial"/>
        <w:b/>
        <w:bCs/>
        <w:color w:val="000000"/>
        <w:sz w:val="20"/>
        <w:szCs w:val="20"/>
      </w:rPr>
      <w:t>202</w:t>
    </w:r>
    <w:r w:rsidR="001A546B">
      <w:rPr>
        <w:rFonts w:ascii="Arial Bold" w:hAnsi="Arial Bold" w:cs="Arial"/>
        <w:b/>
        <w:bCs/>
        <w:color w:val="000000"/>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54897" w14:textId="77777777" w:rsidR="00514584" w:rsidRDefault="00514584">
    <w:pPr>
      <w:pStyle w:val="a"/>
      <w:ind w:left="0" w:right="0"/>
      <w:jc w:val="both"/>
      <w:rPr>
        <w:rFonts w:ascii="Times New Roman" w:hAnsi="Times New Roman"/>
        <w:b/>
        <w:bCs/>
        <w:color w:val="000000"/>
        <w:sz w:val="24"/>
        <w:szCs w:val="24"/>
      </w:rPr>
    </w:pPr>
    <w:r>
      <w:rPr>
        <w:rFonts w:ascii="Times New Roman" w:hAnsi="Times New Roman" w:cs="Times New Roman"/>
        <w:b/>
        <w:bCs/>
        <w:color w:val="000000"/>
        <w:sz w:val="24"/>
        <w:szCs w:val="24"/>
      </w:rPr>
      <w:t>Thai Toyo Denso Company Limited</w:t>
    </w:r>
  </w:p>
  <w:p w14:paraId="495EB7AD" w14:textId="77777777" w:rsidR="00514584" w:rsidRDefault="00514584">
    <w:pPr>
      <w:pStyle w:val="a"/>
      <w:ind w:left="0" w:right="0"/>
      <w:jc w:val="both"/>
      <w:rPr>
        <w:rFonts w:ascii="Times New Roman" w:hAnsi="Times New Roman"/>
        <w:b/>
        <w:bCs/>
        <w:color w:val="000000"/>
        <w:sz w:val="24"/>
        <w:szCs w:val="24"/>
      </w:rPr>
    </w:pPr>
    <w:r>
      <w:rPr>
        <w:rFonts w:ascii="Times New Roman" w:hAnsi="Times New Roman"/>
        <w:b/>
        <w:bCs/>
        <w:color w:val="000000"/>
        <w:sz w:val="24"/>
        <w:szCs w:val="24"/>
      </w:rPr>
      <w:t>Notes to the Financial Statements</w:t>
    </w:r>
  </w:p>
  <w:p w14:paraId="51B93433" w14:textId="77777777" w:rsidR="00514584" w:rsidRDefault="00514584">
    <w:pPr>
      <w:pStyle w:val="a"/>
      <w:pBdr>
        <w:bottom w:val="single" w:sz="4" w:space="1" w:color="auto"/>
      </w:pBdr>
      <w:ind w:left="0" w:right="0"/>
      <w:jc w:val="both"/>
      <w:rPr>
        <w:rFonts w:ascii="Times New Roman" w:hAnsi="Times New Roman"/>
        <w:b/>
        <w:bCs/>
        <w:color w:val="000000"/>
        <w:sz w:val="24"/>
        <w:szCs w:val="24"/>
        <w:lang w:val="en-US"/>
      </w:rPr>
    </w:pPr>
    <w:r>
      <w:rPr>
        <w:rFonts w:ascii="Times New Roman" w:hAnsi="Times New Roman"/>
        <w:b/>
        <w:bCs/>
        <w:color w:val="000000"/>
        <w:sz w:val="24"/>
        <w:szCs w:val="24"/>
      </w:rPr>
      <w:t>31 December 2007</w:t>
    </w:r>
    <w:r>
      <w:rPr>
        <w:rFonts w:ascii="Times New Roman" w:hAnsi="Times New Roman"/>
        <w:b/>
        <w:bCs/>
        <w:color w:val="000000"/>
        <w:sz w:val="24"/>
        <w:szCs w:val="24"/>
        <w:lang w:val="en-US"/>
      </w:rPr>
      <w:t xml:space="preserve"> and 2006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43BE"/>
    <w:multiLevelType w:val="hybridMultilevel"/>
    <w:tmpl w:val="3CB8E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5C7247"/>
    <w:multiLevelType w:val="multilevel"/>
    <w:tmpl w:val="4FC47C86"/>
    <w:lvl w:ilvl="0">
      <w:start w:val="2"/>
      <w:numFmt w:val="decimal"/>
      <w:lvlText w:val="%1."/>
      <w:lvlJc w:val="left"/>
      <w:pPr>
        <w:ind w:left="780" w:hanging="360"/>
      </w:pPr>
      <w:rPr>
        <w:rFonts w:hint="default"/>
      </w:rPr>
    </w:lvl>
    <w:lvl w:ilvl="1">
      <w:start w:val="1"/>
      <w:numFmt w:val="decimal"/>
      <w:isLgl/>
      <w:lvlText w:val="%1.%2"/>
      <w:lvlJc w:val="left"/>
      <w:pPr>
        <w:ind w:left="78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1860" w:hanging="1440"/>
      </w:pPr>
      <w:rPr>
        <w:rFonts w:hint="default"/>
      </w:rPr>
    </w:lvl>
  </w:abstractNum>
  <w:abstractNum w:abstractNumId="2" w15:restartNumberingAfterBreak="0">
    <w:nsid w:val="0E190650"/>
    <w:multiLevelType w:val="hybridMultilevel"/>
    <w:tmpl w:val="93D85704"/>
    <w:lvl w:ilvl="0" w:tplc="7A7436C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FB01129"/>
    <w:multiLevelType w:val="hybridMultilevel"/>
    <w:tmpl w:val="D7EE5876"/>
    <w:lvl w:ilvl="0" w:tplc="7DF47952">
      <w:numFmt w:val="bullet"/>
      <w:lvlText w:val="•"/>
      <w:lvlJc w:val="left"/>
      <w:pPr>
        <w:ind w:left="1286" w:hanging="435"/>
      </w:pPr>
      <w:rPr>
        <w:rFonts w:ascii="Arial" w:eastAsia="Times New Roman" w:hAnsi="Arial" w:cs="Aria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4" w15:restartNumberingAfterBreak="0">
    <w:nsid w:val="1DDB0B81"/>
    <w:multiLevelType w:val="hybridMultilevel"/>
    <w:tmpl w:val="F5763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6C7D02"/>
    <w:multiLevelType w:val="hybridMultilevel"/>
    <w:tmpl w:val="0832DA5C"/>
    <w:lvl w:ilvl="0" w:tplc="C6068B8C">
      <w:start w:val="6"/>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233B51B5"/>
    <w:multiLevelType w:val="hybridMultilevel"/>
    <w:tmpl w:val="CB78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472511"/>
    <w:multiLevelType w:val="hybridMultilevel"/>
    <w:tmpl w:val="B40CCBD6"/>
    <w:lvl w:ilvl="0" w:tplc="98F8F0F6">
      <w:start w:val="6"/>
      <w:numFmt w:val="bullet"/>
      <w:lvlText w:val="-"/>
      <w:lvlJc w:val="left"/>
      <w:pPr>
        <w:ind w:left="1260" w:hanging="360"/>
      </w:pPr>
      <w:rPr>
        <w:rFonts w:ascii="Arial" w:eastAsia="Times New Roman"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25A73E0E"/>
    <w:multiLevelType w:val="hybridMultilevel"/>
    <w:tmpl w:val="C59EBD26"/>
    <w:lvl w:ilvl="0" w:tplc="6ED0A9BA">
      <w:start w:val="17"/>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C137D3D"/>
    <w:multiLevelType w:val="hybridMultilevel"/>
    <w:tmpl w:val="9F448926"/>
    <w:lvl w:ilvl="0" w:tplc="59324350">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0" w15:restartNumberingAfterBreak="0">
    <w:nsid w:val="6D814201"/>
    <w:multiLevelType w:val="hybridMultilevel"/>
    <w:tmpl w:val="354C100A"/>
    <w:lvl w:ilvl="0" w:tplc="53B83F2E">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1075757">
    <w:abstractNumId w:val="9"/>
  </w:num>
  <w:num w:numId="2" w16cid:durableId="2102801091">
    <w:abstractNumId w:val="4"/>
  </w:num>
  <w:num w:numId="3" w16cid:durableId="1888878744">
    <w:abstractNumId w:val="1"/>
  </w:num>
  <w:num w:numId="4" w16cid:durableId="1449660249">
    <w:abstractNumId w:val="6"/>
  </w:num>
  <w:num w:numId="5" w16cid:durableId="1884638010">
    <w:abstractNumId w:val="10"/>
  </w:num>
  <w:num w:numId="6" w16cid:durableId="1119958500">
    <w:abstractNumId w:val="8"/>
  </w:num>
  <w:num w:numId="7" w16cid:durableId="1550848075">
    <w:abstractNumId w:val="2"/>
  </w:num>
  <w:num w:numId="8" w16cid:durableId="883367143">
    <w:abstractNumId w:val="0"/>
  </w:num>
  <w:num w:numId="9" w16cid:durableId="853228629">
    <w:abstractNumId w:val="3"/>
  </w:num>
  <w:num w:numId="10" w16cid:durableId="563101408">
    <w:abstractNumId w:val="5"/>
  </w:num>
  <w:num w:numId="11" w16cid:durableId="137264228">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3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98"/>
    <w:rsid w:val="0000087B"/>
    <w:rsid w:val="0000087F"/>
    <w:rsid w:val="00001416"/>
    <w:rsid w:val="0000144F"/>
    <w:rsid w:val="0000166E"/>
    <w:rsid w:val="0000183D"/>
    <w:rsid w:val="0000193D"/>
    <w:rsid w:val="0000221A"/>
    <w:rsid w:val="0000225A"/>
    <w:rsid w:val="00002536"/>
    <w:rsid w:val="00002D4F"/>
    <w:rsid w:val="0000342C"/>
    <w:rsid w:val="00003527"/>
    <w:rsid w:val="00003687"/>
    <w:rsid w:val="000039C7"/>
    <w:rsid w:val="00003A12"/>
    <w:rsid w:val="00003A7B"/>
    <w:rsid w:val="00003F05"/>
    <w:rsid w:val="00003FEF"/>
    <w:rsid w:val="0000440E"/>
    <w:rsid w:val="0000488C"/>
    <w:rsid w:val="00005029"/>
    <w:rsid w:val="00005074"/>
    <w:rsid w:val="000054ED"/>
    <w:rsid w:val="00005D07"/>
    <w:rsid w:val="0000610B"/>
    <w:rsid w:val="0000614C"/>
    <w:rsid w:val="000066DB"/>
    <w:rsid w:val="00006BCE"/>
    <w:rsid w:val="0000756F"/>
    <w:rsid w:val="0000799D"/>
    <w:rsid w:val="00007FBF"/>
    <w:rsid w:val="000105C5"/>
    <w:rsid w:val="00010641"/>
    <w:rsid w:val="00010909"/>
    <w:rsid w:val="00010A9A"/>
    <w:rsid w:val="00010FF7"/>
    <w:rsid w:val="00011371"/>
    <w:rsid w:val="0001140A"/>
    <w:rsid w:val="0001148E"/>
    <w:rsid w:val="000114CC"/>
    <w:rsid w:val="000119F0"/>
    <w:rsid w:val="00011A37"/>
    <w:rsid w:val="00011AD1"/>
    <w:rsid w:val="00012686"/>
    <w:rsid w:val="000126E0"/>
    <w:rsid w:val="0001274C"/>
    <w:rsid w:val="00012856"/>
    <w:rsid w:val="00012ACA"/>
    <w:rsid w:val="00012F37"/>
    <w:rsid w:val="000135D9"/>
    <w:rsid w:val="0001388E"/>
    <w:rsid w:val="00013D16"/>
    <w:rsid w:val="0001424B"/>
    <w:rsid w:val="000142FC"/>
    <w:rsid w:val="00014AFD"/>
    <w:rsid w:val="00014F88"/>
    <w:rsid w:val="000150AC"/>
    <w:rsid w:val="00015497"/>
    <w:rsid w:val="000154A6"/>
    <w:rsid w:val="000154AB"/>
    <w:rsid w:val="00015646"/>
    <w:rsid w:val="00015739"/>
    <w:rsid w:val="00015E25"/>
    <w:rsid w:val="000167B2"/>
    <w:rsid w:val="00016E2E"/>
    <w:rsid w:val="000171C9"/>
    <w:rsid w:val="00017552"/>
    <w:rsid w:val="00020732"/>
    <w:rsid w:val="00020B42"/>
    <w:rsid w:val="00020B5A"/>
    <w:rsid w:val="00021085"/>
    <w:rsid w:val="0002111C"/>
    <w:rsid w:val="00021959"/>
    <w:rsid w:val="00021F14"/>
    <w:rsid w:val="000222FD"/>
    <w:rsid w:val="00022663"/>
    <w:rsid w:val="000229F7"/>
    <w:rsid w:val="000232DE"/>
    <w:rsid w:val="0002351F"/>
    <w:rsid w:val="000238E5"/>
    <w:rsid w:val="00023947"/>
    <w:rsid w:val="00023A88"/>
    <w:rsid w:val="00023BB5"/>
    <w:rsid w:val="00023D58"/>
    <w:rsid w:val="00024042"/>
    <w:rsid w:val="00024E82"/>
    <w:rsid w:val="00025DDF"/>
    <w:rsid w:val="00026669"/>
    <w:rsid w:val="00030236"/>
    <w:rsid w:val="0003037F"/>
    <w:rsid w:val="00030AE7"/>
    <w:rsid w:val="00030C48"/>
    <w:rsid w:val="00030CE8"/>
    <w:rsid w:val="000318A0"/>
    <w:rsid w:val="00031C2E"/>
    <w:rsid w:val="00031C39"/>
    <w:rsid w:val="00031CB5"/>
    <w:rsid w:val="00031F85"/>
    <w:rsid w:val="00032F4F"/>
    <w:rsid w:val="0003322D"/>
    <w:rsid w:val="00033233"/>
    <w:rsid w:val="00033751"/>
    <w:rsid w:val="0003375F"/>
    <w:rsid w:val="00034633"/>
    <w:rsid w:val="00034B5D"/>
    <w:rsid w:val="00035384"/>
    <w:rsid w:val="00035586"/>
    <w:rsid w:val="0003559E"/>
    <w:rsid w:val="00035837"/>
    <w:rsid w:val="00035DAB"/>
    <w:rsid w:val="00035E3F"/>
    <w:rsid w:val="00036311"/>
    <w:rsid w:val="00037700"/>
    <w:rsid w:val="00037831"/>
    <w:rsid w:val="00037C08"/>
    <w:rsid w:val="00037E3A"/>
    <w:rsid w:val="000406FA"/>
    <w:rsid w:val="00040796"/>
    <w:rsid w:val="00040AA4"/>
    <w:rsid w:val="00041514"/>
    <w:rsid w:val="000419B4"/>
    <w:rsid w:val="00041A38"/>
    <w:rsid w:val="00041C44"/>
    <w:rsid w:val="00041F7D"/>
    <w:rsid w:val="000424B2"/>
    <w:rsid w:val="00042664"/>
    <w:rsid w:val="00042707"/>
    <w:rsid w:val="0004297C"/>
    <w:rsid w:val="000433C2"/>
    <w:rsid w:val="00043401"/>
    <w:rsid w:val="000434D2"/>
    <w:rsid w:val="000434EA"/>
    <w:rsid w:val="0004351B"/>
    <w:rsid w:val="00043572"/>
    <w:rsid w:val="00043741"/>
    <w:rsid w:val="000437E3"/>
    <w:rsid w:val="000439AA"/>
    <w:rsid w:val="00043B19"/>
    <w:rsid w:val="0004436C"/>
    <w:rsid w:val="0004452A"/>
    <w:rsid w:val="0004467E"/>
    <w:rsid w:val="00044A65"/>
    <w:rsid w:val="000452C1"/>
    <w:rsid w:val="0004540D"/>
    <w:rsid w:val="00045A9C"/>
    <w:rsid w:val="00045B6E"/>
    <w:rsid w:val="00045CC9"/>
    <w:rsid w:val="00045F06"/>
    <w:rsid w:val="00046984"/>
    <w:rsid w:val="000472F6"/>
    <w:rsid w:val="00050770"/>
    <w:rsid w:val="000509C3"/>
    <w:rsid w:val="000510B7"/>
    <w:rsid w:val="00051173"/>
    <w:rsid w:val="00051411"/>
    <w:rsid w:val="0005167D"/>
    <w:rsid w:val="00051683"/>
    <w:rsid w:val="0005170E"/>
    <w:rsid w:val="00051AD5"/>
    <w:rsid w:val="00051CE3"/>
    <w:rsid w:val="00051EF1"/>
    <w:rsid w:val="0005209D"/>
    <w:rsid w:val="00052555"/>
    <w:rsid w:val="000527D5"/>
    <w:rsid w:val="000528C3"/>
    <w:rsid w:val="00054715"/>
    <w:rsid w:val="00054CCE"/>
    <w:rsid w:val="00054D58"/>
    <w:rsid w:val="0005507D"/>
    <w:rsid w:val="0005545A"/>
    <w:rsid w:val="000555C0"/>
    <w:rsid w:val="0005573E"/>
    <w:rsid w:val="00055D9F"/>
    <w:rsid w:val="00056634"/>
    <w:rsid w:val="00056E64"/>
    <w:rsid w:val="00057749"/>
    <w:rsid w:val="00057BA5"/>
    <w:rsid w:val="0006006B"/>
    <w:rsid w:val="0006045B"/>
    <w:rsid w:val="0006083F"/>
    <w:rsid w:val="00060857"/>
    <w:rsid w:val="00061139"/>
    <w:rsid w:val="00061321"/>
    <w:rsid w:val="00061606"/>
    <w:rsid w:val="000616BA"/>
    <w:rsid w:val="000617D8"/>
    <w:rsid w:val="00061823"/>
    <w:rsid w:val="000619FD"/>
    <w:rsid w:val="00061AFC"/>
    <w:rsid w:val="00062202"/>
    <w:rsid w:val="00062574"/>
    <w:rsid w:val="0006292A"/>
    <w:rsid w:val="00062DF6"/>
    <w:rsid w:val="0006369C"/>
    <w:rsid w:val="0006393D"/>
    <w:rsid w:val="00063F13"/>
    <w:rsid w:val="000640C4"/>
    <w:rsid w:val="00065041"/>
    <w:rsid w:val="0006538F"/>
    <w:rsid w:val="0006575B"/>
    <w:rsid w:val="0006593F"/>
    <w:rsid w:val="000659F4"/>
    <w:rsid w:val="00065E3C"/>
    <w:rsid w:val="000662D4"/>
    <w:rsid w:val="00066355"/>
    <w:rsid w:val="00066574"/>
    <w:rsid w:val="00066A0D"/>
    <w:rsid w:val="00066B68"/>
    <w:rsid w:val="00066DBE"/>
    <w:rsid w:val="00066E51"/>
    <w:rsid w:val="00066FC0"/>
    <w:rsid w:val="00067316"/>
    <w:rsid w:val="0006751B"/>
    <w:rsid w:val="00067C85"/>
    <w:rsid w:val="00070266"/>
    <w:rsid w:val="0007029C"/>
    <w:rsid w:val="00070509"/>
    <w:rsid w:val="0007077A"/>
    <w:rsid w:val="000709B3"/>
    <w:rsid w:val="00070C95"/>
    <w:rsid w:val="000715E4"/>
    <w:rsid w:val="000724F5"/>
    <w:rsid w:val="00072C37"/>
    <w:rsid w:val="00072CF5"/>
    <w:rsid w:val="000732E9"/>
    <w:rsid w:val="00073487"/>
    <w:rsid w:val="00073614"/>
    <w:rsid w:val="00073AB4"/>
    <w:rsid w:val="00073BC1"/>
    <w:rsid w:val="00073C6D"/>
    <w:rsid w:val="00073D64"/>
    <w:rsid w:val="00073EA6"/>
    <w:rsid w:val="00073F91"/>
    <w:rsid w:val="0007428A"/>
    <w:rsid w:val="00074312"/>
    <w:rsid w:val="000744B7"/>
    <w:rsid w:val="000746E9"/>
    <w:rsid w:val="00074832"/>
    <w:rsid w:val="00074BDD"/>
    <w:rsid w:val="0007567E"/>
    <w:rsid w:val="00075832"/>
    <w:rsid w:val="00075843"/>
    <w:rsid w:val="00075905"/>
    <w:rsid w:val="00075F88"/>
    <w:rsid w:val="00076017"/>
    <w:rsid w:val="000760CB"/>
    <w:rsid w:val="000763BA"/>
    <w:rsid w:val="000767BC"/>
    <w:rsid w:val="00076A8D"/>
    <w:rsid w:val="00076F1C"/>
    <w:rsid w:val="000772A4"/>
    <w:rsid w:val="00077993"/>
    <w:rsid w:val="00077B9A"/>
    <w:rsid w:val="00077E0D"/>
    <w:rsid w:val="00080454"/>
    <w:rsid w:val="0008045A"/>
    <w:rsid w:val="000805ED"/>
    <w:rsid w:val="0008072E"/>
    <w:rsid w:val="00080766"/>
    <w:rsid w:val="00080D19"/>
    <w:rsid w:val="00080F9A"/>
    <w:rsid w:val="000814D8"/>
    <w:rsid w:val="00081C63"/>
    <w:rsid w:val="00082431"/>
    <w:rsid w:val="0008292D"/>
    <w:rsid w:val="000831A4"/>
    <w:rsid w:val="00084531"/>
    <w:rsid w:val="00084A94"/>
    <w:rsid w:val="00084C4D"/>
    <w:rsid w:val="00085111"/>
    <w:rsid w:val="000852A9"/>
    <w:rsid w:val="000852E4"/>
    <w:rsid w:val="00085CFD"/>
    <w:rsid w:val="00086A05"/>
    <w:rsid w:val="00086BF7"/>
    <w:rsid w:val="00087293"/>
    <w:rsid w:val="000872AA"/>
    <w:rsid w:val="00087AB5"/>
    <w:rsid w:val="00087CBA"/>
    <w:rsid w:val="00087CE0"/>
    <w:rsid w:val="00087D2C"/>
    <w:rsid w:val="0009043E"/>
    <w:rsid w:val="000906A3"/>
    <w:rsid w:val="00090E0E"/>
    <w:rsid w:val="00091542"/>
    <w:rsid w:val="000918CA"/>
    <w:rsid w:val="00091910"/>
    <w:rsid w:val="00091ECC"/>
    <w:rsid w:val="000929EE"/>
    <w:rsid w:val="00092EE6"/>
    <w:rsid w:val="00093053"/>
    <w:rsid w:val="0009339C"/>
    <w:rsid w:val="00093405"/>
    <w:rsid w:val="000935C9"/>
    <w:rsid w:val="00093846"/>
    <w:rsid w:val="00093E3B"/>
    <w:rsid w:val="00094D29"/>
    <w:rsid w:val="00094F48"/>
    <w:rsid w:val="00095160"/>
    <w:rsid w:val="00095F7F"/>
    <w:rsid w:val="000961F6"/>
    <w:rsid w:val="00096562"/>
    <w:rsid w:val="000966E0"/>
    <w:rsid w:val="000966E9"/>
    <w:rsid w:val="00096BB5"/>
    <w:rsid w:val="00096FA7"/>
    <w:rsid w:val="000971EB"/>
    <w:rsid w:val="00097273"/>
    <w:rsid w:val="0009761C"/>
    <w:rsid w:val="0009771E"/>
    <w:rsid w:val="0009786D"/>
    <w:rsid w:val="00097ECD"/>
    <w:rsid w:val="000A01C2"/>
    <w:rsid w:val="000A0200"/>
    <w:rsid w:val="000A0563"/>
    <w:rsid w:val="000A05B9"/>
    <w:rsid w:val="000A0643"/>
    <w:rsid w:val="000A10FA"/>
    <w:rsid w:val="000A1158"/>
    <w:rsid w:val="000A1702"/>
    <w:rsid w:val="000A1AA3"/>
    <w:rsid w:val="000A1C99"/>
    <w:rsid w:val="000A1DE2"/>
    <w:rsid w:val="000A26B5"/>
    <w:rsid w:val="000A2959"/>
    <w:rsid w:val="000A3489"/>
    <w:rsid w:val="000A3693"/>
    <w:rsid w:val="000A3BA0"/>
    <w:rsid w:val="000A3F92"/>
    <w:rsid w:val="000A4294"/>
    <w:rsid w:val="000A4361"/>
    <w:rsid w:val="000A463A"/>
    <w:rsid w:val="000A4689"/>
    <w:rsid w:val="000A4AA3"/>
    <w:rsid w:val="000A5103"/>
    <w:rsid w:val="000A51C3"/>
    <w:rsid w:val="000A5CEB"/>
    <w:rsid w:val="000A6142"/>
    <w:rsid w:val="000A6840"/>
    <w:rsid w:val="000A6C2D"/>
    <w:rsid w:val="000A6E5E"/>
    <w:rsid w:val="000A7631"/>
    <w:rsid w:val="000A7784"/>
    <w:rsid w:val="000A7877"/>
    <w:rsid w:val="000A7F92"/>
    <w:rsid w:val="000B02AE"/>
    <w:rsid w:val="000B08D9"/>
    <w:rsid w:val="000B0909"/>
    <w:rsid w:val="000B0CAB"/>
    <w:rsid w:val="000B0CF4"/>
    <w:rsid w:val="000B13B9"/>
    <w:rsid w:val="000B1425"/>
    <w:rsid w:val="000B1506"/>
    <w:rsid w:val="000B1F20"/>
    <w:rsid w:val="000B1F43"/>
    <w:rsid w:val="000B206B"/>
    <w:rsid w:val="000B206C"/>
    <w:rsid w:val="000B271E"/>
    <w:rsid w:val="000B2832"/>
    <w:rsid w:val="000B289D"/>
    <w:rsid w:val="000B31CA"/>
    <w:rsid w:val="000B338E"/>
    <w:rsid w:val="000B37AD"/>
    <w:rsid w:val="000B3C0B"/>
    <w:rsid w:val="000B41B9"/>
    <w:rsid w:val="000B4361"/>
    <w:rsid w:val="000B482D"/>
    <w:rsid w:val="000B524C"/>
    <w:rsid w:val="000B53E3"/>
    <w:rsid w:val="000B5422"/>
    <w:rsid w:val="000B5563"/>
    <w:rsid w:val="000B5943"/>
    <w:rsid w:val="000B5B8E"/>
    <w:rsid w:val="000B6025"/>
    <w:rsid w:val="000B6261"/>
    <w:rsid w:val="000B688D"/>
    <w:rsid w:val="000B76A4"/>
    <w:rsid w:val="000B76EB"/>
    <w:rsid w:val="000B7926"/>
    <w:rsid w:val="000C009C"/>
    <w:rsid w:val="000C08AB"/>
    <w:rsid w:val="000C0C04"/>
    <w:rsid w:val="000C0C1B"/>
    <w:rsid w:val="000C2638"/>
    <w:rsid w:val="000C272D"/>
    <w:rsid w:val="000C275A"/>
    <w:rsid w:val="000C293D"/>
    <w:rsid w:val="000C2CAB"/>
    <w:rsid w:val="000C2CD1"/>
    <w:rsid w:val="000C2F12"/>
    <w:rsid w:val="000C3436"/>
    <w:rsid w:val="000C3C01"/>
    <w:rsid w:val="000C4531"/>
    <w:rsid w:val="000C48B2"/>
    <w:rsid w:val="000C48F1"/>
    <w:rsid w:val="000C4A62"/>
    <w:rsid w:val="000C4F98"/>
    <w:rsid w:val="000C500A"/>
    <w:rsid w:val="000C502D"/>
    <w:rsid w:val="000C5713"/>
    <w:rsid w:val="000C5F8E"/>
    <w:rsid w:val="000C6A7A"/>
    <w:rsid w:val="000C6A7F"/>
    <w:rsid w:val="000C6CA1"/>
    <w:rsid w:val="000C777F"/>
    <w:rsid w:val="000C7D54"/>
    <w:rsid w:val="000D00CC"/>
    <w:rsid w:val="000D0752"/>
    <w:rsid w:val="000D0E7E"/>
    <w:rsid w:val="000D191D"/>
    <w:rsid w:val="000D2C30"/>
    <w:rsid w:val="000D3138"/>
    <w:rsid w:val="000D3743"/>
    <w:rsid w:val="000D4858"/>
    <w:rsid w:val="000D4B4D"/>
    <w:rsid w:val="000D4E3D"/>
    <w:rsid w:val="000D4E56"/>
    <w:rsid w:val="000D4F46"/>
    <w:rsid w:val="000D5288"/>
    <w:rsid w:val="000D542D"/>
    <w:rsid w:val="000D5520"/>
    <w:rsid w:val="000D5C03"/>
    <w:rsid w:val="000D603C"/>
    <w:rsid w:val="000D606A"/>
    <w:rsid w:val="000D64A5"/>
    <w:rsid w:val="000D685F"/>
    <w:rsid w:val="000D6CB2"/>
    <w:rsid w:val="000D7592"/>
    <w:rsid w:val="000D7990"/>
    <w:rsid w:val="000D7B39"/>
    <w:rsid w:val="000D7D7F"/>
    <w:rsid w:val="000D7E1E"/>
    <w:rsid w:val="000E02F2"/>
    <w:rsid w:val="000E191B"/>
    <w:rsid w:val="000E26C0"/>
    <w:rsid w:val="000E2C29"/>
    <w:rsid w:val="000E2D4B"/>
    <w:rsid w:val="000E2D8E"/>
    <w:rsid w:val="000E30B8"/>
    <w:rsid w:val="000E315B"/>
    <w:rsid w:val="000E32F8"/>
    <w:rsid w:val="000E335E"/>
    <w:rsid w:val="000E3849"/>
    <w:rsid w:val="000E3B6C"/>
    <w:rsid w:val="000E3C7F"/>
    <w:rsid w:val="000E4D54"/>
    <w:rsid w:val="000E52A3"/>
    <w:rsid w:val="000E52DC"/>
    <w:rsid w:val="000E5408"/>
    <w:rsid w:val="000E6191"/>
    <w:rsid w:val="000E65F7"/>
    <w:rsid w:val="000E7514"/>
    <w:rsid w:val="000E772B"/>
    <w:rsid w:val="000E795A"/>
    <w:rsid w:val="000E7AF7"/>
    <w:rsid w:val="000E7CA5"/>
    <w:rsid w:val="000F05B2"/>
    <w:rsid w:val="000F086E"/>
    <w:rsid w:val="000F1182"/>
    <w:rsid w:val="000F1481"/>
    <w:rsid w:val="000F18DF"/>
    <w:rsid w:val="000F1A71"/>
    <w:rsid w:val="000F2944"/>
    <w:rsid w:val="000F2C5C"/>
    <w:rsid w:val="000F2DAA"/>
    <w:rsid w:val="000F2DCC"/>
    <w:rsid w:val="000F2E25"/>
    <w:rsid w:val="000F328B"/>
    <w:rsid w:val="000F37E2"/>
    <w:rsid w:val="000F3F96"/>
    <w:rsid w:val="000F4671"/>
    <w:rsid w:val="000F491A"/>
    <w:rsid w:val="000F4DDA"/>
    <w:rsid w:val="000F51A7"/>
    <w:rsid w:val="000F52BF"/>
    <w:rsid w:val="000F550F"/>
    <w:rsid w:val="000F5E1B"/>
    <w:rsid w:val="000F64E5"/>
    <w:rsid w:val="000F67DE"/>
    <w:rsid w:val="000F6971"/>
    <w:rsid w:val="000F6A17"/>
    <w:rsid w:val="000F6EB5"/>
    <w:rsid w:val="000F74AA"/>
    <w:rsid w:val="0010048E"/>
    <w:rsid w:val="00100A19"/>
    <w:rsid w:val="00101379"/>
    <w:rsid w:val="001018E9"/>
    <w:rsid w:val="0010191A"/>
    <w:rsid w:val="001019C3"/>
    <w:rsid w:val="00101C4C"/>
    <w:rsid w:val="00101D80"/>
    <w:rsid w:val="00101F5E"/>
    <w:rsid w:val="00102080"/>
    <w:rsid w:val="001020CC"/>
    <w:rsid w:val="001022AD"/>
    <w:rsid w:val="001025B9"/>
    <w:rsid w:val="001026F9"/>
    <w:rsid w:val="00103591"/>
    <w:rsid w:val="00103980"/>
    <w:rsid w:val="00103BAF"/>
    <w:rsid w:val="00103D92"/>
    <w:rsid w:val="00103ECF"/>
    <w:rsid w:val="00103F48"/>
    <w:rsid w:val="00104B4A"/>
    <w:rsid w:val="00104BEB"/>
    <w:rsid w:val="00104CFE"/>
    <w:rsid w:val="00104EC6"/>
    <w:rsid w:val="00104EE8"/>
    <w:rsid w:val="0010530B"/>
    <w:rsid w:val="00105414"/>
    <w:rsid w:val="00105B84"/>
    <w:rsid w:val="00106033"/>
    <w:rsid w:val="0010618C"/>
    <w:rsid w:val="00106471"/>
    <w:rsid w:val="00106623"/>
    <w:rsid w:val="0010708B"/>
    <w:rsid w:val="001072C0"/>
    <w:rsid w:val="00107572"/>
    <w:rsid w:val="00107630"/>
    <w:rsid w:val="00107F40"/>
    <w:rsid w:val="00110125"/>
    <w:rsid w:val="0011032F"/>
    <w:rsid w:val="00110C34"/>
    <w:rsid w:val="001118CA"/>
    <w:rsid w:val="00111A7D"/>
    <w:rsid w:val="00111C26"/>
    <w:rsid w:val="00111DC6"/>
    <w:rsid w:val="00111F6B"/>
    <w:rsid w:val="0011244E"/>
    <w:rsid w:val="0011334B"/>
    <w:rsid w:val="00113433"/>
    <w:rsid w:val="0011384A"/>
    <w:rsid w:val="00113866"/>
    <w:rsid w:val="00113D43"/>
    <w:rsid w:val="00113EAE"/>
    <w:rsid w:val="00114399"/>
    <w:rsid w:val="00114471"/>
    <w:rsid w:val="00114605"/>
    <w:rsid w:val="0011481F"/>
    <w:rsid w:val="0011554F"/>
    <w:rsid w:val="001158FC"/>
    <w:rsid w:val="00115B20"/>
    <w:rsid w:val="0011646E"/>
    <w:rsid w:val="0011712E"/>
    <w:rsid w:val="001176B5"/>
    <w:rsid w:val="0011787C"/>
    <w:rsid w:val="0011797E"/>
    <w:rsid w:val="00117A59"/>
    <w:rsid w:val="00117BCA"/>
    <w:rsid w:val="00117D28"/>
    <w:rsid w:val="00117E4F"/>
    <w:rsid w:val="00120ADB"/>
    <w:rsid w:val="00120DCB"/>
    <w:rsid w:val="00121096"/>
    <w:rsid w:val="001210CE"/>
    <w:rsid w:val="001210F2"/>
    <w:rsid w:val="001212F2"/>
    <w:rsid w:val="001213C1"/>
    <w:rsid w:val="001218EC"/>
    <w:rsid w:val="00121A2D"/>
    <w:rsid w:val="00121BB1"/>
    <w:rsid w:val="00121EB8"/>
    <w:rsid w:val="0012217B"/>
    <w:rsid w:val="0012250A"/>
    <w:rsid w:val="00122CF9"/>
    <w:rsid w:val="001232F4"/>
    <w:rsid w:val="00123989"/>
    <w:rsid w:val="00123A41"/>
    <w:rsid w:val="00123CFC"/>
    <w:rsid w:val="00123D7C"/>
    <w:rsid w:val="00123E22"/>
    <w:rsid w:val="00123FBF"/>
    <w:rsid w:val="00124065"/>
    <w:rsid w:val="00124369"/>
    <w:rsid w:val="001246C4"/>
    <w:rsid w:val="001248BB"/>
    <w:rsid w:val="00124B69"/>
    <w:rsid w:val="0012533B"/>
    <w:rsid w:val="0012591C"/>
    <w:rsid w:val="00125A2A"/>
    <w:rsid w:val="00125A3D"/>
    <w:rsid w:val="00125AA2"/>
    <w:rsid w:val="00125BB0"/>
    <w:rsid w:val="0012621C"/>
    <w:rsid w:val="00126729"/>
    <w:rsid w:val="00126C62"/>
    <w:rsid w:val="001271C0"/>
    <w:rsid w:val="001273A9"/>
    <w:rsid w:val="0012750A"/>
    <w:rsid w:val="00127769"/>
    <w:rsid w:val="00127A7A"/>
    <w:rsid w:val="00127CC3"/>
    <w:rsid w:val="00130909"/>
    <w:rsid w:val="00130C00"/>
    <w:rsid w:val="00130EEE"/>
    <w:rsid w:val="00130EF8"/>
    <w:rsid w:val="0013109F"/>
    <w:rsid w:val="001321DD"/>
    <w:rsid w:val="0013262F"/>
    <w:rsid w:val="001327EF"/>
    <w:rsid w:val="00132858"/>
    <w:rsid w:val="0013291B"/>
    <w:rsid w:val="00133525"/>
    <w:rsid w:val="001337CB"/>
    <w:rsid w:val="00133B54"/>
    <w:rsid w:val="00133DAD"/>
    <w:rsid w:val="00134DE0"/>
    <w:rsid w:val="00134F6F"/>
    <w:rsid w:val="0013509C"/>
    <w:rsid w:val="001357D7"/>
    <w:rsid w:val="00135B63"/>
    <w:rsid w:val="00135EBF"/>
    <w:rsid w:val="00136583"/>
    <w:rsid w:val="001366B0"/>
    <w:rsid w:val="001368D8"/>
    <w:rsid w:val="00136D01"/>
    <w:rsid w:val="0013717B"/>
    <w:rsid w:val="0013721C"/>
    <w:rsid w:val="00137522"/>
    <w:rsid w:val="00140301"/>
    <w:rsid w:val="0014031E"/>
    <w:rsid w:val="00140E05"/>
    <w:rsid w:val="001413F8"/>
    <w:rsid w:val="001414F5"/>
    <w:rsid w:val="001415F5"/>
    <w:rsid w:val="00141EFA"/>
    <w:rsid w:val="00142447"/>
    <w:rsid w:val="00142E1C"/>
    <w:rsid w:val="001439D8"/>
    <w:rsid w:val="00143A8F"/>
    <w:rsid w:val="00144904"/>
    <w:rsid w:val="00145158"/>
    <w:rsid w:val="00145926"/>
    <w:rsid w:val="00145BA0"/>
    <w:rsid w:val="00145FCB"/>
    <w:rsid w:val="00146539"/>
    <w:rsid w:val="00146BD2"/>
    <w:rsid w:val="00146D69"/>
    <w:rsid w:val="001470CF"/>
    <w:rsid w:val="00147209"/>
    <w:rsid w:val="00147466"/>
    <w:rsid w:val="001475C6"/>
    <w:rsid w:val="00147615"/>
    <w:rsid w:val="00147EBD"/>
    <w:rsid w:val="00150063"/>
    <w:rsid w:val="00150D38"/>
    <w:rsid w:val="00151182"/>
    <w:rsid w:val="00151253"/>
    <w:rsid w:val="0015148E"/>
    <w:rsid w:val="00151A1E"/>
    <w:rsid w:val="00151CF3"/>
    <w:rsid w:val="001521C5"/>
    <w:rsid w:val="0015242D"/>
    <w:rsid w:val="0015247B"/>
    <w:rsid w:val="00152522"/>
    <w:rsid w:val="00152B69"/>
    <w:rsid w:val="00152B6E"/>
    <w:rsid w:val="00152CE7"/>
    <w:rsid w:val="001530CD"/>
    <w:rsid w:val="0015316B"/>
    <w:rsid w:val="00153619"/>
    <w:rsid w:val="00153819"/>
    <w:rsid w:val="00154F42"/>
    <w:rsid w:val="00155905"/>
    <w:rsid w:val="00155CA3"/>
    <w:rsid w:val="00155DE2"/>
    <w:rsid w:val="001561C6"/>
    <w:rsid w:val="00156231"/>
    <w:rsid w:val="00156470"/>
    <w:rsid w:val="0015677D"/>
    <w:rsid w:val="0015686A"/>
    <w:rsid w:val="00156C0D"/>
    <w:rsid w:val="001573BA"/>
    <w:rsid w:val="00157777"/>
    <w:rsid w:val="001577C3"/>
    <w:rsid w:val="00157F9F"/>
    <w:rsid w:val="001600E1"/>
    <w:rsid w:val="0016047A"/>
    <w:rsid w:val="001608AE"/>
    <w:rsid w:val="00160A05"/>
    <w:rsid w:val="00160A8C"/>
    <w:rsid w:val="0016115C"/>
    <w:rsid w:val="00161362"/>
    <w:rsid w:val="00161630"/>
    <w:rsid w:val="001618EE"/>
    <w:rsid w:val="00161992"/>
    <w:rsid w:val="00161D3E"/>
    <w:rsid w:val="00161FBD"/>
    <w:rsid w:val="00162066"/>
    <w:rsid w:val="001622AC"/>
    <w:rsid w:val="001624C9"/>
    <w:rsid w:val="0016266A"/>
    <w:rsid w:val="00163064"/>
    <w:rsid w:val="0016313F"/>
    <w:rsid w:val="001632DA"/>
    <w:rsid w:val="001633F4"/>
    <w:rsid w:val="00163423"/>
    <w:rsid w:val="001635C8"/>
    <w:rsid w:val="001638EC"/>
    <w:rsid w:val="00163911"/>
    <w:rsid w:val="00163C15"/>
    <w:rsid w:val="00163F0F"/>
    <w:rsid w:val="001642B3"/>
    <w:rsid w:val="00164484"/>
    <w:rsid w:val="00164845"/>
    <w:rsid w:val="00164873"/>
    <w:rsid w:val="0016491F"/>
    <w:rsid w:val="00164A8F"/>
    <w:rsid w:val="00165001"/>
    <w:rsid w:val="001653E9"/>
    <w:rsid w:val="001658E3"/>
    <w:rsid w:val="00165927"/>
    <w:rsid w:val="00165AF9"/>
    <w:rsid w:val="00165BFA"/>
    <w:rsid w:val="00165D2E"/>
    <w:rsid w:val="001666C2"/>
    <w:rsid w:val="00166D03"/>
    <w:rsid w:val="001675ED"/>
    <w:rsid w:val="00167EF8"/>
    <w:rsid w:val="00167F3C"/>
    <w:rsid w:val="0017085B"/>
    <w:rsid w:val="00170883"/>
    <w:rsid w:val="00170A9B"/>
    <w:rsid w:val="00170C02"/>
    <w:rsid w:val="0017117D"/>
    <w:rsid w:val="001714CC"/>
    <w:rsid w:val="00171B31"/>
    <w:rsid w:val="001726B3"/>
    <w:rsid w:val="0017291C"/>
    <w:rsid w:val="00172C9D"/>
    <w:rsid w:val="00172D3A"/>
    <w:rsid w:val="00172D76"/>
    <w:rsid w:val="00172D7F"/>
    <w:rsid w:val="00172DB6"/>
    <w:rsid w:val="00172E3C"/>
    <w:rsid w:val="00173093"/>
    <w:rsid w:val="00173314"/>
    <w:rsid w:val="001735E5"/>
    <w:rsid w:val="001736C8"/>
    <w:rsid w:val="001739CD"/>
    <w:rsid w:val="001743C2"/>
    <w:rsid w:val="001746D4"/>
    <w:rsid w:val="00174787"/>
    <w:rsid w:val="00174CF6"/>
    <w:rsid w:val="00174F62"/>
    <w:rsid w:val="0017516D"/>
    <w:rsid w:val="001753ED"/>
    <w:rsid w:val="001757F2"/>
    <w:rsid w:val="00175986"/>
    <w:rsid w:val="00175A88"/>
    <w:rsid w:val="00175AF5"/>
    <w:rsid w:val="00175B90"/>
    <w:rsid w:val="00176002"/>
    <w:rsid w:val="00176019"/>
    <w:rsid w:val="00176EA3"/>
    <w:rsid w:val="0017727C"/>
    <w:rsid w:val="001776B3"/>
    <w:rsid w:val="0017781F"/>
    <w:rsid w:val="00177925"/>
    <w:rsid w:val="00177E50"/>
    <w:rsid w:val="00180103"/>
    <w:rsid w:val="00180349"/>
    <w:rsid w:val="0018047B"/>
    <w:rsid w:val="001805C9"/>
    <w:rsid w:val="0018081A"/>
    <w:rsid w:val="00180B8B"/>
    <w:rsid w:val="00180DC2"/>
    <w:rsid w:val="00180F3C"/>
    <w:rsid w:val="00181752"/>
    <w:rsid w:val="00181C7F"/>
    <w:rsid w:val="00181F22"/>
    <w:rsid w:val="00181F8D"/>
    <w:rsid w:val="001824CD"/>
    <w:rsid w:val="00182535"/>
    <w:rsid w:val="0018253A"/>
    <w:rsid w:val="0018261B"/>
    <w:rsid w:val="00182B10"/>
    <w:rsid w:val="00182CAC"/>
    <w:rsid w:val="0018346A"/>
    <w:rsid w:val="0018477D"/>
    <w:rsid w:val="001848CF"/>
    <w:rsid w:val="00184911"/>
    <w:rsid w:val="00185746"/>
    <w:rsid w:val="00185C08"/>
    <w:rsid w:val="00185FEA"/>
    <w:rsid w:val="0018645E"/>
    <w:rsid w:val="001864D8"/>
    <w:rsid w:val="00186A35"/>
    <w:rsid w:val="00186B1F"/>
    <w:rsid w:val="00186B37"/>
    <w:rsid w:val="00186CD5"/>
    <w:rsid w:val="0018780F"/>
    <w:rsid w:val="00187CCE"/>
    <w:rsid w:val="00187D2C"/>
    <w:rsid w:val="001900B0"/>
    <w:rsid w:val="0019021B"/>
    <w:rsid w:val="00190276"/>
    <w:rsid w:val="0019050B"/>
    <w:rsid w:val="00190A6B"/>
    <w:rsid w:val="001922A3"/>
    <w:rsid w:val="00192802"/>
    <w:rsid w:val="00192C31"/>
    <w:rsid w:val="00192C56"/>
    <w:rsid w:val="00193306"/>
    <w:rsid w:val="001933B5"/>
    <w:rsid w:val="00193723"/>
    <w:rsid w:val="001937B6"/>
    <w:rsid w:val="00193A92"/>
    <w:rsid w:val="00194392"/>
    <w:rsid w:val="00194744"/>
    <w:rsid w:val="001947AC"/>
    <w:rsid w:val="00194913"/>
    <w:rsid w:val="00194D3B"/>
    <w:rsid w:val="00194E41"/>
    <w:rsid w:val="00194FC2"/>
    <w:rsid w:val="001958E4"/>
    <w:rsid w:val="00195CC0"/>
    <w:rsid w:val="00195EFB"/>
    <w:rsid w:val="00195F89"/>
    <w:rsid w:val="00196461"/>
    <w:rsid w:val="001968E7"/>
    <w:rsid w:val="00196BBF"/>
    <w:rsid w:val="00196D43"/>
    <w:rsid w:val="001972FA"/>
    <w:rsid w:val="00197368"/>
    <w:rsid w:val="00197839"/>
    <w:rsid w:val="001A0119"/>
    <w:rsid w:val="001A0179"/>
    <w:rsid w:val="001A0365"/>
    <w:rsid w:val="001A0544"/>
    <w:rsid w:val="001A10EE"/>
    <w:rsid w:val="001A12B2"/>
    <w:rsid w:val="001A12D4"/>
    <w:rsid w:val="001A1514"/>
    <w:rsid w:val="001A157B"/>
    <w:rsid w:val="001A1728"/>
    <w:rsid w:val="001A2402"/>
    <w:rsid w:val="001A2986"/>
    <w:rsid w:val="001A2A2C"/>
    <w:rsid w:val="001A2E22"/>
    <w:rsid w:val="001A38F0"/>
    <w:rsid w:val="001A3991"/>
    <w:rsid w:val="001A3AE6"/>
    <w:rsid w:val="001A41F7"/>
    <w:rsid w:val="001A42A9"/>
    <w:rsid w:val="001A4622"/>
    <w:rsid w:val="001A48B4"/>
    <w:rsid w:val="001A4BC9"/>
    <w:rsid w:val="001A4E8A"/>
    <w:rsid w:val="001A4EC8"/>
    <w:rsid w:val="001A4F37"/>
    <w:rsid w:val="001A516E"/>
    <w:rsid w:val="001A546B"/>
    <w:rsid w:val="001A58EA"/>
    <w:rsid w:val="001A593B"/>
    <w:rsid w:val="001A599C"/>
    <w:rsid w:val="001A5B54"/>
    <w:rsid w:val="001A6022"/>
    <w:rsid w:val="001A6A11"/>
    <w:rsid w:val="001A6A57"/>
    <w:rsid w:val="001A6A5B"/>
    <w:rsid w:val="001A6EAB"/>
    <w:rsid w:val="001A7032"/>
    <w:rsid w:val="001A71D0"/>
    <w:rsid w:val="001A73CE"/>
    <w:rsid w:val="001A7443"/>
    <w:rsid w:val="001A79F1"/>
    <w:rsid w:val="001A7B86"/>
    <w:rsid w:val="001B01E5"/>
    <w:rsid w:val="001B07D9"/>
    <w:rsid w:val="001B07E2"/>
    <w:rsid w:val="001B0B63"/>
    <w:rsid w:val="001B0F81"/>
    <w:rsid w:val="001B1120"/>
    <w:rsid w:val="001B1426"/>
    <w:rsid w:val="001B1991"/>
    <w:rsid w:val="001B1BC3"/>
    <w:rsid w:val="001B227C"/>
    <w:rsid w:val="001B266F"/>
    <w:rsid w:val="001B2DDB"/>
    <w:rsid w:val="001B2E9E"/>
    <w:rsid w:val="001B31DB"/>
    <w:rsid w:val="001B3F48"/>
    <w:rsid w:val="001B3FAF"/>
    <w:rsid w:val="001B40BF"/>
    <w:rsid w:val="001B48E9"/>
    <w:rsid w:val="001B494B"/>
    <w:rsid w:val="001B4A97"/>
    <w:rsid w:val="001B531A"/>
    <w:rsid w:val="001B53F0"/>
    <w:rsid w:val="001B5769"/>
    <w:rsid w:val="001B5BEA"/>
    <w:rsid w:val="001B5CA1"/>
    <w:rsid w:val="001B6429"/>
    <w:rsid w:val="001B64C3"/>
    <w:rsid w:val="001B6BEA"/>
    <w:rsid w:val="001B7042"/>
    <w:rsid w:val="001B7292"/>
    <w:rsid w:val="001B73F5"/>
    <w:rsid w:val="001B7930"/>
    <w:rsid w:val="001B7AAF"/>
    <w:rsid w:val="001C0463"/>
    <w:rsid w:val="001C0622"/>
    <w:rsid w:val="001C071E"/>
    <w:rsid w:val="001C090A"/>
    <w:rsid w:val="001C0A63"/>
    <w:rsid w:val="001C0C7E"/>
    <w:rsid w:val="001C0D72"/>
    <w:rsid w:val="001C0EF8"/>
    <w:rsid w:val="001C1CFD"/>
    <w:rsid w:val="001C2151"/>
    <w:rsid w:val="001C2162"/>
    <w:rsid w:val="001C21F9"/>
    <w:rsid w:val="001C22B3"/>
    <w:rsid w:val="001C22CE"/>
    <w:rsid w:val="001C30FD"/>
    <w:rsid w:val="001C37F0"/>
    <w:rsid w:val="001C3E5B"/>
    <w:rsid w:val="001C415B"/>
    <w:rsid w:val="001C4F6A"/>
    <w:rsid w:val="001C51FA"/>
    <w:rsid w:val="001C52E2"/>
    <w:rsid w:val="001C5375"/>
    <w:rsid w:val="001C554E"/>
    <w:rsid w:val="001C5566"/>
    <w:rsid w:val="001C5ACF"/>
    <w:rsid w:val="001C69FB"/>
    <w:rsid w:val="001C6B53"/>
    <w:rsid w:val="001C74A8"/>
    <w:rsid w:val="001C7F31"/>
    <w:rsid w:val="001D01EF"/>
    <w:rsid w:val="001D034C"/>
    <w:rsid w:val="001D07BE"/>
    <w:rsid w:val="001D08E9"/>
    <w:rsid w:val="001D0AC2"/>
    <w:rsid w:val="001D0BCD"/>
    <w:rsid w:val="001D111F"/>
    <w:rsid w:val="001D1528"/>
    <w:rsid w:val="001D1DB3"/>
    <w:rsid w:val="001D2292"/>
    <w:rsid w:val="001D2698"/>
    <w:rsid w:val="001D269B"/>
    <w:rsid w:val="001D26DB"/>
    <w:rsid w:val="001D2D62"/>
    <w:rsid w:val="001D3A1B"/>
    <w:rsid w:val="001D3F45"/>
    <w:rsid w:val="001D436B"/>
    <w:rsid w:val="001D466E"/>
    <w:rsid w:val="001D5397"/>
    <w:rsid w:val="001D5496"/>
    <w:rsid w:val="001D5675"/>
    <w:rsid w:val="001D56E3"/>
    <w:rsid w:val="001D5721"/>
    <w:rsid w:val="001D5870"/>
    <w:rsid w:val="001D5DBA"/>
    <w:rsid w:val="001D5F96"/>
    <w:rsid w:val="001D6125"/>
    <w:rsid w:val="001D61B3"/>
    <w:rsid w:val="001D6684"/>
    <w:rsid w:val="001D6F2A"/>
    <w:rsid w:val="001D7646"/>
    <w:rsid w:val="001D784E"/>
    <w:rsid w:val="001D7C82"/>
    <w:rsid w:val="001D7D9A"/>
    <w:rsid w:val="001E0085"/>
    <w:rsid w:val="001E02C7"/>
    <w:rsid w:val="001E03EC"/>
    <w:rsid w:val="001E0E2E"/>
    <w:rsid w:val="001E12B8"/>
    <w:rsid w:val="001E1C41"/>
    <w:rsid w:val="001E1DED"/>
    <w:rsid w:val="001E1E38"/>
    <w:rsid w:val="001E2719"/>
    <w:rsid w:val="001E29D7"/>
    <w:rsid w:val="001E3260"/>
    <w:rsid w:val="001E3C2E"/>
    <w:rsid w:val="001E3C5E"/>
    <w:rsid w:val="001E3F48"/>
    <w:rsid w:val="001E49F7"/>
    <w:rsid w:val="001E4CCC"/>
    <w:rsid w:val="001E54FE"/>
    <w:rsid w:val="001E5A7F"/>
    <w:rsid w:val="001E5C36"/>
    <w:rsid w:val="001E5CF0"/>
    <w:rsid w:val="001E63A1"/>
    <w:rsid w:val="001E6959"/>
    <w:rsid w:val="001E6BF1"/>
    <w:rsid w:val="001E6CED"/>
    <w:rsid w:val="001E6D60"/>
    <w:rsid w:val="001E6ED4"/>
    <w:rsid w:val="001E6F93"/>
    <w:rsid w:val="001E7327"/>
    <w:rsid w:val="001E74F5"/>
    <w:rsid w:val="001E7C8A"/>
    <w:rsid w:val="001F03A7"/>
    <w:rsid w:val="001F0F81"/>
    <w:rsid w:val="001F226B"/>
    <w:rsid w:val="001F2A73"/>
    <w:rsid w:val="001F3044"/>
    <w:rsid w:val="001F357A"/>
    <w:rsid w:val="001F3844"/>
    <w:rsid w:val="001F396B"/>
    <w:rsid w:val="001F43D6"/>
    <w:rsid w:val="001F4D7B"/>
    <w:rsid w:val="001F5B6A"/>
    <w:rsid w:val="001F5F5D"/>
    <w:rsid w:val="001F6451"/>
    <w:rsid w:val="001F6517"/>
    <w:rsid w:val="001F6581"/>
    <w:rsid w:val="001F684E"/>
    <w:rsid w:val="001F6E90"/>
    <w:rsid w:val="001F713C"/>
    <w:rsid w:val="001F7663"/>
    <w:rsid w:val="001F7897"/>
    <w:rsid w:val="0020022D"/>
    <w:rsid w:val="00200B4F"/>
    <w:rsid w:val="00200C81"/>
    <w:rsid w:val="002011E1"/>
    <w:rsid w:val="002015F7"/>
    <w:rsid w:val="00201A9A"/>
    <w:rsid w:val="00201F60"/>
    <w:rsid w:val="002021EF"/>
    <w:rsid w:val="0020226E"/>
    <w:rsid w:val="00203462"/>
    <w:rsid w:val="002035EE"/>
    <w:rsid w:val="002038B9"/>
    <w:rsid w:val="002040C8"/>
    <w:rsid w:val="002044BA"/>
    <w:rsid w:val="00204B7C"/>
    <w:rsid w:val="00204C4C"/>
    <w:rsid w:val="002052CD"/>
    <w:rsid w:val="00205A12"/>
    <w:rsid w:val="00205BE1"/>
    <w:rsid w:val="002063F9"/>
    <w:rsid w:val="002068CF"/>
    <w:rsid w:val="002069D7"/>
    <w:rsid w:val="00207243"/>
    <w:rsid w:val="00207CB4"/>
    <w:rsid w:val="00207EC7"/>
    <w:rsid w:val="002104A0"/>
    <w:rsid w:val="00210535"/>
    <w:rsid w:val="0021059E"/>
    <w:rsid w:val="0021079B"/>
    <w:rsid w:val="00210E7B"/>
    <w:rsid w:val="002114A2"/>
    <w:rsid w:val="0021174E"/>
    <w:rsid w:val="002119B1"/>
    <w:rsid w:val="00211EF6"/>
    <w:rsid w:val="00212031"/>
    <w:rsid w:val="00212B02"/>
    <w:rsid w:val="0021329D"/>
    <w:rsid w:val="00213361"/>
    <w:rsid w:val="00213818"/>
    <w:rsid w:val="002156D1"/>
    <w:rsid w:val="00215F24"/>
    <w:rsid w:val="0021624A"/>
    <w:rsid w:val="00216839"/>
    <w:rsid w:val="002168B3"/>
    <w:rsid w:val="0021744D"/>
    <w:rsid w:val="002175BB"/>
    <w:rsid w:val="002175C6"/>
    <w:rsid w:val="00217A56"/>
    <w:rsid w:val="002203A2"/>
    <w:rsid w:val="00220AA2"/>
    <w:rsid w:val="002211B9"/>
    <w:rsid w:val="00221366"/>
    <w:rsid w:val="002219A3"/>
    <w:rsid w:val="00221AB6"/>
    <w:rsid w:val="00221AC5"/>
    <w:rsid w:val="0022228F"/>
    <w:rsid w:val="00222404"/>
    <w:rsid w:val="002225DF"/>
    <w:rsid w:val="00222800"/>
    <w:rsid w:val="00222EDB"/>
    <w:rsid w:val="002231A6"/>
    <w:rsid w:val="00223C23"/>
    <w:rsid w:val="00223D0C"/>
    <w:rsid w:val="00224576"/>
    <w:rsid w:val="00224E0F"/>
    <w:rsid w:val="00225298"/>
    <w:rsid w:val="002254D8"/>
    <w:rsid w:val="00225F4B"/>
    <w:rsid w:val="002260FF"/>
    <w:rsid w:val="00226318"/>
    <w:rsid w:val="002268C9"/>
    <w:rsid w:val="00226AD0"/>
    <w:rsid w:val="00226E8A"/>
    <w:rsid w:val="0022753B"/>
    <w:rsid w:val="00227664"/>
    <w:rsid w:val="0022785B"/>
    <w:rsid w:val="00227BE6"/>
    <w:rsid w:val="00227D06"/>
    <w:rsid w:val="00227DA1"/>
    <w:rsid w:val="00227E1F"/>
    <w:rsid w:val="00227F91"/>
    <w:rsid w:val="00230250"/>
    <w:rsid w:val="00230AD6"/>
    <w:rsid w:val="00230AE3"/>
    <w:rsid w:val="00230B6D"/>
    <w:rsid w:val="00230DDE"/>
    <w:rsid w:val="00230FBD"/>
    <w:rsid w:val="00231446"/>
    <w:rsid w:val="00231FED"/>
    <w:rsid w:val="002321B1"/>
    <w:rsid w:val="002321CD"/>
    <w:rsid w:val="002324CD"/>
    <w:rsid w:val="00232595"/>
    <w:rsid w:val="002327AE"/>
    <w:rsid w:val="00232B6D"/>
    <w:rsid w:val="00232DCF"/>
    <w:rsid w:val="00233072"/>
    <w:rsid w:val="00233177"/>
    <w:rsid w:val="002331EB"/>
    <w:rsid w:val="0023327C"/>
    <w:rsid w:val="0023328A"/>
    <w:rsid w:val="00233679"/>
    <w:rsid w:val="00233795"/>
    <w:rsid w:val="00233A96"/>
    <w:rsid w:val="00233BB4"/>
    <w:rsid w:val="00233CC9"/>
    <w:rsid w:val="002341E3"/>
    <w:rsid w:val="00234504"/>
    <w:rsid w:val="00234D34"/>
    <w:rsid w:val="00235020"/>
    <w:rsid w:val="002351B5"/>
    <w:rsid w:val="00235573"/>
    <w:rsid w:val="00235805"/>
    <w:rsid w:val="002359B2"/>
    <w:rsid w:val="00236095"/>
    <w:rsid w:val="002366AD"/>
    <w:rsid w:val="002374D4"/>
    <w:rsid w:val="002376F2"/>
    <w:rsid w:val="00237A69"/>
    <w:rsid w:val="00240B23"/>
    <w:rsid w:val="00241018"/>
    <w:rsid w:val="00241021"/>
    <w:rsid w:val="0024106D"/>
    <w:rsid w:val="0024161E"/>
    <w:rsid w:val="00241A07"/>
    <w:rsid w:val="00241CED"/>
    <w:rsid w:val="00241EF2"/>
    <w:rsid w:val="00242226"/>
    <w:rsid w:val="00242282"/>
    <w:rsid w:val="002422DD"/>
    <w:rsid w:val="00242727"/>
    <w:rsid w:val="002427BE"/>
    <w:rsid w:val="0024283F"/>
    <w:rsid w:val="002429F9"/>
    <w:rsid w:val="00242AAA"/>
    <w:rsid w:val="00242CC0"/>
    <w:rsid w:val="0024326E"/>
    <w:rsid w:val="002435D9"/>
    <w:rsid w:val="002436A2"/>
    <w:rsid w:val="00243720"/>
    <w:rsid w:val="00243D50"/>
    <w:rsid w:val="00243F6D"/>
    <w:rsid w:val="002440D8"/>
    <w:rsid w:val="0024413D"/>
    <w:rsid w:val="002448FA"/>
    <w:rsid w:val="00244BF5"/>
    <w:rsid w:val="002450D3"/>
    <w:rsid w:val="0024544B"/>
    <w:rsid w:val="0024648F"/>
    <w:rsid w:val="0024672B"/>
    <w:rsid w:val="00246E7D"/>
    <w:rsid w:val="0024711F"/>
    <w:rsid w:val="00247204"/>
    <w:rsid w:val="00247205"/>
    <w:rsid w:val="002472DE"/>
    <w:rsid w:val="00247348"/>
    <w:rsid w:val="00247438"/>
    <w:rsid w:val="002476CE"/>
    <w:rsid w:val="00250D66"/>
    <w:rsid w:val="0025179B"/>
    <w:rsid w:val="00251C54"/>
    <w:rsid w:val="00251D75"/>
    <w:rsid w:val="00251EBC"/>
    <w:rsid w:val="002524C2"/>
    <w:rsid w:val="0025281F"/>
    <w:rsid w:val="00252B0E"/>
    <w:rsid w:val="00253E5C"/>
    <w:rsid w:val="0025470D"/>
    <w:rsid w:val="00255101"/>
    <w:rsid w:val="002554E8"/>
    <w:rsid w:val="00255A8A"/>
    <w:rsid w:val="00255A9F"/>
    <w:rsid w:val="0025615D"/>
    <w:rsid w:val="002561FA"/>
    <w:rsid w:val="00256586"/>
    <w:rsid w:val="0025659B"/>
    <w:rsid w:val="00256701"/>
    <w:rsid w:val="0025694A"/>
    <w:rsid w:val="002569CF"/>
    <w:rsid w:val="00256D61"/>
    <w:rsid w:val="0025720D"/>
    <w:rsid w:val="002577C5"/>
    <w:rsid w:val="00260599"/>
    <w:rsid w:val="002609CA"/>
    <w:rsid w:val="00260DCF"/>
    <w:rsid w:val="002611AC"/>
    <w:rsid w:val="0026128A"/>
    <w:rsid w:val="002619AE"/>
    <w:rsid w:val="002625A0"/>
    <w:rsid w:val="00263004"/>
    <w:rsid w:val="002630CC"/>
    <w:rsid w:val="00263181"/>
    <w:rsid w:val="002633D4"/>
    <w:rsid w:val="002634E5"/>
    <w:rsid w:val="002637ED"/>
    <w:rsid w:val="00263E88"/>
    <w:rsid w:val="00263F32"/>
    <w:rsid w:val="002645ED"/>
    <w:rsid w:val="00264CB2"/>
    <w:rsid w:val="002652A8"/>
    <w:rsid w:val="002654A4"/>
    <w:rsid w:val="002654E3"/>
    <w:rsid w:val="00265533"/>
    <w:rsid w:val="0026563C"/>
    <w:rsid w:val="00265A45"/>
    <w:rsid w:val="00265D00"/>
    <w:rsid w:val="002666D5"/>
    <w:rsid w:val="002666FB"/>
    <w:rsid w:val="00266A1A"/>
    <w:rsid w:val="00266B75"/>
    <w:rsid w:val="00266F15"/>
    <w:rsid w:val="00270023"/>
    <w:rsid w:val="002709E4"/>
    <w:rsid w:val="00270B15"/>
    <w:rsid w:val="00270BFE"/>
    <w:rsid w:val="00270D69"/>
    <w:rsid w:val="00271913"/>
    <w:rsid w:val="00271A89"/>
    <w:rsid w:val="00271FD2"/>
    <w:rsid w:val="0027228D"/>
    <w:rsid w:val="00272572"/>
    <w:rsid w:val="00272D3E"/>
    <w:rsid w:val="00272E17"/>
    <w:rsid w:val="00273048"/>
    <w:rsid w:val="002739EB"/>
    <w:rsid w:val="002742E5"/>
    <w:rsid w:val="0027462A"/>
    <w:rsid w:val="0027476D"/>
    <w:rsid w:val="00275030"/>
    <w:rsid w:val="00275349"/>
    <w:rsid w:val="0027579D"/>
    <w:rsid w:val="00275C0B"/>
    <w:rsid w:val="00276268"/>
    <w:rsid w:val="0027669F"/>
    <w:rsid w:val="0027673C"/>
    <w:rsid w:val="00277325"/>
    <w:rsid w:val="002778B7"/>
    <w:rsid w:val="002801FD"/>
    <w:rsid w:val="0028095B"/>
    <w:rsid w:val="00280A03"/>
    <w:rsid w:val="0028100F"/>
    <w:rsid w:val="002810A1"/>
    <w:rsid w:val="002817DB"/>
    <w:rsid w:val="00281AED"/>
    <w:rsid w:val="00281DEC"/>
    <w:rsid w:val="00282183"/>
    <w:rsid w:val="0028294C"/>
    <w:rsid w:val="00282B30"/>
    <w:rsid w:val="00282C6C"/>
    <w:rsid w:val="002830CD"/>
    <w:rsid w:val="002831B9"/>
    <w:rsid w:val="0028340D"/>
    <w:rsid w:val="002838B5"/>
    <w:rsid w:val="00283B74"/>
    <w:rsid w:val="002840CD"/>
    <w:rsid w:val="00284544"/>
    <w:rsid w:val="00284FE1"/>
    <w:rsid w:val="00286035"/>
    <w:rsid w:val="00286554"/>
    <w:rsid w:val="00286F99"/>
    <w:rsid w:val="00287259"/>
    <w:rsid w:val="00287864"/>
    <w:rsid w:val="002901F1"/>
    <w:rsid w:val="00290E1D"/>
    <w:rsid w:val="002910D0"/>
    <w:rsid w:val="002929D3"/>
    <w:rsid w:val="00292F8C"/>
    <w:rsid w:val="0029338B"/>
    <w:rsid w:val="002936D0"/>
    <w:rsid w:val="002936F8"/>
    <w:rsid w:val="00293C91"/>
    <w:rsid w:val="00294310"/>
    <w:rsid w:val="00294A2E"/>
    <w:rsid w:val="00294C01"/>
    <w:rsid w:val="00294C82"/>
    <w:rsid w:val="00295441"/>
    <w:rsid w:val="00295AC7"/>
    <w:rsid w:val="00295AE1"/>
    <w:rsid w:val="00295FA3"/>
    <w:rsid w:val="00296392"/>
    <w:rsid w:val="0029642F"/>
    <w:rsid w:val="00296777"/>
    <w:rsid w:val="00297146"/>
    <w:rsid w:val="00297168"/>
    <w:rsid w:val="0029745F"/>
    <w:rsid w:val="002974EA"/>
    <w:rsid w:val="00297662"/>
    <w:rsid w:val="002976AB"/>
    <w:rsid w:val="00297C46"/>
    <w:rsid w:val="00297C77"/>
    <w:rsid w:val="00297EB5"/>
    <w:rsid w:val="002A0397"/>
    <w:rsid w:val="002A0664"/>
    <w:rsid w:val="002A0CAC"/>
    <w:rsid w:val="002A0DE2"/>
    <w:rsid w:val="002A1270"/>
    <w:rsid w:val="002A1817"/>
    <w:rsid w:val="002A1DB1"/>
    <w:rsid w:val="002A221A"/>
    <w:rsid w:val="002A236F"/>
    <w:rsid w:val="002A2A83"/>
    <w:rsid w:val="002A2C04"/>
    <w:rsid w:val="002A322D"/>
    <w:rsid w:val="002A342F"/>
    <w:rsid w:val="002A3435"/>
    <w:rsid w:val="002A387C"/>
    <w:rsid w:val="002A3B5B"/>
    <w:rsid w:val="002A3C5E"/>
    <w:rsid w:val="002A3FB4"/>
    <w:rsid w:val="002A4120"/>
    <w:rsid w:val="002A4AA2"/>
    <w:rsid w:val="002A4ABD"/>
    <w:rsid w:val="002A4BB8"/>
    <w:rsid w:val="002A4FD4"/>
    <w:rsid w:val="002A5197"/>
    <w:rsid w:val="002A5257"/>
    <w:rsid w:val="002A52DF"/>
    <w:rsid w:val="002A56CD"/>
    <w:rsid w:val="002A59E9"/>
    <w:rsid w:val="002A5A92"/>
    <w:rsid w:val="002A628C"/>
    <w:rsid w:val="002A6349"/>
    <w:rsid w:val="002A6429"/>
    <w:rsid w:val="002A647D"/>
    <w:rsid w:val="002A66F7"/>
    <w:rsid w:val="002A69B0"/>
    <w:rsid w:val="002A6B98"/>
    <w:rsid w:val="002A7F71"/>
    <w:rsid w:val="002A7F73"/>
    <w:rsid w:val="002B013A"/>
    <w:rsid w:val="002B0272"/>
    <w:rsid w:val="002B0307"/>
    <w:rsid w:val="002B054B"/>
    <w:rsid w:val="002B0948"/>
    <w:rsid w:val="002B1711"/>
    <w:rsid w:val="002B1811"/>
    <w:rsid w:val="002B1B7C"/>
    <w:rsid w:val="002B2400"/>
    <w:rsid w:val="002B240E"/>
    <w:rsid w:val="002B24E1"/>
    <w:rsid w:val="002B2AAE"/>
    <w:rsid w:val="002B2F52"/>
    <w:rsid w:val="002B3065"/>
    <w:rsid w:val="002B3455"/>
    <w:rsid w:val="002B3A48"/>
    <w:rsid w:val="002B3C6F"/>
    <w:rsid w:val="002B4049"/>
    <w:rsid w:val="002B4397"/>
    <w:rsid w:val="002B4430"/>
    <w:rsid w:val="002B4B22"/>
    <w:rsid w:val="002B4ED0"/>
    <w:rsid w:val="002B4F4C"/>
    <w:rsid w:val="002B4F7B"/>
    <w:rsid w:val="002B51D5"/>
    <w:rsid w:val="002B5861"/>
    <w:rsid w:val="002B5898"/>
    <w:rsid w:val="002B5D59"/>
    <w:rsid w:val="002B610A"/>
    <w:rsid w:val="002B6BA9"/>
    <w:rsid w:val="002B6BFD"/>
    <w:rsid w:val="002B6D92"/>
    <w:rsid w:val="002B7BFA"/>
    <w:rsid w:val="002B7FED"/>
    <w:rsid w:val="002C009B"/>
    <w:rsid w:val="002C0454"/>
    <w:rsid w:val="002C05D8"/>
    <w:rsid w:val="002C084D"/>
    <w:rsid w:val="002C0F18"/>
    <w:rsid w:val="002C1337"/>
    <w:rsid w:val="002C1953"/>
    <w:rsid w:val="002C1A5A"/>
    <w:rsid w:val="002C1E31"/>
    <w:rsid w:val="002C1F8F"/>
    <w:rsid w:val="002C1F9B"/>
    <w:rsid w:val="002C2185"/>
    <w:rsid w:val="002C233B"/>
    <w:rsid w:val="002C27B0"/>
    <w:rsid w:val="002C2B66"/>
    <w:rsid w:val="002C2FE1"/>
    <w:rsid w:val="002C331C"/>
    <w:rsid w:val="002C37C0"/>
    <w:rsid w:val="002C3862"/>
    <w:rsid w:val="002C3C53"/>
    <w:rsid w:val="002C3E5E"/>
    <w:rsid w:val="002C3F90"/>
    <w:rsid w:val="002C401C"/>
    <w:rsid w:val="002C4020"/>
    <w:rsid w:val="002C419B"/>
    <w:rsid w:val="002C4C68"/>
    <w:rsid w:val="002C55BA"/>
    <w:rsid w:val="002C651A"/>
    <w:rsid w:val="002C654A"/>
    <w:rsid w:val="002C66F3"/>
    <w:rsid w:val="002C6A01"/>
    <w:rsid w:val="002C7879"/>
    <w:rsid w:val="002C7912"/>
    <w:rsid w:val="002C7D6A"/>
    <w:rsid w:val="002D065C"/>
    <w:rsid w:val="002D07F6"/>
    <w:rsid w:val="002D0830"/>
    <w:rsid w:val="002D0A24"/>
    <w:rsid w:val="002D0B4C"/>
    <w:rsid w:val="002D0CD2"/>
    <w:rsid w:val="002D13F5"/>
    <w:rsid w:val="002D1708"/>
    <w:rsid w:val="002D1831"/>
    <w:rsid w:val="002D1A2C"/>
    <w:rsid w:val="002D1CD5"/>
    <w:rsid w:val="002D1EA6"/>
    <w:rsid w:val="002D2493"/>
    <w:rsid w:val="002D2725"/>
    <w:rsid w:val="002D32D9"/>
    <w:rsid w:val="002D3E72"/>
    <w:rsid w:val="002D3F59"/>
    <w:rsid w:val="002D44D6"/>
    <w:rsid w:val="002D455F"/>
    <w:rsid w:val="002D45C9"/>
    <w:rsid w:val="002D4684"/>
    <w:rsid w:val="002D4CE4"/>
    <w:rsid w:val="002D5184"/>
    <w:rsid w:val="002D54DB"/>
    <w:rsid w:val="002D59BF"/>
    <w:rsid w:val="002D5A52"/>
    <w:rsid w:val="002D5AF2"/>
    <w:rsid w:val="002D5C5A"/>
    <w:rsid w:val="002D60F2"/>
    <w:rsid w:val="002D625C"/>
    <w:rsid w:val="002D6381"/>
    <w:rsid w:val="002D63B6"/>
    <w:rsid w:val="002D6837"/>
    <w:rsid w:val="002D6B6C"/>
    <w:rsid w:val="002D6D14"/>
    <w:rsid w:val="002D71D3"/>
    <w:rsid w:val="002D754B"/>
    <w:rsid w:val="002D7E96"/>
    <w:rsid w:val="002E00B6"/>
    <w:rsid w:val="002E0170"/>
    <w:rsid w:val="002E1236"/>
    <w:rsid w:val="002E14CE"/>
    <w:rsid w:val="002E1680"/>
    <w:rsid w:val="002E1D8C"/>
    <w:rsid w:val="002E1DD7"/>
    <w:rsid w:val="002E1E4F"/>
    <w:rsid w:val="002E20F2"/>
    <w:rsid w:val="002E21A0"/>
    <w:rsid w:val="002E2602"/>
    <w:rsid w:val="002E2B33"/>
    <w:rsid w:val="002E2C13"/>
    <w:rsid w:val="002E2D74"/>
    <w:rsid w:val="002E33FE"/>
    <w:rsid w:val="002E3454"/>
    <w:rsid w:val="002E35CF"/>
    <w:rsid w:val="002E3B65"/>
    <w:rsid w:val="002E474D"/>
    <w:rsid w:val="002E489E"/>
    <w:rsid w:val="002E4AF0"/>
    <w:rsid w:val="002E4BAD"/>
    <w:rsid w:val="002E4BC0"/>
    <w:rsid w:val="002E4D79"/>
    <w:rsid w:val="002E4F21"/>
    <w:rsid w:val="002E583A"/>
    <w:rsid w:val="002E5FBA"/>
    <w:rsid w:val="002E6179"/>
    <w:rsid w:val="002E67DE"/>
    <w:rsid w:val="002E6828"/>
    <w:rsid w:val="002E69E0"/>
    <w:rsid w:val="002E69EB"/>
    <w:rsid w:val="002E7462"/>
    <w:rsid w:val="002E7503"/>
    <w:rsid w:val="002E7BBB"/>
    <w:rsid w:val="002F02EF"/>
    <w:rsid w:val="002F079B"/>
    <w:rsid w:val="002F0CE9"/>
    <w:rsid w:val="002F0E12"/>
    <w:rsid w:val="002F135A"/>
    <w:rsid w:val="002F16E8"/>
    <w:rsid w:val="002F1B56"/>
    <w:rsid w:val="002F1FA2"/>
    <w:rsid w:val="002F20F5"/>
    <w:rsid w:val="002F2962"/>
    <w:rsid w:val="002F2BDD"/>
    <w:rsid w:val="002F2C76"/>
    <w:rsid w:val="002F3ADF"/>
    <w:rsid w:val="002F3BAD"/>
    <w:rsid w:val="002F3C41"/>
    <w:rsid w:val="002F3D94"/>
    <w:rsid w:val="002F4920"/>
    <w:rsid w:val="002F49D3"/>
    <w:rsid w:val="002F4C1A"/>
    <w:rsid w:val="002F4E25"/>
    <w:rsid w:val="002F50C7"/>
    <w:rsid w:val="002F5211"/>
    <w:rsid w:val="002F54E1"/>
    <w:rsid w:val="002F7342"/>
    <w:rsid w:val="002F7A82"/>
    <w:rsid w:val="002F7A96"/>
    <w:rsid w:val="003002F7"/>
    <w:rsid w:val="00300434"/>
    <w:rsid w:val="003009F4"/>
    <w:rsid w:val="00300D20"/>
    <w:rsid w:val="003014B3"/>
    <w:rsid w:val="00301575"/>
    <w:rsid w:val="00301E22"/>
    <w:rsid w:val="003020E1"/>
    <w:rsid w:val="00302469"/>
    <w:rsid w:val="00302878"/>
    <w:rsid w:val="003028CA"/>
    <w:rsid w:val="00302B08"/>
    <w:rsid w:val="00302CDD"/>
    <w:rsid w:val="003030BA"/>
    <w:rsid w:val="00303840"/>
    <w:rsid w:val="00304114"/>
    <w:rsid w:val="003045CE"/>
    <w:rsid w:val="00304B73"/>
    <w:rsid w:val="0030551D"/>
    <w:rsid w:val="0030555D"/>
    <w:rsid w:val="003056B2"/>
    <w:rsid w:val="0030580F"/>
    <w:rsid w:val="00305A5D"/>
    <w:rsid w:val="00306E30"/>
    <w:rsid w:val="00306ECE"/>
    <w:rsid w:val="003072D3"/>
    <w:rsid w:val="00307623"/>
    <w:rsid w:val="003078DC"/>
    <w:rsid w:val="00307DCC"/>
    <w:rsid w:val="003112AD"/>
    <w:rsid w:val="00311CC0"/>
    <w:rsid w:val="00311FC8"/>
    <w:rsid w:val="003122DF"/>
    <w:rsid w:val="00312560"/>
    <w:rsid w:val="00312CF9"/>
    <w:rsid w:val="003134BA"/>
    <w:rsid w:val="00313AC9"/>
    <w:rsid w:val="00313E7B"/>
    <w:rsid w:val="00314158"/>
    <w:rsid w:val="0031421F"/>
    <w:rsid w:val="00315176"/>
    <w:rsid w:val="003161AC"/>
    <w:rsid w:val="00316208"/>
    <w:rsid w:val="003166E2"/>
    <w:rsid w:val="00316A07"/>
    <w:rsid w:val="00317382"/>
    <w:rsid w:val="003174AD"/>
    <w:rsid w:val="00317540"/>
    <w:rsid w:val="0032014F"/>
    <w:rsid w:val="003201E9"/>
    <w:rsid w:val="00320204"/>
    <w:rsid w:val="0032089F"/>
    <w:rsid w:val="003208BE"/>
    <w:rsid w:val="00320F81"/>
    <w:rsid w:val="0032175A"/>
    <w:rsid w:val="00321E33"/>
    <w:rsid w:val="00321FF6"/>
    <w:rsid w:val="00322330"/>
    <w:rsid w:val="0032347D"/>
    <w:rsid w:val="00323BA8"/>
    <w:rsid w:val="00323C2E"/>
    <w:rsid w:val="00324097"/>
    <w:rsid w:val="0032416E"/>
    <w:rsid w:val="00324660"/>
    <w:rsid w:val="0032482F"/>
    <w:rsid w:val="00324E7C"/>
    <w:rsid w:val="00325B67"/>
    <w:rsid w:val="00325BE5"/>
    <w:rsid w:val="00325D49"/>
    <w:rsid w:val="00326283"/>
    <w:rsid w:val="00326621"/>
    <w:rsid w:val="00326820"/>
    <w:rsid w:val="003270BD"/>
    <w:rsid w:val="003273B3"/>
    <w:rsid w:val="00327409"/>
    <w:rsid w:val="00327EAF"/>
    <w:rsid w:val="0033018C"/>
    <w:rsid w:val="003304FC"/>
    <w:rsid w:val="0033144F"/>
    <w:rsid w:val="00331F0C"/>
    <w:rsid w:val="00331F83"/>
    <w:rsid w:val="00332576"/>
    <w:rsid w:val="00332EC2"/>
    <w:rsid w:val="00333039"/>
    <w:rsid w:val="0033346D"/>
    <w:rsid w:val="003336D7"/>
    <w:rsid w:val="003338D9"/>
    <w:rsid w:val="00333A03"/>
    <w:rsid w:val="00333E9E"/>
    <w:rsid w:val="003341CD"/>
    <w:rsid w:val="00334438"/>
    <w:rsid w:val="0033472E"/>
    <w:rsid w:val="00334829"/>
    <w:rsid w:val="00334B10"/>
    <w:rsid w:val="00334C96"/>
    <w:rsid w:val="00334F53"/>
    <w:rsid w:val="00335600"/>
    <w:rsid w:val="00335660"/>
    <w:rsid w:val="00335714"/>
    <w:rsid w:val="00335A5A"/>
    <w:rsid w:val="00335CA5"/>
    <w:rsid w:val="003361B9"/>
    <w:rsid w:val="00336516"/>
    <w:rsid w:val="00336C15"/>
    <w:rsid w:val="00336E97"/>
    <w:rsid w:val="00337466"/>
    <w:rsid w:val="003374FA"/>
    <w:rsid w:val="0033797E"/>
    <w:rsid w:val="00337D88"/>
    <w:rsid w:val="00337DD5"/>
    <w:rsid w:val="00337EE7"/>
    <w:rsid w:val="00337F91"/>
    <w:rsid w:val="0034006A"/>
    <w:rsid w:val="00340C1E"/>
    <w:rsid w:val="00341A27"/>
    <w:rsid w:val="00341BAC"/>
    <w:rsid w:val="00341D1F"/>
    <w:rsid w:val="00341E4D"/>
    <w:rsid w:val="00341E99"/>
    <w:rsid w:val="003425B5"/>
    <w:rsid w:val="0034309F"/>
    <w:rsid w:val="003434B1"/>
    <w:rsid w:val="00343562"/>
    <w:rsid w:val="00343767"/>
    <w:rsid w:val="00343C8E"/>
    <w:rsid w:val="00343D9A"/>
    <w:rsid w:val="00343DC5"/>
    <w:rsid w:val="00343E95"/>
    <w:rsid w:val="00343EB9"/>
    <w:rsid w:val="0034483F"/>
    <w:rsid w:val="00344A83"/>
    <w:rsid w:val="00344A8C"/>
    <w:rsid w:val="00344DF2"/>
    <w:rsid w:val="00344E75"/>
    <w:rsid w:val="003451EF"/>
    <w:rsid w:val="003451FF"/>
    <w:rsid w:val="003458FE"/>
    <w:rsid w:val="00345AFC"/>
    <w:rsid w:val="00346445"/>
    <w:rsid w:val="00346A64"/>
    <w:rsid w:val="00346E5F"/>
    <w:rsid w:val="003471AF"/>
    <w:rsid w:val="00347306"/>
    <w:rsid w:val="003474EE"/>
    <w:rsid w:val="003477CB"/>
    <w:rsid w:val="003477DB"/>
    <w:rsid w:val="0034782E"/>
    <w:rsid w:val="00347831"/>
    <w:rsid w:val="00347DB5"/>
    <w:rsid w:val="00350166"/>
    <w:rsid w:val="0035026F"/>
    <w:rsid w:val="003508DB"/>
    <w:rsid w:val="00350906"/>
    <w:rsid w:val="00350E0E"/>
    <w:rsid w:val="00350E94"/>
    <w:rsid w:val="00351136"/>
    <w:rsid w:val="00351500"/>
    <w:rsid w:val="00351584"/>
    <w:rsid w:val="0035161B"/>
    <w:rsid w:val="00351F21"/>
    <w:rsid w:val="00352414"/>
    <w:rsid w:val="003525E5"/>
    <w:rsid w:val="00352D32"/>
    <w:rsid w:val="003533AC"/>
    <w:rsid w:val="003533D0"/>
    <w:rsid w:val="00353629"/>
    <w:rsid w:val="003536B4"/>
    <w:rsid w:val="00353A07"/>
    <w:rsid w:val="00354148"/>
    <w:rsid w:val="003545EF"/>
    <w:rsid w:val="0035588A"/>
    <w:rsid w:val="003559C2"/>
    <w:rsid w:val="00355C4C"/>
    <w:rsid w:val="00355EAC"/>
    <w:rsid w:val="003562FC"/>
    <w:rsid w:val="003566E1"/>
    <w:rsid w:val="0035695B"/>
    <w:rsid w:val="00356A0D"/>
    <w:rsid w:val="003576E2"/>
    <w:rsid w:val="00357801"/>
    <w:rsid w:val="00357C95"/>
    <w:rsid w:val="00357CDB"/>
    <w:rsid w:val="00357DF1"/>
    <w:rsid w:val="00360100"/>
    <w:rsid w:val="00360765"/>
    <w:rsid w:val="0036091F"/>
    <w:rsid w:val="00361039"/>
    <w:rsid w:val="0036173B"/>
    <w:rsid w:val="003619B3"/>
    <w:rsid w:val="00361A98"/>
    <w:rsid w:val="00361BBC"/>
    <w:rsid w:val="0036239D"/>
    <w:rsid w:val="003628B7"/>
    <w:rsid w:val="00362A36"/>
    <w:rsid w:val="00362C13"/>
    <w:rsid w:val="00362D4A"/>
    <w:rsid w:val="00363392"/>
    <w:rsid w:val="003636B3"/>
    <w:rsid w:val="00363B47"/>
    <w:rsid w:val="00364C19"/>
    <w:rsid w:val="00364D7E"/>
    <w:rsid w:val="0036520F"/>
    <w:rsid w:val="003652C2"/>
    <w:rsid w:val="003655D7"/>
    <w:rsid w:val="00365AB1"/>
    <w:rsid w:val="0036630C"/>
    <w:rsid w:val="00366620"/>
    <w:rsid w:val="0036663F"/>
    <w:rsid w:val="003668E5"/>
    <w:rsid w:val="00366A08"/>
    <w:rsid w:val="00366B9B"/>
    <w:rsid w:val="00367B03"/>
    <w:rsid w:val="00367C84"/>
    <w:rsid w:val="00370B16"/>
    <w:rsid w:val="00370D86"/>
    <w:rsid w:val="00370EA2"/>
    <w:rsid w:val="00371107"/>
    <w:rsid w:val="00371441"/>
    <w:rsid w:val="00371AEE"/>
    <w:rsid w:val="00371DA9"/>
    <w:rsid w:val="0037227A"/>
    <w:rsid w:val="0037243F"/>
    <w:rsid w:val="00372F9C"/>
    <w:rsid w:val="0037343D"/>
    <w:rsid w:val="00373518"/>
    <w:rsid w:val="00373849"/>
    <w:rsid w:val="00373A04"/>
    <w:rsid w:val="00373B49"/>
    <w:rsid w:val="00373FD8"/>
    <w:rsid w:val="003742AD"/>
    <w:rsid w:val="00374400"/>
    <w:rsid w:val="00374A8A"/>
    <w:rsid w:val="00374B83"/>
    <w:rsid w:val="0037526A"/>
    <w:rsid w:val="0037572A"/>
    <w:rsid w:val="00375791"/>
    <w:rsid w:val="003757E1"/>
    <w:rsid w:val="003758D7"/>
    <w:rsid w:val="003759A8"/>
    <w:rsid w:val="00376689"/>
    <w:rsid w:val="00376C42"/>
    <w:rsid w:val="00377147"/>
    <w:rsid w:val="0037773E"/>
    <w:rsid w:val="003778E7"/>
    <w:rsid w:val="00377E5F"/>
    <w:rsid w:val="00377E99"/>
    <w:rsid w:val="00377FB3"/>
    <w:rsid w:val="003800DB"/>
    <w:rsid w:val="00380645"/>
    <w:rsid w:val="00380A54"/>
    <w:rsid w:val="00380BF1"/>
    <w:rsid w:val="00380D17"/>
    <w:rsid w:val="00380F9F"/>
    <w:rsid w:val="00381196"/>
    <w:rsid w:val="003811BE"/>
    <w:rsid w:val="00381778"/>
    <w:rsid w:val="003817A3"/>
    <w:rsid w:val="00381F75"/>
    <w:rsid w:val="00382124"/>
    <w:rsid w:val="0038284C"/>
    <w:rsid w:val="003828A4"/>
    <w:rsid w:val="00382935"/>
    <w:rsid w:val="00382E7E"/>
    <w:rsid w:val="003833DB"/>
    <w:rsid w:val="0038369D"/>
    <w:rsid w:val="003838AC"/>
    <w:rsid w:val="00384710"/>
    <w:rsid w:val="00384A83"/>
    <w:rsid w:val="00384F13"/>
    <w:rsid w:val="00384FB8"/>
    <w:rsid w:val="00385089"/>
    <w:rsid w:val="003852A7"/>
    <w:rsid w:val="00385685"/>
    <w:rsid w:val="00385736"/>
    <w:rsid w:val="00385C26"/>
    <w:rsid w:val="00385F5B"/>
    <w:rsid w:val="0038631C"/>
    <w:rsid w:val="0038635D"/>
    <w:rsid w:val="0038672C"/>
    <w:rsid w:val="00386AD1"/>
    <w:rsid w:val="00386E6F"/>
    <w:rsid w:val="00387000"/>
    <w:rsid w:val="003871BD"/>
    <w:rsid w:val="00387841"/>
    <w:rsid w:val="00390F11"/>
    <w:rsid w:val="00390FBC"/>
    <w:rsid w:val="0039120A"/>
    <w:rsid w:val="00391327"/>
    <w:rsid w:val="00391946"/>
    <w:rsid w:val="00391ADD"/>
    <w:rsid w:val="00391B69"/>
    <w:rsid w:val="00391CE5"/>
    <w:rsid w:val="003923D0"/>
    <w:rsid w:val="00392572"/>
    <w:rsid w:val="003929D1"/>
    <w:rsid w:val="00392D8D"/>
    <w:rsid w:val="00392FC5"/>
    <w:rsid w:val="0039309B"/>
    <w:rsid w:val="00393189"/>
    <w:rsid w:val="00393456"/>
    <w:rsid w:val="00393518"/>
    <w:rsid w:val="003939AE"/>
    <w:rsid w:val="00393F7F"/>
    <w:rsid w:val="00394C78"/>
    <w:rsid w:val="00394CCB"/>
    <w:rsid w:val="003952B0"/>
    <w:rsid w:val="00395B34"/>
    <w:rsid w:val="00395C94"/>
    <w:rsid w:val="00395F38"/>
    <w:rsid w:val="00395F5A"/>
    <w:rsid w:val="00396382"/>
    <w:rsid w:val="00396BA1"/>
    <w:rsid w:val="003970DA"/>
    <w:rsid w:val="003A00F6"/>
    <w:rsid w:val="003A0631"/>
    <w:rsid w:val="003A068A"/>
    <w:rsid w:val="003A0988"/>
    <w:rsid w:val="003A09A9"/>
    <w:rsid w:val="003A154E"/>
    <w:rsid w:val="003A1920"/>
    <w:rsid w:val="003A1B8E"/>
    <w:rsid w:val="003A1BF5"/>
    <w:rsid w:val="003A1C53"/>
    <w:rsid w:val="003A2195"/>
    <w:rsid w:val="003A248F"/>
    <w:rsid w:val="003A2AE3"/>
    <w:rsid w:val="003A32F3"/>
    <w:rsid w:val="003A3423"/>
    <w:rsid w:val="003A4343"/>
    <w:rsid w:val="003A4A35"/>
    <w:rsid w:val="003A4D87"/>
    <w:rsid w:val="003A5884"/>
    <w:rsid w:val="003A5CEA"/>
    <w:rsid w:val="003A627E"/>
    <w:rsid w:val="003A647C"/>
    <w:rsid w:val="003A663D"/>
    <w:rsid w:val="003A6786"/>
    <w:rsid w:val="003A6EE4"/>
    <w:rsid w:val="003A7122"/>
    <w:rsid w:val="003B034D"/>
    <w:rsid w:val="003B0434"/>
    <w:rsid w:val="003B07A3"/>
    <w:rsid w:val="003B0BCE"/>
    <w:rsid w:val="003B1691"/>
    <w:rsid w:val="003B1E0D"/>
    <w:rsid w:val="003B201F"/>
    <w:rsid w:val="003B20DA"/>
    <w:rsid w:val="003B2A1F"/>
    <w:rsid w:val="003B2A2A"/>
    <w:rsid w:val="003B2F22"/>
    <w:rsid w:val="003B3379"/>
    <w:rsid w:val="003B33A3"/>
    <w:rsid w:val="003B3794"/>
    <w:rsid w:val="003B38C2"/>
    <w:rsid w:val="003B3B51"/>
    <w:rsid w:val="003B3F2A"/>
    <w:rsid w:val="003B45DD"/>
    <w:rsid w:val="003B4652"/>
    <w:rsid w:val="003B50D4"/>
    <w:rsid w:val="003B5902"/>
    <w:rsid w:val="003B5DC6"/>
    <w:rsid w:val="003B60F3"/>
    <w:rsid w:val="003B6524"/>
    <w:rsid w:val="003B672B"/>
    <w:rsid w:val="003B674B"/>
    <w:rsid w:val="003B6BFB"/>
    <w:rsid w:val="003B6FC0"/>
    <w:rsid w:val="003B7181"/>
    <w:rsid w:val="003B71DC"/>
    <w:rsid w:val="003B7279"/>
    <w:rsid w:val="003B771A"/>
    <w:rsid w:val="003B7A11"/>
    <w:rsid w:val="003B7B26"/>
    <w:rsid w:val="003C008E"/>
    <w:rsid w:val="003C07D4"/>
    <w:rsid w:val="003C07EA"/>
    <w:rsid w:val="003C084D"/>
    <w:rsid w:val="003C096C"/>
    <w:rsid w:val="003C11C8"/>
    <w:rsid w:val="003C11D8"/>
    <w:rsid w:val="003C1465"/>
    <w:rsid w:val="003C1DF2"/>
    <w:rsid w:val="003C215A"/>
    <w:rsid w:val="003C21A7"/>
    <w:rsid w:val="003C28BC"/>
    <w:rsid w:val="003C2DC9"/>
    <w:rsid w:val="003C3003"/>
    <w:rsid w:val="003C3524"/>
    <w:rsid w:val="003C3657"/>
    <w:rsid w:val="003C42B5"/>
    <w:rsid w:val="003C4368"/>
    <w:rsid w:val="003C456E"/>
    <w:rsid w:val="003C4704"/>
    <w:rsid w:val="003C48C2"/>
    <w:rsid w:val="003C4B62"/>
    <w:rsid w:val="003C4C73"/>
    <w:rsid w:val="003C4E3D"/>
    <w:rsid w:val="003C4F78"/>
    <w:rsid w:val="003C5239"/>
    <w:rsid w:val="003C5A2A"/>
    <w:rsid w:val="003C648A"/>
    <w:rsid w:val="003C6717"/>
    <w:rsid w:val="003C68B0"/>
    <w:rsid w:val="003C68B9"/>
    <w:rsid w:val="003C6DD6"/>
    <w:rsid w:val="003C6E18"/>
    <w:rsid w:val="003C6EB8"/>
    <w:rsid w:val="003C751C"/>
    <w:rsid w:val="003C76B9"/>
    <w:rsid w:val="003C775B"/>
    <w:rsid w:val="003D0116"/>
    <w:rsid w:val="003D14EE"/>
    <w:rsid w:val="003D152F"/>
    <w:rsid w:val="003D15F2"/>
    <w:rsid w:val="003D18E1"/>
    <w:rsid w:val="003D21D7"/>
    <w:rsid w:val="003D2306"/>
    <w:rsid w:val="003D33AD"/>
    <w:rsid w:val="003D3554"/>
    <w:rsid w:val="003D3607"/>
    <w:rsid w:val="003D48F3"/>
    <w:rsid w:val="003D4C39"/>
    <w:rsid w:val="003D4E2F"/>
    <w:rsid w:val="003D50BD"/>
    <w:rsid w:val="003D5312"/>
    <w:rsid w:val="003D59D8"/>
    <w:rsid w:val="003D5C05"/>
    <w:rsid w:val="003D5DA3"/>
    <w:rsid w:val="003D600F"/>
    <w:rsid w:val="003D63DF"/>
    <w:rsid w:val="003D67C3"/>
    <w:rsid w:val="003D68AB"/>
    <w:rsid w:val="003D6B51"/>
    <w:rsid w:val="003D6D0F"/>
    <w:rsid w:val="003D6E6A"/>
    <w:rsid w:val="003D708D"/>
    <w:rsid w:val="003D7108"/>
    <w:rsid w:val="003D74BE"/>
    <w:rsid w:val="003D7970"/>
    <w:rsid w:val="003E0370"/>
    <w:rsid w:val="003E049D"/>
    <w:rsid w:val="003E0A0A"/>
    <w:rsid w:val="003E134C"/>
    <w:rsid w:val="003E13A2"/>
    <w:rsid w:val="003E17D9"/>
    <w:rsid w:val="003E18C5"/>
    <w:rsid w:val="003E19C5"/>
    <w:rsid w:val="003E1BB0"/>
    <w:rsid w:val="003E1CDB"/>
    <w:rsid w:val="003E215A"/>
    <w:rsid w:val="003E2D10"/>
    <w:rsid w:val="003E30DE"/>
    <w:rsid w:val="003E3170"/>
    <w:rsid w:val="003E3898"/>
    <w:rsid w:val="003E3C50"/>
    <w:rsid w:val="003E42CD"/>
    <w:rsid w:val="003E5066"/>
    <w:rsid w:val="003E5577"/>
    <w:rsid w:val="003E55C9"/>
    <w:rsid w:val="003E567E"/>
    <w:rsid w:val="003E596B"/>
    <w:rsid w:val="003E63CC"/>
    <w:rsid w:val="003E6BBB"/>
    <w:rsid w:val="003E6CB8"/>
    <w:rsid w:val="003E6FC3"/>
    <w:rsid w:val="003E7051"/>
    <w:rsid w:val="003E7820"/>
    <w:rsid w:val="003E798A"/>
    <w:rsid w:val="003E7DD8"/>
    <w:rsid w:val="003E7FB3"/>
    <w:rsid w:val="003F049A"/>
    <w:rsid w:val="003F0633"/>
    <w:rsid w:val="003F08D2"/>
    <w:rsid w:val="003F0CB6"/>
    <w:rsid w:val="003F0F62"/>
    <w:rsid w:val="003F16E6"/>
    <w:rsid w:val="003F19AD"/>
    <w:rsid w:val="003F20DA"/>
    <w:rsid w:val="003F2D8D"/>
    <w:rsid w:val="003F2EA7"/>
    <w:rsid w:val="003F31C2"/>
    <w:rsid w:val="003F34E2"/>
    <w:rsid w:val="003F3C8F"/>
    <w:rsid w:val="003F4678"/>
    <w:rsid w:val="003F482C"/>
    <w:rsid w:val="003F4B34"/>
    <w:rsid w:val="003F4BFD"/>
    <w:rsid w:val="003F4CAD"/>
    <w:rsid w:val="003F4D11"/>
    <w:rsid w:val="003F4EA3"/>
    <w:rsid w:val="003F5191"/>
    <w:rsid w:val="003F54C3"/>
    <w:rsid w:val="003F61D9"/>
    <w:rsid w:val="003F6542"/>
    <w:rsid w:val="003F656C"/>
    <w:rsid w:val="003F68C2"/>
    <w:rsid w:val="003F692E"/>
    <w:rsid w:val="003F6A6D"/>
    <w:rsid w:val="003F6BEF"/>
    <w:rsid w:val="003F6C9D"/>
    <w:rsid w:val="003F71C3"/>
    <w:rsid w:val="003F722C"/>
    <w:rsid w:val="003F7937"/>
    <w:rsid w:val="003F79DA"/>
    <w:rsid w:val="003F79EE"/>
    <w:rsid w:val="003F7A4E"/>
    <w:rsid w:val="00400744"/>
    <w:rsid w:val="00400827"/>
    <w:rsid w:val="00400B32"/>
    <w:rsid w:val="00401C4E"/>
    <w:rsid w:val="00401DC9"/>
    <w:rsid w:val="004027C9"/>
    <w:rsid w:val="00402A38"/>
    <w:rsid w:val="00402CA8"/>
    <w:rsid w:val="00403152"/>
    <w:rsid w:val="004037C1"/>
    <w:rsid w:val="004037E1"/>
    <w:rsid w:val="00403A54"/>
    <w:rsid w:val="00403AB8"/>
    <w:rsid w:val="00404165"/>
    <w:rsid w:val="0040459C"/>
    <w:rsid w:val="00404B3E"/>
    <w:rsid w:val="00404E05"/>
    <w:rsid w:val="0040523F"/>
    <w:rsid w:val="00405475"/>
    <w:rsid w:val="004058B1"/>
    <w:rsid w:val="004058C4"/>
    <w:rsid w:val="00405C17"/>
    <w:rsid w:val="00405C8A"/>
    <w:rsid w:val="00405E05"/>
    <w:rsid w:val="00405ED6"/>
    <w:rsid w:val="00405FB7"/>
    <w:rsid w:val="00406AAE"/>
    <w:rsid w:val="00406EB6"/>
    <w:rsid w:val="00407378"/>
    <w:rsid w:val="0040760E"/>
    <w:rsid w:val="00407802"/>
    <w:rsid w:val="00407B15"/>
    <w:rsid w:val="00407BAE"/>
    <w:rsid w:val="00407CAE"/>
    <w:rsid w:val="00407DCF"/>
    <w:rsid w:val="00410399"/>
    <w:rsid w:val="004103B7"/>
    <w:rsid w:val="00411136"/>
    <w:rsid w:val="00411847"/>
    <w:rsid w:val="00411C91"/>
    <w:rsid w:val="00411ECC"/>
    <w:rsid w:val="0041209D"/>
    <w:rsid w:val="00412646"/>
    <w:rsid w:val="00412A3D"/>
    <w:rsid w:val="0041381B"/>
    <w:rsid w:val="004138E0"/>
    <w:rsid w:val="00413E4C"/>
    <w:rsid w:val="00413EA1"/>
    <w:rsid w:val="004140F1"/>
    <w:rsid w:val="004146EC"/>
    <w:rsid w:val="00414841"/>
    <w:rsid w:val="00414AB5"/>
    <w:rsid w:val="00414FB4"/>
    <w:rsid w:val="004150B2"/>
    <w:rsid w:val="00415C51"/>
    <w:rsid w:val="00415C61"/>
    <w:rsid w:val="004160F8"/>
    <w:rsid w:val="00416113"/>
    <w:rsid w:val="00417238"/>
    <w:rsid w:val="00417B9F"/>
    <w:rsid w:val="00417D78"/>
    <w:rsid w:val="00417DD1"/>
    <w:rsid w:val="004201D9"/>
    <w:rsid w:val="004202F9"/>
    <w:rsid w:val="004204F2"/>
    <w:rsid w:val="004206A3"/>
    <w:rsid w:val="004213FC"/>
    <w:rsid w:val="00421C96"/>
    <w:rsid w:val="00421E5E"/>
    <w:rsid w:val="004237DE"/>
    <w:rsid w:val="00424B11"/>
    <w:rsid w:val="00424C37"/>
    <w:rsid w:val="00424F28"/>
    <w:rsid w:val="004250FF"/>
    <w:rsid w:val="004254E3"/>
    <w:rsid w:val="0042564D"/>
    <w:rsid w:val="00425765"/>
    <w:rsid w:val="0042576B"/>
    <w:rsid w:val="004257DF"/>
    <w:rsid w:val="00426860"/>
    <w:rsid w:val="00427D91"/>
    <w:rsid w:val="00427E6B"/>
    <w:rsid w:val="0043043F"/>
    <w:rsid w:val="004304F8"/>
    <w:rsid w:val="00430773"/>
    <w:rsid w:val="0043096B"/>
    <w:rsid w:val="00431112"/>
    <w:rsid w:val="004313A7"/>
    <w:rsid w:val="00431646"/>
    <w:rsid w:val="004317DC"/>
    <w:rsid w:val="00431804"/>
    <w:rsid w:val="00431FBF"/>
    <w:rsid w:val="0043297B"/>
    <w:rsid w:val="004333DE"/>
    <w:rsid w:val="0043363F"/>
    <w:rsid w:val="004343A9"/>
    <w:rsid w:val="004344A6"/>
    <w:rsid w:val="00434F95"/>
    <w:rsid w:val="00435033"/>
    <w:rsid w:val="004356D0"/>
    <w:rsid w:val="00435AFA"/>
    <w:rsid w:val="00435B5D"/>
    <w:rsid w:val="00435CCF"/>
    <w:rsid w:val="004360AF"/>
    <w:rsid w:val="00436425"/>
    <w:rsid w:val="00436457"/>
    <w:rsid w:val="004368C4"/>
    <w:rsid w:val="00436B32"/>
    <w:rsid w:val="00436C8F"/>
    <w:rsid w:val="0043730F"/>
    <w:rsid w:val="004373B9"/>
    <w:rsid w:val="004412B3"/>
    <w:rsid w:val="004418E8"/>
    <w:rsid w:val="00441959"/>
    <w:rsid w:val="00441965"/>
    <w:rsid w:val="00441A5F"/>
    <w:rsid w:val="004428F3"/>
    <w:rsid w:val="0044326A"/>
    <w:rsid w:val="004432D5"/>
    <w:rsid w:val="004432DF"/>
    <w:rsid w:val="00443539"/>
    <w:rsid w:val="00443B3F"/>
    <w:rsid w:val="004441A3"/>
    <w:rsid w:val="0044445D"/>
    <w:rsid w:val="00444839"/>
    <w:rsid w:val="0044544F"/>
    <w:rsid w:val="0044547B"/>
    <w:rsid w:val="004456AC"/>
    <w:rsid w:val="00445AE3"/>
    <w:rsid w:val="00446017"/>
    <w:rsid w:val="00446204"/>
    <w:rsid w:val="00446244"/>
    <w:rsid w:val="00446B32"/>
    <w:rsid w:val="00446C42"/>
    <w:rsid w:val="00446D8C"/>
    <w:rsid w:val="0044726E"/>
    <w:rsid w:val="0045002D"/>
    <w:rsid w:val="00450D0D"/>
    <w:rsid w:val="004512A1"/>
    <w:rsid w:val="00451C2E"/>
    <w:rsid w:val="00451F34"/>
    <w:rsid w:val="0045215D"/>
    <w:rsid w:val="00452190"/>
    <w:rsid w:val="00452A11"/>
    <w:rsid w:val="00452A6C"/>
    <w:rsid w:val="00452FB0"/>
    <w:rsid w:val="00453669"/>
    <w:rsid w:val="0045439C"/>
    <w:rsid w:val="004547A3"/>
    <w:rsid w:val="00454D43"/>
    <w:rsid w:val="004554EC"/>
    <w:rsid w:val="004555BB"/>
    <w:rsid w:val="00455D31"/>
    <w:rsid w:val="004564D7"/>
    <w:rsid w:val="00457173"/>
    <w:rsid w:val="00457464"/>
    <w:rsid w:val="0045753F"/>
    <w:rsid w:val="004575A2"/>
    <w:rsid w:val="00457699"/>
    <w:rsid w:val="004577D8"/>
    <w:rsid w:val="00457D14"/>
    <w:rsid w:val="00457E3E"/>
    <w:rsid w:val="00460372"/>
    <w:rsid w:val="0046096C"/>
    <w:rsid w:val="00460E67"/>
    <w:rsid w:val="00460E8E"/>
    <w:rsid w:val="00461019"/>
    <w:rsid w:val="004610F5"/>
    <w:rsid w:val="004611CE"/>
    <w:rsid w:val="00461C48"/>
    <w:rsid w:val="00461F3A"/>
    <w:rsid w:val="00462015"/>
    <w:rsid w:val="00462111"/>
    <w:rsid w:val="00462459"/>
    <w:rsid w:val="00462D0A"/>
    <w:rsid w:val="0046333D"/>
    <w:rsid w:val="00463601"/>
    <w:rsid w:val="004638D5"/>
    <w:rsid w:val="00463A78"/>
    <w:rsid w:val="0046424F"/>
    <w:rsid w:val="00464B75"/>
    <w:rsid w:val="0046537E"/>
    <w:rsid w:val="004655AC"/>
    <w:rsid w:val="00465601"/>
    <w:rsid w:val="00465AA1"/>
    <w:rsid w:val="00465CBD"/>
    <w:rsid w:val="00465D89"/>
    <w:rsid w:val="00466248"/>
    <w:rsid w:val="0046661B"/>
    <w:rsid w:val="00466F67"/>
    <w:rsid w:val="00466F7E"/>
    <w:rsid w:val="00467142"/>
    <w:rsid w:val="004675A0"/>
    <w:rsid w:val="004675F1"/>
    <w:rsid w:val="00467692"/>
    <w:rsid w:val="00467A4F"/>
    <w:rsid w:val="00467B49"/>
    <w:rsid w:val="00467BC0"/>
    <w:rsid w:val="00470078"/>
    <w:rsid w:val="004708C0"/>
    <w:rsid w:val="00470B2D"/>
    <w:rsid w:val="00470D40"/>
    <w:rsid w:val="00470E0B"/>
    <w:rsid w:val="00470E46"/>
    <w:rsid w:val="00470E4A"/>
    <w:rsid w:val="004710CD"/>
    <w:rsid w:val="00471CC1"/>
    <w:rsid w:val="004724ED"/>
    <w:rsid w:val="00472CD8"/>
    <w:rsid w:val="00472E46"/>
    <w:rsid w:val="00473180"/>
    <w:rsid w:val="00474327"/>
    <w:rsid w:val="00474A6C"/>
    <w:rsid w:val="00474E58"/>
    <w:rsid w:val="004757A5"/>
    <w:rsid w:val="0047580E"/>
    <w:rsid w:val="004758E5"/>
    <w:rsid w:val="004758FF"/>
    <w:rsid w:val="00475DD2"/>
    <w:rsid w:val="00476721"/>
    <w:rsid w:val="00476E3C"/>
    <w:rsid w:val="00476F5B"/>
    <w:rsid w:val="00476FD3"/>
    <w:rsid w:val="004771EF"/>
    <w:rsid w:val="004774BE"/>
    <w:rsid w:val="00477800"/>
    <w:rsid w:val="00477936"/>
    <w:rsid w:val="004804A1"/>
    <w:rsid w:val="00480C8D"/>
    <w:rsid w:val="00481F8F"/>
    <w:rsid w:val="004822A5"/>
    <w:rsid w:val="00482354"/>
    <w:rsid w:val="00482D35"/>
    <w:rsid w:val="00483403"/>
    <w:rsid w:val="004835EA"/>
    <w:rsid w:val="0048384D"/>
    <w:rsid w:val="00483DB2"/>
    <w:rsid w:val="0048423F"/>
    <w:rsid w:val="0048430C"/>
    <w:rsid w:val="00484450"/>
    <w:rsid w:val="004847EC"/>
    <w:rsid w:val="004848BF"/>
    <w:rsid w:val="00484CC6"/>
    <w:rsid w:val="00485361"/>
    <w:rsid w:val="00485771"/>
    <w:rsid w:val="0048579F"/>
    <w:rsid w:val="00485D87"/>
    <w:rsid w:val="00485DDF"/>
    <w:rsid w:val="00485E8A"/>
    <w:rsid w:val="004864C1"/>
    <w:rsid w:val="004868BA"/>
    <w:rsid w:val="00486A1C"/>
    <w:rsid w:val="00486EDD"/>
    <w:rsid w:val="00487100"/>
    <w:rsid w:val="004872F2"/>
    <w:rsid w:val="00487BBA"/>
    <w:rsid w:val="00487D7A"/>
    <w:rsid w:val="00490012"/>
    <w:rsid w:val="0049029B"/>
    <w:rsid w:val="004903B8"/>
    <w:rsid w:val="004904A4"/>
    <w:rsid w:val="00491305"/>
    <w:rsid w:val="00491363"/>
    <w:rsid w:val="004914C6"/>
    <w:rsid w:val="00491D16"/>
    <w:rsid w:val="00491D32"/>
    <w:rsid w:val="00492A81"/>
    <w:rsid w:val="00492F06"/>
    <w:rsid w:val="0049361D"/>
    <w:rsid w:val="0049438E"/>
    <w:rsid w:val="004947D0"/>
    <w:rsid w:val="00494894"/>
    <w:rsid w:val="004949A6"/>
    <w:rsid w:val="00494A7E"/>
    <w:rsid w:val="0049548D"/>
    <w:rsid w:val="004956B6"/>
    <w:rsid w:val="004958ED"/>
    <w:rsid w:val="004959E4"/>
    <w:rsid w:val="00496566"/>
    <w:rsid w:val="0049677A"/>
    <w:rsid w:val="00496D0B"/>
    <w:rsid w:val="0049708C"/>
    <w:rsid w:val="004974D4"/>
    <w:rsid w:val="00497598"/>
    <w:rsid w:val="00497B01"/>
    <w:rsid w:val="00497DB2"/>
    <w:rsid w:val="00497DE9"/>
    <w:rsid w:val="00497FBD"/>
    <w:rsid w:val="004A037D"/>
    <w:rsid w:val="004A07CA"/>
    <w:rsid w:val="004A0989"/>
    <w:rsid w:val="004A194D"/>
    <w:rsid w:val="004A1A9B"/>
    <w:rsid w:val="004A28FD"/>
    <w:rsid w:val="004A2A8B"/>
    <w:rsid w:val="004A30FB"/>
    <w:rsid w:val="004A333E"/>
    <w:rsid w:val="004A3423"/>
    <w:rsid w:val="004A3760"/>
    <w:rsid w:val="004A3C59"/>
    <w:rsid w:val="004A3FB8"/>
    <w:rsid w:val="004A4438"/>
    <w:rsid w:val="004A4499"/>
    <w:rsid w:val="004A4724"/>
    <w:rsid w:val="004A549F"/>
    <w:rsid w:val="004A55AD"/>
    <w:rsid w:val="004A56B2"/>
    <w:rsid w:val="004A57D6"/>
    <w:rsid w:val="004A5A94"/>
    <w:rsid w:val="004A6035"/>
    <w:rsid w:val="004A603B"/>
    <w:rsid w:val="004A60B7"/>
    <w:rsid w:val="004A60F7"/>
    <w:rsid w:val="004A61C8"/>
    <w:rsid w:val="004A6212"/>
    <w:rsid w:val="004A6F4F"/>
    <w:rsid w:val="004A6FC4"/>
    <w:rsid w:val="004A7780"/>
    <w:rsid w:val="004A77E4"/>
    <w:rsid w:val="004A78B4"/>
    <w:rsid w:val="004A7C03"/>
    <w:rsid w:val="004A7E54"/>
    <w:rsid w:val="004A7F69"/>
    <w:rsid w:val="004A7FCC"/>
    <w:rsid w:val="004B00CE"/>
    <w:rsid w:val="004B014E"/>
    <w:rsid w:val="004B0A0C"/>
    <w:rsid w:val="004B0E41"/>
    <w:rsid w:val="004B0EE2"/>
    <w:rsid w:val="004B0F10"/>
    <w:rsid w:val="004B1108"/>
    <w:rsid w:val="004B14F0"/>
    <w:rsid w:val="004B3079"/>
    <w:rsid w:val="004B337D"/>
    <w:rsid w:val="004B3440"/>
    <w:rsid w:val="004B35CA"/>
    <w:rsid w:val="004B3796"/>
    <w:rsid w:val="004B380A"/>
    <w:rsid w:val="004B384D"/>
    <w:rsid w:val="004B3853"/>
    <w:rsid w:val="004B3CD6"/>
    <w:rsid w:val="004B3DE5"/>
    <w:rsid w:val="004B40CB"/>
    <w:rsid w:val="004B4134"/>
    <w:rsid w:val="004B4A08"/>
    <w:rsid w:val="004B4A0D"/>
    <w:rsid w:val="004B4DEF"/>
    <w:rsid w:val="004B4F32"/>
    <w:rsid w:val="004B4FE8"/>
    <w:rsid w:val="004B5059"/>
    <w:rsid w:val="004B5090"/>
    <w:rsid w:val="004B50E2"/>
    <w:rsid w:val="004B57C0"/>
    <w:rsid w:val="004B5EBB"/>
    <w:rsid w:val="004B609E"/>
    <w:rsid w:val="004B6199"/>
    <w:rsid w:val="004B690C"/>
    <w:rsid w:val="004B6D98"/>
    <w:rsid w:val="004B72FF"/>
    <w:rsid w:val="004B73D6"/>
    <w:rsid w:val="004B79AA"/>
    <w:rsid w:val="004B7E4D"/>
    <w:rsid w:val="004B7F81"/>
    <w:rsid w:val="004C0215"/>
    <w:rsid w:val="004C036E"/>
    <w:rsid w:val="004C0B5D"/>
    <w:rsid w:val="004C10E3"/>
    <w:rsid w:val="004C11EE"/>
    <w:rsid w:val="004C1A03"/>
    <w:rsid w:val="004C2476"/>
    <w:rsid w:val="004C295A"/>
    <w:rsid w:val="004C3486"/>
    <w:rsid w:val="004C3549"/>
    <w:rsid w:val="004C3C2F"/>
    <w:rsid w:val="004C4499"/>
    <w:rsid w:val="004C4E40"/>
    <w:rsid w:val="004C4EF0"/>
    <w:rsid w:val="004C4F66"/>
    <w:rsid w:val="004C519F"/>
    <w:rsid w:val="004C5460"/>
    <w:rsid w:val="004C56B6"/>
    <w:rsid w:val="004C5772"/>
    <w:rsid w:val="004C5B64"/>
    <w:rsid w:val="004C5DF3"/>
    <w:rsid w:val="004C5F55"/>
    <w:rsid w:val="004C6002"/>
    <w:rsid w:val="004C6086"/>
    <w:rsid w:val="004C62DA"/>
    <w:rsid w:val="004C6618"/>
    <w:rsid w:val="004C6A8F"/>
    <w:rsid w:val="004C6D2D"/>
    <w:rsid w:val="004C71DD"/>
    <w:rsid w:val="004C794C"/>
    <w:rsid w:val="004D0A41"/>
    <w:rsid w:val="004D0EC6"/>
    <w:rsid w:val="004D184A"/>
    <w:rsid w:val="004D19C3"/>
    <w:rsid w:val="004D2541"/>
    <w:rsid w:val="004D2769"/>
    <w:rsid w:val="004D2846"/>
    <w:rsid w:val="004D2A17"/>
    <w:rsid w:val="004D2A4D"/>
    <w:rsid w:val="004D3A2D"/>
    <w:rsid w:val="004D3F63"/>
    <w:rsid w:val="004D4C11"/>
    <w:rsid w:val="004D4EA2"/>
    <w:rsid w:val="004D56AD"/>
    <w:rsid w:val="004D59FB"/>
    <w:rsid w:val="004D5FF0"/>
    <w:rsid w:val="004D659B"/>
    <w:rsid w:val="004D65FF"/>
    <w:rsid w:val="004D66E9"/>
    <w:rsid w:val="004D6742"/>
    <w:rsid w:val="004D6A05"/>
    <w:rsid w:val="004D6DFB"/>
    <w:rsid w:val="004D710A"/>
    <w:rsid w:val="004D76EF"/>
    <w:rsid w:val="004D7DD2"/>
    <w:rsid w:val="004D7E3A"/>
    <w:rsid w:val="004E043A"/>
    <w:rsid w:val="004E0688"/>
    <w:rsid w:val="004E097C"/>
    <w:rsid w:val="004E0B6B"/>
    <w:rsid w:val="004E0B97"/>
    <w:rsid w:val="004E0BBE"/>
    <w:rsid w:val="004E0EF9"/>
    <w:rsid w:val="004E12B2"/>
    <w:rsid w:val="004E13EF"/>
    <w:rsid w:val="004E1917"/>
    <w:rsid w:val="004E1CC4"/>
    <w:rsid w:val="004E1D70"/>
    <w:rsid w:val="004E1F39"/>
    <w:rsid w:val="004E224B"/>
    <w:rsid w:val="004E250E"/>
    <w:rsid w:val="004E25A0"/>
    <w:rsid w:val="004E2BFF"/>
    <w:rsid w:val="004E2DD5"/>
    <w:rsid w:val="004E2E8E"/>
    <w:rsid w:val="004E3071"/>
    <w:rsid w:val="004E312D"/>
    <w:rsid w:val="004E3FBE"/>
    <w:rsid w:val="004E42B3"/>
    <w:rsid w:val="004E42DD"/>
    <w:rsid w:val="004E455B"/>
    <w:rsid w:val="004E46A1"/>
    <w:rsid w:val="004E46B7"/>
    <w:rsid w:val="004E4AB7"/>
    <w:rsid w:val="004E4B31"/>
    <w:rsid w:val="004E4BA9"/>
    <w:rsid w:val="004E4E40"/>
    <w:rsid w:val="004E53BC"/>
    <w:rsid w:val="004E579A"/>
    <w:rsid w:val="004E5B54"/>
    <w:rsid w:val="004E60AD"/>
    <w:rsid w:val="004E61EE"/>
    <w:rsid w:val="004E6284"/>
    <w:rsid w:val="004E68E9"/>
    <w:rsid w:val="004E6FB4"/>
    <w:rsid w:val="004E7859"/>
    <w:rsid w:val="004E7DCD"/>
    <w:rsid w:val="004F02AC"/>
    <w:rsid w:val="004F0485"/>
    <w:rsid w:val="004F0923"/>
    <w:rsid w:val="004F0BD3"/>
    <w:rsid w:val="004F0D17"/>
    <w:rsid w:val="004F0DE0"/>
    <w:rsid w:val="004F0F5D"/>
    <w:rsid w:val="004F1068"/>
    <w:rsid w:val="004F11D2"/>
    <w:rsid w:val="004F143A"/>
    <w:rsid w:val="004F15F0"/>
    <w:rsid w:val="004F1C4E"/>
    <w:rsid w:val="004F1D3C"/>
    <w:rsid w:val="004F1D49"/>
    <w:rsid w:val="004F2C03"/>
    <w:rsid w:val="004F33F0"/>
    <w:rsid w:val="004F360B"/>
    <w:rsid w:val="004F455D"/>
    <w:rsid w:val="004F4685"/>
    <w:rsid w:val="004F46EC"/>
    <w:rsid w:val="004F47B8"/>
    <w:rsid w:val="004F4BBD"/>
    <w:rsid w:val="004F4E58"/>
    <w:rsid w:val="004F56E9"/>
    <w:rsid w:val="004F577B"/>
    <w:rsid w:val="004F5BB2"/>
    <w:rsid w:val="004F5E0B"/>
    <w:rsid w:val="004F6117"/>
    <w:rsid w:val="004F65F8"/>
    <w:rsid w:val="004F66EC"/>
    <w:rsid w:val="004F69FB"/>
    <w:rsid w:val="004F6B69"/>
    <w:rsid w:val="004F6BA0"/>
    <w:rsid w:val="004F7227"/>
    <w:rsid w:val="004F7D08"/>
    <w:rsid w:val="004F7E8D"/>
    <w:rsid w:val="0050039C"/>
    <w:rsid w:val="00500548"/>
    <w:rsid w:val="00500DFC"/>
    <w:rsid w:val="00500FE7"/>
    <w:rsid w:val="00501444"/>
    <w:rsid w:val="00501698"/>
    <w:rsid w:val="00501F64"/>
    <w:rsid w:val="0050241A"/>
    <w:rsid w:val="00502A08"/>
    <w:rsid w:val="0050360D"/>
    <w:rsid w:val="0050483A"/>
    <w:rsid w:val="00504881"/>
    <w:rsid w:val="00504BD3"/>
    <w:rsid w:val="00504BEC"/>
    <w:rsid w:val="00504E4D"/>
    <w:rsid w:val="005056C8"/>
    <w:rsid w:val="00505855"/>
    <w:rsid w:val="00505967"/>
    <w:rsid w:val="00505AB7"/>
    <w:rsid w:val="00505CC6"/>
    <w:rsid w:val="005060BF"/>
    <w:rsid w:val="00506119"/>
    <w:rsid w:val="00506A82"/>
    <w:rsid w:val="00507AF9"/>
    <w:rsid w:val="005105C8"/>
    <w:rsid w:val="00510683"/>
    <w:rsid w:val="00510AA0"/>
    <w:rsid w:val="00510F7C"/>
    <w:rsid w:val="00510FA7"/>
    <w:rsid w:val="005118F5"/>
    <w:rsid w:val="00511B1F"/>
    <w:rsid w:val="00511C4F"/>
    <w:rsid w:val="005126A6"/>
    <w:rsid w:val="0051275C"/>
    <w:rsid w:val="00512BA8"/>
    <w:rsid w:val="00512D52"/>
    <w:rsid w:val="00512E5C"/>
    <w:rsid w:val="00512F2F"/>
    <w:rsid w:val="00512F99"/>
    <w:rsid w:val="0051354D"/>
    <w:rsid w:val="00513558"/>
    <w:rsid w:val="00513CE1"/>
    <w:rsid w:val="005143C8"/>
    <w:rsid w:val="00514584"/>
    <w:rsid w:val="005153E9"/>
    <w:rsid w:val="005156F0"/>
    <w:rsid w:val="00516215"/>
    <w:rsid w:val="00516218"/>
    <w:rsid w:val="005163D2"/>
    <w:rsid w:val="00516733"/>
    <w:rsid w:val="0051676F"/>
    <w:rsid w:val="005169F8"/>
    <w:rsid w:val="00516CDF"/>
    <w:rsid w:val="00516E26"/>
    <w:rsid w:val="00516E52"/>
    <w:rsid w:val="0051726F"/>
    <w:rsid w:val="00517434"/>
    <w:rsid w:val="00517A68"/>
    <w:rsid w:val="00520557"/>
    <w:rsid w:val="005205FD"/>
    <w:rsid w:val="00520AEB"/>
    <w:rsid w:val="00520F63"/>
    <w:rsid w:val="0052106C"/>
    <w:rsid w:val="00521379"/>
    <w:rsid w:val="0052174C"/>
    <w:rsid w:val="00521C51"/>
    <w:rsid w:val="005228E2"/>
    <w:rsid w:val="00522B9B"/>
    <w:rsid w:val="0052397B"/>
    <w:rsid w:val="00523CE9"/>
    <w:rsid w:val="00523CF8"/>
    <w:rsid w:val="00524207"/>
    <w:rsid w:val="00524338"/>
    <w:rsid w:val="005247A1"/>
    <w:rsid w:val="005247FF"/>
    <w:rsid w:val="00524927"/>
    <w:rsid w:val="00524BEB"/>
    <w:rsid w:val="00524C55"/>
    <w:rsid w:val="00525174"/>
    <w:rsid w:val="00525428"/>
    <w:rsid w:val="005255EE"/>
    <w:rsid w:val="00525B74"/>
    <w:rsid w:val="00525BCB"/>
    <w:rsid w:val="00525E20"/>
    <w:rsid w:val="0052607A"/>
    <w:rsid w:val="005260C7"/>
    <w:rsid w:val="00526309"/>
    <w:rsid w:val="0052691A"/>
    <w:rsid w:val="00526981"/>
    <w:rsid w:val="0052715E"/>
    <w:rsid w:val="0052763F"/>
    <w:rsid w:val="00527929"/>
    <w:rsid w:val="00527A9D"/>
    <w:rsid w:val="00527C72"/>
    <w:rsid w:val="005300D6"/>
    <w:rsid w:val="00530348"/>
    <w:rsid w:val="00530461"/>
    <w:rsid w:val="0053071E"/>
    <w:rsid w:val="005308D7"/>
    <w:rsid w:val="00530E2C"/>
    <w:rsid w:val="00530EFB"/>
    <w:rsid w:val="005318AD"/>
    <w:rsid w:val="005321FB"/>
    <w:rsid w:val="0053250E"/>
    <w:rsid w:val="005325BC"/>
    <w:rsid w:val="00532FDE"/>
    <w:rsid w:val="00533102"/>
    <w:rsid w:val="005334C7"/>
    <w:rsid w:val="00533C64"/>
    <w:rsid w:val="00533CBD"/>
    <w:rsid w:val="00533E02"/>
    <w:rsid w:val="00533F4D"/>
    <w:rsid w:val="0053402D"/>
    <w:rsid w:val="00535479"/>
    <w:rsid w:val="005358F9"/>
    <w:rsid w:val="00536093"/>
    <w:rsid w:val="005371B9"/>
    <w:rsid w:val="00537419"/>
    <w:rsid w:val="00540380"/>
    <w:rsid w:val="0054081F"/>
    <w:rsid w:val="00540851"/>
    <w:rsid w:val="0054122E"/>
    <w:rsid w:val="0054170B"/>
    <w:rsid w:val="00541ACD"/>
    <w:rsid w:val="005421C8"/>
    <w:rsid w:val="0054279D"/>
    <w:rsid w:val="005427A7"/>
    <w:rsid w:val="00542CFD"/>
    <w:rsid w:val="005431FB"/>
    <w:rsid w:val="0054394C"/>
    <w:rsid w:val="00543CA5"/>
    <w:rsid w:val="00543FC4"/>
    <w:rsid w:val="00544346"/>
    <w:rsid w:val="0054439A"/>
    <w:rsid w:val="005449E7"/>
    <w:rsid w:val="00544B8B"/>
    <w:rsid w:val="00544E6B"/>
    <w:rsid w:val="00544EC7"/>
    <w:rsid w:val="00545259"/>
    <w:rsid w:val="0054559D"/>
    <w:rsid w:val="00546252"/>
    <w:rsid w:val="005462BD"/>
    <w:rsid w:val="00546408"/>
    <w:rsid w:val="00546738"/>
    <w:rsid w:val="00546ACB"/>
    <w:rsid w:val="00546B74"/>
    <w:rsid w:val="00546BFC"/>
    <w:rsid w:val="00546E14"/>
    <w:rsid w:val="005471E5"/>
    <w:rsid w:val="0054729E"/>
    <w:rsid w:val="005475E3"/>
    <w:rsid w:val="00547675"/>
    <w:rsid w:val="00547A7C"/>
    <w:rsid w:val="00547B4D"/>
    <w:rsid w:val="00547B9B"/>
    <w:rsid w:val="00550CBF"/>
    <w:rsid w:val="00550D8F"/>
    <w:rsid w:val="00550E34"/>
    <w:rsid w:val="00550EBB"/>
    <w:rsid w:val="00552558"/>
    <w:rsid w:val="00552971"/>
    <w:rsid w:val="00552D9D"/>
    <w:rsid w:val="00552F35"/>
    <w:rsid w:val="005534CA"/>
    <w:rsid w:val="00553CC9"/>
    <w:rsid w:val="00553D33"/>
    <w:rsid w:val="00553EF1"/>
    <w:rsid w:val="00553FC2"/>
    <w:rsid w:val="00554297"/>
    <w:rsid w:val="00554383"/>
    <w:rsid w:val="00554B8B"/>
    <w:rsid w:val="00554CFC"/>
    <w:rsid w:val="005551DB"/>
    <w:rsid w:val="005555E2"/>
    <w:rsid w:val="0055654B"/>
    <w:rsid w:val="0055674C"/>
    <w:rsid w:val="0055676A"/>
    <w:rsid w:val="00556B58"/>
    <w:rsid w:val="00556F48"/>
    <w:rsid w:val="00557060"/>
    <w:rsid w:val="0055749D"/>
    <w:rsid w:val="0056017D"/>
    <w:rsid w:val="00560BBE"/>
    <w:rsid w:val="005617DA"/>
    <w:rsid w:val="00562223"/>
    <w:rsid w:val="00562913"/>
    <w:rsid w:val="00562926"/>
    <w:rsid w:val="0056358E"/>
    <w:rsid w:val="005636FE"/>
    <w:rsid w:val="0056420A"/>
    <w:rsid w:val="00564241"/>
    <w:rsid w:val="005644C2"/>
    <w:rsid w:val="00564E59"/>
    <w:rsid w:val="00564ECC"/>
    <w:rsid w:val="00564FAA"/>
    <w:rsid w:val="00564FB4"/>
    <w:rsid w:val="005656F3"/>
    <w:rsid w:val="005658E3"/>
    <w:rsid w:val="005659C2"/>
    <w:rsid w:val="00566008"/>
    <w:rsid w:val="00566228"/>
    <w:rsid w:val="005662DB"/>
    <w:rsid w:val="005669C3"/>
    <w:rsid w:val="00566C66"/>
    <w:rsid w:val="00566D37"/>
    <w:rsid w:val="00566E32"/>
    <w:rsid w:val="00566F11"/>
    <w:rsid w:val="0056747E"/>
    <w:rsid w:val="00567511"/>
    <w:rsid w:val="0056774E"/>
    <w:rsid w:val="00567E31"/>
    <w:rsid w:val="00567EF6"/>
    <w:rsid w:val="005703C5"/>
    <w:rsid w:val="005704E5"/>
    <w:rsid w:val="0057067F"/>
    <w:rsid w:val="00570BE3"/>
    <w:rsid w:val="00570ED3"/>
    <w:rsid w:val="00570F97"/>
    <w:rsid w:val="00571587"/>
    <w:rsid w:val="00571847"/>
    <w:rsid w:val="0057190A"/>
    <w:rsid w:val="00571919"/>
    <w:rsid w:val="00571987"/>
    <w:rsid w:val="00571A40"/>
    <w:rsid w:val="00571C3B"/>
    <w:rsid w:val="0057225B"/>
    <w:rsid w:val="0057235E"/>
    <w:rsid w:val="005724F7"/>
    <w:rsid w:val="00572C00"/>
    <w:rsid w:val="00572CD3"/>
    <w:rsid w:val="00573490"/>
    <w:rsid w:val="00573514"/>
    <w:rsid w:val="00573C2B"/>
    <w:rsid w:val="00573FD7"/>
    <w:rsid w:val="00573FED"/>
    <w:rsid w:val="005741E8"/>
    <w:rsid w:val="00574478"/>
    <w:rsid w:val="00574621"/>
    <w:rsid w:val="00574BAE"/>
    <w:rsid w:val="00575434"/>
    <w:rsid w:val="005757E3"/>
    <w:rsid w:val="00575C72"/>
    <w:rsid w:val="0057606F"/>
    <w:rsid w:val="005764D8"/>
    <w:rsid w:val="00576725"/>
    <w:rsid w:val="00576875"/>
    <w:rsid w:val="00576DEF"/>
    <w:rsid w:val="00576FD9"/>
    <w:rsid w:val="005775E8"/>
    <w:rsid w:val="00577C57"/>
    <w:rsid w:val="00577C9A"/>
    <w:rsid w:val="00577E33"/>
    <w:rsid w:val="00577E7F"/>
    <w:rsid w:val="00577F43"/>
    <w:rsid w:val="00580462"/>
    <w:rsid w:val="00580A3E"/>
    <w:rsid w:val="00581A8A"/>
    <w:rsid w:val="00581A8C"/>
    <w:rsid w:val="00581A8D"/>
    <w:rsid w:val="005827BE"/>
    <w:rsid w:val="005832D9"/>
    <w:rsid w:val="00583DB8"/>
    <w:rsid w:val="00583F38"/>
    <w:rsid w:val="00583FB2"/>
    <w:rsid w:val="0058407A"/>
    <w:rsid w:val="00584616"/>
    <w:rsid w:val="00584C82"/>
    <w:rsid w:val="00584D01"/>
    <w:rsid w:val="00585B00"/>
    <w:rsid w:val="00585C9E"/>
    <w:rsid w:val="005870BB"/>
    <w:rsid w:val="005871E8"/>
    <w:rsid w:val="005877B0"/>
    <w:rsid w:val="00587E15"/>
    <w:rsid w:val="0059031C"/>
    <w:rsid w:val="00590397"/>
    <w:rsid w:val="0059045B"/>
    <w:rsid w:val="005905D3"/>
    <w:rsid w:val="00590733"/>
    <w:rsid w:val="00590A8B"/>
    <w:rsid w:val="00590B0E"/>
    <w:rsid w:val="00590B26"/>
    <w:rsid w:val="00591411"/>
    <w:rsid w:val="0059144D"/>
    <w:rsid w:val="005917CD"/>
    <w:rsid w:val="00591EC8"/>
    <w:rsid w:val="0059229A"/>
    <w:rsid w:val="005924F3"/>
    <w:rsid w:val="005928E8"/>
    <w:rsid w:val="0059295F"/>
    <w:rsid w:val="00592E0A"/>
    <w:rsid w:val="00593873"/>
    <w:rsid w:val="00593BE3"/>
    <w:rsid w:val="00593C24"/>
    <w:rsid w:val="00593C25"/>
    <w:rsid w:val="0059471A"/>
    <w:rsid w:val="00594C25"/>
    <w:rsid w:val="00595A44"/>
    <w:rsid w:val="00595B80"/>
    <w:rsid w:val="00596511"/>
    <w:rsid w:val="0059664B"/>
    <w:rsid w:val="00596872"/>
    <w:rsid w:val="005969B1"/>
    <w:rsid w:val="00596C27"/>
    <w:rsid w:val="00596ECD"/>
    <w:rsid w:val="005973A2"/>
    <w:rsid w:val="0059747C"/>
    <w:rsid w:val="005977B4"/>
    <w:rsid w:val="00597B32"/>
    <w:rsid w:val="005A01BC"/>
    <w:rsid w:val="005A0222"/>
    <w:rsid w:val="005A048F"/>
    <w:rsid w:val="005A0573"/>
    <w:rsid w:val="005A0583"/>
    <w:rsid w:val="005A0B73"/>
    <w:rsid w:val="005A0BBD"/>
    <w:rsid w:val="005A0E93"/>
    <w:rsid w:val="005A1068"/>
    <w:rsid w:val="005A13F7"/>
    <w:rsid w:val="005A1DB1"/>
    <w:rsid w:val="005A1FEF"/>
    <w:rsid w:val="005A2315"/>
    <w:rsid w:val="005A2367"/>
    <w:rsid w:val="005A238C"/>
    <w:rsid w:val="005A2EC2"/>
    <w:rsid w:val="005A398A"/>
    <w:rsid w:val="005A3F42"/>
    <w:rsid w:val="005A4083"/>
    <w:rsid w:val="005A40BE"/>
    <w:rsid w:val="005A448E"/>
    <w:rsid w:val="005A4731"/>
    <w:rsid w:val="005A497A"/>
    <w:rsid w:val="005A4F9F"/>
    <w:rsid w:val="005A525E"/>
    <w:rsid w:val="005A579F"/>
    <w:rsid w:val="005A5FDB"/>
    <w:rsid w:val="005A6231"/>
    <w:rsid w:val="005A6305"/>
    <w:rsid w:val="005A6427"/>
    <w:rsid w:val="005A66DB"/>
    <w:rsid w:val="005A699F"/>
    <w:rsid w:val="005A6AB1"/>
    <w:rsid w:val="005A709F"/>
    <w:rsid w:val="005A7A1D"/>
    <w:rsid w:val="005A7B29"/>
    <w:rsid w:val="005A7D68"/>
    <w:rsid w:val="005A7F44"/>
    <w:rsid w:val="005B0E06"/>
    <w:rsid w:val="005B15AE"/>
    <w:rsid w:val="005B1A67"/>
    <w:rsid w:val="005B1AD8"/>
    <w:rsid w:val="005B1CA1"/>
    <w:rsid w:val="005B1D26"/>
    <w:rsid w:val="005B2036"/>
    <w:rsid w:val="005B20CF"/>
    <w:rsid w:val="005B24DE"/>
    <w:rsid w:val="005B2992"/>
    <w:rsid w:val="005B29F5"/>
    <w:rsid w:val="005B2B17"/>
    <w:rsid w:val="005B2B50"/>
    <w:rsid w:val="005B3104"/>
    <w:rsid w:val="005B3371"/>
    <w:rsid w:val="005B3C02"/>
    <w:rsid w:val="005B3C24"/>
    <w:rsid w:val="005B3DE1"/>
    <w:rsid w:val="005B3FC7"/>
    <w:rsid w:val="005B4B66"/>
    <w:rsid w:val="005B506E"/>
    <w:rsid w:val="005B6230"/>
    <w:rsid w:val="005B631B"/>
    <w:rsid w:val="005B6340"/>
    <w:rsid w:val="005B6704"/>
    <w:rsid w:val="005B6F76"/>
    <w:rsid w:val="005B7735"/>
    <w:rsid w:val="005B7926"/>
    <w:rsid w:val="005B7FDE"/>
    <w:rsid w:val="005C0231"/>
    <w:rsid w:val="005C0996"/>
    <w:rsid w:val="005C0B8E"/>
    <w:rsid w:val="005C0D69"/>
    <w:rsid w:val="005C1052"/>
    <w:rsid w:val="005C139F"/>
    <w:rsid w:val="005C1B85"/>
    <w:rsid w:val="005C221C"/>
    <w:rsid w:val="005C2414"/>
    <w:rsid w:val="005C29FE"/>
    <w:rsid w:val="005C2E8C"/>
    <w:rsid w:val="005C2FB4"/>
    <w:rsid w:val="005C3FA6"/>
    <w:rsid w:val="005C49A4"/>
    <w:rsid w:val="005C4DE7"/>
    <w:rsid w:val="005C4E6F"/>
    <w:rsid w:val="005C4F4C"/>
    <w:rsid w:val="005C5627"/>
    <w:rsid w:val="005C5663"/>
    <w:rsid w:val="005C597B"/>
    <w:rsid w:val="005C59D9"/>
    <w:rsid w:val="005C5B57"/>
    <w:rsid w:val="005C5E6D"/>
    <w:rsid w:val="005C606D"/>
    <w:rsid w:val="005C68D8"/>
    <w:rsid w:val="005C6CDB"/>
    <w:rsid w:val="005C7458"/>
    <w:rsid w:val="005C749B"/>
    <w:rsid w:val="005C7741"/>
    <w:rsid w:val="005C7863"/>
    <w:rsid w:val="005C7CB6"/>
    <w:rsid w:val="005C7EE0"/>
    <w:rsid w:val="005C7F21"/>
    <w:rsid w:val="005C7FC6"/>
    <w:rsid w:val="005D02E4"/>
    <w:rsid w:val="005D06B3"/>
    <w:rsid w:val="005D091E"/>
    <w:rsid w:val="005D0A27"/>
    <w:rsid w:val="005D0B32"/>
    <w:rsid w:val="005D0C2C"/>
    <w:rsid w:val="005D1504"/>
    <w:rsid w:val="005D194F"/>
    <w:rsid w:val="005D1E2C"/>
    <w:rsid w:val="005D2171"/>
    <w:rsid w:val="005D26E0"/>
    <w:rsid w:val="005D27C6"/>
    <w:rsid w:val="005D2864"/>
    <w:rsid w:val="005D30EB"/>
    <w:rsid w:val="005D3439"/>
    <w:rsid w:val="005D39BA"/>
    <w:rsid w:val="005D3C25"/>
    <w:rsid w:val="005D4070"/>
    <w:rsid w:val="005D42F0"/>
    <w:rsid w:val="005D43F4"/>
    <w:rsid w:val="005D4704"/>
    <w:rsid w:val="005D4BA6"/>
    <w:rsid w:val="005D4D5A"/>
    <w:rsid w:val="005D4D5B"/>
    <w:rsid w:val="005D52A0"/>
    <w:rsid w:val="005D52C7"/>
    <w:rsid w:val="005D544E"/>
    <w:rsid w:val="005D5880"/>
    <w:rsid w:val="005D5B06"/>
    <w:rsid w:val="005D6287"/>
    <w:rsid w:val="005D6297"/>
    <w:rsid w:val="005D673C"/>
    <w:rsid w:val="005D7560"/>
    <w:rsid w:val="005D7955"/>
    <w:rsid w:val="005D7E80"/>
    <w:rsid w:val="005E00AD"/>
    <w:rsid w:val="005E01AF"/>
    <w:rsid w:val="005E04C7"/>
    <w:rsid w:val="005E0B3A"/>
    <w:rsid w:val="005E0CA2"/>
    <w:rsid w:val="005E104F"/>
    <w:rsid w:val="005E1750"/>
    <w:rsid w:val="005E2525"/>
    <w:rsid w:val="005E252B"/>
    <w:rsid w:val="005E29EC"/>
    <w:rsid w:val="005E33C1"/>
    <w:rsid w:val="005E33D5"/>
    <w:rsid w:val="005E3618"/>
    <w:rsid w:val="005E3EC6"/>
    <w:rsid w:val="005E4397"/>
    <w:rsid w:val="005E4A62"/>
    <w:rsid w:val="005E510D"/>
    <w:rsid w:val="005E5531"/>
    <w:rsid w:val="005E57E8"/>
    <w:rsid w:val="005E5A19"/>
    <w:rsid w:val="005E5ED5"/>
    <w:rsid w:val="005E615A"/>
    <w:rsid w:val="005E645A"/>
    <w:rsid w:val="005E677C"/>
    <w:rsid w:val="005E7769"/>
    <w:rsid w:val="005E7B3B"/>
    <w:rsid w:val="005E7C86"/>
    <w:rsid w:val="005E7D09"/>
    <w:rsid w:val="005F026E"/>
    <w:rsid w:val="005F029F"/>
    <w:rsid w:val="005F0347"/>
    <w:rsid w:val="005F0BB1"/>
    <w:rsid w:val="005F0DB7"/>
    <w:rsid w:val="005F0F1B"/>
    <w:rsid w:val="005F17CE"/>
    <w:rsid w:val="005F1877"/>
    <w:rsid w:val="005F1A7A"/>
    <w:rsid w:val="005F2B4F"/>
    <w:rsid w:val="005F360B"/>
    <w:rsid w:val="005F3719"/>
    <w:rsid w:val="005F41CA"/>
    <w:rsid w:val="005F45B4"/>
    <w:rsid w:val="005F47E9"/>
    <w:rsid w:val="005F4AFC"/>
    <w:rsid w:val="005F4B16"/>
    <w:rsid w:val="005F4CC0"/>
    <w:rsid w:val="005F5F92"/>
    <w:rsid w:val="005F631D"/>
    <w:rsid w:val="005F6DDD"/>
    <w:rsid w:val="005F7264"/>
    <w:rsid w:val="005F7281"/>
    <w:rsid w:val="005F7735"/>
    <w:rsid w:val="005F7A36"/>
    <w:rsid w:val="005F7AB1"/>
    <w:rsid w:val="005F7BE7"/>
    <w:rsid w:val="005F7C7D"/>
    <w:rsid w:val="005F7D6A"/>
    <w:rsid w:val="005F7FB5"/>
    <w:rsid w:val="0060019E"/>
    <w:rsid w:val="006006CD"/>
    <w:rsid w:val="00600811"/>
    <w:rsid w:val="006012BA"/>
    <w:rsid w:val="00601D5A"/>
    <w:rsid w:val="0060254B"/>
    <w:rsid w:val="00602CF6"/>
    <w:rsid w:val="00602E0C"/>
    <w:rsid w:val="006034FE"/>
    <w:rsid w:val="006035A6"/>
    <w:rsid w:val="006035B7"/>
    <w:rsid w:val="006035F9"/>
    <w:rsid w:val="00603A8B"/>
    <w:rsid w:val="00603AC9"/>
    <w:rsid w:val="00603FE9"/>
    <w:rsid w:val="00603FF7"/>
    <w:rsid w:val="00604156"/>
    <w:rsid w:val="006042DC"/>
    <w:rsid w:val="00604545"/>
    <w:rsid w:val="00604978"/>
    <w:rsid w:val="006049AE"/>
    <w:rsid w:val="00604A14"/>
    <w:rsid w:val="00604A73"/>
    <w:rsid w:val="006050EF"/>
    <w:rsid w:val="00605157"/>
    <w:rsid w:val="006051B4"/>
    <w:rsid w:val="0060534C"/>
    <w:rsid w:val="00605C0B"/>
    <w:rsid w:val="00605FD3"/>
    <w:rsid w:val="00606444"/>
    <w:rsid w:val="0060714A"/>
    <w:rsid w:val="00607221"/>
    <w:rsid w:val="0060765D"/>
    <w:rsid w:val="006076F1"/>
    <w:rsid w:val="0060795A"/>
    <w:rsid w:val="00607C91"/>
    <w:rsid w:val="00607EA5"/>
    <w:rsid w:val="00607F1C"/>
    <w:rsid w:val="00610162"/>
    <w:rsid w:val="00610425"/>
    <w:rsid w:val="00610944"/>
    <w:rsid w:val="00611479"/>
    <w:rsid w:val="006114F2"/>
    <w:rsid w:val="00611570"/>
    <w:rsid w:val="00611851"/>
    <w:rsid w:val="00611C56"/>
    <w:rsid w:val="00611E77"/>
    <w:rsid w:val="00611F6A"/>
    <w:rsid w:val="00611F89"/>
    <w:rsid w:val="0061222A"/>
    <w:rsid w:val="006123DF"/>
    <w:rsid w:val="00612595"/>
    <w:rsid w:val="00612960"/>
    <w:rsid w:val="0061298C"/>
    <w:rsid w:val="00613127"/>
    <w:rsid w:val="006131BC"/>
    <w:rsid w:val="006135F9"/>
    <w:rsid w:val="0061390D"/>
    <w:rsid w:val="006141BE"/>
    <w:rsid w:val="00614624"/>
    <w:rsid w:val="00615438"/>
    <w:rsid w:val="0061570A"/>
    <w:rsid w:val="0061572C"/>
    <w:rsid w:val="006175AE"/>
    <w:rsid w:val="00617785"/>
    <w:rsid w:val="006178A1"/>
    <w:rsid w:val="00617AA1"/>
    <w:rsid w:val="00617E40"/>
    <w:rsid w:val="00620D6E"/>
    <w:rsid w:val="0062105B"/>
    <w:rsid w:val="0062115F"/>
    <w:rsid w:val="00621174"/>
    <w:rsid w:val="00621316"/>
    <w:rsid w:val="006213BB"/>
    <w:rsid w:val="006213ED"/>
    <w:rsid w:val="006215D8"/>
    <w:rsid w:val="00621AB5"/>
    <w:rsid w:val="00621F1C"/>
    <w:rsid w:val="00621F84"/>
    <w:rsid w:val="00621FAF"/>
    <w:rsid w:val="0062268E"/>
    <w:rsid w:val="006235EF"/>
    <w:rsid w:val="00623806"/>
    <w:rsid w:val="00623CCE"/>
    <w:rsid w:val="00623F86"/>
    <w:rsid w:val="006246AB"/>
    <w:rsid w:val="00624777"/>
    <w:rsid w:val="006247D8"/>
    <w:rsid w:val="006247E7"/>
    <w:rsid w:val="00624806"/>
    <w:rsid w:val="0062483E"/>
    <w:rsid w:val="00624A29"/>
    <w:rsid w:val="00624D36"/>
    <w:rsid w:val="00624FD0"/>
    <w:rsid w:val="00625321"/>
    <w:rsid w:val="00625B2C"/>
    <w:rsid w:val="00625E53"/>
    <w:rsid w:val="00626236"/>
    <w:rsid w:val="0062648F"/>
    <w:rsid w:val="006266F4"/>
    <w:rsid w:val="00626776"/>
    <w:rsid w:val="00626CED"/>
    <w:rsid w:val="0062715A"/>
    <w:rsid w:val="006271BF"/>
    <w:rsid w:val="00627AF1"/>
    <w:rsid w:val="00627DBD"/>
    <w:rsid w:val="00630492"/>
    <w:rsid w:val="00631002"/>
    <w:rsid w:val="00631574"/>
    <w:rsid w:val="006315A7"/>
    <w:rsid w:val="00631999"/>
    <w:rsid w:val="00631B62"/>
    <w:rsid w:val="006325D7"/>
    <w:rsid w:val="006328A1"/>
    <w:rsid w:val="00632E97"/>
    <w:rsid w:val="0063303C"/>
    <w:rsid w:val="0063327D"/>
    <w:rsid w:val="00633B10"/>
    <w:rsid w:val="00633ED1"/>
    <w:rsid w:val="006346AF"/>
    <w:rsid w:val="00634B4B"/>
    <w:rsid w:val="00634D2B"/>
    <w:rsid w:val="006352D6"/>
    <w:rsid w:val="0063534B"/>
    <w:rsid w:val="0063597C"/>
    <w:rsid w:val="006361BF"/>
    <w:rsid w:val="00636489"/>
    <w:rsid w:val="00636C9D"/>
    <w:rsid w:val="00637231"/>
    <w:rsid w:val="0063726D"/>
    <w:rsid w:val="0063757B"/>
    <w:rsid w:val="0063775F"/>
    <w:rsid w:val="00637833"/>
    <w:rsid w:val="00637DF7"/>
    <w:rsid w:val="00637FDF"/>
    <w:rsid w:val="006404BD"/>
    <w:rsid w:val="00640648"/>
    <w:rsid w:val="00640683"/>
    <w:rsid w:val="00640A1A"/>
    <w:rsid w:val="00640A34"/>
    <w:rsid w:val="00640B02"/>
    <w:rsid w:val="00640C72"/>
    <w:rsid w:val="006411F3"/>
    <w:rsid w:val="00641310"/>
    <w:rsid w:val="0064161C"/>
    <w:rsid w:val="006417B4"/>
    <w:rsid w:val="00641825"/>
    <w:rsid w:val="006418C1"/>
    <w:rsid w:val="00641A3F"/>
    <w:rsid w:val="00641DFE"/>
    <w:rsid w:val="0064219A"/>
    <w:rsid w:val="00642F70"/>
    <w:rsid w:val="00642FCC"/>
    <w:rsid w:val="006430F2"/>
    <w:rsid w:val="0064324E"/>
    <w:rsid w:val="0064385E"/>
    <w:rsid w:val="006438F4"/>
    <w:rsid w:val="00643964"/>
    <w:rsid w:val="00643988"/>
    <w:rsid w:val="00643A19"/>
    <w:rsid w:val="00643D6B"/>
    <w:rsid w:val="0064491B"/>
    <w:rsid w:val="006451F7"/>
    <w:rsid w:val="006453E2"/>
    <w:rsid w:val="006458E2"/>
    <w:rsid w:val="00645CAF"/>
    <w:rsid w:val="00645D92"/>
    <w:rsid w:val="00646293"/>
    <w:rsid w:val="00646342"/>
    <w:rsid w:val="0064634E"/>
    <w:rsid w:val="006463D7"/>
    <w:rsid w:val="006469B1"/>
    <w:rsid w:val="006469B6"/>
    <w:rsid w:val="00646B39"/>
    <w:rsid w:val="00646E8B"/>
    <w:rsid w:val="0064706B"/>
    <w:rsid w:val="00650C22"/>
    <w:rsid w:val="0065141E"/>
    <w:rsid w:val="00651780"/>
    <w:rsid w:val="00651A14"/>
    <w:rsid w:val="00651A9F"/>
    <w:rsid w:val="00652060"/>
    <w:rsid w:val="00652133"/>
    <w:rsid w:val="0065215B"/>
    <w:rsid w:val="006521D2"/>
    <w:rsid w:val="00652863"/>
    <w:rsid w:val="00652897"/>
    <w:rsid w:val="00652B28"/>
    <w:rsid w:val="00652BB5"/>
    <w:rsid w:val="00652F7E"/>
    <w:rsid w:val="006531A3"/>
    <w:rsid w:val="00653637"/>
    <w:rsid w:val="00653A25"/>
    <w:rsid w:val="00653A36"/>
    <w:rsid w:val="00653AE9"/>
    <w:rsid w:val="00654094"/>
    <w:rsid w:val="00654108"/>
    <w:rsid w:val="006555E5"/>
    <w:rsid w:val="0065582A"/>
    <w:rsid w:val="006559C7"/>
    <w:rsid w:val="00655C69"/>
    <w:rsid w:val="00655F02"/>
    <w:rsid w:val="00656411"/>
    <w:rsid w:val="006564F5"/>
    <w:rsid w:val="0065675A"/>
    <w:rsid w:val="006567BD"/>
    <w:rsid w:val="00657249"/>
    <w:rsid w:val="0065791A"/>
    <w:rsid w:val="00657BB9"/>
    <w:rsid w:val="00657D69"/>
    <w:rsid w:val="00660C50"/>
    <w:rsid w:val="00660DBA"/>
    <w:rsid w:val="00660F1F"/>
    <w:rsid w:val="0066173A"/>
    <w:rsid w:val="006622B6"/>
    <w:rsid w:val="00662C4A"/>
    <w:rsid w:val="00663254"/>
    <w:rsid w:val="00663473"/>
    <w:rsid w:val="0066356B"/>
    <w:rsid w:val="006636F9"/>
    <w:rsid w:val="0066471F"/>
    <w:rsid w:val="00664D8D"/>
    <w:rsid w:val="00664F76"/>
    <w:rsid w:val="006652F2"/>
    <w:rsid w:val="00665454"/>
    <w:rsid w:val="006655BC"/>
    <w:rsid w:val="00665926"/>
    <w:rsid w:val="00665A9A"/>
    <w:rsid w:val="00665E0F"/>
    <w:rsid w:val="00665E25"/>
    <w:rsid w:val="00665E4D"/>
    <w:rsid w:val="00666625"/>
    <w:rsid w:val="00666B60"/>
    <w:rsid w:val="00667098"/>
    <w:rsid w:val="006671B7"/>
    <w:rsid w:val="00667AB4"/>
    <w:rsid w:val="00667EEF"/>
    <w:rsid w:val="00670114"/>
    <w:rsid w:val="00670325"/>
    <w:rsid w:val="006704A6"/>
    <w:rsid w:val="0067099D"/>
    <w:rsid w:val="00670C93"/>
    <w:rsid w:val="00671175"/>
    <w:rsid w:val="00671412"/>
    <w:rsid w:val="006714DF"/>
    <w:rsid w:val="00671582"/>
    <w:rsid w:val="00671D46"/>
    <w:rsid w:val="00671F4E"/>
    <w:rsid w:val="00671FC5"/>
    <w:rsid w:val="0067206D"/>
    <w:rsid w:val="0067224B"/>
    <w:rsid w:val="00672E27"/>
    <w:rsid w:val="006735BB"/>
    <w:rsid w:val="006738FC"/>
    <w:rsid w:val="00673BF1"/>
    <w:rsid w:val="00673E36"/>
    <w:rsid w:val="00673F80"/>
    <w:rsid w:val="006753E7"/>
    <w:rsid w:val="0067566C"/>
    <w:rsid w:val="00675DB8"/>
    <w:rsid w:val="006761B6"/>
    <w:rsid w:val="00676D06"/>
    <w:rsid w:val="00677A32"/>
    <w:rsid w:val="00677A70"/>
    <w:rsid w:val="00677A9E"/>
    <w:rsid w:val="00677B6B"/>
    <w:rsid w:val="00677E4E"/>
    <w:rsid w:val="0068009C"/>
    <w:rsid w:val="0068036A"/>
    <w:rsid w:val="0068052D"/>
    <w:rsid w:val="006808FA"/>
    <w:rsid w:val="00680A0C"/>
    <w:rsid w:val="00680D90"/>
    <w:rsid w:val="00681028"/>
    <w:rsid w:val="00681212"/>
    <w:rsid w:val="006819BC"/>
    <w:rsid w:val="00681A39"/>
    <w:rsid w:val="00681BFC"/>
    <w:rsid w:val="006823FD"/>
    <w:rsid w:val="00682628"/>
    <w:rsid w:val="00682D08"/>
    <w:rsid w:val="00684080"/>
    <w:rsid w:val="006840D8"/>
    <w:rsid w:val="00684351"/>
    <w:rsid w:val="00684554"/>
    <w:rsid w:val="006846D3"/>
    <w:rsid w:val="00684AD2"/>
    <w:rsid w:val="0068540C"/>
    <w:rsid w:val="00685853"/>
    <w:rsid w:val="00685EA8"/>
    <w:rsid w:val="00686569"/>
    <w:rsid w:val="006867F2"/>
    <w:rsid w:val="00686828"/>
    <w:rsid w:val="00686A30"/>
    <w:rsid w:val="00686A50"/>
    <w:rsid w:val="00687021"/>
    <w:rsid w:val="0068741C"/>
    <w:rsid w:val="006878F5"/>
    <w:rsid w:val="00687F27"/>
    <w:rsid w:val="006904B2"/>
    <w:rsid w:val="00690669"/>
    <w:rsid w:val="006909B2"/>
    <w:rsid w:val="00691853"/>
    <w:rsid w:val="006918EF"/>
    <w:rsid w:val="00691D16"/>
    <w:rsid w:val="00691ECD"/>
    <w:rsid w:val="00692A0B"/>
    <w:rsid w:val="00692C9B"/>
    <w:rsid w:val="00692E0D"/>
    <w:rsid w:val="00693260"/>
    <w:rsid w:val="00693272"/>
    <w:rsid w:val="006935FE"/>
    <w:rsid w:val="00693A36"/>
    <w:rsid w:val="00693A39"/>
    <w:rsid w:val="00693B4C"/>
    <w:rsid w:val="00693D25"/>
    <w:rsid w:val="00694982"/>
    <w:rsid w:val="00694B1B"/>
    <w:rsid w:val="00694EC3"/>
    <w:rsid w:val="0069531A"/>
    <w:rsid w:val="0069552B"/>
    <w:rsid w:val="006959C1"/>
    <w:rsid w:val="00695BEF"/>
    <w:rsid w:val="006964A4"/>
    <w:rsid w:val="006969BB"/>
    <w:rsid w:val="00696D92"/>
    <w:rsid w:val="00697223"/>
    <w:rsid w:val="0069794B"/>
    <w:rsid w:val="00697DB8"/>
    <w:rsid w:val="00697F86"/>
    <w:rsid w:val="006A0253"/>
    <w:rsid w:val="006A087C"/>
    <w:rsid w:val="006A0C04"/>
    <w:rsid w:val="006A1C48"/>
    <w:rsid w:val="006A1CDD"/>
    <w:rsid w:val="006A2195"/>
    <w:rsid w:val="006A220D"/>
    <w:rsid w:val="006A2AB4"/>
    <w:rsid w:val="006A2C56"/>
    <w:rsid w:val="006A2FF6"/>
    <w:rsid w:val="006A3058"/>
    <w:rsid w:val="006A3BB8"/>
    <w:rsid w:val="006A41A7"/>
    <w:rsid w:val="006A4800"/>
    <w:rsid w:val="006A49E2"/>
    <w:rsid w:val="006A4C27"/>
    <w:rsid w:val="006A4EF7"/>
    <w:rsid w:val="006A501B"/>
    <w:rsid w:val="006A5248"/>
    <w:rsid w:val="006A587C"/>
    <w:rsid w:val="006A5A6B"/>
    <w:rsid w:val="006A5F9B"/>
    <w:rsid w:val="006A60DA"/>
    <w:rsid w:val="006A66C4"/>
    <w:rsid w:val="006A6710"/>
    <w:rsid w:val="006A7073"/>
    <w:rsid w:val="006A733F"/>
    <w:rsid w:val="006A7915"/>
    <w:rsid w:val="006A7D96"/>
    <w:rsid w:val="006A7F26"/>
    <w:rsid w:val="006B0197"/>
    <w:rsid w:val="006B0234"/>
    <w:rsid w:val="006B0279"/>
    <w:rsid w:val="006B0417"/>
    <w:rsid w:val="006B0544"/>
    <w:rsid w:val="006B0E66"/>
    <w:rsid w:val="006B0FD4"/>
    <w:rsid w:val="006B1909"/>
    <w:rsid w:val="006B1F86"/>
    <w:rsid w:val="006B20CC"/>
    <w:rsid w:val="006B23F2"/>
    <w:rsid w:val="006B2C2C"/>
    <w:rsid w:val="006B3476"/>
    <w:rsid w:val="006B3C50"/>
    <w:rsid w:val="006B3FF8"/>
    <w:rsid w:val="006B4119"/>
    <w:rsid w:val="006B444A"/>
    <w:rsid w:val="006B461B"/>
    <w:rsid w:val="006B467E"/>
    <w:rsid w:val="006B4B28"/>
    <w:rsid w:val="006B4C3B"/>
    <w:rsid w:val="006B4ECF"/>
    <w:rsid w:val="006B5019"/>
    <w:rsid w:val="006B537A"/>
    <w:rsid w:val="006B596B"/>
    <w:rsid w:val="006B59B9"/>
    <w:rsid w:val="006B5A5D"/>
    <w:rsid w:val="006B61FB"/>
    <w:rsid w:val="006B63F3"/>
    <w:rsid w:val="006B6A19"/>
    <w:rsid w:val="006B6D85"/>
    <w:rsid w:val="006B6ECA"/>
    <w:rsid w:val="006B713A"/>
    <w:rsid w:val="006B74AE"/>
    <w:rsid w:val="006B7B9E"/>
    <w:rsid w:val="006B7DE6"/>
    <w:rsid w:val="006C0AB0"/>
    <w:rsid w:val="006C0B1C"/>
    <w:rsid w:val="006C0B9B"/>
    <w:rsid w:val="006C0DBC"/>
    <w:rsid w:val="006C0E1A"/>
    <w:rsid w:val="006C10CC"/>
    <w:rsid w:val="006C11A0"/>
    <w:rsid w:val="006C24CD"/>
    <w:rsid w:val="006C2DC0"/>
    <w:rsid w:val="006C321F"/>
    <w:rsid w:val="006C3639"/>
    <w:rsid w:val="006C3987"/>
    <w:rsid w:val="006C398A"/>
    <w:rsid w:val="006C3D06"/>
    <w:rsid w:val="006C425B"/>
    <w:rsid w:val="006C49B0"/>
    <w:rsid w:val="006C4D6D"/>
    <w:rsid w:val="006C4D9C"/>
    <w:rsid w:val="006C5050"/>
    <w:rsid w:val="006C5160"/>
    <w:rsid w:val="006C5509"/>
    <w:rsid w:val="006C5895"/>
    <w:rsid w:val="006C5A88"/>
    <w:rsid w:val="006C5D69"/>
    <w:rsid w:val="006C6064"/>
    <w:rsid w:val="006C6193"/>
    <w:rsid w:val="006C6531"/>
    <w:rsid w:val="006C658F"/>
    <w:rsid w:val="006C69AE"/>
    <w:rsid w:val="006C6DB0"/>
    <w:rsid w:val="006C7195"/>
    <w:rsid w:val="006C7A09"/>
    <w:rsid w:val="006C7A6B"/>
    <w:rsid w:val="006C7C43"/>
    <w:rsid w:val="006C7F8C"/>
    <w:rsid w:val="006D04A0"/>
    <w:rsid w:val="006D0AF2"/>
    <w:rsid w:val="006D0B98"/>
    <w:rsid w:val="006D0E11"/>
    <w:rsid w:val="006D1460"/>
    <w:rsid w:val="006D249B"/>
    <w:rsid w:val="006D2818"/>
    <w:rsid w:val="006D30EF"/>
    <w:rsid w:val="006D3720"/>
    <w:rsid w:val="006D3B19"/>
    <w:rsid w:val="006D3E43"/>
    <w:rsid w:val="006D3EDC"/>
    <w:rsid w:val="006D41BA"/>
    <w:rsid w:val="006D4256"/>
    <w:rsid w:val="006D437F"/>
    <w:rsid w:val="006D46C9"/>
    <w:rsid w:val="006D4899"/>
    <w:rsid w:val="006D489A"/>
    <w:rsid w:val="006D499D"/>
    <w:rsid w:val="006D4A19"/>
    <w:rsid w:val="006D5747"/>
    <w:rsid w:val="006D6F77"/>
    <w:rsid w:val="006D6FEC"/>
    <w:rsid w:val="006D70B8"/>
    <w:rsid w:val="006D7661"/>
    <w:rsid w:val="006D7770"/>
    <w:rsid w:val="006D77F8"/>
    <w:rsid w:val="006D7BA9"/>
    <w:rsid w:val="006D7D93"/>
    <w:rsid w:val="006D7DAE"/>
    <w:rsid w:val="006E04C9"/>
    <w:rsid w:val="006E075F"/>
    <w:rsid w:val="006E0938"/>
    <w:rsid w:val="006E0DCF"/>
    <w:rsid w:val="006E0E8F"/>
    <w:rsid w:val="006E10B0"/>
    <w:rsid w:val="006E1252"/>
    <w:rsid w:val="006E13B1"/>
    <w:rsid w:val="006E14CD"/>
    <w:rsid w:val="006E158F"/>
    <w:rsid w:val="006E18E8"/>
    <w:rsid w:val="006E211C"/>
    <w:rsid w:val="006E240E"/>
    <w:rsid w:val="006E24A0"/>
    <w:rsid w:val="006E28D4"/>
    <w:rsid w:val="006E2915"/>
    <w:rsid w:val="006E2BB9"/>
    <w:rsid w:val="006E2F1E"/>
    <w:rsid w:val="006E32C1"/>
    <w:rsid w:val="006E3D76"/>
    <w:rsid w:val="006E42F6"/>
    <w:rsid w:val="006E47BB"/>
    <w:rsid w:val="006E4E23"/>
    <w:rsid w:val="006E50C2"/>
    <w:rsid w:val="006E53A3"/>
    <w:rsid w:val="006E5551"/>
    <w:rsid w:val="006E5958"/>
    <w:rsid w:val="006E5C0B"/>
    <w:rsid w:val="006E6263"/>
    <w:rsid w:val="006E6775"/>
    <w:rsid w:val="006E678F"/>
    <w:rsid w:val="006E68AC"/>
    <w:rsid w:val="006E769A"/>
    <w:rsid w:val="006E7740"/>
    <w:rsid w:val="006E788F"/>
    <w:rsid w:val="006E7C56"/>
    <w:rsid w:val="006E7D72"/>
    <w:rsid w:val="006E7EE7"/>
    <w:rsid w:val="006F0069"/>
    <w:rsid w:val="006F0224"/>
    <w:rsid w:val="006F0338"/>
    <w:rsid w:val="006F06AB"/>
    <w:rsid w:val="006F1185"/>
    <w:rsid w:val="006F1A89"/>
    <w:rsid w:val="006F20C3"/>
    <w:rsid w:val="006F210B"/>
    <w:rsid w:val="006F2437"/>
    <w:rsid w:val="006F24AB"/>
    <w:rsid w:val="006F2719"/>
    <w:rsid w:val="006F29B1"/>
    <w:rsid w:val="006F2BAA"/>
    <w:rsid w:val="006F36C5"/>
    <w:rsid w:val="006F3818"/>
    <w:rsid w:val="006F3FB6"/>
    <w:rsid w:val="006F3FED"/>
    <w:rsid w:val="006F425C"/>
    <w:rsid w:val="006F4A35"/>
    <w:rsid w:val="006F4DCC"/>
    <w:rsid w:val="006F5012"/>
    <w:rsid w:val="006F506A"/>
    <w:rsid w:val="006F576C"/>
    <w:rsid w:val="006F5824"/>
    <w:rsid w:val="006F5EB6"/>
    <w:rsid w:val="006F61F5"/>
    <w:rsid w:val="006F6982"/>
    <w:rsid w:val="006F6E2D"/>
    <w:rsid w:val="006F6FF1"/>
    <w:rsid w:val="006F7216"/>
    <w:rsid w:val="006F7348"/>
    <w:rsid w:val="006F7D03"/>
    <w:rsid w:val="006F7D66"/>
    <w:rsid w:val="00700408"/>
    <w:rsid w:val="00700411"/>
    <w:rsid w:val="00700488"/>
    <w:rsid w:val="0070068B"/>
    <w:rsid w:val="00700BD1"/>
    <w:rsid w:val="00701B37"/>
    <w:rsid w:val="00701BCC"/>
    <w:rsid w:val="007031F0"/>
    <w:rsid w:val="00703BC5"/>
    <w:rsid w:val="00703E32"/>
    <w:rsid w:val="00704137"/>
    <w:rsid w:val="00704351"/>
    <w:rsid w:val="007046E5"/>
    <w:rsid w:val="00704D5F"/>
    <w:rsid w:val="007057C0"/>
    <w:rsid w:val="00705940"/>
    <w:rsid w:val="00705986"/>
    <w:rsid w:val="00706398"/>
    <w:rsid w:val="00706490"/>
    <w:rsid w:val="00706598"/>
    <w:rsid w:val="00706AE2"/>
    <w:rsid w:val="0070717F"/>
    <w:rsid w:val="007072D2"/>
    <w:rsid w:val="0070744E"/>
    <w:rsid w:val="0070744F"/>
    <w:rsid w:val="00707F94"/>
    <w:rsid w:val="007100B0"/>
    <w:rsid w:val="007102CA"/>
    <w:rsid w:val="007102F2"/>
    <w:rsid w:val="007104EB"/>
    <w:rsid w:val="00710575"/>
    <w:rsid w:val="007109B2"/>
    <w:rsid w:val="00710CF8"/>
    <w:rsid w:val="00710DB8"/>
    <w:rsid w:val="00711BEA"/>
    <w:rsid w:val="00711E06"/>
    <w:rsid w:val="00711F67"/>
    <w:rsid w:val="00711FF4"/>
    <w:rsid w:val="00712D04"/>
    <w:rsid w:val="00712F68"/>
    <w:rsid w:val="00712F92"/>
    <w:rsid w:val="007133F4"/>
    <w:rsid w:val="007136C2"/>
    <w:rsid w:val="007138ED"/>
    <w:rsid w:val="00713BD8"/>
    <w:rsid w:val="00713C9E"/>
    <w:rsid w:val="00713E55"/>
    <w:rsid w:val="0071429C"/>
    <w:rsid w:val="0071445F"/>
    <w:rsid w:val="007146A5"/>
    <w:rsid w:val="00714F5C"/>
    <w:rsid w:val="00714FF3"/>
    <w:rsid w:val="007152BE"/>
    <w:rsid w:val="0071591C"/>
    <w:rsid w:val="0071637C"/>
    <w:rsid w:val="0071641B"/>
    <w:rsid w:val="00716749"/>
    <w:rsid w:val="007167D0"/>
    <w:rsid w:val="0071685D"/>
    <w:rsid w:val="00716E88"/>
    <w:rsid w:val="00717060"/>
    <w:rsid w:val="00717192"/>
    <w:rsid w:val="007173EA"/>
    <w:rsid w:val="00717512"/>
    <w:rsid w:val="00717A25"/>
    <w:rsid w:val="00717BB2"/>
    <w:rsid w:val="00717D13"/>
    <w:rsid w:val="00717E8A"/>
    <w:rsid w:val="007201CE"/>
    <w:rsid w:val="00720B8E"/>
    <w:rsid w:val="00720DC7"/>
    <w:rsid w:val="00721081"/>
    <w:rsid w:val="0072122D"/>
    <w:rsid w:val="007214C1"/>
    <w:rsid w:val="007214D3"/>
    <w:rsid w:val="00721E0F"/>
    <w:rsid w:val="007228EC"/>
    <w:rsid w:val="0072290A"/>
    <w:rsid w:val="00722C47"/>
    <w:rsid w:val="00722CE4"/>
    <w:rsid w:val="00722FD3"/>
    <w:rsid w:val="007231DD"/>
    <w:rsid w:val="007234F3"/>
    <w:rsid w:val="00723B41"/>
    <w:rsid w:val="0072405F"/>
    <w:rsid w:val="007242CA"/>
    <w:rsid w:val="00724449"/>
    <w:rsid w:val="00724455"/>
    <w:rsid w:val="00724AAB"/>
    <w:rsid w:val="00724B06"/>
    <w:rsid w:val="00724FA5"/>
    <w:rsid w:val="00725397"/>
    <w:rsid w:val="00725514"/>
    <w:rsid w:val="00725A2F"/>
    <w:rsid w:val="00725BFC"/>
    <w:rsid w:val="00725DE8"/>
    <w:rsid w:val="00725F80"/>
    <w:rsid w:val="00726578"/>
    <w:rsid w:val="00726615"/>
    <w:rsid w:val="007278E0"/>
    <w:rsid w:val="007301E6"/>
    <w:rsid w:val="00730489"/>
    <w:rsid w:val="007305C9"/>
    <w:rsid w:val="00730CC4"/>
    <w:rsid w:val="007310DB"/>
    <w:rsid w:val="00731107"/>
    <w:rsid w:val="00731FE3"/>
    <w:rsid w:val="00732169"/>
    <w:rsid w:val="00732ADE"/>
    <w:rsid w:val="0073321B"/>
    <w:rsid w:val="0073368D"/>
    <w:rsid w:val="00733835"/>
    <w:rsid w:val="0073391D"/>
    <w:rsid w:val="00733AEF"/>
    <w:rsid w:val="0073440A"/>
    <w:rsid w:val="007348F7"/>
    <w:rsid w:val="007349F6"/>
    <w:rsid w:val="00734B2A"/>
    <w:rsid w:val="00735111"/>
    <w:rsid w:val="007357D8"/>
    <w:rsid w:val="00735C3F"/>
    <w:rsid w:val="0073652E"/>
    <w:rsid w:val="007365AA"/>
    <w:rsid w:val="00736886"/>
    <w:rsid w:val="00736D24"/>
    <w:rsid w:val="0073741A"/>
    <w:rsid w:val="00737761"/>
    <w:rsid w:val="00737E3C"/>
    <w:rsid w:val="0074062A"/>
    <w:rsid w:val="007416BC"/>
    <w:rsid w:val="00741B55"/>
    <w:rsid w:val="00741E57"/>
    <w:rsid w:val="00741EFA"/>
    <w:rsid w:val="00741F27"/>
    <w:rsid w:val="0074262E"/>
    <w:rsid w:val="007429D2"/>
    <w:rsid w:val="00742C71"/>
    <w:rsid w:val="00742CBC"/>
    <w:rsid w:val="00742FB3"/>
    <w:rsid w:val="007432A8"/>
    <w:rsid w:val="00743B10"/>
    <w:rsid w:val="00744486"/>
    <w:rsid w:val="00744797"/>
    <w:rsid w:val="00744B43"/>
    <w:rsid w:val="00744FAB"/>
    <w:rsid w:val="007459DC"/>
    <w:rsid w:val="00745C8F"/>
    <w:rsid w:val="00745EF2"/>
    <w:rsid w:val="00745F91"/>
    <w:rsid w:val="00746486"/>
    <w:rsid w:val="007464E2"/>
    <w:rsid w:val="007466BA"/>
    <w:rsid w:val="007467D2"/>
    <w:rsid w:val="00746A38"/>
    <w:rsid w:val="00746DEC"/>
    <w:rsid w:val="0074746C"/>
    <w:rsid w:val="0074763E"/>
    <w:rsid w:val="00747B0C"/>
    <w:rsid w:val="00747FD1"/>
    <w:rsid w:val="00747FD9"/>
    <w:rsid w:val="00750365"/>
    <w:rsid w:val="0075069D"/>
    <w:rsid w:val="0075095A"/>
    <w:rsid w:val="00750D83"/>
    <w:rsid w:val="007517F8"/>
    <w:rsid w:val="00751880"/>
    <w:rsid w:val="00751F5E"/>
    <w:rsid w:val="00752894"/>
    <w:rsid w:val="00752AB0"/>
    <w:rsid w:val="00752BAF"/>
    <w:rsid w:val="00752F3F"/>
    <w:rsid w:val="00752F96"/>
    <w:rsid w:val="00753AA7"/>
    <w:rsid w:val="00753D8C"/>
    <w:rsid w:val="007542EB"/>
    <w:rsid w:val="00754409"/>
    <w:rsid w:val="0075449E"/>
    <w:rsid w:val="0075486B"/>
    <w:rsid w:val="007548F8"/>
    <w:rsid w:val="00754FDF"/>
    <w:rsid w:val="00755007"/>
    <w:rsid w:val="007551E2"/>
    <w:rsid w:val="0075532C"/>
    <w:rsid w:val="00755532"/>
    <w:rsid w:val="007559DC"/>
    <w:rsid w:val="00755B9D"/>
    <w:rsid w:val="007567E2"/>
    <w:rsid w:val="0075698C"/>
    <w:rsid w:val="00756D99"/>
    <w:rsid w:val="00757683"/>
    <w:rsid w:val="00757D03"/>
    <w:rsid w:val="0076038E"/>
    <w:rsid w:val="0076043E"/>
    <w:rsid w:val="0076056F"/>
    <w:rsid w:val="0076059D"/>
    <w:rsid w:val="00760AD5"/>
    <w:rsid w:val="00761743"/>
    <w:rsid w:val="007619AA"/>
    <w:rsid w:val="00762090"/>
    <w:rsid w:val="00762428"/>
    <w:rsid w:val="00762DC0"/>
    <w:rsid w:val="00762F46"/>
    <w:rsid w:val="00762F99"/>
    <w:rsid w:val="00763017"/>
    <w:rsid w:val="0076307C"/>
    <w:rsid w:val="0076366D"/>
    <w:rsid w:val="0076377D"/>
    <w:rsid w:val="00763797"/>
    <w:rsid w:val="00763C14"/>
    <w:rsid w:val="00763D31"/>
    <w:rsid w:val="00763D7A"/>
    <w:rsid w:val="00763E46"/>
    <w:rsid w:val="007643D5"/>
    <w:rsid w:val="00764861"/>
    <w:rsid w:val="00764EF0"/>
    <w:rsid w:val="0076502A"/>
    <w:rsid w:val="00765494"/>
    <w:rsid w:val="007654A0"/>
    <w:rsid w:val="0076552A"/>
    <w:rsid w:val="00765576"/>
    <w:rsid w:val="0076558C"/>
    <w:rsid w:val="007655C1"/>
    <w:rsid w:val="0076591A"/>
    <w:rsid w:val="00765C30"/>
    <w:rsid w:val="00766604"/>
    <w:rsid w:val="00770E37"/>
    <w:rsid w:val="00770EF7"/>
    <w:rsid w:val="00771602"/>
    <w:rsid w:val="007717C0"/>
    <w:rsid w:val="00771825"/>
    <w:rsid w:val="007719AF"/>
    <w:rsid w:val="00771DDF"/>
    <w:rsid w:val="00772033"/>
    <w:rsid w:val="007721A0"/>
    <w:rsid w:val="00772885"/>
    <w:rsid w:val="00772A3D"/>
    <w:rsid w:val="00772F15"/>
    <w:rsid w:val="00773BA8"/>
    <w:rsid w:val="00773CAE"/>
    <w:rsid w:val="00773CD1"/>
    <w:rsid w:val="00773CE7"/>
    <w:rsid w:val="0077428C"/>
    <w:rsid w:val="00774372"/>
    <w:rsid w:val="007746A3"/>
    <w:rsid w:val="00774A3C"/>
    <w:rsid w:val="00774A3F"/>
    <w:rsid w:val="00775047"/>
    <w:rsid w:val="0077524C"/>
    <w:rsid w:val="0077571A"/>
    <w:rsid w:val="00775907"/>
    <w:rsid w:val="00775DE6"/>
    <w:rsid w:val="007762F5"/>
    <w:rsid w:val="00776355"/>
    <w:rsid w:val="0077647A"/>
    <w:rsid w:val="007764D0"/>
    <w:rsid w:val="00776607"/>
    <w:rsid w:val="0077679A"/>
    <w:rsid w:val="00777005"/>
    <w:rsid w:val="00777089"/>
    <w:rsid w:val="007771B3"/>
    <w:rsid w:val="007774FF"/>
    <w:rsid w:val="00777EB3"/>
    <w:rsid w:val="00777F19"/>
    <w:rsid w:val="00780675"/>
    <w:rsid w:val="007811DB"/>
    <w:rsid w:val="0078139C"/>
    <w:rsid w:val="00781BAC"/>
    <w:rsid w:val="00781CBA"/>
    <w:rsid w:val="007827B5"/>
    <w:rsid w:val="00782B97"/>
    <w:rsid w:val="00782E38"/>
    <w:rsid w:val="007830CB"/>
    <w:rsid w:val="007833EC"/>
    <w:rsid w:val="00783A6E"/>
    <w:rsid w:val="00783BB1"/>
    <w:rsid w:val="00783E5E"/>
    <w:rsid w:val="0078421C"/>
    <w:rsid w:val="00785447"/>
    <w:rsid w:val="00785715"/>
    <w:rsid w:val="007859B6"/>
    <w:rsid w:val="007859ED"/>
    <w:rsid w:val="007860F2"/>
    <w:rsid w:val="0078647A"/>
    <w:rsid w:val="00787085"/>
    <w:rsid w:val="00787198"/>
    <w:rsid w:val="0078722E"/>
    <w:rsid w:val="0078760B"/>
    <w:rsid w:val="0078768D"/>
    <w:rsid w:val="00787D41"/>
    <w:rsid w:val="0079002E"/>
    <w:rsid w:val="0079064F"/>
    <w:rsid w:val="007907CA"/>
    <w:rsid w:val="00790F59"/>
    <w:rsid w:val="007910CC"/>
    <w:rsid w:val="007913A4"/>
    <w:rsid w:val="0079171A"/>
    <w:rsid w:val="00792156"/>
    <w:rsid w:val="007925DF"/>
    <w:rsid w:val="00792A34"/>
    <w:rsid w:val="00792FA5"/>
    <w:rsid w:val="0079338A"/>
    <w:rsid w:val="007934E3"/>
    <w:rsid w:val="00793991"/>
    <w:rsid w:val="00793A69"/>
    <w:rsid w:val="00793AFC"/>
    <w:rsid w:val="007949C3"/>
    <w:rsid w:val="00794CE2"/>
    <w:rsid w:val="0079535F"/>
    <w:rsid w:val="0079730B"/>
    <w:rsid w:val="0079757D"/>
    <w:rsid w:val="0079778A"/>
    <w:rsid w:val="007977E3"/>
    <w:rsid w:val="00797BD8"/>
    <w:rsid w:val="00797BED"/>
    <w:rsid w:val="00797D62"/>
    <w:rsid w:val="00797DC4"/>
    <w:rsid w:val="00797E36"/>
    <w:rsid w:val="007A0190"/>
    <w:rsid w:val="007A046D"/>
    <w:rsid w:val="007A0624"/>
    <w:rsid w:val="007A0843"/>
    <w:rsid w:val="007A087A"/>
    <w:rsid w:val="007A0A08"/>
    <w:rsid w:val="007A0BAD"/>
    <w:rsid w:val="007A0EF1"/>
    <w:rsid w:val="007A1B82"/>
    <w:rsid w:val="007A1D6C"/>
    <w:rsid w:val="007A235A"/>
    <w:rsid w:val="007A24CE"/>
    <w:rsid w:val="007A27A7"/>
    <w:rsid w:val="007A27E9"/>
    <w:rsid w:val="007A2C98"/>
    <w:rsid w:val="007A35F2"/>
    <w:rsid w:val="007A388F"/>
    <w:rsid w:val="007A39FB"/>
    <w:rsid w:val="007A3FEE"/>
    <w:rsid w:val="007A4065"/>
    <w:rsid w:val="007A42F8"/>
    <w:rsid w:val="007A42FF"/>
    <w:rsid w:val="007A45DB"/>
    <w:rsid w:val="007A4A13"/>
    <w:rsid w:val="007A4D8E"/>
    <w:rsid w:val="007A4E6B"/>
    <w:rsid w:val="007A543A"/>
    <w:rsid w:val="007A5454"/>
    <w:rsid w:val="007A56C4"/>
    <w:rsid w:val="007A5D13"/>
    <w:rsid w:val="007A6280"/>
    <w:rsid w:val="007A62C8"/>
    <w:rsid w:val="007A6B0B"/>
    <w:rsid w:val="007A6BB9"/>
    <w:rsid w:val="007A7901"/>
    <w:rsid w:val="007A7BCC"/>
    <w:rsid w:val="007B015C"/>
    <w:rsid w:val="007B0407"/>
    <w:rsid w:val="007B0ED9"/>
    <w:rsid w:val="007B13BE"/>
    <w:rsid w:val="007B20D4"/>
    <w:rsid w:val="007B242C"/>
    <w:rsid w:val="007B2878"/>
    <w:rsid w:val="007B2C0D"/>
    <w:rsid w:val="007B2D03"/>
    <w:rsid w:val="007B2D1E"/>
    <w:rsid w:val="007B32D0"/>
    <w:rsid w:val="007B3672"/>
    <w:rsid w:val="007B3E04"/>
    <w:rsid w:val="007B4430"/>
    <w:rsid w:val="007B485A"/>
    <w:rsid w:val="007B486C"/>
    <w:rsid w:val="007B50E1"/>
    <w:rsid w:val="007B52AD"/>
    <w:rsid w:val="007B5732"/>
    <w:rsid w:val="007B5861"/>
    <w:rsid w:val="007B5E86"/>
    <w:rsid w:val="007B5EB8"/>
    <w:rsid w:val="007B6102"/>
    <w:rsid w:val="007B61B4"/>
    <w:rsid w:val="007B69B5"/>
    <w:rsid w:val="007B77BA"/>
    <w:rsid w:val="007B7DEC"/>
    <w:rsid w:val="007B7DFD"/>
    <w:rsid w:val="007C02A4"/>
    <w:rsid w:val="007C069A"/>
    <w:rsid w:val="007C06E8"/>
    <w:rsid w:val="007C0B30"/>
    <w:rsid w:val="007C0F08"/>
    <w:rsid w:val="007C0F20"/>
    <w:rsid w:val="007C1A2B"/>
    <w:rsid w:val="007C1CCD"/>
    <w:rsid w:val="007C2015"/>
    <w:rsid w:val="007C24DF"/>
    <w:rsid w:val="007C2797"/>
    <w:rsid w:val="007C2A53"/>
    <w:rsid w:val="007C2B6C"/>
    <w:rsid w:val="007C32B1"/>
    <w:rsid w:val="007C3803"/>
    <w:rsid w:val="007C48B7"/>
    <w:rsid w:val="007C4D37"/>
    <w:rsid w:val="007C4F7F"/>
    <w:rsid w:val="007C4FB1"/>
    <w:rsid w:val="007C54EB"/>
    <w:rsid w:val="007C571A"/>
    <w:rsid w:val="007C58A9"/>
    <w:rsid w:val="007C6A36"/>
    <w:rsid w:val="007C6D4D"/>
    <w:rsid w:val="007C757F"/>
    <w:rsid w:val="007D04ED"/>
    <w:rsid w:val="007D0979"/>
    <w:rsid w:val="007D09D2"/>
    <w:rsid w:val="007D0A26"/>
    <w:rsid w:val="007D0AED"/>
    <w:rsid w:val="007D0EF3"/>
    <w:rsid w:val="007D1381"/>
    <w:rsid w:val="007D1508"/>
    <w:rsid w:val="007D2179"/>
    <w:rsid w:val="007D2353"/>
    <w:rsid w:val="007D2480"/>
    <w:rsid w:val="007D2515"/>
    <w:rsid w:val="007D27F2"/>
    <w:rsid w:val="007D2A93"/>
    <w:rsid w:val="007D2A99"/>
    <w:rsid w:val="007D3181"/>
    <w:rsid w:val="007D3281"/>
    <w:rsid w:val="007D353F"/>
    <w:rsid w:val="007D391A"/>
    <w:rsid w:val="007D3A74"/>
    <w:rsid w:val="007D3BC7"/>
    <w:rsid w:val="007D3DF3"/>
    <w:rsid w:val="007D3FFB"/>
    <w:rsid w:val="007D4468"/>
    <w:rsid w:val="007D448E"/>
    <w:rsid w:val="007D4BAE"/>
    <w:rsid w:val="007D5002"/>
    <w:rsid w:val="007D5018"/>
    <w:rsid w:val="007D58C7"/>
    <w:rsid w:val="007D5DC8"/>
    <w:rsid w:val="007D5F21"/>
    <w:rsid w:val="007D6187"/>
    <w:rsid w:val="007D6E40"/>
    <w:rsid w:val="007D70F8"/>
    <w:rsid w:val="007D76EA"/>
    <w:rsid w:val="007D7C7A"/>
    <w:rsid w:val="007D7F0E"/>
    <w:rsid w:val="007E051F"/>
    <w:rsid w:val="007E07D4"/>
    <w:rsid w:val="007E0AC9"/>
    <w:rsid w:val="007E0B98"/>
    <w:rsid w:val="007E0DB5"/>
    <w:rsid w:val="007E129D"/>
    <w:rsid w:val="007E12AC"/>
    <w:rsid w:val="007E1C49"/>
    <w:rsid w:val="007E2971"/>
    <w:rsid w:val="007E2998"/>
    <w:rsid w:val="007E2AC8"/>
    <w:rsid w:val="007E32A6"/>
    <w:rsid w:val="007E34A1"/>
    <w:rsid w:val="007E382B"/>
    <w:rsid w:val="007E3E64"/>
    <w:rsid w:val="007E422D"/>
    <w:rsid w:val="007E4399"/>
    <w:rsid w:val="007E5750"/>
    <w:rsid w:val="007E5ADE"/>
    <w:rsid w:val="007E661A"/>
    <w:rsid w:val="007E66F0"/>
    <w:rsid w:val="007E6BC0"/>
    <w:rsid w:val="007E7132"/>
    <w:rsid w:val="007E7254"/>
    <w:rsid w:val="007E7450"/>
    <w:rsid w:val="007E77CA"/>
    <w:rsid w:val="007E798E"/>
    <w:rsid w:val="007E7B84"/>
    <w:rsid w:val="007E7BE7"/>
    <w:rsid w:val="007E7C7B"/>
    <w:rsid w:val="007E7FB6"/>
    <w:rsid w:val="007F07E2"/>
    <w:rsid w:val="007F0CE9"/>
    <w:rsid w:val="007F144A"/>
    <w:rsid w:val="007F162C"/>
    <w:rsid w:val="007F17B9"/>
    <w:rsid w:val="007F1B89"/>
    <w:rsid w:val="007F1B8A"/>
    <w:rsid w:val="007F20A7"/>
    <w:rsid w:val="007F22E5"/>
    <w:rsid w:val="007F2650"/>
    <w:rsid w:val="007F2ED1"/>
    <w:rsid w:val="007F3E5E"/>
    <w:rsid w:val="007F42E1"/>
    <w:rsid w:val="007F47AD"/>
    <w:rsid w:val="007F4934"/>
    <w:rsid w:val="007F4A72"/>
    <w:rsid w:val="007F4F29"/>
    <w:rsid w:val="007F4FFE"/>
    <w:rsid w:val="007F5298"/>
    <w:rsid w:val="007F5B36"/>
    <w:rsid w:val="007F5ECE"/>
    <w:rsid w:val="007F61E3"/>
    <w:rsid w:val="007F64D7"/>
    <w:rsid w:val="007F672E"/>
    <w:rsid w:val="007F704B"/>
    <w:rsid w:val="007F76F9"/>
    <w:rsid w:val="007F7DBC"/>
    <w:rsid w:val="007F7EFC"/>
    <w:rsid w:val="00800100"/>
    <w:rsid w:val="008001DA"/>
    <w:rsid w:val="0080049C"/>
    <w:rsid w:val="008009C7"/>
    <w:rsid w:val="00800D8C"/>
    <w:rsid w:val="00800F7D"/>
    <w:rsid w:val="008014D8"/>
    <w:rsid w:val="00801B2B"/>
    <w:rsid w:val="00801BCA"/>
    <w:rsid w:val="00801BE0"/>
    <w:rsid w:val="00801E14"/>
    <w:rsid w:val="00801F49"/>
    <w:rsid w:val="008024F7"/>
    <w:rsid w:val="008025AA"/>
    <w:rsid w:val="0080261A"/>
    <w:rsid w:val="00802A34"/>
    <w:rsid w:val="00802C9A"/>
    <w:rsid w:val="00802CAB"/>
    <w:rsid w:val="008033B0"/>
    <w:rsid w:val="00803420"/>
    <w:rsid w:val="00803892"/>
    <w:rsid w:val="00803C9C"/>
    <w:rsid w:val="00803DB8"/>
    <w:rsid w:val="0080437D"/>
    <w:rsid w:val="00804929"/>
    <w:rsid w:val="00804B0E"/>
    <w:rsid w:val="00804B6E"/>
    <w:rsid w:val="008054A6"/>
    <w:rsid w:val="00805561"/>
    <w:rsid w:val="00805877"/>
    <w:rsid w:val="00805891"/>
    <w:rsid w:val="00806268"/>
    <w:rsid w:val="00806880"/>
    <w:rsid w:val="00806886"/>
    <w:rsid w:val="00806C65"/>
    <w:rsid w:val="0080711C"/>
    <w:rsid w:val="008076CB"/>
    <w:rsid w:val="00807854"/>
    <w:rsid w:val="00807EE0"/>
    <w:rsid w:val="008101B7"/>
    <w:rsid w:val="008103CC"/>
    <w:rsid w:val="008105A5"/>
    <w:rsid w:val="00810742"/>
    <w:rsid w:val="00810A20"/>
    <w:rsid w:val="00810C3F"/>
    <w:rsid w:val="00810C51"/>
    <w:rsid w:val="00810C87"/>
    <w:rsid w:val="00811065"/>
    <w:rsid w:val="0081116D"/>
    <w:rsid w:val="008115DF"/>
    <w:rsid w:val="00811962"/>
    <w:rsid w:val="00811B42"/>
    <w:rsid w:val="00812463"/>
    <w:rsid w:val="0081248B"/>
    <w:rsid w:val="00812782"/>
    <w:rsid w:val="00812986"/>
    <w:rsid w:val="00812A1D"/>
    <w:rsid w:val="00812D2B"/>
    <w:rsid w:val="00812E65"/>
    <w:rsid w:val="0081308E"/>
    <w:rsid w:val="00813B65"/>
    <w:rsid w:val="00814364"/>
    <w:rsid w:val="008146C3"/>
    <w:rsid w:val="00815032"/>
    <w:rsid w:val="00815045"/>
    <w:rsid w:val="0081516D"/>
    <w:rsid w:val="00815854"/>
    <w:rsid w:val="00815929"/>
    <w:rsid w:val="00815F76"/>
    <w:rsid w:val="008161A9"/>
    <w:rsid w:val="00816406"/>
    <w:rsid w:val="008165E2"/>
    <w:rsid w:val="00816671"/>
    <w:rsid w:val="0081692C"/>
    <w:rsid w:val="00817348"/>
    <w:rsid w:val="00817509"/>
    <w:rsid w:val="00820298"/>
    <w:rsid w:val="0082076C"/>
    <w:rsid w:val="008212AA"/>
    <w:rsid w:val="00821BB5"/>
    <w:rsid w:val="0082203B"/>
    <w:rsid w:val="0082223A"/>
    <w:rsid w:val="0082240F"/>
    <w:rsid w:val="0082274B"/>
    <w:rsid w:val="00822870"/>
    <w:rsid w:val="00823141"/>
    <w:rsid w:val="008231D8"/>
    <w:rsid w:val="00823CBB"/>
    <w:rsid w:val="00824379"/>
    <w:rsid w:val="008246D6"/>
    <w:rsid w:val="00824794"/>
    <w:rsid w:val="0082490D"/>
    <w:rsid w:val="00824CF3"/>
    <w:rsid w:val="00824CFD"/>
    <w:rsid w:val="00824E9D"/>
    <w:rsid w:val="00825133"/>
    <w:rsid w:val="00825572"/>
    <w:rsid w:val="0082586D"/>
    <w:rsid w:val="00825C19"/>
    <w:rsid w:val="00826189"/>
    <w:rsid w:val="008261D7"/>
    <w:rsid w:val="00827280"/>
    <w:rsid w:val="0082732E"/>
    <w:rsid w:val="00827B1D"/>
    <w:rsid w:val="008300E2"/>
    <w:rsid w:val="008305D3"/>
    <w:rsid w:val="008306BA"/>
    <w:rsid w:val="00830888"/>
    <w:rsid w:val="00831154"/>
    <w:rsid w:val="0083142D"/>
    <w:rsid w:val="0083198C"/>
    <w:rsid w:val="008319BD"/>
    <w:rsid w:val="00831CDF"/>
    <w:rsid w:val="00831E7A"/>
    <w:rsid w:val="00832053"/>
    <w:rsid w:val="0083280D"/>
    <w:rsid w:val="00833104"/>
    <w:rsid w:val="008338E8"/>
    <w:rsid w:val="00833A18"/>
    <w:rsid w:val="00833C24"/>
    <w:rsid w:val="0083490B"/>
    <w:rsid w:val="00834B46"/>
    <w:rsid w:val="00834C93"/>
    <w:rsid w:val="00834F30"/>
    <w:rsid w:val="00835936"/>
    <w:rsid w:val="00835F05"/>
    <w:rsid w:val="00836584"/>
    <w:rsid w:val="00837143"/>
    <w:rsid w:val="0083752E"/>
    <w:rsid w:val="0083771B"/>
    <w:rsid w:val="00837934"/>
    <w:rsid w:val="00837C11"/>
    <w:rsid w:val="008403C9"/>
    <w:rsid w:val="00840D8A"/>
    <w:rsid w:val="00840E8D"/>
    <w:rsid w:val="0084103A"/>
    <w:rsid w:val="0084139C"/>
    <w:rsid w:val="00841885"/>
    <w:rsid w:val="00841C4B"/>
    <w:rsid w:val="00841E80"/>
    <w:rsid w:val="00841EAB"/>
    <w:rsid w:val="00842033"/>
    <w:rsid w:val="008426A6"/>
    <w:rsid w:val="00842746"/>
    <w:rsid w:val="00842747"/>
    <w:rsid w:val="008435B6"/>
    <w:rsid w:val="008436B3"/>
    <w:rsid w:val="008436F3"/>
    <w:rsid w:val="008436FE"/>
    <w:rsid w:val="00843ADC"/>
    <w:rsid w:val="00844586"/>
    <w:rsid w:val="008446EC"/>
    <w:rsid w:val="00844E1F"/>
    <w:rsid w:val="00845108"/>
    <w:rsid w:val="00846771"/>
    <w:rsid w:val="008469D3"/>
    <w:rsid w:val="0084711C"/>
    <w:rsid w:val="00847233"/>
    <w:rsid w:val="00847BB6"/>
    <w:rsid w:val="00847BDE"/>
    <w:rsid w:val="00847ECA"/>
    <w:rsid w:val="00850114"/>
    <w:rsid w:val="00850DBA"/>
    <w:rsid w:val="008510A5"/>
    <w:rsid w:val="00851385"/>
    <w:rsid w:val="008516C0"/>
    <w:rsid w:val="0085180B"/>
    <w:rsid w:val="00852841"/>
    <w:rsid w:val="00852DF5"/>
    <w:rsid w:val="00852E92"/>
    <w:rsid w:val="00853529"/>
    <w:rsid w:val="008535DD"/>
    <w:rsid w:val="00853FFB"/>
    <w:rsid w:val="008540FC"/>
    <w:rsid w:val="008543BA"/>
    <w:rsid w:val="008546F7"/>
    <w:rsid w:val="00854D57"/>
    <w:rsid w:val="008550E1"/>
    <w:rsid w:val="0085532B"/>
    <w:rsid w:val="00855CC0"/>
    <w:rsid w:val="0085614C"/>
    <w:rsid w:val="0085660B"/>
    <w:rsid w:val="00856B40"/>
    <w:rsid w:val="00856D54"/>
    <w:rsid w:val="008571EF"/>
    <w:rsid w:val="00857584"/>
    <w:rsid w:val="00857619"/>
    <w:rsid w:val="00857733"/>
    <w:rsid w:val="008579AA"/>
    <w:rsid w:val="008601D9"/>
    <w:rsid w:val="0086021F"/>
    <w:rsid w:val="0086028E"/>
    <w:rsid w:val="008604E3"/>
    <w:rsid w:val="008607D3"/>
    <w:rsid w:val="00861013"/>
    <w:rsid w:val="008612E0"/>
    <w:rsid w:val="00861362"/>
    <w:rsid w:val="008615D6"/>
    <w:rsid w:val="0086251B"/>
    <w:rsid w:val="00862D7C"/>
    <w:rsid w:val="00862F51"/>
    <w:rsid w:val="00863066"/>
    <w:rsid w:val="008640C5"/>
    <w:rsid w:val="00864303"/>
    <w:rsid w:val="00864526"/>
    <w:rsid w:val="008649D9"/>
    <w:rsid w:val="00864CFB"/>
    <w:rsid w:val="00864EA0"/>
    <w:rsid w:val="00865008"/>
    <w:rsid w:val="00865172"/>
    <w:rsid w:val="00865708"/>
    <w:rsid w:val="0086598A"/>
    <w:rsid w:val="008664B0"/>
    <w:rsid w:val="00867045"/>
    <w:rsid w:val="008676E2"/>
    <w:rsid w:val="00867B87"/>
    <w:rsid w:val="00867EA3"/>
    <w:rsid w:val="00870454"/>
    <w:rsid w:val="00870667"/>
    <w:rsid w:val="00870F82"/>
    <w:rsid w:val="00871620"/>
    <w:rsid w:val="00871749"/>
    <w:rsid w:val="00871847"/>
    <w:rsid w:val="00871B54"/>
    <w:rsid w:val="008721AA"/>
    <w:rsid w:val="008727FE"/>
    <w:rsid w:val="00872917"/>
    <w:rsid w:val="00873C65"/>
    <w:rsid w:val="008741F0"/>
    <w:rsid w:val="00874214"/>
    <w:rsid w:val="0087432B"/>
    <w:rsid w:val="00874408"/>
    <w:rsid w:val="0087448B"/>
    <w:rsid w:val="00874626"/>
    <w:rsid w:val="00874B1B"/>
    <w:rsid w:val="00874C41"/>
    <w:rsid w:val="008750FD"/>
    <w:rsid w:val="008754A2"/>
    <w:rsid w:val="0087564D"/>
    <w:rsid w:val="00875774"/>
    <w:rsid w:val="0087582F"/>
    <w:rsid w:val="00875C0F"/>
    <w:rsid w:val="00875C99"/>
    <w:rsid w:val="00875F6D"/>
    <w:rsid w:val="00875FE2"/>
    <w:rsid w:val="008763A4"/>
    <w:rsid w:val="008765F7"/>
    <w:rsid w:val="00876757"/>
    <w:rsid w:val="00876F08"/>
    <w:rsid w:val="008773BA"/>
    <w:rsid w:val="008779F6"/>
    <w:rsid w:val="008802D9"/>
    <w:rsid w:val="00881E1B"/>
    <w:rsid w:val="00881E31"/>
    <w:rsid w:val="008821B6"/>
    <w:rsid w:val="0088227F"/>
    <w:rsid w:val="00882CE6"/>
    <w:rsid w:val="00882E15"/>
    <w:rsid w:val="008834E9"/>
    <w:rsid w:val="00883893"/>
    <w:rsid w:val="008838CA"/>
    <w:rsid w:val="00883B06"/>
    <w:rsid w:val="00883DC3"/>
    <w:rsid w:val="00884377"/>
    <w:rsid w:val="00884471"/>
    <w:rsid w:val="00884663"/>
    <w:rsid w:val="008847D7"/>
    <w:rsid w:val="008847F0"/>
    <w:rsid w:val="00884C7F"/>
    <w:rsid w:val="00885095"/>
    <w:rsid w:val="00885173"/>
    <w:rsid w:val="008852A4"/>
    <w:rsid w:val="00885363"/>
    <w:rsid w:val="008862C5"/>
    <w:rsid w:val="008864BC"/>
    <w:rsid w:val="008864F3"/>
    <w:rsid w:val="0088682C"/>
    <w:rsid w:val="00886921"/>
    <w:rsid w:val="00886F31"/>
    <w:rsid w:val="00887031"/>
    <w:rsid w:val="00887155"/>
    <w:rsid w:val="00887649"/>
    <w:rsid w:val="00887E73"/>
    <w:rsid w:val="00887F0F"/>
    <w:rsid w:val="00887F36"/>
    <w:rsid w:val="00890302"/>
    <w:rsid w:val="00890505"/>
    <w:rsid w:val="00890AF9"/>
    <w:rsid w:val="00890EE0"/>
    <w:rsid w:val="008910D6"/>
    <w:rsid w:val="0089126F"/>
    <w:rsid w:val="00891E1D"/>
    <w:rsid w:val="00891E80"/>
    <w:rsid w:val="00892298"/>
    <w:rsid w:val="008924E9"/>
    <w:rsid w:val="008927F7"/>
    <w:rsid w:val="00892921"/>
    <w:rsid w:val="00892A99"/>
    <w:rsid w:val="00892B39"/>
    <w:rsid w:val="00892C73"/>
    <w:rsid w:val="00892D12"/>
    <w:rsid w:val="00892EE5"/>
    <w:rsid w:val="00892F89"/>
    <w:rsid w:val="008931C1"/>
    <w:rsid w:val="0089327F"/>
    <w:rsid w:val="0089341B"/>
    <w:rsid w:val="00893877"/>
    <w:rsid w:val="00893E46"/>
    <w:rsid w:val="00893E8A"/>
    <w:rsid w:val="0089454F"/>
    <w:rsid w:val="008948C5"/>
    <w:rsid w:val="00894A4F"/>
    <w:rsid w:val="00894BEB"/>
    <w:rsid w:val="00894E01"/>
    <w:rsid w:val="00894E70"/>
    <w:rsid w:val="00895789"/>
    <w:rsid w:val="00895B65"/>
    <w:rsid w:val="00895BD8"/>
    <w:rsid w:val="00895C75"/>
    <w:rsid w:val="00895D70"/>
    <w:rsid w:val="00895DD1"/>
    <w:rsid w:val="00896034"/>
    <w:rsid w:val="00896436"/>
    <w:rsid w:val="0089673E"/>
    <w:rsid w:val="00896BDA"/>
    <w:rsid w:val="00897187"/>
    <w:rsid w:val="00897475"/>
    <w:rsid w:val="00897ECA"/>
    <w:rsid w:val="008A0082"/>
    <w:rsid w:val="008A0551"/>
    <w:rsid w:val="008A0893"/>
    <w:rsid w:val="008A1527"/>
    <w:rsid w:val="008A16EF"/>
    <w:rsid w:val="008A25E9"/>
    <w:rsid w:val="008A2737"/>
    <w:rsid w:val="008A2A9B"/>
    <w:rsid w:val="008A2B89"/>
    <w:rsid w:val="008A2BB3"/>
    <w:rsid w:val="008A2E10"/>
    <w:rsid w:val="008A3064"/>
    <w:rsid w:val="008A3231"/>
    <w:rsid w:val="008A3233"/>
    <w:rsid w:val="008A33D3"/>
    <w:rsid w:val="008A35C4"/>
    <w:rsid w:val="008A3FE9"/>
    <w:rsid w:val="008A42B0"/>
    <w:rsid w:val="008A4774"/>
    <w:rsid w:val="008A4970"/>
    <w:rsid w:val="008A4B45"/>
    <w:rsid w:val="008A4CBE"/>
    <w:rsid w:val="008A519D"/>
    <w:rsid w:val="008A522B"/>
    <w:rsid w:val="008A536F"/>
    <w:rsid w:val="008A5592"/>
    <w:rsid w:val="008A564D"/>
    <w:rsid w:val="008A5A6E"/>
    <w:rsid w:val="008A5D28"/>
    <w:rsid w:val="008A6362"/>
    <w:rsid w:val="008A6867"/>
    <w:rsid w:val="008A6C65"/>
    <w:rsid w:val="008A763D"/>
    <w:rsid w:val="008B0636"/>
    <w:rsid w:val="008B063F"/>
    <w:rsid w:val="008B0791"/>
    <w:rsid w:val="008B080F"/>
    <w:rsid w:val="008B161D"/>
    <w:rsid w:val="008B1832"/>
    <w:rsid w:val="008B1D83"/>
    <w:rsid w:val="008B1EED"/>
    <w:rsid w:val="008B2419"/>
    <w:rsid w:val="008B29C8"/>
    <w:rsid w:val="008B2B25"/>
    <w:rsid w:val="008B2E63"/>
    <w:rsid w:val="008B2F7C"/>
    <w:rsid w:val="008B3076"/>
    <w:rsid w:val="008B31AF"/>
    <w:rsid w:val="008B37EF"/>
    <w:rsid w:val="008B3BDE"/>
    <w:rsid w:val="008B4020"/>
    <w:rsid w:val="008B40A9"/>
    <w:rsid w:val="008B458C"/>
    <w:rsid w:val="008B4F01"/>
    <w:rsid w:val="008B5366"/>
    <w:rsid w:val="008B5AD2"/>
    <w:rsid w:val="008B6140"/>
    <w:rsid w:val="008B6162"/>
    <w:rsid w:val="008B6442"/>
    <w:rsid w:val="008B6B66"/>
    <w:rsid w:val="008B6BE8"/>
    <w:rsid w:val="008B6CF0"/>
    <w:rsid w:val="008B710F"/>
    <w:rsid w:val="008B715F"/>
    <w:rsid w:val="008B71EA"/>
    <w:rsid w:val="008B7A74"/>
    <w:rsid w:val="008C0158"/>
    <w:rsid w:val="008C04E0"/>
    <w:rsid w:val="008C06C9"/>
    <w:rsid w:val="008C168B"/>
    <w:rsid w:val="008C17EB"/>
    <w:rsid w:val="008C1BB2"/>
    <w:rsid w:val="008C2170"/>
    <w:rsid w:val="008C22BF"/>
    <w:rsid w:val="008C2611"/>
    <w:rsid w:val="008C2D25"/>
    <w:rsid w:val="008C30C1"/>
    <w:rsid w:val="008C316A"/>
    <w:rsid w:val="008C361B"/>
    <w:rsid w:val="008C3A4A"/>
    <w:rsid w:val="008C3A56"/>
    <w:rsid w:val="008C3D2D"/>
    <w:rsid w:val="008C3F03"/>
    <w:rsid w:val="008C3F10"/>
    <w:rsid w:val="008C42E9"/>
    <w:rsid w:val="008C4526"/>
    <w:rsid w:val="008C45A8"/>
    <w:rsid w:val="008C4BFA"/>
    <w:rsid w:val="008C4C8F"/>
    <w:rsid w:val="008C4CC7"/>
    <w:rsid w:val="008C4DDF"/>
    <w:rsid w:val="008C51A4"/>
    <w:rsid w:val="008C5907"/>
    <w:rsid w:val="008C5A19"/>
    <w:rsid w:val="008C5FCD"/>
    <w:rsid w:val="008C6489"/>
    <w:rsid w:val="008C6512"/>
    <w:rsid w:val="008C66DE"/>
    <w:rsid w:val="008C66F2"/>
    <w:rsid w:val="008C67D6"/>
    <w:rsid w:val="008C6CE5"/>
    <w:rsid w:val="008C6D7B"/>
    <w:rsid w:val="008C7D31"/>
    <w:rsid w:val="008D029B"/>
    <w:rsid w:val="008D080D"/>
    <w:rsid w:val="008D0DE6"/>
    <w:rsid w:val="008D1312"/>
    <w:rsid w:val="008D151C"/>
    <w:rsid w:val="008D1520"/>
    <w:rsid w:val="008D1545"/>
    <w:rsid w:val="008D221B"/>
    <w:rsid w:val="008D2431"/>
    <w:rsid w:val="008D28B3"/>
    <w:rsid w:val="008D29A1"/>
    <w:rsid w:val="008D30F1"/>
    <w:rsid w:val="008D3179"/>
    <w:rsid w:val="008D341D"/>
    <w:rsid w:val="008D3826"/>
    <w:rsid w:val="008D3833"/>
    <w:rsid w:val="008D4635"/>
    <w:rsid w:val="008D472A"/>
    <w:rsid w:val="008D54D1"/>
    <w:rsid w:val="008D5E12"/>
    <w:rsid w:val="008D5F51"/>
    <w:rsid w:val="008D632B"/>
    <w:rsid w:val="008D63FA"/>
    <w:rsid w:val="008D6969"/>
    <w:rsid w:val="008D7534"/>
    <w:rsid w:val="008D754A"/>
    <w:rsid w:val="008D76F0"/>
    <w:rsid w:val="008D7A7E"/>
    <w:rsid w:val="008D7B09"/>
    <w:rsid w:val="008D7C99"/>
    <w:rsid w:val="008D7CBA"/>
    <w:rsid w:val="008E02C8"/>
    <w:rsid w:val="008E059A"/>
    <w:rsid w:val="008E081E"/>
    <w:rsid w:val="008E09E3"/>
    <w:rsid w:val="008E1534"/>
    <w:rsid w:val="008E1B33"/>
    <w:rsid w:val="008E1CD6"/>
    <w:rsid w:val="008E3090"/>
    <w:rsid w:val="008E385F"/>
    <w:rsid w:val="008E409D"/>
    <w:rsid w:val="008E42F6"/>
    <w:rsid w:val="008E44FC"/>
    <w:rsid w:val="008E4CC8"/>
    <w:rsid w:val="008E4FC3"/>
    <w:rsid w:val="008E54C2"/>
    <w:rsid w:val="008E585B"/>
    <w:rsid w:val="008E61D7"/>
    <w:rsid w:val="008E6C12"/>
    <w:rsid w:val="008E6CBE"/>
    <w:rsid w:val="008E6FE4"/>
    <w:rsid w:val="008E7C58"/>
    <w:rsid w:val="008F01CC"/>
    <w:rsid w:val="008F02DA"/>
    <w:rsid w:val="008F0618"/>
    <w:rsid w:val="008F0EA9"/>
    <w:rsid w:val="008F142E"/>
    <w:rsid w:val="008F1521"/>
    <w:rsid w:val="008F1B3C"/>
    <w:rsid w:val="008F1D36"/>
    <w:rsid w:val="008F1E27"/>
    <w:rsid w:val="008F20E4"/>
    <w:rsid w:val="008F2138"/>
    <w:rsid w:val="008F2180"/>
    <w:rsid w:val="008F2B3B"/>
    <w:rsid w:val="008F3307"/>
    <w:rsid w:val="008F35ED"/>
    <w:rsid w:val="008F39DD"/>
    <w:rsid w:val="008F3E4B"/>
    <w:rsid w:val="008F3FF4"/>
    <w:rsid w:val="008F41AB"/>
    <w:rsid w:val="008F42F5"/>
    <w:rsid w:val="008F4B3F"/>
    <w:rsid w:val="008F50B6"/>
    <w:rsid w:val="008F548D"/>
    <w:rsid w:val="008F607A"/>
    <w:rsid w:val="008F60C8"/>
    <w:rsid w:val="008F60DD"/>
    <w:rsid w:val="008F672F"/>
    <w:rsid w:val="008F6B37"/>
    <w:rsid w:val="008F6D3B"/>
    <w:rsid w:val="008F7278"/>
    <w:rsid w:val="008F739E"/>
    <w:rsid w:val="008F74BE"/>
    <w:rsid w:val="008F75E4"/>
    <w:rsid w:val="008F76AF"/>
    <w:rsid w:val="008F7893"/>
    <w:rsid w:val="008F7DE1"/>
    <w:rsid w:val="00900F34"/>
    <w:rsid w:val="00901B2B"/>
    <w:rsid w:val="00902232"/>
    <w:rsid w:val="009023E2"/>
    <w:rsid w:val="009030E6"/>
    <w:rsid w:val="00903282"/>
    <w:rsid w:val="009033D0"/>
    <w:rsid w:val="009039E5"/>
    <w:rsid w:val="00903EC0"/>
    <w:rsid w:val="009040C7"/>
    <w:rsid w:val="00904B78"/>
    <w:rsid w:val="00905007"/>
    <w:rsid w:val="00905132"/>
    <w:rsid w:val="00905897"/>
    <w:rsid w:val="00905A79"/>
    <w:rsid w:val="0090602D"/>
    <w:rsid w:val="0090623E"/>
    <w:rsid w:val="00906297"/>
    <w:rsid w:val="0090658B"/>
    <w:rsid w:val="009066A5"/>
    <w:rsid w:val="00906A36"/>
    <w:rsid w:val="00906D02"/>
    <w:rsid w:val="00906DB8"/>
    <w:rsid w:val="00906F29"/>
    <w:rsid w:val="009070DE"/>
    <w:rsid w:val="00907478"/>
    <w:rsid w:val="009075CF"/>
    <w:rsid w:val="00907884"/>
    <w:rsid w:val="00907C10"/>
    <w:rsid w:val="00907E1D"/>
    <w:rsid w:val="00910029"/>
    <w:rsid w:val="009108D1"/>
    <w:rsid w:val="00910D13"/>
    <w:rsid w:val="00910DC8"/>
    <w:rsid w:val="00911426"/>
    <w:rsid w:val="00911593"/>
    <w:rsid w:val="00911C2F"/>
    <w:rsid w:val="00911D69"/>
    <w:rsid w:val="00911EF9"/>
    <w:rsid w:val="00911FD2"/>
    <w:rsid w:val="00912130"/>
    <w:rsid w:val="00912260"/>
    <w:rsid w:val="0091240F"/>
    <w:rsid w:val="00912A1E"/>
    <w:rsid w:val="00912E01"/>
    <w:rsid w:val="00913081"/>
    <w:rsid w:val="00913103"/>
    <w:rsid w:val="009131BF"/>
    <w:rsid w:val="009138DD"/>
    <w:rsid w:val="0091391A"/>
    <w:rsid w:val="00914614"/>
    <w:rsid w:val="00914C8D"/>
    <w:rsid w:val="009150E5"/>
    <w:rsid w:val="009156F0"/>
    <w:rsid w:val="00915863"/>
    <w:rsid w:val="00915F04"/>
    <w:rsid w:val="00915FD8"/>
    <w:rsid w:val="00916176"/>
    <w:rsid w:val="00916418"/>
    <w:rsid w:val="00916FF5"/>
    <w:rsid w:val="00917012"/>
    <w:rsid w:val="00917141"/>
    <w:rsid w:val="009173B3"/>
    <w:rsid w:val="00917426"/>
    <w:rsid w:val="0091785A"/>
    <w:rsid w:val="00917FB0"/>
    <w:rsid w:val="009206D3"/>
    <w:rsid w:val="00920888"/>
    <w:rsid w:val="00920E32"/>
    <w:rsid w:val="0092124D"/>
    <w:rsid w:val="00921966"/>
    <w:rsid w:val="0092208A"/>
    <w:rsid w:val="00922363"/>
    <w:rsid w:val="00922895"/>
    <w:rsid w:val="00922D00"/>
    <w:rsid w:val="00923072"/>
    <w:rsid w:val="009236CC"/>
    <w:rsid w:val="009237D9"/>
    <w:rsid w:val="00924EAA"/>
    <w:rsid w:val="00924FC9"/>
    <w:rsid w:val="009250F3"/>
    <w:rsid w:val="0092512A"/>
    <w:rsid w:val="009257F4"/>
    <w:rsid w:val="00925F3E"/>
    <w:rsid w:val="00925F40"/>
    <w:rsid w:val="00926080"/>
    <w:rsid w:val="009260BD"/>
    <w:rsid w:val="0092678F"/>
    <w:rsid w:val="00926946"/>
    <w:rsid w:val="00926EAF"/>
    <w:rsid w:val="009270F4"/>
    <w:rsid w:val="00927190"/>
    <w:rsid w:val="0092725D"/>
    <w:rsid w:val="009273FA"/>
    <w:rsid w:val="00927CAF"/>
    <w:rsid w:val="009300B6"/>
    <w:rsid w:val="009303D2"/>
    <w:rsid w:val="009303EA"/>
    <w:rsid w:val="009309FF"/>
    <w:rsid w:val="00930B7F"/>
    <w:rsid w:val="009314BD"/>
    <w:rsid w:val="009316A8"/>
    <w:rsid w:val="009327DC"/>
    <w:rsid w:val="00932BEF"/>
    <w:rsid w:val="0093329B"/>
    <w:rsid w:val="009333F3"/>
    <w:rsid w:val="00933758"/>
    <w:rsid w:val="00933A97"/>
    <w:rsid w:val="00933AC4"/>
    <w:rsid w:val="00933DD1"/>
    <w:rsid w:val="00934CB0"/>
    <w:rsid w:val="00935336"/>
    <w:rsid w:val="00935AC3"/>
    <w:rsid w:val="00936088"/>
    <w:rsid w:val="009360AB"/>
    <w:rsid w:val="0093687A"/>
    <w:rsid w:val="0093690C"/>
    <w:rsid w:val="00936D68"/>
    <w:rsid w:val="009371C3"/>
    <w:rsid w:val="00937486"/>
    <w:rsid w:val="009379DF"/>
    <w:rsid w:val="00937AE4"/>
    <w:rsid w:val="00937D33"/>
    <w:rsid w:val="009400BF"/>
    <w:rsid w:val="0094034F"/>
    <w:rsid w:val="00940A5F"/>
    <w:rsid w:val="009416FB"/>
    <w:rsid w:val="00941CD5"/>
    <w:rsid w:val="009420FE"/>
    <w:rsid w:val="00942561"/>
    <w:rsid w:val="00942921"/>
    <w:rsid w:val="009430A2"/>
    <w:rsid w:val="009431ED"/>
    <w:rsid w:val="009431F6"/>
    <w:rsid w:val="009435B3"/>
    <w:rsid w:val="009437AA"/>
    <w:rsid w:val="00943C29"/>
    <w:rsid w:val="00943FF0"/>
    <w:rsid w:val="00944F8F"/>
    <w:rsid w:val="00945037"/>
    <w:rsid w:val="0094579F"/>
    <w:rsid w:val="00945AEC"/>
    <w:rsid w:val="00946020"/>
    <w:rsid w:val="00946132"/>
    <w:rsid w:val="00946190"/>
    <w:rsid w:val="009461D7"/>
    <w:rsid w:val="0094620A"/>
    <w:rsid w:val="00946477"/>
    <w:rsid w:val="00946A84"/>
    <w:rsid w:val="009472DD"/>
    <w:rsid w:val="009474C1"/>
    <w:rsid w:val="00950315"/>
    <w:rsid w:val="0095031C"/>
    <w:rsid w:val="009504B7"/>
    <w:rsid w:val="009508B5"/>
    <w:rsid w:val="00950B43"/>
    <w:rsid w:val="009511F1"/>
    <w:rsid w:val="0095179C"/>
    <w:rsid w:val="009517D1"/>
    <w:rsid w:val="00951838"/>
    <w:rsid w:val="009519BB"/>
    <w:rsid w:val="00951CF8"/>
    <w:rsid w:val="00951EB5"/>
    <w:rsid w:val="00952031"/>
    <w:rsid w:val="009520C5"/>
    <w:rsid w:val="00952562"/>
    <w:rsid w:val="00952A4C"/>
    <w:rsid w:val="00952BC6"/>
    <w:rsid w:val="00952DBF"/>
    <w:rsid w:val="0095344D"/>
    <w:rsid w:val="009541F6"/>
    <w:rsid w:val="00954571"/>
    <w:rsid w:val="00954821"/>
    <w:rsid w:val="00954B28"/>
    <w:rsid w:val="0095522A"/>
    <w:rsid w:val="009555C3"/>
    <w:rsid w:val="00955B0A"/>
    <w:rsid w:val="00955EF0"/>
    <w:rsid w:val="00956077"/>
    <w:rsid w:val="0095641F"/>
    <w:rsid w:val="00956452"/>
    <w:rsid w:val="009566A0"/>
    <w:rsid w:val="0095679C"/>
    <w:rsid w:val="00956BBD"/>
    <w:rsid w:val="00957CCB"/>
    <w:rsid w:val="009603B0"/>
    <w:rsid w:val="00960675"/>
    <w:rsid w:val="00960709"/>
    <w:rsid w:val="00960A2E"/>
    <w:rsid w:val="00960D7F"/>
    <w:rsid w:val="00960EFB"/>
    <w:rsid w:val="009617F0"/>
    <w:rsid w:val="00961C23"/>
    <w:rsid w:val="009621F1"/>
    <w:rsid w:val="009622EB"/>
    <w:rsid w:val="00962B81"/>
    <w:rsid w:val="009639EC"/>
    <w:rsid w:val="009645F5"/>
    <w:rsid w:val="009649AC"/>
    <w:rsid w:val="00964E1B"/>
    <w:rsid w:val="0096524C"/>
    <w:rsid w:val="009655E7"/>
    <w:rsid w:val="009658A7"/>
    <w:rsid w:val="00965AA2"/>
    <w:rsid w:val="00965EC7"/>
    <w:rsid w:val="009662DD"/>
    <w:rsid w:val="00966431"/>
    <w:rsid w:val="00966B52"/>
    <w:rsid w:val="00966E93"/>
    <w:rsid w:val="009670F1"/>
    <w:rsid w:val="0096730B"/>
    <w:rsid w:val="00967673"/>
    <w:rsid w:val="00967891"/>
    <w:rsid w:val="00967972"/>
    <w:rsid w:val="00967A7B"/>
    <w:rsid w:val="00970436"/>
    <w:rsid w:val="009704BA"/>
    <w:rsid w:val="009707FA"/>
    <w:rsid w:val="0097096C"/>
    <w:rsid w:val="00970D61"/>
    <w:rsid w:val="00970D8C"/>
    <w:rsid w:val="00971238"/>
    <w:rsid w:val="009716EC"/>
    <w:rsid w:val="009718B1"/>
    <w:rsid w:val="00971A57"/>
    <w:rsid w:val="00971B7C"/>
    <w:rsid w:val="00971FED"/>
    <w:rsid w:val="009725B0"/>
    <w:rsid w:val="00972677"/>
    <w:rsid w:val="0097279E"/>
    <w:rsid w:val="00972E0F"/>
    <w:rsid w:val="00972F5A"/>
    <w:rsid w:val="00972FB5"/>
    <w:rsid w:val="0097340A"/>
    <w:rsid w:val="009739EE"/>
    <w:rsid w:val="00973C74"/>
    <w:rsid w:val="00974032"/>
    <w:rsid w:val="009740E4"/>
    <w:rsid w:val="00974405"/>
    <w:rsid w:val="009746D4"/>
    <w:rsid w:val="00974848"/>
    <w:rsid w:val="00974F9F"/>
    <w:rsid w:val="00975899"/>
    <w:rsid w:val="00975912"/>
    <w:rsid w:val="00976350"/>
    <w:rsid w:val="0097696D"/>
    <w:rsid w:val="00976980"/>
    <w:rsid w:val="009769FF"/>
    <w:rsid w:val="00976C14"/>
    <w:rsid w:val="00976CD6"/>
    <w:rsid w:val="00976D46"/>
    <w:rsid w:val="0097724C"/>
    <w:rsid w:val="00977A32"/>
    <w:rsid w:val="00977B61"/>
    <w:rsid w:val="00977DEA"/>
    <w:rsid w:val="00977EFC"/>
    <w:rsid w:val="00980539"/>
    <w:rsid w:val="00980A97"/>
    <w:rsid w:val="00980E10"/>
    <w:rsid w:val="00980F22"/>
    <w:rsid w:val="00981F73"/>
    <w:rsid w:val="00981FD5"/>
    <w:rsid w:val="00982037"/>
    <w:rsid w:val="0098230B"/>
    <w:rsid w:val="0098245B"/>
    <w:rsid w:val="00982822"/>
    <w:rsid w:val="009828C5"/>
    <w:rsid w:val="009829CC"/>
    <w:rsid w:val="009829FB"/>
    <w:rsid w:val="0098448E"/>
    <w:rsid w:val="00984DAB"/>
    <w:rsid w:val="00984FE6"/>
    <w:rsid w:val="00985955"/>
    <w:rsid w:val="00985A7E"/>
    <w:rsid w:val="00985BD7"/>
    <w:rsid w:val="009861AD"/>
    <w:rsid w:val="0098628A"/>
    <w:rsid w:val="00986437"/>
    <w:rsid w:val="009869A8"/>
    <w:rsid w:val="00986EB9"/>
    <w:rsid w:val="00986F4A"/>
    <w:rsid w:val="00987641"/>
    <w:rsid w:val="00987671"/>
    <w:rsid w:val="00987C0C"/>
    <w:rsid w:val="009904E4"/>
    <w:rsid w:val="00990D06"/>
    <w:rsid w:val="00990D73"/>
    <w:rsid w:val="00990F3F"/>
    <w:rsid w:val="009910C7"/>
    <w:rsid w:val="00991233"/>
    <w:rsid w:val="009916D3"/>
    <w:rsid w:val="0099190A"/>
    <w:rsid w:val="00992147"/>
    <w:rsid w:val="009922BC"/>
    <w:rsid w:val="0099281C"/>
    <w:rsid w:val="00992902"/>
    <w:rsid w:val="00992CA3"/>
    <w:rsid w:val="00993297"/>
    <w:rsid w:val="009939B1"/>
    <w:rsid w:val="00993A6A"/>
    <w:rsid w:val="0099440B"/>
    <w:rsid w:val="00994941"/>
    <w:rsid w:val="00994DF6"/>
    <w:rsid w:val="00995158"/>
    <w:rsid w:val="009961F0"/>
    <w:rsid w:val="0099628A"/>
    <w:rsid w:val="00996594"/>
    <w:rsid w:val="009969AC"/>
    <w:rsid w:val="00996D99"/>
    <w:rsid w:val="00996DB6"/>
    <w:rsid w:val="009979C4"/>
    <w:rsid w:val="00997C36"/>
    <w:rsid w:val="00997D54"/>
    <w:rsid w:val="009A0202"/>
    <w:rsid w:val="009A031A"/>
    <w:rsid w:val="009A0AB4"/>
    <w:rsid w:val="009A0D5E"/>
    <w:rsid w:val="009A0EA0"/>
    <w:rsid w:val="009A157B"/>
    <w:rsid w:val="009A169D"/>
    <w:rsid w:val="009A1DD0"/>
    <w:rsid w:val="009A22A8"/>
    <w:rsid w:val="009A261B"/>
    <w:rsid w:val="009A2CD7"/>
    <w:rsid w:val="009A3DED"/>
    <w:rsid w:val="009A401D"/>
    <w:rsid w:val="009A480A"/>
    <w:rsid w:val="009A51D5"/>
    <w:rsid w:val="009A5300"/>
    <w:rsid w:val="009A53CD"/>
    <w:rsid w:val="009A5511"/>
    <w:rsid w:val="009A5F3C"/>
    <w:rsid w:val="009A632C"/>
    <w:rsid w:val="009A6333"/>
    <w:rsid w:val="009A6940"/>
    <w:rsid w:val="009A7858"/>
    <w:rsid w:val="009A7CDC"/>
    <w:rsid w:val="009A7D16"/>
    <w:rsid w:val="009B04E6"/>
    <w:rsid w:val="009B0839"/>
    <w:rsid w:val="009B14BA"/>
    <w:rsid w:val="009B1B57"/>
    <w:rsid w:val="009B1EA9"/>
    <w:rsid w:val="009B22E5"/>
    <w:rsid w:val="009B2329"/>
    <w:rsid w:val="009B2872"/>
    <w:rsid w:val="009B28A1"/>
    <w:rsid w:val="009B29B2"/>
    <w:rsid w:val="009B2BFC"/>
    <w:rsid w:val="009B2EA2"/>
    <w:rsid w:val="009B2EB5"/>
    <w:rsid w:val="009B2EF6"/>
    <w:rsid w:val="009B3398"/>
    <w:rsid w:val="009B381A"/>
    <w:rsid w:val="009B3DA3"/>
    <w:rsid w:val="009B4149"/>
    <w:rsid w:val="009B4393"/>
    <w:rsid w:val="009B452E"/>
    <w:rsid w:val="009B4817"/>
    <w:rsid w:val="009B4963"/>
    <w:rsid w:val="009B4D8E"/>
    <w:rsid w:val="009B4F17"/>
    <w:rsid w:val="009B538C"/>
    <w:rsid w:val="009B69F2"/>
    <w:rsid w:val="009B6B6B"/>
    <w:rsid w:val="009B7016"/>
    <w:rsid w:val="009B72DA"/>
    <w:rsid w:val="009B73BC"/>
    <w:rsid w:val="009B776D"/>
    <w:rsid w:val="009B7773"/>
    <w:rsid w:val="009B7783"/>
    <w:rsid w:val="009B7788"/>
    <w:rsid w:val="009B791F"/>
    <w:rsid w:val="009C0092"/>
    <w:rsid w:val="009C018C"/>
    <w:rsid w:val="009C04B0"/>
    <w:rsid w:val="009C05EF"/>
    <w:rsid w:val="009C137A"/>
    <w:rsid w:val="009C14B9"/>
    <w:rsid w:val="009C164E"/>
    <w:rsid w:val="009C234C"/>
    <w:rsid w:val="009C278C"/>
    <w:rsid w:val="009C2CFC"/>
    <w:rsid w:val="009C319B"/>
    <w:rsid w:val="009C31FD"/>
    <w:rsid w:val="009C3205"/>
    <w:rsid w:val="009C4CA7"/>
    <w:rsid w:val="009C500C"/>
    <w:rsid w:val="009C5F48"/>
    <w:rsid w:val="009C6076"/>
    <w:rsid w:val="009C71EF"/>
    <w:rsid w:val="009C72C1"/>
    <w:rsid w:val="009C75E1"/>
    <w:rsid w:val="009C790B"/>
    <w:rsid w:val="009C7A56"/>
    <w:rsid w:val="009C7DC2"/>
    <w:rsid w:val="009D0073"/>
    <w:rsid w:val="009D0377"/>
    <w:rsid w:val="009D0385"/>
    <w:rsid w:val="009D0517"/>
    <w:rsid w:val="009D0AFC"/>
    <w:rsid w:val="009D0B9C"/>
    <w:rsid w:val="009D0DA4"/>
    <w:rsid w:val="009D1039"/>
    <w:rsid w:val="009D12B5"/>
    <w:rsid w:val="009D1693"/>
    <w:rsid w:val="009D18D3"/>
    <w:rsid w:val="009D1A20"/>
    <w:rsid w:val="009D1CA4"/>
    <w:rsid w:val="009D1EE6"/>
    <w:rsid w:val="009D2074"/>
    <w:rsid w:val="009D24A0"/>
    <w:rsid w:val="009D2B12"/>
    <w:rsid w:val="009D3261"/>
    <w:rsid w:val="009D37B3"/>
    <w:rsid w:val="009D3865"/>
    <w:rsid w:val="009D3994"/>
    <w:rsid w:val="009D3FC8"/>
    <w:rsid w:val="009D421C"/>
    <w:rsid w:val="009D45E3"/>
    <w:rsid w:val="009D5343"/>
    <w:rsid w:val="009D5BC4"/>
    <w:rsid w:val="009D5C7D"/>
    <w:rsid w:val="009D5D7C"/>
    <w:rsid w:val="009D63B0"/>
    <w:rsid w:val="009D682A"/>
    <w:rsid w:val="009D6B96"/>
    <w:rsid w:val="009D6D74"/>
    <w:rsid w:val="009D71EB"/>
    <w:rsid w:val="009D7C39"/>
    <w:rsid w:val="009D7CEC"/>
    <w:rsid w:val="009D7FF1"/>
    <w:rsid w:val="009E019C"/>
    <w:rsid w:val="009E024B"/>
    <w:rsid w:val="009E0342"/>
    <w:rsid w:val="009E0461"/>
    <w:rsid w:val="009E08BE"/>
    <w:rsid w:val="009E099B"/>
    <w:rsid w:val="009E0ACF"/>
    <w:rsid w:val="009E0AE3"/>
    <w:rsid w:val="009E0F5D"/>
    <w:rsid w:val="009E1D72"/>
    <w:rsid w:val="009E1DC9"/>
    <w:rsid w:val="009E2B32"/>
    <w:rsid w:val="009E2DA1"/>
    <w:rsid w:val="009E2E97"/>
    <w:rsid w:val="009E2F63"/>
    <w:rsid w:val="009E30CE"/>
    <w:rsid w:val="009E36EA"/>
    <w:rsid w:val="009E37DC"/>
    <w:rsid w:val="009E396B"/>
    <w:rsid w:val="009E3E5E"/>
    <w:rsid w:val="009E3ED4"/>
    <w:rsid w:val="009E415E"/>
    <w:rsid w:val="009E450E"/>
    <w:rsid w:val="009E4574"/>
    <w:rsid w:val="009E479A"/>
    <w:rsid w:val="009E4BD0"/>
    <w:rsid w:val="009E4DCA"/>
    <w:rsid w:val="009E562A"/>
    <w:rsid w:val="009E59E0"/>
    <w:rsid w:val="009E5ABA"/>
    <w:rsid w:val="009E6120"/>
    <w:rsid w:val="009E6138"/>
    <w:rsid w:val="009E6284"/>
    <w:rsid w:val="009E6720"/>
    <w:rsid w:val="009E71E1"/>
    <w:rsid w:val="009E721D"/>
    <w:rsid w:val="009E7ACF"/>
    <w:rsid w:val="009F02A3"/>
    <w:rsid w:val="009F0570"/>
    <w:rsid w:val="009F0615"/>
    <w:rsid w:val="009F11AC"/>
    <w:rsid w:val="009F1234"/>
    <w:rsid w:val="009F1319"/>
    <w:rsid w:val="009F13A0"/>
    <w:rsid w:val="009F168B"/>
    <w:rsid w:val="009F1729"/>
    <w:rsid w:val="009F18B6"/>
    <w:rsid w:val="009F1C7C"/>
    <w:rsid w:val="009F1D4C"/>
    <w:rsid w:val="009F221D"/>
    <w:rsid w:val="009F227C"/>
    <w:rsid w:val="009F25BA"/>
    <w:rsid w:val="009F289F"/>
    <w:rsid w:val="009F2FAC"/>
    <w:rsid w:val="009F3118"/>
    <w:rsid w:val="009F34F7"/>
    <w:rsid w:val="009F414A"/>
    <w:rsid w:val="009F4CD1"/>
    <w:rsid w:val="009F4EF8"/>
    <w:rsid w:val="009F5206"/>
    <w:rsid w:val="009F5417"/>
    <w:rsid w:val="009F542C"/>
    <w:rsid w:val="009F6315"/>
    <w:rsid w:val="009F69F7"/>
    <w:rsid w:val="009F6AF3"/>
    <w:rsid w:val="009F6C42"/>
    <w:rsid w:val="009F706D"/>
    <w:rsid w:val="009F78D4"/>
    <w:rsid w:val="009F7956"/>
    <w:rsid w:val="009F7E0A"/>
    <w:rsid w:val="00A0030C"/>
    <w:rsid w:val="00A004DE"/>
    <w:rsid w:val="00A006CD"/>
    <w:rsid w:val="00A00AF2"/>
    <w:rsid w:val="00A00C85"/>
    <w:rsid w:val="00A01175"/>
    <w:rsid w:val="00A01775"/>
    <w:rsid w:val="00A01CA4"/>
    <w:rsid w:val="00A01E91"/>
    <w:rsid w:val="00A0264B"/>
    <w:rsid w:val="00A026D8"/>
    <w:rsid w:val="00A028F8"/>
    <w:rsid w:val="00A02AA3"/>
    <w:rsid w:val="00A0311B"/>
    <w:rsid w:val="00A033A5"/>
    <w:rsid w:val="00A03DB7"/>
    <w:rsid w:val="00A03E07"/>
    <w:rsid w:val="00A04481"/>
    <w:rsid w:val="00A046D4"/>
    <w:rsid w:val="00A0474B"/>
    <w:rsid w:val="00A0585D"/>
    <w:rsid w:val="00A05AC5"/>
    <w:rsid w:val="00A05BFB"/>
    <w:rsid w:val="00A05C2B"/>
    <w:rsid w:val="00A06287"/>
    <w:rsid w:val="00A06A48"/>
    <w:rsid w:val="00A06CEF"/>
    <w:rsid w:val="00A07F22"/>
    <w:rsid w:val="00A1020C"/>
    <w:rsid w:val="00A1059C"/>
    <w:rsid w:val="00A10A96"/>
    <w:rsid w:val="00A10E9C"/>
    <w:rsid w:val="00A11C5C"/>
    <w:rsid w:val="00A11E19"/>
    <w:rsid w:val="00A120D3"/>
    <w:rsid w:val="00A122D9"/>
    <w:rsid w:val="00A12977"/>
    <w:rsid w:val="00A12E5C"/>
    <w:rsid w:val="00A130FE"/>
    <w:rsid w:val="00A13245"/>
    <w:rsid w:val="00A136E9"/>
    <w:rsid w:val="00A137AC"/>
    <w:rsid w:val="00A13AC9"/>
    <w:rsid w:val="00A13CC0"/>
    <w:rsid w:val="00A13CC4"/>
    <w:rsid w:val="00A1507D"/>
    <w:rsid w:val="00A15297"/>
    <w:rsid w:val="00A15409"/>
    <w:rsid w:val="00A155EB"/>
    <w:rsid w:val="00A15795"/>
    <w:rsid w:val="00A15DC2"/>
    <w:rsid w:val="00A15EF0"/>
    <w:rsid w:val="00A1626B"/>
    <w:rsid w:val="00A1636A"/>
    <w:rsid w:val="00A17280"/>
    <w:rsid w:val="00A1750D"/>
    <w:rsid w:val="00A178C4"/>
    <w:rsid w:val="00A17B01"/>
    <w:rsid w:val="00A17BA0"/>
    <w:rsid w:val="00A17BA6"/>
    <w:rsid w:val="00A17F22"/>
    <w:rsid w:val="00A2018D"/>
    <w:rsid w:val="00A20531"/>
    <w:rsid w:val="00A209B0"/>
    <w:rsid w:val="00A20CBB"/>
    <w:rsid w:val="00A20E14"/>
    <w:rsid w:val="00A20ED2"/>
    <w:rsid w:val="00A211FF"/>
    <w:rsid w:val="00A215F8"/>
    <w:rsid w:val="00A2224F"/>
    <w:rsid w:val="00A222EA"/>
    <w:rsid w:val="00A2239A"/>
    <w:rsid w:val="00A2297E"/>
    <w:rsid w:val="00A229B0"/>
    <w:rsid w:val="00A22A2D"/>
    <w:rsid w:val="00A23635"/>
    <w:rsid w:val="00A23B8D"/>
    <w:rsid w:val="00A23C08"/>
    <w:rsid w:val="00A23F69"/>
    <w:rsid w:val="00A23F98"/>
    <w:rsid w:val="00A23FA8"/>
    <w:rsid w:val="00A24704"/>
    <w:rsid w:val="00A24BF8"/>
    <w:rsid w:val="00A24DDA"/>
    <w:rsid w:val="00A24FE8"/>
    <w:rsid w:val="00A258C7"/>
    <w:rsid w:val="00A25BD1"/>
    <w:rsid w:val="00A26055"/>
    <w:rsid w:val="00A2715A"/>
    <w:rsid w:val="00A271AF"/>
    <w:rsid w:val="00A2778B"/>
    <w:rsid w:val="00A27933"/>
    <w:rsid w:val="00A27DA7"/>
    <w:rsid w:val="00A27DE5"/>
    <w:rsid w:val="00A27DFF"/>
    <w:rsid w:val="00A27E06"/>
    <w:rsid w:val="00A27E8E"/>
    <w:rsid w:val="00A27E9D"/>
    <w:rsid w:val="00A30654"/>
    <w:rsid w:val="00A3079F"/>
    <w:rsid w:val="00A30C5A"/>
    <w:rsid w:val="00A312D4"/>
    <w:rsid w:val="00A31D4C"/>
    <w:rsid w:val="00A32A61"/>
    <w:rsid w:val="00A32B0D"/>
    <w:rsid w:val="00A32C38"/>
    <w:rsid w:val="00A32D3F"/>
    <w:rsid w:val="00A32EAE"/>
    <w:rsid w:val="00A32F46"/>
    <w:rsid w:val="00A32FB6"/>
    <w:rsid w:val="00A33231"/>
    <w:rsid w:val="00A3369F"/>
    <w:rsid w:val="00A33D80"/>
    <w:rsid w:val="00A33FCD"/>
    <w:rsid w:val="00A342FC"/>
    <w:rsid w:val="00A34622"/>
    <w:rsid w:val="00A34BE3"/>
    <w:rsid w:val="00A34C37"/>
    <w:rsid w:val="00A350B9"/>
    <w:rsid w:val="00A35F52"/>
    <w:rsid w:val="00A36F08"/>
    <w:rsid w:val="00A36FD5"/>
    <w:rsid w:val="00A37477"/>
    <w:rsid w:val="00A37516"/>
    <w:rsid w:val="00A377D8"/>
    <w:rsid w:val="00A37A89"/>
    <w:rsid w:val="00A37C9E"/>
    <w:rsid w:val="00A37E3C"/>
    <w:rsid w:val="00A37FAC"/>
    <w:rsid w:val="00A40288"/>
    <w:rsid w:val="00A40BBA"/>
    <w:rsid w:val="00A40E54"/>
    <w:rsid w:val="00A4155F"/>
    <w:rsid w:val="00A415D1"/>
    <w:rsid w:val="00A41934"/>
    <w:rsid w:val="00A41D7B"/>
    <w:rsid w:val="00A41E18"/>
    <w:rsid w:val="00A41E3A"/>
    <w:rsid w:val="00A42243"/>
    <w:rsid w:val="00A4271C"/>
    <w:rsid w:val="00A42768"/>
    <w:rsid w:val="00A428BF"/>
    <w:rsid w:val="00A42974"/>
    <w:rsid w:val="00A42D64"/>
    <w:rsid w:val="00A43565"/>
    <w:rsid w:val="00A4361E"/>
    <w:rsid w:val="00A43887"/>
    <w:rsid w:val="00A4391E"/>
    <w:rsid w:val="00A43A3B"/>
    <w:rsid w:val="00A43C24"/>
    <w:rsid w:val="00A4460B"/>
    <w:rsid w:val="00A45C6C"/>
    <w:rsid w:val="00A45CEE"/>
    <w:rsid w:val="00A45E07"/>
    <w:rsid w:val="00A45FBC"/>
    <w:rsid w:val="00A45FBE"/>
    <w:rsid w:val="00A46098"/>
    <w:rsid w:val="00A4643A"/>
    <w:rsid w:val="00A46616"/>
    <w:rsid w:val="00A46B75"/>
    <w:rsid w:val="00A46BA3"/>
    <w:rsid w:val="00A46C0A"/>
    <w:rsid w:val="00A46FF0"/>
    <w:rsid w:val="00A472F9"/>
    <w:rsid w:val="00A473E0"/>
    <w:rsid w:val="00A50DD6"/>
    <w:rsid w:val="00A512BE"/>
    <w:rsid w:val="00A518D5"/>
    <w:rsid w:val="00A51C76"/>
    <w:rsid w:val="00A526AE"/>
    <w:rsid w:val="00A5280F"/>
    <w:rsid w:val="00A52964"/>
    <w:rsid w:val="00A529A8"/>
    <w:rsid w:val="00A529B3"/>
    <w:rsid w:val="00A52A08"/>
    <w:rsid w:val="00A52A42"/>
    <w:rsid w:val="00A52E5D"/>
    <w:rsid w:val="00A52E5E"/>
    <w:rsid w:val="00A531C4"/>
    <w:rsid w:val="00A533B2"/>
    <w:rsid w:val="00A53468"/>
    <w:rsid w:val="00A539F1"/>
    <w:rsid w:val="00A53A76"/>
    <w:rsid w:val="00A53AEB"/>
    <w:rsid w:val="00A53B4C"/>
    <w:rsid w:val="00A546C5"/>
    <w:rsid w:val="00A54A0A"/>
    <w:rsid w:val="00A54E11"/>
    <w:rsid w:val="00A55403"/>
    <w:rsid w:val="00A55496"/>
    <w:rsid w:val="00A559ED"/>
    <w:rsid w:val="00A55A2F"/>
    <w:rsid w:val="00A55D5B"/>
    <w:rsid w:val="00A55D5F"/>
    <w:rsid w:val="00A56B62"/>
    <w:rsid w:val="00A56E02"/>
    <w:rsid w:val="00A57106"/>
    <w:rsid w:val="00A57418"/>
    <w:rsid w:val="00A575BD"/>
    <w:rsid w:val="00A57ED4"/>
    <w:rsid w:val="00A609B6"/>
    <w:rsid w:val="00A60A8E"/>
    <w:rsid w:val="00A6131F"/>
    <w:rsid w:val="00A614C1"/>
    <w:rsid w:val="00A614CC"/>
    <w:rsid w:val="00A615DB"/>
    <w:rsid w:val="00A6187B"/>
    <w:rsid w:val="00A61DE8"/>
    <w:rsid w:val="00A622D3"/>
    <w:rsid w:val="00A62EC8"/>
    <w:rsid w:val="00A6352B"/>
    <w:rsid w:val="00A63BB5"/>
    <w:rsid w:val="00A643FD"/>
    <w:rsid w:val="00A645A6"/>
    <w:rsid w:val="00A64629"/>
    <w:rsid w:val="00A646D9"/>
    <w:rsid w:val="00A64D7D"/>
    <w:rsid w:val="00A6540B"/>
    <w:rsid w:val="00A65707"/>
    <w:rsid w:val="00A66522"/>
    <w:rsid w:val="00A66525"/>
    <w:rsid w:val="00A66A30"/>
    <w:rsid w:val="00A66C4E"/>
    <w:rsid w:val="00A6728E"/>
    <w:rsid w:val="00A6745F"/>
    <w:rsid w:val="00A6784A"/>
    <w:rsid w:val="00A679A5"/>
    <w:rsid w:val="00A70217"/>
    <w:rsid w:val="00A7073E"/>
    <w:rsid w:val="00A709DD"/>
    <w:rsid w:val="00A70F95"/>
    <w:rsid w:val="00A713CD"/>
    <w:rsid w:val="00A71A00"/>
    <w:rsid w:val="00A72375"/>
    <w:rsid w:val="00A7237F"/>
    <w:rsid w:val="00A72560"/>
    <w:rsid w:val="00A726F4"/>
    <w:rsid w:val="00A734AE"/>
    <w:rsid w:val="00A73561"/>
    <w:rsid w:val="00A73D2B"/>
    <w:rsid w:val="00A7430A"/>
    <w:rsid w:val="00A74C3E"/>
    <w:rsid w:val="00A74CAE"/>
    <w:rsid w:val="00A74EA2"/>
    <w:rsid w:val="00A75283"/>
    <w:rsid w:val="00A75876"/>
    <w:rsid w:val="00A75C83"/>
    <w:rsid w:val="00A75D52"/>
    <w:rsid w:val="00A76299"/>
    <w:rsid w:val="00A76892"/>
    <w:rsid w:val="00A76A28"/>
    <w:rsid w:val="00A76C11"/>
    <w:rsid w:val="00A76F1B"/>
    <w:rsid w:val="00A77587"/>
    <w:rsid w:val="00A779C4"/>
    <w:rsid w:val="00A77C9B"/>
    <w:rsid w:val="00A77FE9"/>
    <w:rsid w:val="00A80547"/>
    <w:rsid w:val="00A80731"/>
    <w:rsid w:val="00A81149"/>
    <w:rsid w:val="00A81319"/>
    <w:rsid w:val="00A8154C"/>
    <w:rsid w:val="00A817F5"/>
    <w:rsid w:val="00A818C3"/>
    <w:rsid w:val="00A81CE9"/>
    <w:rsid w:val="00A81DF3"/>
    <w:rsid w:val="00A82103"/>
    <w:rsid w:val="00A82309"/>
    <w:rsid w:val="00A82605"/>
    <w:rsid w:val="00A827EF"/>
    <w:rsid w:val="00A831D4"/>
    <w:rsid w:val="00A83259"/>
    <w:rsid w:val="00A833F0"/>
    <w:rsid w:val="00A835FD"/>
    <w:rsid w:val="00A83633"/>
    <w:rsid w:val="00A83A24"/>
    <w:rsid w:val="00A83E9A"/>
    <w:rsid w:val="00A84727"/>
    <w:rsid w:val="00A849B1"/>
    <w:rsid w:val="00A84E50"/>
    <w:rsid w:val="00A84F97"/>
    <w:rsid w:val="00A8550C"/>
    <w:rsid w:val="00A85728"/>
    <w:rsid w:val="00A85D60"/>
    <w:rsid w:val="00A85FB7"/>
    <w:rsid w:val="00A86448"/>
    <w:rsid w:val="00A86938"/>
    <w:rsid w:val="00A86AD1"/>
    <w:rsid w:val="00A86F7A"/>
    <w:rsid w:val="00A8774E"/>
    <w:rsid w:val="00A87811"/>
    <w:rsid w:val="00A878C3"/>
    <w:rsid w:val="00A90AEC"/>
    <w:rsid w:val="00A917F3"/>
    <w:rsid w:val="00A9181B"/>
    <w:rsid w:val="00A91AC0"/>
    <w:rsid w:val="00A9240E"/>
    <w:rsid w:val="00A92806"/>
    <w:rsid w:val="00A929B5"/>
    <w:rsid w:val="00A92A8A"/>
    <w:rsid w:val="00A92CE6"/>
    <w:rsid w:val="00A932DA"/>
    <w:rsid w:val="00A93778"/>
    <w:rsid w:val="00A9395D"/>
    <w:rsid w:val="00A93D51"/>
    <w:rsid w:val="00A94124"/>
    <w:rsid w:val="00A957F0"/>
    <w:rsid w:val="00A9584F"/>
    <w:rsid w:val="00A9595A"/>
    <w:rsid w:val="00A95D90"/>
    <w:rsid w:val="00A96661"/>
    <w:rsid w:val="00A96836"/>
    <w:rsid w:val="00A96ABB"/>
    <w:rsid w:val="00A97096"/>
    <w:rsid w:val="00A9721C"/>
    <w:rsid w:val="00A97296"/>
    <w:rsid w:val="00A972ED"/>
    <w:rsid w:val="00A9742B"/>
    <w:rsid w:val="00A976E8"/>
    <w:rsid w:val="00A97995"/>
    <w:rsid w:val="00A979E3"/>
    <w:rsid w:val="00A97F41"/>
    <w:rsid w:val="00AA0214"/>
    <w:rsid w:val="00AA0505"/>
    <w:rsid w:val="00AA07DB"/>
    <w:rsid w:val="00AA09B2"/>
    <w:rsid w:val="00AA1290"/>
    <w:rsid w:val="00AA15DD"/>
    <w:rsid w:val="00AA1649"/>
    <w:rsid w:val="00AA1891"/>
    <w:rsid w:val="00AA1E52"/>
    <w:rsid w:val="00AA2182"/>
    <w:rsid w:val="00AA21AB"/>
    <w:rsid w:val="00AA229B"/>
    <w:rsid w:val="00AA29AB"/>
    <w:rsid w:val="00AA3449"/>
    <w:rsid w:val="00AA37D1"/>
    <w:rsid w:val="00AA3BC0"/>
    <w:rsid w:val="00AA3FBB"/>
    <w:rsid w:val="00AA4868"/>
    <w:rsid w:val="00AA4B2C"/>
    <w:rsid w:val="00AA4B9C"/>
    <w:rsid w:val="00AA5398"/>
    <w:rsid w:val="00AA549A"/>
    <w:rsid w:val="00AA56D6"/>
    <w:rsid w:val="00AA5707"/>
    <w:rsid w:val="00AA6048"/>
    <w:rsid w:val="00AA62E7"/>
    <w:rsid w:val="00AA669F"/>
    <w:rsid w:val="00AA6774"/>
    <w:rsid w:val="00AA6952"/>
    <w:rsid w:val="00AA6A9D"/>
    <w:rsid w:val="00AA6EAC"/>
    <w:rsid w:val="00AA6F22"/>
    <w:rsid w:val="00AA7213"/>
    <w:rsid w:val="00AA7D5B"/>
    <w:rsid w:val="00AA7F7D"/>
    <w:rsid w:val="00AB0416"/>
    <w:rsid w:val="00AB08FD"/>
    <w:rsid w:val="00AB0AF4"/>
    <w:rsid w:val="00AB0C9A"/>
    <w:rsid w:val="00AB0CDE"/>
    <w:rsid w:val="00AB0D0C"/>
    <w:rsid w:val="00AB1156"/>
    <w:rsid w:val="00AB1692"/>
    <w:rsid w:val="00AB1CF6"/>
    <w:rsid w:val="00AB22E7"/>
    <w:rsid w:val="00AB230C"/>
    <w:rsid w:val="00AB2C36"/>
    <w:rsid w:val="00AB3297"/>
    <w:rsid w:val="00AB35BB"/>
    <w:rsid w:val="00AB376C"/>
    <w:rsid w:val="00AB3838"/>
    <w:rsid w:val="00AB4116"/>
    <w:rsid w:val="00AB5AF6"/>
    <w:rsid w:val="00AB6864"/>
    <w:rsid w:val="00AB6FD4"/>
    <w:rsid w:val="00AB719C"/>
    <w:rsid w:val="00AB7506"/>
    <w:rsid w:val="00AB7A29"/>
    <w:rsid w:val="00AB7A8A"/>
    <w:rsid w:val="00AB7D80"/>
    <w:rsid w:val="00AC014E"/>
    <w:rsid w:val="00AC088D"/>
    <w:rsid w:val="00AC0B5D"/>
    <w:rsid w:val="00AC0C94"/>
    <w:rsid w:val="00AC0CAE"/>
    <w:rsid w:val="00AC1113"/>
    <w:rsid w:val="00AC12F0"/>
    <w:rsid w:val="00AC135B"/>
    <w:rsid w:val="00AC13E7"/>
    <w:rsid w:val="00AC1675"/>
    <w:rsid w:val="00AC1A57"/>
    <w:rsid w:val="00AC1AE5"/>
    <w:rsid w:val="00AC1CF2"/>
    <w:rsid w:val="00AC1FFA"/>
    <w:rsid w:val="00AC2BC3"/>
    <w:rsid w:val="00AC2D05"/>
    <w:rsid w:val="00AC325C"/>
    <w:rsid w:val="00AC3285"/>
    <w:rsid w:val="00AC32C1"/>
    <w:rsid w:val="00AC3F02"/>
    <w:rsid w:val="00AC4143"/>
    <w:rsid w:val="00AC436F"/>
    <w:rsid w:val="00AC43A5"/>
    <w:rsid w:val="00AC45F5"/>
    <w:rsid w:val="00AC4768"/>
    <w:rsid w:val="00AC52B3"/>
    <w:rsid w:val="00AC533D"/>
    <w:rsid w:val="00AC5ACB"/>
    <w:rsid w:val="00AC60E4"/>
    <w:rsid w:val="00AC61B1"/>
    <w:rsid w:val="00AC64C6"/>
    <w:rsid w:val="00AC6CBC"/>
    <w:rsid w:val="00AC6DBF"/>
    <w:rsid w:val="00AC715E"/>
    <w:rsid w:val="00AC736B"/>
    <w:rsid w:val="00AC7C08"/>
    <w:rsid w:val="00AC7E66"/>
    <w:rsid w:val="00AD02F6"/>
    <w:rsid w:val="00AD075F"/>
    <w:rsid w:val="00AD08E7"/>
    <w:rsid w:val="00AD0C6A"/>
    <w:rsid w:val="00AD1286"/>
    <w:rsid w:val="00AD1336"/>
    <w:rsid w:val="00AD1A5B"/>
    <w:rsid w:val="00AD219E"/>
    <w:rsid w:val="00AD2835"/>
    <w:rsid w:val="00AD28BC"/>
    <w:rsid w:val="00AD2C8A"/>
    <w:rsid w:val="00AD342F"/>
    <w:rsid w:val="00AD3776"/>
    <w:rsid w:val="00AD44E5"/>
    <w:rsid w:val="00AD4773"/>
    <w:rsid w:val="00AD49AA"/>
    <w:rsid w:val="00AD4FB1"/>
    <w:rsid w:val="00AD52AE"/>
    <w:rsid w:val="00AD5535"/>
    <w:rsid w:val="00AD6210"/>
    <w:rsid w:val="00AD62FE"/>
    <w:rsid w:val="00AD6600"/>
    <w:rsid w:val="00AD6996"/>
    <w:rsid w:val="00AE044C"/>
    <w:rsid w:val="00AE07E8"/>
    <w:rsid w:val="00AE09FF"/>
    <w:rsid w:val="00AE0BB8"/>
    <w:rsid w:val="00AE104F"/>
    <w:rsid w:val="00AE10EB"/>
    <w:rsid w:val="00AE1661"/>
    <w:rsid w:val="00AE16F6"/>
    <w:rsid w:val="00AE188F"/>
    <w:rsid w:val="00AE1B64"/>
    <w:rsid w:val="00AE2314"/>
    <w:rsid w:val="00AE24C0"/>
    <w:rsid w:val="00AE25D0"/>
    <w:rsid w:val="00AE2990"/>
    <w:rsid w:val="00AE2A45"/>
    <w:rsid w:val="00AE2CCA"/>
    <w:rsid w:val="00AE2DA9"/>
    <w:rsid w:val="00AE3434"/>
    <w:rsid w:val="00AE36DC"/>
    <w:rsid w:val="00AE3E8A"/>
    <w:rsid w:val="00AE3FB9"/>
    <w:rsid w:val="00AE47E3"/>
    <w:rsid w:val="00AE4F6A"/>
    <w:rsid w:val="00AE6F4B"/>
    <w:rsid w:val="00AE7813"/>
    <w:rsid w:val="00AE7C72"/>
    <w:rsid w:val="00AE7D38"/>
    <w:rsid w:val="00AE7E39"/>
    <w:rsid w:val="00AE7E64"/>
    <w:rsid w:val="00AE7EA4"/>
    <w:rsid w:val="00AF025F"/>
    <w:rsid w:val="00AF02E7"/>
    <w:rsid w:val="00AF0673"/>
    <w:rsid w:val="00AF097B"/>
    <w:rsid w:val="00AF0CEE"/>
    <w:rsid w:val="00AF24E8"/>
    <w:rsid w:val="00AF28A1"/>
    <w:rsid w:val="00AF2B6C"/>
    <w:rsid w:val="00AF2CB4"/>
    <w:rsid w:val="00AF2D4F"/>
    <w:rsid w:val="00AF335C"/>
    <w:rsid w:val="00AF380E"/>
    <w:rsid w:val="00AF3B62"/>
    <w:rsid w:val="00AF421C"/>
    <w:rsid w:val="00AF428C"/>
    <w:rsid w:val="00AF4304"/>
    <w:rsid w:val="00AF4613"/>
    <w:rsid w:val="00AF4F8C"/>
    <w:rsid w:val="00AF51EB"/>
    <w:rsid w:val="00AF5211"/>
    <w:rsid w:val="00AF59E0"/>
    <w:rsid w:val="00AF5D18"/>
    <w:rsid w:val="00AF65A5"/>
    <w:rsid w:val="00AF6691"/>
    <w:rsid w:val="00AF6D0C"/>
    <w:rsid w:val="00AF706C"/>
    <w:rsid w:val="00AF7355"/>
    <w:rsid w:val="00AF7816"/>
    <w:rsid w:val="00AF7EDA"/>
    <w:rsid w:val="00AF7F0E"/>
    <w:rsid w:val="00B0056B"/>
    <w:rsid w:val="00B0072F"/>
    <w:rsid w:val="00B00742"/>
    <w:rsid w:val="00B00BBA"/>
    <w:rsid w:val="00B00D48"/>
    <w:rsid w:val="00B00F51"/>
    <w:rsid w:val="00B01032"/>
    <w:rsid w:val="00B01949"/>
    <w:rsid w:val="00B01A6D"/>
    <w:rsid w:val="00B01ACC"/>
    <w:rsid w:val="00B01AF7"/>
    <w:rsid w:val="00B01C80"/>
    <w:rsid w:val="00B028DE"/>
    <w:rsid w:val="00B02B99"/>
    <w:rsid w:val="00B02F42"/>
    <w:rsid w:val="00B030E3"/>
    <w:rsid w:val="00B034D8"/>
    <w:rsid w:val="00B0356C"/>
    <w:rsid w:val="00B0371A"/>
    <w:rsid w:val="00B03798"/>
    <w:rsid w:val="00B037DF"/>
    <w:rsid w:val="00B03815"/>
    <w:rsid w:val="00B04484"/>
    <w:rsid w:val="00B048A4"/>
    <w:rsid w:val="00B04EFB"/>
    <w:rsid w:val="00B056BF"/>
    <w:rsid w:val="00B05C04"/>
    <w:rsid w:val="00B05C38"/>
    <w:rsid w:val="00B065F6"/>
    <w:rsid w:val="00B06646"/>
    <w:rsid w:val="00B07E30"/>
    <w:rsid w:val="00B07EF3"/>
    <w:rsid w:val="00B07FE2"/>
    <w:rsid w:val="00B11944"/>
    <w:rsid w:val="00B11A3C"/>
    <w:rsid w:val="00B120B9"/>
    <w:rsid w:val="00B1211D"/>
    <w:rsid w:val="00B12743"/>
    <w:rsid w:val="00B127C2"/>
    <w:rsid w:val="00B12B21"/>
    <w:rsid w:val="00B12CE9"/>
    <w:rsid w:val="00B13107"/>
    <w:rsid w:val="00B13306"/>
    <w:rsid w:val="00B133F6"/>
    <w:rsid w:val="00B137B4"/>
    <w:rsid w:val="00B13B35"/>
    <w:rsid w:val="00B13C1A"/>
    <w:rsid w:val="00B1420D"/>
    <w:rsid w:val="00B14503"/>
    <w:rsid w:val="00B14884"/>
    <w:rsid w:val="00B14E6A"/>
    <w:rsid w:val="00B150B6"/>
    <w:rsid w:val="00B152B5"/>
    <w:rsid w:val="00B1540A"/>
    <w:rsid w:val="00B156B4"/>
    <w:rsid w:val="00B15996"/>
    <w:rsid w:val="00B15E48"/>
    <w:rsid w:val="00B1604F"/>
    <w:rsid w:val="00B1631C"/>
    <w:rsid w:val="00B16745"/>
    <w:rsid w:val="00B16AEF"/>
    <w:rsid w:val="00B1703C"/>
    <w:rsid w:val="00B17192"/>
    <w:rsid w:val="00B17911"/>
    <w:rsid w:val="00B17B6A"/>
    <w:rsid w:val="00B17E37"/>
    <w:rsid w:val="00B2003F"/>
    <w:rsid w:val="00B21165"/>
    <w:rsid w:val="00B2129E"/>
    <w:rsid w:val="00B21566"/>
    <w:rsid w:val="00B21C83"/>
    <w:rsid w:val="00B21D5A"/>
    <w:rsid w:val="00B226D2"/>
    <w:rsid w:val="00B2306C"/>
    <w:rsid w:val="00B23B32"/>
    <w:rsid w:val="00B23E29"/>
    <w:rsid w:val="00B23EDF"/>
    <w:rsid w:val="00B240A1"/>
    <w:rsid w:val="00B24421"/>
    <w:rsid w:val="00B2492E"/>
    <w:rsid w:val="00B24FD3"/>
    <w:rsid w:val="00B25007"/>
    <w:rsid w:val="00B2570B"/>
    <w:rsid w:val="00B25D2D"/>
    <w:rsid w:val="00B25E85"/>
    <w:rsid w:val="00B261B3"/>
    <w:rsid w:val="00B26307"/>
    <w:rsid w:val="00B268B2"/>
    <w:rsid w:val="00B26B73"/>
    <w:rsid w:val="00B27B63"/>
    <w:rsid w:val="00B301E5"/>
    <w:rsid w:val="00B307FC"/>
    <w:rsid w:val="00B30EAF"/>
    <w:rsid w:val="00B3102E"/>
    <w:rsid w:val="00B3108A"/>
    <w:rsid w:val="00B31215"/>
    <w:rsid w:val="00B313A3"/>
    <w:rsid w:val="00B31600"/>
    <w:rsid w:val="00B31713"/>
    <w:rsid w:val="00B31950"/>
    <w:rsid w:val="00B31D73"/>
    <w:rsid w:val="00B31ECB"/>
    <w:rsid w:val="00B32448"/>
    <w:rsid w:val="00B32458"/>
    <w:rsid w:val="00B32B52"/>
    <w:rsid w:val="00B332A4"/>
    <w:rsid w:val="00B3332B"/>
    <w:rsid w:val="00B3394F"/>
    <w:rsid w:val="00B33EEB"/>
    <w:rsid w:val="00B3410D"/>
    <w:rsid w:val="00B34305"/>
    <w:rsid w:val="00B34855"/>
    <w:rsid w:val="00B35055"/>
    <w:rsid w:val="00B3513D"/>
    <w:rsid w:val="00B3546E"/>
    <w:rsid w:val="00B35470"/>
    <w:rsid w:val="00B35849"/>
    <w:rsid w:val="00B35C90"/>
    <w:rsid w:val="00B35D39"/>
    <w:rsid w:val="00B35EA0"/>
    <w:rsid w:val="00B35EA6"/>
    <w:rsid w:val="00B36024"/>
    <w:rsid w:val="00B361B9"/>
    <w:rsid w:val="00B3694C"/>
    <w:rsid w:val="00B36AE5"/>
    <w:rsid w:val="00B36FC4"/>
    <w:rsid w:val="00B37103"/>
    <w:rsid w:val="00B371F5"/>
    <w:rsid w:val="00B372E3"/>
    <w:rsid w:val="00B37DC6"/>
    <w:rsid w:val="00B37F70"/>
    <w:rsid w:val="00B40346"/>
    <w:rsid w:val="00B407BF"/>
    <w:rsid w:val="00B4095F"/>
    <w:rsid w:val="00B409A3"/>
    <w:rsid w:val="00B40F7C"/>
    <w:rsid w:val="00B41583"/>
    <w:rsid w:val="00B41A75"/>
    <w:rsid w:val="00B41F5E"/>
    <w:rsid w:val="00B4274C"/>
    <w:rsid w:val="00B4277F"/>
    <w:rsid w:val="00B42843"/>
    <w:rsid w:val="00B42AAF"/>
    <w:rsid w:val="00B4308C"/>
    <w:rsid w:val="00B43313"/>
    <w:rsid w:val="00B43EFB"/>
    <w:rsid w:val="00B44B40"/>
    <w:rsid w:val="00B44D03"/>
    <w:rsid w:val="00B457A1"/>
    <w:rsid w:val="00B45E43"/>
    <w:rsid w:val="00B45FE2"/>
    <w:rsid w:val="00B4600D"/>
    <w:rsid w:val="00B46079"/>
    <w:rsid w:val="00B4607B"/>
    <w:rsid w:val="00B465D7"/>
    <w:rsid w:val="00B46756"/>
    <w:rsid w:val="00B46E5A"/>
    <w:rsid w:val="00B4706A"/>
    <w:rsid w:val="00B50117"/>
    <w:rsid w:val="00B501A5"/>
    <w:rsid w:val="00B5026C"/>
    <w:rsid w:val="00B50DE3"/>
    <w:rsid w:val="00B5120A"/>
    <w:rsid w:val="00B5141E"/>
    <w:rsid w:val="00B51507"/>
    <w:rsid w:val="00B51A2D"/>
    <w:rsid w:val="00B51D26"/>
    <w:rsid w:val="00B51E2C"/>
    <w:rsid w:val="00B5274D"/>
    <w:rsid w:val="00B52AAD"/>
    <w:rsid w:val="00B52C8F"/>
    <w:rsid w:val="00B53480"/>
    <w:rsid w:val="00B538F0"/>
    <w:rsid w:val="00B53E10"/>
    <w:rsid w:val="00B53E92"/>
    <w:rsid w:val="00B53EC2"/>
    <w:rsid w:val="00B53FA6"/>
    <w:rsid w:val="00B5418F"/>
    <w:rsid w:val="00B544E5"/>
    <w:rsid w:val="00B54913"/>
    <w:rsid w:val="00B54C40"/>
    <w:rsid w:val="00B54D7E"/>
    <w:rsid w:val="00B54DA4"/>
    <w:rsid w:val="00B55167"/>
    <w:rsid w:val="00B551BA"/>
    <w:rsid w:val="00B552FA"/>
    <w:rsid w:val="00B5599C"/>
    <w:rsid w:val="00B55DBF"/>
    <w:rsid w:val="00B562B7"/>
    <w:rsid w:val="00B563EE"/>
    <w:rsid w:val="00B564C5"/>
    <w:rsid w:val="00B56B64"/>
    <w:rsid w:val="00B57205"/>
    <w:rsid w:val="00B57E04"/>
    <w:rsid w:val="00B60CAD"/>
    <w:rsid w:val="00B60F43"/>
    <w:rsid w:val="00B612EB"/>
    <w:rsid w:val="00B6148E"/>
    <w:rsid w:val="00B61497"/>
    <w:rsid w:val="00B615EB"/>
    <w:rsid w:val="00B61893"/>
    <w:rsid w:val="00B61F97"/>
    <w:rsid w:val="00B628EE"/>
    <w:rsid w:val="00B636B5"/>
    <w:rsid w:val="00B637B4"/>
    <w:rsid w:val="00B63806"/>
    <w:rsid w:val="00B63C66"/>
    <w:rsid w:val="00B63D45"/>
    <w:rsid w:val="00B642CF"/>
    <w:rsid w:val="00B643B2"/>
    <w:rsid w:val="00B64401"/>
    <w:rsid w:val="00B649D3"/>
    <w:rsid w:val="00B649E2"/>
    <w:rsid w:val="00B64C36"/>
    <w:rsid w:val="00B65058"/>
    <w:rsid w:val="00B66600"/>
    <w:rsid w:val="00B66EE6"/>
    <w:rsid w:val="00B679CA"/>
    <w:rsid w:val="00B679EE"/>
    <w:rsid w:val="00B67EC9"/>
    <w:rsid w:val="00B70075"/>
    <w:rsid w:val="00B70FBD"/>
    <w:rsid w:val="00B70FFE"/>
    <w:rsid w:val="00B7146A"/>
    <w:rsid w:val="00B71669"/>
    <w:rsid w:val="00B718BE"/>
    <w:rsid w:val="00B718C1"/>
    <w:rsid w:val="00B71D4D"/>
    <w:rsid w:val="00B72131"/>
    <w:rsid w:val="00B7244E"/>
    <w:rsid w:val="00B72AEC"/>
    <w:rsid w:val="00B72C16"/>
    <w:rsid w:val="00B72CF5"/>
    <w:rsid w:val="00B73C9C"/>
    <w:rsid w:val="00B74973"/>
    <w:rsid w:val="00B74EEA"/>
    <w:rsid w:val="00B7526F"/>
    <w:rsid w:val="00B75816"/>
    <w:rsid w:val="00B75AE2"/>
    <w:rsid w:val="00B76174"/>
    <w:rsid w:val="00B766C9"/>
    <w:rsid w:val="00B76BE4"/>
    <w:rsid w:val="00B76CF0"/>
    <w:rsid w:val="00B775D6"/>
    <w:rsid w:val="00B77683"/>
    <w:rsid w:val="00B7792F"/>
    <w:rsid w:val="00B77F28"/>
    <w:rsid w:val="00B802B6"/>
    <w:rsid w:val="00B802E6"/>
    <w:rsid w:val="00B809B7"/>
    <w:rsid w:val="00B80A38"/>
    <w:rsid w:val="00B81294"/>
    <w:rsid w:val="00B814AC"/>
    <w:rsid w:val="00B814F3"/>
    <w:rsid w:val="00B8150B"/>
    <w:rsid w:val="00B8181D"/>
    <w:rsid w:val="00B81B29"/>
    <w:rsid w:val="00B81EEA"/>
    <w:rsid w:val="00B826B0"/>
    <w:rsid w:val="00B82A13"/>
    <w:rsid w:val="00B82BE0"/>
    <w:rsid w:val="00B82DAF"/>
    <w:rsid w:val="00B82E26"/>
    <w:rsid w:val="00B82EC4"/>
    <w:rsid w:val="00B83145"/>
    <w:rsid w:val="00B8394F"/>
    <w:rsid w:val="00B83B6D"/>
    <w:rsid w:val="00B83B7B"/>
    <w:rsid w:val="00B83E29"/>
    <w:rsid w:val="00B842BF"/>
    <w:rsid w:val="00B84495"/>
    <w:rsid w:val="00B849B7"/>
    <w:rsid w:val="00B8533A"/>
    <w:rsid w:val="00B8565B"/>
    <w:rsid w:val="00B85664"/>
    <w:rsid w:val="00B85A7D"/>
    <w:rsid w:val="00B85B10"/>
    <w:rsid w:val="00B85BBF"/>
    <w:rsid w:val="00B85D30"/>
    <w:rsid w:val="00B86F67"/>
    <w:rsid w:val="00B87025"/>
    <w:rsid w:val="00B8743E"/>
    <w:rsid w:val="00B8755D"/>
    <w:rsid w:val="00B901B4"/>
    <w:rsid w:val="00B901D5"/>
    <w:rsid w:val="00B90555"/>
    <w:rsid w:val="00B90718"/>
    <w:rsid w:val="00B9077C"/>
    <w:rsid w:val="00B9093B"/>
    <w:rsid w:val="00B9127C"/>
    <w:rsid w:val="00B9156B"/>
    <w:rsid w:val="00B9168E"/>
    <w:rsid w:val="00B916A4"/>
    <w:rsid w:val="00B91886"/>
    <w:rsid w:val="00B9226C"/>
    <w:rsid w:val="00B92949"/>
    <w:rsid w:val="00B92E15"/>
    <w:rsid w:val="00B92F97"/>
    <w:rsid w:val="00B934CD"/>
    <w:rsid w:val="00B9353B"/>
    <w:rsid w:val="00B9404A"/>
    <w:rsid w:val="00B948C6"/>
    <w:rsid w:val="00B9507F"/>
    <w:rsid w:val="00B955B6"/>
    <w:rsid w:val="00B96632"/>
    <w:rsid w:val="00B9666B"/>
    <w:rsid w:val="00B96B50"/>
    <w:rsid w:val="00B96C8D"/>
    <w:rsid w:val="00B96F09"/>
    <w:rsid w:val="00B974C5"/>
    <w:rsid w:val="00B97937"/>
    <w:rsid w:val="00B97B3D"/>
    <w:rsid w:val="00BA0065"/>
    <w:rsid w:val="00BA01B8"/>
    <w:rsid w:val="00BA08F5"/>
    <w:rsid w:val="00BA126B"/>
    <w:rsid w:val="00BA1379"/>
    <w:rsid w:val="00BA13C7"/>
    <w:rsid w:val="00BA1442"/>
    <w:rsid w:val="00BA1D2B"/>
    <w:rsid w:val="00BA1DD0"/>
    <w:rsid w:val="00BA1F12"/>
    <w:rsid w:val="00BA1F70"/>
    <w:rsid w:val="00BA214E"/>
    <w:rsid w:val="00BA21F1"/>
    <w:rsid w:val="00BA4569"/>
    <w:rsid w:val="00BA4578"/>
    <w:rsid w:val="00BA48AE"/>
    <w:rsid w:val="00BA4A73"/>
    <w:rsid w:val="00BA50C1"/>
    <w:rsid w:val="00BA5683"/>
    <w:rsid w:val="00BA59A4"/>
    <w:rsid w:val="00BA5FFF"/>
    <w:rsid w:val="00BA60C4"/>
    <w:rsid w:val="00BA6296"/>
    <w:rsid w:val="00BA6883"/>
    <w:rsid w:val="00BA693F"/>
    <w:rsid w:val="00BA7298"/>
    <w:rsid w:val="00BA7668"/>
    <w:rsid w:val="00BA7710"/>
    <w:rsid w:val="00BA7988"/>
    <w:rsid w:val="00BB069A"/>
    <w:rsid w:val="00BB0AA5"/>
    <w:rsid w:val="00BB0BA2"/>
    <w:rsid w:val="00BB0C0E"/>
    <w:rsid w:val="00BB0F04"/>
    <w:rsid w:val="00BB1A99"/>
    <w:rsid w:val="00BB25D3"/>
    <w:rsid w:val="00BB26C3"/>
    <w:rsid w:val="00BB27DF"/>
    <w:rsid w:val="00BB3228"/>
    <w:rsid w:val="00BB3719"/>
    <w:rsid w:val="00BB373E"/>
    <w:rsid w:val="00BB42AE"/>
    <w:rsid w:val="00BB4345"/>
    <w:rsid w:val="00BB447B"/>
    <w:rsid w:val="00BB48FF"/>
    <w:rsid w:val="00BB4A1B"/>
    <w:rsid w:val="00BB4CE1"/>
    <w:rsid w:val="00BB4DF4"/>
    <w:rsid w:val="00BB5035"/>
    <w:rsid w:val="00BB53C4"/>
    <w:rsid w:val="00BB54C5"/>
    <w:rsid w:val="00BB5A46"/>
    <w:rsid w:val="00BB5B0E"/>
    <w:rsid w:val="00BB5FCA"/>
    <w:rsid w:val="00BB64B8"/>
    <w:rsid w:val="00BB64EC"/>
    <w:rsid w:val="00BB6832"/>
    <w:rsid w:val="00BB68EE"/>
    <w:rsid w:val="00BB6DA0"/>
    <w:rsid w:val="00BB71F4"/>
    <w:rsid w:val="00BC0898"/>
    <w:rsid w:val="00BC130F"/>
    <w:rsid w:val="00BC1351"/>
    <w:rsid w:val="00BC167C"/>
    <w:rsid w:val="00BC16C5"/>
    <w:rsid w:val="00BC1A7B"/>
    <w:rsid w:val="00BC1DB7"/>
    <w:rsid w:val="00BC2526"/>
    <w:rsid w:val="00BC2C27"/>
    <w:rsid w:val="00BC2D11"/>
    <w:rsid w:val="00BC2E8A"/>
    <w:rsid w:val="00BC3266"/>
    <w:rsid w:val="00BC3581"/>
    <w:rsid w:val="00BC36DD"/>
    <w:rsid w:val="00BC37BC"/>
    <w:rsid w:val="00BC3986"/>
    <w:rsid w:val="00BC3DCE"/>
    <w:rsid w:val="00BC3E4C"/>
    <w:rsid w:val="00BC4781"/>
    <w:rsid w:val="00BC4D09"/>
    <w:rsid w:val="00BC5133"/>
    <w:rsid w:val="00BC535A"/>
    <w:rsid w:val="00BC58CF"/>
    <w:rsid w:val="00BC5BC6"/>
    <w:rsid w:val="00BC707D"/>
    <w:rsid w:val="00BC7287"/>
    <w:rsid w:val="00BC7A52"/>
    <w:rsid w:val="00BD028F"/>
    <w:rsid w:val="00BD093B"/>
    <w:rsid w:val="00BD0AC0"/>
    <w:rsid w:val="00BD0AD6"/>
    <w:rsid w:val="00BD0BA5"/>
    <w:rsid w:val="00BD0E57"/>
    <w:rsid w:val="00BD0F1B"/>
    <w:rsid w:val="00BD11CE"/>
    <w:rsid w:val="00BD1272"/>
    <w:rsid w:val="00BD16AB"/>
    <w:rsid w:val="00BD179D"/>
    <w:rsid w:val="00BD2156"/>
    <w:rsid w:val="00BD2484"/>
    <w:rsid w:val="00BD3096"/>
    <w:rsid w:val="00BD3456"/>
    <w:rsid w:val="00BD397E"/>
    <w:rsid w:val="00BD4178"/>
    <w:rsid w:val="00BD43B3"/>
    <w:rsid w:val="00BD4C09"/>
    <w:rsid w:val="00BD4F3C"/>
    <w:rsid w:val="00BD5093"/>
    <w:rsid w:val="00BD520F"/>
    <w:rsid w:val="00BD528B"/>
    <w:rsid w:val="00BD5858"/>
    <w:rsid w:val="00BD5ABE"/>
    <w:rsid w:val="00BD5B8D"/>
    <w:rsid w:val="00BD5C54"/>
    <w:rsid w:val="00BD5D36"/>
    <w:rsid w:val="00BD5E83"/>
    <w:rsid w:val="00BD6E8B"/>
    <w:rsid w:val="00BD748A"/>
    <w:rsid w:val="00BD78CD"/>
    <w:rsid w:val="00BD7A39"/>
    <w:rsid w:val="00BD7BA2"/>
    <w:rsid w:val="00BE007D"/>
    <w:rsid w:val="00BE0304"/>
    <w:rsid w:val="00BE0333"/>
    <w:rsid w:val="00BE0443"/>
    <w:rsid w:val="00BE0BFA"/>
    <w:rsid w:val="00BE0E81"/>
    <w:rsid w:val="00BE19DC"/>
    <w:rsid w:val="00BE1DE4"/>
    <w:rsid w:val="00BE1EC5"/>
    <w:rsid w:val="00BE28FD"/>
    <w:rsid w:val="00BE2C3C"/>
    <w:rsid w:val="00BE2F9E"/>
    <w:rsid w:val="00BE2FF4"/>
    <w:rsid w:val="00BE3164"/>
    <w:rsid w:val="00BE35F8"/>
    <w:rsid w:val="00BE3650"/>
    <w:rsid w:val="00BE3840"/>
    <w:rsid w:val="00BE3B5D"/>
    <w:rsid w:val="00BE3C97"/>
    <w:rsid w:val="00BE3D06"/>
    <w:rsid w:val="00BE3F52"/>
    <w:rsid w:val="00BE4373"/>
    <w:rsid w:val="00BE4606"/>
    <w:rsid w:val="00BE479D"/>
    <w:rsid w:val="00BE4E03"/>
    <w:rsid w:val="00BE52C1"/>
    <w:rsid w:val="00BE55D6"/>
    <w:rsid w:val="00BE5763"/>
    <w:rsid w:val="00BE5BB3"/>
    <w:rsid w:val="00BE5D63"/>
    <w:rsid w:val="00BE7212"/>
    <w:rsid w:val="00BE759E"/>
    <w:rsid w:val="00BE77EB"/>
    <w:rsid w:val="00BE7903"/>
    <w:rsid w:val="00BF00D3"/>
    <w:rsid w:val="00BF0272"/>
    <w:rsid w:val="00BF07E6"/>
    <w:rsid w:val="00BF08FB"/>
    <w:rsid w:val="00BF1168"/>
    <w:rsid w:val="00BF117D"/>
    <w:rsid w:val="00BF13A0"/>
    <w:rsid w:val="00BF1A8C"/>
    <w:rsid w:val="00BF2066"/>
    <w:rsid w:val="00BF24F6"/>
    <w:rsid w:val="00BF2520"/>
    <w:rsid w:val="00BF2F71"/>
    <w:rsid w:val="00BF3C01"/>
    <w:rsid w:val="00BF3EF2"/>
    <w:rsid w:val="00BF451A"/>
    <w:rsid w:val="00BF4A06"/>
    <w:rsid w:val="00BF4DF0"/>
    <w:rsid w:val="00BF5080"/>
    <w:rsid w:val="00BF53C8"/>
    <w:rsid w:val="00BF57D3"/>
    <w:rsid w:val="00BF5B98"/>
    <w:rsid w:val="00BF5E6A"/>
    <w:rsid w:val="00BF6398"/>
    <w:rsid w:val="00BF6B1C"/>
    <w:rsid w:val="00BF7351"/>
    <w:rsid w:val="00BF7608"/>
    <w:rsid w:val="00BF76E1"/>
    <w:rsid w:val="00C007EB"/>
    <w:rsid w:val="00C00AEB"/>
    <w:rsid w:val="00C00EC4"/>
    <w:rsid w:val="00C0125C"/>
    <w:rsid w:val="00C01A3B"/>
    <w:rsid w:val="00C01C43"/>
    <w:rsid w:val="00C01C9C"/>
    <w:rsid w:val="00C01E48"/>
    <w:rsid w:val="00C0203C"/>
    <w:rsid w:val="00C022E0"/>
    <w:rsid w:val="00C02614"/>
    <w:rsid w:val="00C0280D"/>
    <w:rsid w:val="00C03493"/>
    <w:rsid w:val="00C03BA2"/>
    <w:rsid w:val="00C03CE6"/>
    <w:rsid w:val="00C0471C"/>
    <w:rsid w:val="00C04F7F"/>
    <w:rsid w:val="00C053C3"/>
    <w:rsid w:val="00C054E1"/>
    <w:rsid w:val="00C0557B"/>
    <w:rsid w:val="00C060E6"/>
    <w:rsid w:val="00C06104"/>
    <w:rsid w:val="00C06369"/>
    <w:rsid w:val="00C063E4"/>
    <w:rsid w:val="00C0655A"/>
    <w:rsid w:val="00C068B7"/>
    <w:rsid w:val="00C06B53"/>
    <w:rsid w:val="00C07394"/>
    <w:rsid w:val="00C07A37"/>
    <w:rsid w:val="00C10049"/>
    <w:rsid w:val="00C10148"/>
    <w:rsid w:val="00C10197"/>
    <w:rsid w:val="00C10A0C"/>
    <w:rsid w:val="00C10ACD"/>
    <w:rsid w:val="00C10ADC"/>
    <w:rsid w:val="00C11066"/>
    <w:rsid w:val="00C11434"/>
    <w:rsid w:val="00C11893"/>
    <w:rsid w:val="00C12882"/>
    <w:rsid w:val="00C1293B"/>
    <w:rsid w:val="00C129DA"/>
    <w:rsid w:val="00C1302D"/>
    <w:rsid w:val="00C133B6"/>
    <w:rsid w:val="00C13AD1"/>
    <w:rsid w:val="00C13D48"/>
    <w:rsid w:val="00C13DFA"/>
    <w:rsid w:val="00C13E0F"/>
    <w:rsid w:val="00C148A0"/>
    <w:rsid w:val="00C14C3C"/>
    <w:rsid w:val="00C15090"/>
    <w:rsid w:val="00C153D4"/>
    <w:rsid w:val="00C158AE"/>
    <w:rsid w:val="00C15AB3"/>
    <w:rsid w:val="00C15F70"/>
    <w:rsid w:val="00C16BD7"/>
    <w:rsid w:val="00C16D64"/>
    <w:rsid w:val="00C16E26"/>
    <w:rsid w:val="00C16E9D"/>
    <w:rsid w:val="00C20811"/>
    <w:rsid w:val="00C20BF0"/>
    <w:rsid w:val="00C20C68"/>
    <w:rsid w:val="00C20EAA"/>
    <w:rsid w:val="00C211EA"/>
    <w:rsid w:val="00C22868"/>
    <w:rsid w:val="00C22977"/>
    <w:rsid w:val="00C22C1A"/>
    <w:rsid w:val="00C22FEA"/>
    <w:rsid w:val="00C2346A"/>
    <w:rsid w:val="00C2369D"/>
    <w:rsid w:val="00C2450A"/>
    <w:rsid w:val="00C24510"/>
    <w:rsid w:val="00C24623"/>
    <w:rsid w:val="00C24B24"/>
    <w:rsid w:val="00C25BCD"/>
    <w:rsid w:val="00C263CB"/>
    <w:rsid w:val="00C265DA"/>
    <w:rsid w:val="00C2662F"/>
    <w:rsid w:val="00C26AF7"/>
    <w:rsid w:val="00C27E77"/>
    <w:rsid w:val="00C30727"/>
    <w:rsid w:val="00C3082B"/>
    <w:rsid w:val="00C30C14"/>
    <w:rsid w:val="00C312F1"/>
    <w:rsid w:val="00C31AF3"/>
    <w:rsid w:val="00C31DCB"/>
    <w:rsid w:val="00C31EE3"/>
    <w:rsid w:val="00C32137"/>
    <w:rsid w:val="00C3215C"/>
    <w:rsid w:val="00C337CF"/>
    <w:rsid w:val="00C33C75"/>
    <w:rsid w:val="00C33E08"/>
    <w:rsid w:val="00C33EF1"/>
    <w:rsid w:val="00C34121"/>
    <w:rsid w:val="00C345B8"/>
    <w:rsid w:val="00C347F8"/>
    <w:rsid w:val="00C34CA2"/>
    <w:rsid w:val="00C34DF7"/>
    <w:rsid w:val="00C34E87"/>
    <w:rsid w:val="00C355A3"/>
    <w:rsid w:val="00C35863"/>
    <w:rsid w:val="00C35F43"/>
    <w:rsid w:val="00C36089"/>
    <w:rsid w:val="00C36671"/>
    <w:rsid w:val="00C367E1"/>
    <w:rsid w:val="00C36C4F"/>
    <w:rsid w:val="00C375B4"/>
    <w:rsid w:val="00C37827"/>
    <w:rsid w:val="00C3784E"/>
    <w:rsid w:val="00C37ADE"/>
    <w:rsid w:val="00C37B10"/>
    <w:rsid w:val="00C4037B"/>
    <w:rsid w:val="00C40453"/>
    <w:rsid w:val="00C40634"/>
    <w:rsid w:val="00C40693"/>
    <w:rsid w:val="00C408E2"/>
    <w:rsid w:val="00C40905"/>
    <w:rsid w:val="00C40940"/>
    <w:rsid w:val="00C40C0E"/>
    <w:rsid w:val="00C40CF3"/>
    <w:rsid w:val="00C40FAF"/>
    <w:rsid w:val="00C41443"/>
    <w:rsid w:val="00C418E7"/>
    <w:rsid w:val="00C41A0D"/>
    <w:rsid w:val="00C41F3C"/>
    <w:rsid w:val="00C42A2D"/>
    <w:rsid w:val="00C43113"/>
    <w:rsid w:val="00C434A9"/>
    <w:rsid w:val="00C43A3D"/>
    <w:rsid w:val="00C43F52"/>
    <w:rsid w:val="00C442E8"/>
    <w:rsid w:val="00C4503D"/>
    <w:rsid w:val="00C457DB"/>
    <w:rsid w:val="00C457E8"/>
    <w:rsid w:val="00C45BA9"/>
    <w:rsid w:val="00C46A43"/>
    <w:rsid w:val="00C46FE7"/>
    <w:rsid w:val="00C470B5"/>
    <w:rsid w:val="00C474BE"/>
    <w:rsid w:val="00C47822"/>
    <w:rsid w:val="00C50413"/>
    <w:rsid w:val="00C50AEF"/>
    <w:rsid w:val="00C50F02"/>
    <w:rsid w:val="00C51001"/>
    <w:rsid w:val="00C523F7"/>
    <w:rsid w:val="00C52532"/>
    <w:rsid w:val="00C536A7"/>
    <w:rsid w:val="00C53758"/>
    <w:rsid w:val="00C53AC6"/>
    <w:rsid w:val="00C548A4"/>
    <w:rsid w:val="00C54A50"/>
    <w:rsid w:val="00C54CB7"/>
    <w:rsid w:val="00C54F22"/>
    <w:rsid w:val="00C550CD"/>
    <w:rsid w:val="00C5517D"/>
    <w:rsid w:val="00C55574"/>
    <w:rsid w:val="00C55699"/>
    <w:rsid w:val="00C556F3"/>
    <w:rsid w:val="00C55C95"/>
    <w:rsid w:val="00C56048"/>
    <w:rsid w:val="00C5604E"/>
    <w:rsid w:val="00C5676D"/>
    <w:rsid w:val="00C567E6"/>
    <w:rsid w:val="00C56887"/>
    <w:rsid w:val="00C56B0D"/>
    <w:rsid w:val="00C56C24"/>
    <w:rsid w:val="00C57091"/>
    <w:rsid w:val="00C5750B"/>
    <w:rsid w:val="00C578D8"/>
    <w:rsid w:val="00C57BCB"/>
    <w:rsid w:val="00C57C67"/>
    <w:rsid w:val="00C6051B"/>
    <w:rsid w:val="00C60E8E"/>
    <w:rsid w:val="00C61126"/>
    <w:rsid w:val="00C614C0"/>
    <w:rsid w:val="00C61637"/>
    <w:rsid w:val="00C61F55"/>
    <w:rsid w:val="00C620A4"/>
    <w:rsid w:val="00C626C8"/>
    <w:rsid w:val="00C6273F"/>
    <w:rsid w:val="00C6292C"/>
    <w:rsid w:val="00C62F40"/>
    <w:rsid w:val="00C63797"/>
    <w:rsid w:val="00C64016"/>
    <w:rsid w:val="00C6421E"/>
    <w:rsid w:val="00C647B7"/>
    <w:rsid w:val="00C64A02"/>
    <w:rsid w:val="00C64B86"/>
    <w:rsid w:val="00C64F57"/>
    <w:rsid w:val="00C65095"/>
    <w:rsid w:val="00C65217"/>
    <w:rsid w:val="00C65A01"/>
    <w:rsid w:val="00C65E86"/>
    <w:rsid w:val="00C662D7"/>
    <w:rsid w:val="00C66489"/>
    <w:rsid w:val="00C66557"/>
    <w:rsid w:val="00C665BB"/>
    <w:rsid w:val="00C6787A"/>
    <w:rsid w:val="00C678F3"/>
    <w:rsid w:val="00C67974"/>
    <w:rsid w:val="00C67F0A"/>
    <w:rsid w:val="00C70165"/>
    <w:rsid w:val="00C704CB"/>
    <w:rsid w:val="00C709B1"/>
    <w:rsid w:val="00C714A7"/>
    <w:rsid w:val="00C724AD"/>
    <w:rsid w:val="00C727E2"/>
    <w:rsid w:val="00C72D9D"/>
    <w:rsid w:val="00C73FAF"/>
    <w:rsid w:val="00C74259"/>
    <w:rsid w:val="00C7456B"/>
    <w:rsid w:val="00C74F99"/>
    <w:rsid w:val="00C7525B"/>
    <w:rsid w:val="00C75773"/>
    <w:rsid w:val="00C75896"/>
    <w:rsid w:val="00C75CD0"/>
    <w:rsid w:val="00C766B8"/>
    <w:rsid w:val="00C766E8"/>
    <w:rsid w:val="00C76741"/>
    <w:rsid w:val="00C76915"/>
    <w:rsid w:val="00C76EBD"/>
    <w:rsid w:val="00C7702D"/>
    <w:rsid w:val="00C77158"/>
    <w:rsid w:val="00C777B9"/>
    <w:rsid w:val="00C7788B"/>
    <w:rsid w:val="00C7792E"/>
    <w:rsid w:val="00C77BCD"/>
    <w:rsid w:val="00C77D55"/>
    <w:rsid w:val="00C80255"/>
    <w:rsid w:val="00C802E6"/>
    <w:rsid w:val="00C80486"/>
    <w:rsid w:val="00C807ED"/>
    <w:rsid w:val="00C813D6"/>
    <w:rsid w:val="00C81B40"/>
    <w:rsid w:val="00C82A77"/>
    <w:rsid w:val="00C82B92"/>
    <w:rsid w:val="00C82D16"/>
    <w:rsid w:val="00C83303"/>
    <w:rsid w:val="00C833C7"/>
    <w:rsid w:val="00C83901"/>
    <w:rsid w:val="00C83950"/>
    <w:rsid w:val="00C83ABF"/>
    <w:rsid w:val="00C83CE2"/>
    <w:rsid w:val="00C84351"/>
    <w:rsid w:val="00C84AD1"/>
    <w:rsid w:val="00C856BB"/>
    <w:rsid w:val="00C85B82"/>
    <w:rsid w:val="00C861B0"/>
    <w:rsid w:val="00C86203"/>
    <w:rsid w:val="00C8635D"/>
    <w:rsid w:val="00C86787"/>
    <w:rsid w:val="00C86799"/>
    <w:rsid w:val="00C8692E"/>
    <w:rsid w:val="00C87894"/>
    <w:rsid w:val="00C87D7A"/>
    <w:rsid w:val="00C900D4"/>
    <w:rsid w:val="00C9053D"/>
    <w:rsid w:val="00C90549"/>
    <w:rsid w:val="00C905C5"/>
    <w:rsid w:val="00C90A40"/>
    <w:rsid w:val="00C91192"/>
    <w:rsid w:val="00C9126E"/>
    <w:rsid w:val="00C91611"/>
    <w:rsid w:val="00C9186C"/>
    <w:rsid w:val="00C92078"/>
    <w:rsid w:val="00C924C3"/>
    <w:rsid w:val="00C92875"/>
    <w:rsid w:val="00C93224"/>
    <w:rsid w:val="00C93350"/>
    <w:rsid w:val="00C935AF"/>
    <w:rsid w:val="00C93BD2"/>
    <w:rsid w:val="00C93CC8"/>
    <w:rsid w:val="00C94034"/>
    <w:rsid w:val="00C9420D"/>
    <w:rsid w:val="00C94691"/>
    <w:rsid w:val="00C95510"/>
    <w:rsid w:val="00C9570A"/>
    <w:rsid w:val="00C9601B"/>
    <w:rsid w:val="00C96094"/>
    <w:rsid w:val="00C960EA"/>
    <w:rsid w:val="00C96388"/>
    <w:rsid w:val="00C963C6"/>
    <w:rsid w:val="00C9642C"/>
    <w:rsid w:val="00C96518"/>
    <w:rsid w:val="00C96E46"/>
    <w:rsid w:val="00C972D0"/>
    <w:rsid w:val="00C97723"/>
    <w:rsid w:val="00C9773D"/>
    <w:rsid w:val="00C97BF8"/>
    <w:rsid w:val="00C97DB6"/>
    <w:rsid w:val="00CA014D"/>
    <w:rsid w:val="00CA1244"/>
    <w:rsid w:val="00CA168D"/>
    <w:rsid w:val="00CA22AA"/>
    <w:rsid w:val="00CA37D8"/>
    <w:rsid w:val="00CA39F0"/>
    <w:rsid w:val="00CA3B8B"/>
    <w:rsid w:val="00CA40C8"/>
    <w:rsid w:val="00CA4522"/>
    <w:rsid w:val="00CA45FC"/>
    <w:rsid w:val="00CA4786"/>
    <w:rsid w:val="00CA4C7C"/>
    <w:rsid w:val="00CA4FA9"/>
    <w:rsid w:val="00CA58E6"/>
    <w:rsid w:val="00CA6BAC"/>
    <w:rsid w:val="00CA7691"/>
    <w:rsid w:val="00CA7B8E"/>
    <w:rsid w:val="00CB0139"/>
    <w:rsid w:val="00CB0831"/>
    <w:rsid w:val="00CB09A4"/>
    <w:rsid w:val="00CB0D56"/>
    <w:rsid w:val="00CB1459"/>
    <w:rsid w:val="00CB1929"/>
    <w:rsid w:val="00CB1AC5"/>
    <w:rsid w:val="00CB1B4A"/>
    <w:rsid w:val="00CB1B5B"/>
    <w:rsid w:val="00CB2CDE"/>
    <w:rsid w:val="00CB2EB5"/>
    <w:rsid w:val="00CB3048"/>
    <w:rsid w:val="00CB4335"/>
    <w:rsid w:val="00CB53C5"/>
    <w:rsid w:val="00CB5BA0"/>
    <w:rsid w:val="00CB5F4E"/>
    <w:rsid w:val="00CB6477"/>
    <w:rsid w:val="00CB67A3"/>
    <w:rsid w:val="00CB6B2F"/>
    <w:rsid w:val="00CB6E96"/>
    <w:rsid w:val="00CB702F"/>
    <w:rsid w:val="00CB7661"/>
    <w:rsid w:val="00CB7B9E"/>
    <w:rsid w:val="00CB7BF0"/>
    <w:rsid w:val="00CC03A3"/>
    <w:rsid w:val="00CC050E"/>
    <w:rsid w:val="00CC0CC8"/>
    <w:rsid w:val="00CC0ED1"/>
    <w:rsid w:val="00CC0EE1"/>
    <w:rsid w:val="00CC0F4F"/>
    <w:rsid w:val="00CC1155"/>
    <w:rsid w:val="00CC12DA"/>
    <w:rsid w:val="00CC1C10"/>
    <w:rsid w:val="00CC22AB"/>
    <w:rsid w:val="00CC2C03"/>
    <w:rsid w:val="00CC300C"/>
    <w:rsid w:val="00CC3035"/>
    <w:rsid w:val="00CC31D4"/>
    <w:rsid w:val="00CC3551"/>
    <w:rsid w:val="00CC3572"/>
    <w:rsid w:val="00CC39A7"/>
    <w:rsid w:val="00CC3B6B"/>
    <w:rsid w:val="00CC3C1F"/>
    <w:rsid w:val="00CC3DC1"/>
    <w:rsid w:val="00CC3E83"/>
    <w:rsid w:val="00CC401F"/>
    <w:rsid w:val="00CC41EB"/>
    <w:rsid w:val="00CC42DB"/>
    <w:rsid w:val="00CC44BC"/>
    <w:rsid w:val="00CC47EB"/>
    <w:rsid w:val="00CC5F75"/>
    <w:rsid w:val="00CC6F74"/>
    <w:rsid w:val="00CC70CF"/>
    <w:rsid w:val="00CC74AF"/>
    <w:rsid w:val="00CC7D8F"/>
    <w:rsid w:val="00CC7DFD"/>
    <w:rsid w:val="00CC7EE5"/>
    <w:rsid w:val="00CD06DF"/>
    <w:rsid w:val="00CD0DA5"/>
    <w:rsid w:val="00CD1261"/>
    <w:rsid w:val="00CD18DB"/>
    <w:rsid w:val="00CD1C1B"/>
    <w:rsid w:val="00CD212E"/>
    <w:rsid w:val="00CD2320"/>
    <w:rsid w:val="00CD24A5"/>
    <w:rsid w:val="00CD289A"/>
    <w:rsid w:val="00CD2C93"/>
    <w:rsid w:val="00CD30B9"/>
    <w:rsid w:val="00CD3CE8"/>
    <w:rsid w:val="00CD49A0"/>
    <w:rsid w:val="00CD49C8"/>
    <w:rsid w:val="00CD4FB7"/>
    <w:rsid w:val="00CD4FE2"/>
    <w:rsid w:val="00CD55DA"/>
    <w:rsid w:val="00CD5C69"/>
    <w:rsid w:val="00CD5D64"/>
    <w:rsid w:val="00CD5D8B"/>
    <w:rsid w:val="00CD6DD8"/>
    <w:rsid w:val="00CD70D2"/>
    <w:rsid w:val="00CD70D9"/>
    <w:rsid w:val="00CD7218"/>
    <w:rsid w:val="00CD7637"/>
    <w:rsid w:val="00CD77DF"/>
    <w:rsid w:val="00CD7E4E"/>
    <w:rsid w:val="00CD7E96"/>
    <w:rsid w:val="00CD7E98"/>
    <w:rsid w:val="00CE002D"/>
    <w:rsid w:val="00CE02F0"/>
    <w:rsid w:val="00CE0805"/>
    <w:rsid w:val="00CE091C"/>
    <w:rsid w:val="00CE0C0E"/>
    <w:rsid w:val="00CE1F3B"/>
    <w:rsid w:val="00CE2980"/>
    <w:rsid w:val="00CE2CAF"/>
    <w:rsid w:val="00CE2ED7"/>
    <w:rsid w:val="00CE33E3"/>
    <w:rsid w:val="00CE3437"/>
    <w:rsid w:val="00CE3EF2"/>
    <w:rsid w:val="00CE40C2"/>
    <w:rsid w:val="00CE4689"/>
    <w:rsid w:val="00CE4B8C"/>
    <w:rsid w:val="00CE50DE"/>
    <w:rsid w:val="00CE51F4"/>
    <w:rsid w:val="00CE61BC"/>
    <w:rsid w:val="00CE61D9"/>
    <w:rsid w:val="00CE6398"/>
    <w:rsid w:val="00CE646A"/>
    <w:rsid w:val="00CE65BC"/>
    <w:rsid w:val="00CE664B"/>
    <w:rsid w:val="00CE6A81"/>
    <w:rsid w:val="00CE6BAA"/>
    <w:rsid w:val="00CE6FFE"/>
    <w:rsid w:val="00CE741C"/>
    <w:rsid w:val="00CE7488"/>
    <w:rsid w:val="00CE75A1"/>
    <w:rsid w:val="00CE7F1E"/>
    <w:rsid w:val="00CF055B"/>
    <w:rsid w:val="00CF0B93"/>
    <w:rsid w:val="00CF0D10"/>
    <w:rsid w:val="00CF0E22"/>
    <w:rsid w:val="00CF0EAB"/>
    <w:rsid w:val="00CF13C4"/>
    <w:rsid w:val="00CF1591"/>
    <w:rsid w:val="00CF1641"/>
    <w:rsid w:val="00CF17CA"/>
    <w:rsid w:val="00CF2088"/>
    <w:rsid w:val="00CF217C"/>
    <w:rsid w:val="00CF29F7"/>
    <w:rsid w:val="00CF2A9D"/>
    <w:rsid w:val="00CF2EB1"/>
    <w:rsid w:val="00CF3459"/>
    <w:rsid w:val="00CF3559"/>
    <w:rsid w:val="00CF384E"/>
    <w:rsid w:val="00CF3C86"/>
    <w:rsid w:val="00CF3D8E"/>
    <w:rsid w:val="00CF40D2"/>
    <w:rsid w:val="00CF45C3"/>
    <w:rsid w:val="00CF46FF"/>
    <w:rsid w:val="00CF4DC0"/>
    <w:rsid w:val="00CF50ED"/>
    <w:rsid w:val="00CF5C0B"/>
    <w:rsid w:val="00CF5DC0"/>
    <w:rsid w:val="00CF5E52"/>
    <w:rsid w:val="00CF5F4A"/>
    <w:rsid w:val="00CF60C4"/>
    <w:rsid w:val="00CF6147"/>
    <w:rsid w:val="00CF6555"/>
    <w:rsid w:val="00CF6C17"/>
    <w:rsid w:val="00CF6C41"/>
    <w:rsid w:val="00CF6CFB"/>
    <w:rsid w:val="00CF737D"/>
    <w:rsid w:val="00CF76C9"/>
    <w:rsid w:val="00CF785E"/>
    <w:rsid w:val="00D00422"/>
    <w:rsid w:val="00D00741"/>
    <w:rsid w:val="00D00A10"/>
    <w:rsid w:val="00D00ECB"/>
    <w:rsid w:val="00D015AE"/>
    <w:rsid w:val="00D02B8F"/>
    <w:rsid w:val="00D02EC1"/>
    <w:rsid w:val="00D02FB0"/>
    <w:rsid w:val="00D03356"/>
    <w:rsid w:val="00D03574"/>
    <w:rsid w:val="00D036AB"/>
    <w:rsid w:val="00D03A54"/>
    <w:rsid w:val="00D03F29"/>
    <w:rsid w:val="00D0417E"/>
    <w:rsid w:val="00D04CC8"/>
    <w:rsid w:val="00D04F8F"/>
    <w:rsid w:val="00D04FF5"/>
    <w:rsid w:val="00D056C1"/>
    <w:rsid w:val="00D05F22"/>
    <w:rsid w:val="00D06B57"/>
    <w:rsid w:val="00D06CB8"/>
    <w:rsid w:val="00D06DC3"/>
    <w:rsid w:val="00D07863"/>
    <w:rsid w:val="00D078A1"/>
    <w:rsid w:val="00D07E2B"/>
    <w:rsid w:val="00D100A5"/>
    <w:rsid w:val="00D1071E"/>
    <w:rsid w:val="00D109F7"/>
    <w:rsid w:val="00D10E2D"/>
    <w:rsid w:val="00D10F1C"/>
    <w:rsid w:val="00D11597"/>
    <w:rsid w:val="00D11974"/>
    <w:rsid w:val="00D11D1B"/>
    <w:rsid w:val="00D1208D"/>
    <w:rsid w:val="00D12189"/>
    <w:rsid w:val="00D12411"/>
    <w:rsid w:val="00D127AB"/>
    <w:rsid w:val="00D12C7C"/>
    <w:rsid w:val="00D12E3D"/>
    <w:rsid w:val="00D12F3F"/>
    <w:rsid w:val="00D130AB"/>
    <w:rsid w:val="00D13346"/>
    <w:rsid w:val="00D13896"/>
    <w:rsid w:val="00D13A5A"/>
    <w:rsid w:val="00D13C86"/>
    <w:rsid w:val="00D13D45"/>
    <w:rsid w:val="00D13E24"/>
    <w:rsid w:val="00D13F7F"/>
    <w:rsid w:val="00D14286"/>
    <w:rsid w:val="00D143EC"/>
    <w:rsid w:val="00D14588"/>
    <w:rsid w:val="00D14857"/>
    <w:rsid w:val="00D14BC6"/>
    <w:rsid w:val="00D14C60"/>
    <w:rsid w:val="00D14D74"/>
    <w:rsid w:val="00D1552C"/>
    <w:rsid w:val="00D155AF"/>
    <w:rsid w:val="00D159A6"/>
    <w:rsid w:val="00D15C28"/>
    <w:rsid w:val="00D161E4"/>
    <w:rsid w:val="00D1647F"/>
    <w:rsid w:val="00D16585"/>
    <w:rsid w:val="00D1666A"/>
    <w:rsid w:val="00D16DC9"/>
    <w:rsid w:val="00D16FCC"/>
    <w:rsid w:val="00D17132"/>
    <w:rsid w:val="00D173E0"/>
    <w:rsid w:val="00D17EF5"/>
    <w:rsid w:val="00D201F4"/>
    <w:rsid w:val="00D206B3"/>
    <w:rsid w:val="00D209C7"/>
    <w:rsid w:val="00D20B46"/>
    <w:rsid w:val="00D20D6E"/>
    <w:rsid w:val="00D21049"/>
    <w:rsid w:val="00D21321"/>
    <w:rsid w:val="00D21529"/>
    <w:rsid w:val="00D21893"/>
    <w:rsid w:val="00D21F03"/>
    <w:rsid w:val="00D223DA"/>
    <w:rsid w:val="00D228B6"/>
    <w:rsid w:val="00D22BCA"/>
    <w:rsid w:val="00D23305"/>
    <w:rsid w:val="00D235F3"/>
    <w:rsid w:val="00D2385D"/>
    <w:rsid w:val="00D24024"/>
    <w:rsid w:val="00D242A4"/>
    <w:rsid w:val="00D24D30"/>
    <w:rsid w:val="00D25647"/>
    <w:rsid w:val="00D25840"/>
    <w:rsid w:val="00D25973"/>
    <w:rsid w:val="00D25BA8"/>
    <w:rsid w:val="00D25E59"/>
    <w:rsid w:val="00D25FA9"/>
    <w:rsid w:val="00D2603F"/>
    <w:rsid w:val="00D26AD8"/>
    <w:rsid w:val="00D26B0E"/>
    <w:rsid w:val="00D26BD0"/>
    <w:rsid w:val="00D26F53"/>
    <w:rsid w:val="00D272E2"/>
    <w:rsid w:val="00D27997"/>
    <w:rsid w:val="00D27AED"/>
    <w:rsid w:val="00D27BDE"/>
    <w:rsid w:val="00D27CB8"/>
    <w:rsid w:val="00D27F0B"/>
    <w:rsid w:val="00D30289"/>
    <w:rsid w:val="00D304AD"/>
    <w:rsid w:val="00D3118C"/>
    <w:rsid w:val="00D3127A"/>
    <w:rsid w:val="00D313F3"/>
    <w:rsid w:val="00D3151F"/>
    <w:rsid w:val="00D31A6F"/>
    <w:rsid w:val="00D324FF"/>
    <w:rsid w:val="00D32874"/>
    <w:rsid w:val="00D32876"/>
    <w:rsid w:val="00D33267"/>
    <w:rsid w:val="00D33590"/>
    <w:rsid w:val="00D33CD6"/>
    <w:rsid w:val="00D33EA9"/>
    <w:rsid w:val="00D33EBB"/>
    <w:rsid w:val="00D34123"/>
    <w:rsid w:val="00D3421D"/>
    <w:rsid w:val="00D348C3"/>
    <w:rsid w:val="00D34B6C"/>
    <w:rsid w:val="00D352BF"/>
    <w:rsid w:val="00D3555B"/>
    <w:rsid w:val="00D355A6"/>
    <w:rsid w:val="00D35850"/>
    <w:rsid w:val="00D359A6"/>
    <w:rsid w:val="00D35E3A"/>
    <w:rsid w:val="00D361FB"/>
    <w:rsid w:val="00D36476"/>
    <w:rsid w:val="00D36D71"/>
    <w:rsid w:val="00D371FD"/>
    <w:rsid w:val="00D3782D"/>
    <w:rsid w:val="00D4043F"/>
    <w:rsid w:val="00D405C8"/>
    <w:rsid w:val="00D4097D"/>
    <w:rsid w:val="00D40B3F"/>
    <w:rsid w:val="00D40C6A"/>
    <w:rsid w:val="00D40F83"/>
    <w:rsid w:val="00D4108A"/>
    <w:rsid w:val="00D41DB6"/>
    <w:rsid w:val="00D421BB"/>
    <w:rsid w:val="00D4226E"/>
    <w:rsid w:val="00D433B5"/>
    <w:rsid w:val="00D434ED"/>
    <w:rsid w:val="00D438F1"/>
    <w:rsid w:val="00D4414E"/>
    <w:rsid w:val="00D444FE"/>
    <w:rsid w:val="00D45596"/>
    <w:rsid w:val="00D455CD"/>
    <w:rsid w:val="00D45725"/>
    <w:rsid w:val="00D458E1"/>
    <w:rsid w:val="00D45AF2"/>
    <w:rsid w:val="00D461C8"/>
    <w:rsid w:val="00D46A0F"/>
    <w:rsid w:val="00D46A50"/>
    <w:rsid w:val="00D4707E"/>
    <w:rsid w:val="00D47099"/>
    <w:rsid w:val="00D4733E"/>
    <w:rsid w:val="00D5001B"/>
    <w:rsid w:val="00D5018D"/>
    <w:rsid w:val="00D504A1"/>
    <w:rsid w:val="00D50547"/>
    <w:rsid w:val="00D50E46"/>
    <w:rsid w:val="00D51020"/>
    <w:rsid w:val="00D5167A"/>
    <w:rsid w:val="00D51ADC"/>
    <w:rsid w:val="00D51C12"/>
    <w:rsid w:val="00D51C61"/>
    <w:rsid w:val="00D51D20"/>
    <w:rsid w:val="00D51E9F"/>
    <w:rsid w:val="00D51EF6"/>
    <w:rsid w:val="00D51FA8"/>
    <w:rsid w:val="00D521DE"/>
    <w:rsid w:val="00D52414"/>
    <w:rsid w:val="00D524D2"/>
    <w:rsid w:val="00D526FE"/>
    <w:rsid w:val="00D530CD"/>
    <w:rsid w:val="00D53C26"/>
    <w:rsid w:val="00D53C6E"/>
    <w:rsid w:val="00D54246"/>
    <w:rsid w:val="00D5499A"/>
    <w:rsid w:val="00D54B7A"/>
    <w:rsid w:val="00D54E9D"/>
    <w:rsid w:val="00D54FD1"/>
    <w:rsid w:val="00D5533F"/>
    <w:rsid w:val="00D556F4"/>
    <w:rsid w:val="00D55AC9"/>
    <w:rsid w:val="00D55C27"/>
    <w:rsid w:val="00D55DD8"/>
    <w:rsid w:val="00D55F6C"/>
    <w:rsid w:val="00D565FB"/>
    <w:rsid w:val="00D56EBF"/>
    <w:rsid w:val="00D56F8C"/>
    <w:rsid w:val="00D56FA0"/>
    <w:rsid w:val="00D5793B"/>
    <w:rsid w:val="00D57A86"/>
    <w:rsid w:val="00D57EE6"/>
    <w:rsid w:val="00D60414"/>
    <w:rsid w:val="00D60693"/>
    <w:rsid w:val="00D608B9"/>
    <w:rsid w:val="00D60931"/>
    <w:rsid w:val="00D60F5A"/>
    <w:rsid w:val="00D61961"/>
    <w:rsid w:val="00D61B20"/>
    <w:rsid w:val="00D61C1A"/>
    <w:rsid w:val="00D61F2B"/>
    <w:rsid w:val="00D62030"/>
    <w:rsid w:val="00D62165"/>
    <w:rsid w:val="00D6239E"/>
    <w:rsid w:val="00D62B38"/>
    <w:rsid w:val="00D63229"/>
    <w:rsid w:val="00D63977"/>
    <w:rsid w:val="00D63CA8"/>
    <w:rsid w:val="00D63CFD"/>
    <w:rsid w:val="00D63D95"/>
    <w:rsid w:val="00D63F67"/>
    <w:rsid w:val="00D63F8B"/>
    <w:rsid w:val="00D64264"/>
    <w:rsid w:val="00D64D17"/>
    <w:rsid w:val="00D65568"/>
    <w:rsid w:val="00D658F2"/>
    <w:rsid w:val="00D65E5E"/>
    <w:rsid w:val="00D660C4"/>
    <w:rsid w:val="00D66106"/>
    <w:rsid w:val="00D662A7"/>
    <w:rsid w:val="00D6676C"/>
    <w:rsid w:val="00D6695A"/>
    <w:rsid w:val="00D66D49"/>
    <w:rsid w:val="00D66EE2"/>
    <w:rsid w:val="00D6700A"/>
    <w:rsid w:val="00D6765D"/>
    <w:rsid w:val="00D676D7"/>
    <w:rsid w:val="00D67B38"/>
    <w:rsid w:val="00D67F8D"/>
    <w:rsid w:val="00D700C8"/>
    <w:rsid w:val="00D7026F"/>
    <w:rsid w:val="00D70319"/>
    <w:rsid w:val="00D70AB8"/>
    <w:rsid w:val="00D70CA1"/>
    <w:rsid w:val="00D70F70"/>
    <w:rsid w:val="00D71EA5"/>
    <w:rsid w:val="00D7292E"/>
    <w:rsid w:val="00D72C20"/>
    <w:rsid w:val="00D72F67"/>
    <w:rsid w:val="00D73179"/>
    <w:rsid w:val="00D73398"/>
    <w:rsid w:val="00D7341B"/>
    <w:rsid w:val="00D7382C"/>
    <w:rsid w:val="00D739FC"/>
    <w:rsid w:val="00D73E72"/>
    <w:rsid w:val="00D73E9D"/>
    <w:rsid w:val="00D742C0"/>
    <w:rsid w:val="00D7481B"/>
    <w:rsid w:val="00D74868"/>
    <w:rsid w:val="00D74A60"/>
    <w:rsid w:val="00D74A6A"/>
    <w:rsid w:val="00D74B33"/>
    <w:rsid w:val="00D74C5E"/>
    <w:rsid w:val="00D75395"/>
    <w:rsid w:val="00D76040"/>
    <w:rsid w:val="00D76163"/>
    <w:rsid w:val="00D76B78"/>
    <w:rsid w:val="00D76F78"/>
    <w:rsid w:val="00D77414"/>
    <w:rsid w:val="00D77574"/>
    <w:rsid w:val="00D7778A"/>
    <w:rsid w:val="00D77846"/>
    <w:rsid w:val="00D779BF"/>
    <w:rsid w:val="00D77A8B"/>
    <w:rsid w:val="00D8053D"/>
    <w:rsid w:val="00D80A39"/>
    <w:rsid w:val="00D80C19"/>
    <w:rsid w:val="00D81297"/>
    <w:rsid w:val="00D812E7"/>
    <w:rsid w:val="00D813D1"/>
    <w:rsid w:val="00D814E5"/>
    <w:rsid w:val="00D81680"/>
    <w:rsid w:val="00D81999"/>
    <w:rsid w:val="00D81A6B"/>
    <w:rsid w:val="00D81BBB"/>
    <w:rsid w:val="00D822B2"/>
    <w:rsid w:val="00D82578"/>
    <w:rsid w:val="00D828C5"/>
    <w:rsid w:val="00D82CB9"/>
    <w:rsid w:val="00D82E73"/>
    <w:rsid w:val="00D82E8B"/>
    <w:rsid w:val="00D83092"/>
    <w:rsid w:val="00D83749"/>
    <w:rsid w:val="00D83830"/>
    <w:rsid w:val="00D83A8D"/>
    <w:rsid w:val="00D84BE7"/>
    <w:rsid w:val="00D84E22"/>
    <w:rsid w:val="00D858E0"/>
    <w:rsid w:val="00D86007"/>
    <w:rsid w:val="00D863CF"/>
    <w:rsid w:val="00D864CA"/>
    <w:rsid w:val="00D8684A"/>
    <w:rsid w:val="00D868EF"/>
    <w:rsid w:val="00D86DA0"/>
    <w:rsid w:val="00D86F1F"/>
    <w:rsid w:val="00D86F3F"/>
    <w:rsid w:val="00D87A47"/>
    <w:rsid w:val="00D87A8B"/>
    <w:rsid w:val="00D87C87"/>
    <w:rsid w:val="00D900CB"/>
    <w:rsid w:val="00D90D0F"/>
    <w:rsid w:val="00D90FD3"/>
    <w:rsid w:val="00D91160"/>
    <w:rsid w:val="00D9188E"/>
    <w:rsid w:val="00D918EE"/>
    <w:rsid w:val="00D92070"/>
    <w:rsid w:val="00D920F5"/>
    <w:rsid w:val="00D922ED"/>
    <w:rsid w:val="00D92E27"/>
    <w:rsid w:val="00D92F49"/>
    <w:rsid w:val="00D9330E"/>
    <w:rsid w:val="00D9339F"/>
    <w:rsid w:val="00D93AAD"/>
    <w:rsid w:val="00D93D8C"/>
    <w:rsid w:val="00D93F5E"/>
    <w:rsid w:val="00D9404D"/>
    <w:rsid w:val="00D944CC"/>
    <w:rsid w:val="00D94B3C"/>
    <w:rsid w:val="00D94C78"/>
    <w:rsid w:val="00D950A6"/>
    <w:rsid w:val="00D950E4"/>
    <w:rsid w:val="00D9621D"/>
    <w:rsid w:val="00D973F2"/>
    <w:rsid w:val="00D97912"/>
    <w:rsid w:val="00D97C53"/>
    <w:rsid w:val="00D97FF6"/>
    <w:rsid w:val="00DA0052"/>
    <w:rsid w:val="00DA05E8"/>
    <w:rsid w:val="00DA0DC3"/>
    <w:rsid w:val="00DA0E83"/>
    <w:rsid w:val="00DA1386"/>
    <w:rsid w:val="00DA16BD"/>
    <w:rsid w:val="00DA216B"/>
    <w:rsid w:val="00DA2800"/>
    <w:rsid w:val="00DA2D5A"/>
    <w:rsid w:val="00DA2E2C"/>
    <w:rsid w:val="00DA31E0"/>
    <w:rsid w:val="00DA3397"/>
    <w:rsid w:val="00DA3AB8"/>
    <w:rsid w:val="00DA3F5B"/>
    <w:rsid w:val="00DA4926"/>
    <w:rsid w:val="00DA4C2B"/>
    <w:rsid w:val="00DA4CEC"/>
    <w:rsid w:val="00DA5090"/>
    <w:rsid w:val="00DA5487"/>
    <w:rsid w:val="00DA57A4"/>
    <w:rsid w:val="00DA5E22"/>
    <w:rsid w:val="00DA6251"/>
    <w:rsid w:val="00DA6281"/>
    <w:rsid w:val="00DA6726"/>
    <w:rsid w:val="00DA685B"/>
    <w:rsid w:val="00DA69B0"/>
    <w:rsid w:val="00DA6A6B"/>
    <w:rsid w:val="00DA6B13"/>
    <w:rsid w:val="00DA6CAD"/>
    <w:rsid w:val="00DA74FB"/>
    <w:rsid w:val="00DA774A"/>
    <w:rsid w:val="00DA774F"/>
    <w:rsid w:val="00DA784A"/>
    <w:rsid w:val="00DA7B10"/>
    <w:rsid w:val="00DA7B96"/>
    <w:rsid w:val="00DA7C95"/>
    <w:rsid w:val="00DA7DFB"/>
    <w:rsid w:val="00DA7E18"/>
    <w:rsid w:val="00DB0215"/>
    <w:rsid w:val="00DB02F1"/>
    <w:rsid w:val="00DB0745"/>
    <w:rsid w:val="00DB0B81"/>
    <w:rsid w:val="00DB0D01"/>
    <w:rsid w:val="00DB12A0"/>
    <w:rsid w:val="00DB1C3A"/>
    <w:rsid w:val="00DB2487"/>
    <w:rsid w:val="00DB28AE"/>
    <w:rsid w:val="00DB2B2F"/>
    <w:rsid w:val="00DB2BA3"/>
    <w:rsid w:val="00DB2BA8"/>
    <w:rsid w:val="00DB3169"/>
    <w:rsid w:val="00DB3694"/>
    <w:rsid w:val="00DB461E"/>
    <w:rsid w:val="00DB476E"/>
    <w:rsid w:val="00DB562D"/>
    <w:rsid w:val="00DB5AEF"/>
    <w:rsid w:val="00DB5CB9"/>
    <w:rsid w:val="00DB5D54"/>
    <w:rsid w:val="00DB6161"/>
    <w:rsid w:val="00DB61CB"/>
    <w:rsid w:val="00DB651D"/>
    <w:rsid w:val="00DB65C5"/>
    <w:rsid w:val="00DB6E5F"/>
    <w:rsid w:val="00DB70EE"/>
    <w:rsid w:val="00DB7479"/>
    <w:rsid w:val="00DB7B2F"/>
    <w:rsid w:val="00DB7EDD"/>
    <w:rsid w:val="00DB7EE0"/>
    <w:rsid w:val="00DC01C8"/>
    <w:rsid w:val="00DC07E6"/>
    <w:rsid w:val="00DC0B79"/>
    <w:rsid w:val="00DC10E7"/>
    <w:rsid w:val="00DC13AA"/>
    <w:rsid w:val="00DC13F9"/>
    <w:rsid w:val="00DC182E"/>
    <w:rsid w:val="00DC1AB4"/>
    <w:rsid w:val="00DC1B0D"/>
    <w:rsid w:val="00DC1F21"/>
    <w:rsid w:val="00DC1FBF"/>
    <w:rsid w:val="00DC275E"/>
    <w:rsid w:val="00DC2881"/>
    <w:rsid w:val="00DC2943"/>
    <w:rsid w:val="00DC29C8"/>
    <w:rsid w:val="00DC2E86"/>
    <w:rsid w:val="00DC31F3"/>
    <w:rsid w:val="00DC376D"/>
    <w:rsid w:val="00DC3C51"/>
    <w:rsid w:val="00DC3CF4"/>
    <w:rsid w:val="00DC3F86"/>
    <w:rsid w:val="00DC4070"/>
    <w:rsid w:val="00DC4286"/>
    <w:rsid w:val="00DC4950"/>
    <w:rsid w:val="00DC49C9"/>
    <w:rsid w:val="00DC4B0C"/>
    <w:rsid w:val="00DC5009"/>
    <w:rsid w:val="00DC5193"/>
    <w:rsid w:val="00DC51D2"/>
    <w:rsid w:val="00DC55E9"/>
    <w:rsid w:val="00DC5859"/>
    <w:rsid w:val="00DC58A5"/>
    <w:rsid w:val="00DC5C10"/>
    <w:rsid w:val="00DC5E24"/>
    <w:rsid w:val="00DC600C"/>
    <w:rsid w:val="00DC678F"/>
    <w:rsid w:val="00DC69D7"/>
    <w:rsid w:val="00DC6C35"/>
    <w:rsid w:val="00DC748F"/>
    <w:rsid w:val="00DC7536"/>
    <w:rsid w:val="00DD00B5"/>
    <w:rsid w:val="00DD049A"/>
    <w:rsid w:val="00DD1A8A"/>
    <w:rsid w:val="00DD1D08"/>
    <w:rsid w:val="00DD21DE"/>
    <w:rsid w:val="00DD22A2"/>
    <w:rsid w:val="00DD2DB7"/>
    <w:rsid w:val="00DD45A4"/>
    <w:rsid w:val="00DD4633"/>
    <w:rsid w:val="00DD5474"/>
    <w:rsid w:val="00DD55F1"/>
    <w:rsid w:val="00DD5DB4"/>
    <w:rsid w:val="00DD675E"/>
    <w:rsid w:val="00DD73D2"/>
    <w:rsid w:val="00DD7AA2"/>
    <w:rsid w:val="00DE0CCA"/>
    <w:rsid w:val="00DE11AC"/>
    <w:rsid w:val="00DE1A17"/>
    <w:rsid w:val="00DE1BEA"/>
    <w:rsid w:val="00DE1F8C"/>
    <w:rsid w:val="00DE2246"/>
    <w:rsid w:val="00DE248B"/>
    <w:rsid w:val="00DE25B4"/>
    <w:rsid w:val="00DE329B"/>
    <w:rsid w:val="00DE3CD1"/>
    <w:rsid w:val="00DE4CBE"/>
    <w:rsid w:val="00DE56F7"/>
    <w:rsid w:val="00DE6530"/>
    <w:rsid w:val="00DE7242"/>
    <w:rsid w:val="00DE738C"/>
    <w:rsid w:val="00DE7CB7"/>
    <w:rsid w:val="00DE7D1D"/>
    <w:rsid w:val="00DF08B6"/>
    <w:rsid w:val="00DF0D5F"/>
    <w:rsid w:val="00DF1728"/>
    <w:rsid w:val="00DF1B31"/>
    <w:rsid w:val="00DF1C50"/>
    <w:rsid w:val="00DF1C7D"/>
    <w:rsid w:val="00DF25C9"/>
    <w:rsid w:val="00DF2986"/>
    <w:rsid w:val="00DF30B2"/>
    <w:rsid w:val="00DF3745"/>
    <w:rsid w:val="00DF3970"/>
    <w:rsid w:val="00DF3CFB"/>
    <w:rsid w:val="00DF4BE1"/>
    <w:rsid w:val="00DF4C73"/>
    <w:rsid w:val="00DF4FF0"/>
    <w:rsid w:val="00DF54F7"/>
    <w:rsid w:val="00DF5D4C"/>
    <w:rsid w:val="00DF5D68"/>
    <w:rsid w:val="00DF5FCA"/>
    <w:rsid w:val="00DF6B30"/>
    <w:rsid w:val="00DF73E4"/>
    <w:rsid w:val="00DF75E5"/>
    <w:rsid w:val="00DF76C2"/>
    <w:rsid w:val="00DF76F3"/>
    <w:rsid w:val="00DF783C"/>
    <w:rsid w:val="00DF78CE"/>
    <w:rsid w:val="00DF7A00"/>
    <w:rsid w:val="00E002F1"/>
    <w:rsid w:val="00E006D0"/>
    <w:rsid w:val="00E00A91"/>
    <w:rsid w:val="00E00C07"/>
    <w:rsid w:val="00E01585"/>
    <w:rsid w:val="00E01592"/>
    <w:rsid w:val="00E01603"/>
    <w:rsid w:val="00E01983"/>
    <w:rsid w:val="00E01FB5"/>
    <w:rsid w:val="00E02102"/>
    <w:rsid w:val="00E02648"/>
    <w:rsid w:val="00E02880"/>
    <w:rsid w:val="00E0290E"/>
    <w:rsid w:val="00E029AA"/>
    <w:rsid w:val="00E03066"/>
    <w:rsid w:val="00E03846"/>
    <w:rsid w:val="00E03B33"/>
    <w:rsid w:val="00E04039"/>
    <w:rsid w:val="00E04434"/>
    <w:rsid w:val="00E04CB8"/>
    <w:rsid w:val="00E05512"/>
    <w:rsid w:val="00E0589B"/>
    <w:rsid w:val="00E05B02"/>
    <w:rsid w:val="00E05BB8"/>
    <w:rsid w:val="00E05FA1"/>
    <w:rsid w:val="00E0621D"/>
    <w:rsid w:val="00E0630A"/>
    <w:rsid w:val="00E063E3"/>
    <w:rsid w:val="00E06594"/>
    <w:rsid w:val="00E0665C"/>
    <w:rsid w:val="00E06A24"/>
    <w:rsid w:val="00E06B07"/>
    <w:rsid w:val="00E06EA9"/>
    <w:rsid w:val="00E06FD4"/>
    <w:rsid w:val="00E07036"/>
    <w:rsid w:val="00E07520"/>
    <w:rsid w:val="00E07714"/>
    <w:rsid w:val="00E1034F"/>
    <w:rsid w:val="00E10828"/>
    <w:rsid w:val="00E10DAE"/>
    <w:rsid w:val="00E11399"/>
    <w:rsid w:val="00E115C3"/>
    <w:rsid w:val="00E11652"/>
    <w:rsid w:val="00E11B29"/>
    <w:rsid w:val="00E11CC4"/>
    <w:rsid w:val="00E11CE9"/>
    <w:rsid w:val="00E11D5D"/>
    <w:rsid w:val="00E124AB"/>
    <w:rsid w:val="00E12550"/>
    <w:rsid w:val="00E12592"/>
    <w:rsid w:val="00E12ACF"/>
    <w:rsid w:val="00E1301E"/>
    <w:rsid w:val="00E13495"/>
    <w:rsid w:val="00E13809"/>
    <w:rsid w:val="00E13AF2"/>
    <w:rsid w:val="00E14114"/>
    <w:rsid w:val="00E1425C"/>
    <w:rsid w:val="00E1435F"/>
    <w:rsid w:val="00E145B7"/>
    <w:rsid w:val="00E1471E"/>
    <w:rsid w:val="00E14791"/>
    <w:rsid w:val="00E1479C"/>
    <w:rsid w:val="00E14D8C"/>
    <w:rsid w:val="00E15BE4"/>
    <w:rsid w:val="00E15F47"/>
    <w:rsid w:val="00E1612B"/>
    <w:rsid w:val="00E16280"/>
    <w:rsid w:val="00E162FD"/>
    <w:rsid w:val="00E16593"/>
    <w:rsid w:val="00E16A4F"/>
    <w:rsid w:val="00E16F87"/>
    <w:rsid w:val="00E17100"/>
    <w:rsid w:val="00E176C5"/>
    <w:rsid w:val="00E200DE"/>
    <w:rsid w:val="00E2074B"/>
    <w:rsid w:val="00E207D0"/>
    <w:rsid w:val="00E212F0"/>
    <w:rsid w:val="00E21462"/>
    <w:rsid w:val="00E2175B"/>
    <w:rsid w:val="00E21CFC"/>
    <w:rsid w:val="00E21E5F"/>
    <w:rsid w:val="00E21F1C"/>
    <w:rsid w:val="00E22E07"/>
    <w:rsid w:val="00E22F90"/>
    <w:rsid w:val="00E237CF"/>
    <w:rsid w:val="00E23B18"/>
    <w:rsid w:val="00E23CFE"/>
    <w:rsid w:val="00E245C5"/>
    <w:rsid w:val="00E24641"/>
    <w:rsid w:val="00E24818"/>
    <w:rsid w:val="00E24BE3"/>
    <w:rsid w:val="00E24BE4"/>
    <w:rsid w:val="00E25020"/>
    <w:rsid w:val="00E25251"/>
    <w:rsid w:val="00E25470"/>
    <w:rsid w:val="00E25C38"/>
    <w:rsid w:val="00E25F4E"/>
    <w:rsid w:val="00E2614A"/>
    <w:rsid w:val="00E26301"/>
    <w:rsid w:val="00E26B38"/>
    <w:rsid w:val="00E26FAB"/>
    <w:rsid w:val="00E27011"/>
    <w:rsid w:val="00E2701E"/>
    <w:rsid w:val="00E27645"/>
    <w:rsid w:val="00E27E95"/>
    <w:rsid w:val="00E27EEF"/>
    <w:rsid w:val="00E27F8F"/>
    <w:rsid w:val="00E3025E"/>
    <w:rsid w:val="00E305B2"/>
    <w:rsid w:val="00E30A80"/>
    <w:rsid w:val="00E313A3"/>
    <w:rsid w:val="00E31667"/>
    <w:rsid w:val="00E31CE6"/>
    <w:rsid w:val="00E31EE4"/>
    <w:rsid w:val="00E31F4B"/>
    <w:rsid w:val="00E320DB"/>
    <w:rsid w:val="00E32822"/>
    <w:rsid w:val="00E328A4"/>
    <w:rsid w:val="00E32A5D"/>
    <w:rsid w:val="00E32C88"/>
    <w:rsid w:val="00E330AB"/>
    <w:rsid w:val="00E33381"/>
    <w:rsid w:val="00E33674"/>
    <w:rsid w:val="00E34781"/>
    <w:rsid w:val="00E34C66"/>
    <w:rsid w:val="00E34F43"/>
    <w:rsid w:val="00E34F45"/>
    <w:rsid w:val="00E351A5"/>
    <w:rsid w:val="00E35261"/>
    <w:rsid w:val="00E35796"/>
    <w:rsid w:val="00E35E13"/>
    <w:rsid w:val="00E362F9"/>
    <w:rsid w:val="00E363C9"/>
    <w:rsid w:val="00E36582"/>
    <w:rsid w:val="00E3658D"/>
    <w:rsid w:val="00E36595"/>
    <w:rsid w:val="00E37155"/>
    <w:rsid w:val="00E374B2"/>
    <w:rsid w:val="00E3757A"/>
    <w:rsid w:val="00E37A4D"/>
    <w:rsid w:val="00E37B97"/>
    <w:rsid w:val="00E37F6F"/>
    <w:rsid w:val="00E40E3E"/>
    <w:rsid w:val="00E410C3"/>
    <w:rsid w:val="00E41654"/>
    <w:rsid w:val="00E431D6"/>
    <w:rsid w:val="00E43995"/>
    <w:rsid w:val="00E43AF2"/>
    <w:rsid w:val="00E43EB2"/>
    <w:rsid w:val="00E4419E"/>
    <w:rsid w:val="00E443C7"/>
    <w:rsid w:val="00E44632"/>
    <w:rsid w:val="00E44B81"/>
    <w:rsid w:val="00E452BC"/>
    <w:rsid w:val="00E45EC9"/>
    <w:rsid w:val="00E45F39"/>
    <w:rsid w:val="00E45F70"/>
    <w:rsid w:val="00E46091"/>
    <w:rsid w:val="00E467FF"/>
    <w:rsid w:val="00E47723"/>
    <w:rsid w:val="00E47766"/>
    <w:rsid w:val="00E47EF7"/>
    <w:rsid w:val="00E50246"/>
    <w:rsid w:val="00E50CCE"/>
    <w:rsid w:val="00E5120C"/>
    <w:rsid w:val="00E51809"/>
    <w:rsid w:val="00E51B41"/>
    <w:rsid w:val="00E51B5E"/>
    <w:rsid w:val="00E52A10"/>
    <w:rsid w:val="00E52E6E"/>
    <w:rsid w:val="00E52F66"/>
    <w:rsid w:val="00E5305F"/>
    <w:rsid w:val="00E53497"/>
    <w:rsid w:val="00E53532"/>
    <w:rsid w:val="00E53B64"/>
    <w:rsid w:val="00E53BD1"/>
    <w:rsid w:val="00E542F4"/>
    <w:rsid w:val="00E5477F"/>
    <w:rsid w:val="00E547A8"/>
    <w:rsid w:val="00E5493F"/>
    <w:rsid w:val="00E55384"/>
    <w:rsid w:val="00E556EF"/>
    <w:rsid w:val="00E55963"/>
    <w:rsid w:val="00E55B8B"/>
    <w:rsid w:val="00E55CA4"/>
    <w:rsid w:val="00E55EAE"/>
    <w:rsid w:val="00E56078"/>
    <w:rsid w:val="00E5614D"/>
    <w:rsid w:val="00E5679A"/>
    <w:rsid w:val="00E56E39"/>
    <w:rsid w:val="00E57AFC"/>
    <w:rsid w:val="00E57D2C"/>
    <w:rsid w:val="00E57E73"/>
    <w:rsid w:val="00E600B2"/>
    <w:rsid w:val="00E60380"/>
    <w:rsid w:val="00E60BDE"/>
    <w:rsid w:val="00E6176E"/>
    <w:rsid w:val="00E61A41"/>
    <w:rsid w:val="00E62132"/>
    <w:rsid w:val="00E629FD"/>
    <w:rsid w:val="00E62AD8"/>
    <w:rsid w:val="00E62E04"/>
    <w:rsid w:val="00E62F2F"/>
    <w:rsid w:val="00E63129"/>
    <w:rsid w:val="00E63DDF"/>
    <w:rsid w:val="00E64C12"/>
    <w:rsid w:val="00E64C47"/>
    <w:rsid w:val="00E64FFF"/>
    <w:rsid w:val="00E661C9"/>
    <w:rsid w:val="00E6653B"/>
    <w:rsid w:val="00E66658"/>
    <w:rsid w:val="00E671C7"/>
    <w:rsid w:val="00E673FC"/>
    <w:rsid w:val="00E6777C"/>
    <w:rsid w:val="00E67786"/>
    <w:rsid w:val="00E705A6"/>
    <w:rsid w:val="00E7074A"/>
    <w:rsid w:val="00E707EE"/>
    <w:rsid w:val="00E70E11"/>
    <w:rsid w:val="00E70E3B"/>
    <w:rsid w:val="00E71356"/>
    <w:rsid w:val="00E71605"/>
    <w:rsid w:val="00E71B94"/>
    <w:rsid w:val="00E71CA7"/>
    <w:rsid w:val="00E721C2"/>
    <w:rsid w:val="00E72292"/>
    <w:rsid w:val="00E72640"/>
    <w:rsid w:val="00E728D9"/>
    <w:rsid w:val="00E72B29"/>
    <w:rsid w:val="00E730D8"/>
    <w:rsid w:val="00E74079"/>
    <w:rsid w:val="00E744F4"/>
    <w:rsid w:val="00E74558"/>
    <w:rsid w:val="00E74A0C"/>
    <w:rsid w:val="00E74C66"/>
    <w:rsid w:val="00E74DB1"/>
    <w:rsid w:val="00E75619"/>
    <w:rsid w:val="00E75AD9"/>
    <w:rsid w:val="00E75BAA"/>
    <w:rsid w:val="00E763E2"/>
    <w:rsid w:val="00E76427"/>
    <w:rsid w:val="00E76944"/>
    <w:rsid w:val="00E76A56"/>
    <w:rsid w:val="00E77026"/>
    <w:rsid w:val="00E77FAF"/>
    <w:rsid w:val="00E80317"/>
    <w:rsid w:val="00E8091A"/>
    <w:rsid w:val="00E80947"/>
    <w:rsid w:val="00E80C5D"/>
    <w:rsid w:val="00E8108C"/>
    <w:rsid w:val="00E811E9"/>
    <w:rsid w:val="00E81A30"/>
    <w:rsid w:val="00E81BA9"/>
    <w:rsid w:val="00E82079"/>
    <w:rsid w:val="00E820E4"/>
    <w:rsid w:val="00E82241"/>
    <w:rsid w:val="00E8292F"/>
    <w:rsid w:val="00E82AA7"/>
    <w:rsid w:val="00E82B4B"/>
    <w:rsid w:val="00E82C29"/>
    <w:rsid w:val="00E8309F"/>
    <w:rsid w:val="00E8311B"/>
    <w:rsid w:val="00E83B63"/>
    <w:rsid w:val="00E83C91"/>
    <w:rsid w:val="00E83DB2"/>
    <w:rsid w:val="00E83E11"/>
    <w:rsid w:val="00E83FF6"/>
    <w:rsid w:val="00E8412B"/>
    <w:rsid w:val="00E843BF"/>
    <w:rsid w:val="00E84455"/>
    <w:rsid w:val="00E84E6B"/>
    <w:rsid w:val="00E852FC"/>
    <w:rsid w:val="00E859CC"/>
    <w:rsid w:val="00E86584"/>
    <w:rsid w:val="00E865A1"/>
    <w:rsid w:val="00E86933"/>
    <w:rsid w:val="00E8697A"/>
    <w:rsid w:val="00E869DC"/>
    <w:rsid w:val="00E87B72"/>
    <w:rsid w:val="00E90433"/>
    <w:rsid w:val="00E9075C"/>
    <w:rsid w:val="00E911B2"/>
    <w:rsid w:val="00E91404"/>
    <w:rsid w:val="00E915EA"/>
    <w:rsid w:val="00E91B9D"/>
    <w:rsid w:val="00E91E56"/>
    <w:rsid w:val="00E92204"/>
    <w:rsid w:val="00E9282E"/>
    <w:rsid w:val="00E92AD2"/>
    <w:rsid w:val="00E92BFE"/>
    <w:rsid w:val="00E92D87"/>
    <w:rsid w:val="00E932CD"/>
    <w:rsid w:val="00E93683"/>
    <w:rsid w:val="00E9391E"/>
    <w:rsid w:val="00E93B4C"/>
    <w:rsid w:val="00E93C1F"/>
    <w:rsid w:val="00E93E2F"/>
    <w:rsid w:val="00E940E0"/>
    <w:rsid w:val="00E94145"/>
    <w:rsid w:val="00E943F2"/>
    <w:rsid w:val="00E94545"/>
    <w:rsid w:val="00E94F3F"/>
    <w:rsid w:val="00E958A6"/>
    <w:rsid w:val="00E95C9B"/>
    <w:rsid w:val="00E95F09"/>
    <w:rsid w:val="00E962A8"/>
    <w:rsid w:val="00E962FE"/>
    <w:rsid w:val="00E96455"/>
    <w:rsid w:val="00E9670F"/>
    <w:rsid w:val="00E970D4"/>
    <w:rsid w:val="00E97345"/>
    <w:rsid w:val="00E97434"/>
    <w:rsid w:val="00E9765A"/>
    <w:rsid w:val="00E97BB7"/>
    <w:rsid w:val="00E97EB3"/>
    <w:rsid w:val="00EA0144"/>
    <w:rsid w:val="00EA0232"/>
    <w:rsid w:val="00EA03EB"/>
    <w:rsid w:val="00EA0416"/>
    <w:rsid w:val="00EA06AE"/>
    <w:rsid w:val="00EA06B1"/>
    <w:rsid w:val="00EA0AD2"/>
    <w:rsid w:val="00EA0E2A"/>
    <w:rsid w:val="00EA1530"/>
    <w:rsid w:val="00EA1856"/>
    <w:rsid w:val="00EA1FB5"/>
    <w:rsid w:val="00EA21FD"/>
    <w:rsid w:val="00EA24A0"/>
    <w:rsid w:val="00EA2878"/>
    <w:rsid w:val="00EA2ECE"/>
    <w:rsid w:val="00EA31A5"/>
    <w:rsid w:val="00EA3247"/>
    <w:rsid w:val="00EA3582"/>
    <w:rsid w:val="00EA399E"/>
    <w:rsid w:val="00EA4271"/>
    <w:rsid w:val="00EA45CB"/>
    <w:rsid w:val="00EA47A0"/>
    <w:rsid w:val="00EA4C13"/>
    <w:rsid w:val="00EA4C66"/>
    <w:rsid w:val="00EA5341"/>
    <w:rsid w:val="00EA5677"/>
    <w:rsid w:val="00EA57D0"/>
    <w:rsid w:val="00EA584B"/>
    <w:rsid w:val="00EA5B65"/>
    <w:rsid w:val="00EA6584"/>
    <w:rsid w:val="00EA671D"/>
    <w:rsid w:val="00EA6F9F"/>
    <w:rsid w:val="00EA70D5"/>
    <w:rsid w:val="00EA71EA"/>
    <w:rsid w:val="00EA7421"/>
    <w:rsid w:val="00EA76DC"/>
    <w:rsid w:val="00EA7AC2"/>
    <w:rsid w:val="00EB03D7"/>
    <w:rsid w:val="00EB0FBA"/>
    <w:rsid w:val="00EB11D5"/>
    <w:rsid w:val="00EB16E5"/>
    <w:rsid w:val="00EB16F5"/>
    <w:rsid w:val="00EB1C3C"/>
    <w:rsid w:val="00EB1C65"/>
    <w:rsid w:val="00EB1E4D"/>
    <w:rsid w:val="00EB2187"/>
    <w:rsid w:val="00EB2533"/>
    <w:rsid w:val="00EB2604"/>
    <w:rsid w:val="00EB279C"/>
    <w:rsid w:val="00EB2ABB"/>
    <w:rsid w:val="00EB2CDB"/>
    <w:rsid w:val="00EB2CE7"/>
    <w:rsid w:val="00EB2F8A"/>
    <w:rsid w:val="00EB333F"/>
    <w:rsid w:val="00EB3785"/>
    <w:rsid w:val="00EB3D33"/>
    <w:rsid w:val="00EB3D64"/>
    <w:rsid w:val="00EB4479"/>
    <w:rsid w:val="00EB4EBC"/>
    <w:rsid w:val="00EB506A"/>
    <w:rsid w:val="00EB5497"/>
    <w:rsid w:val="00EB6056"/>
    <w:rsid w:val="00EB66E0"/>
    <w:rsid w:val="00EB6E5C"/>
    <w:rsid w:val="00EB70FD"/>
    <w:rsid w:val="00EB7344"/>
    <w:rsid w:val="00EB7568"/>
    <w:rsid w:val="00EB76F6"/>
    <w:rsid w:val="00EB7863"/>
    <w:rsid w:val="00EB7D74"/>
    <w:rsid w:val="00EC0079"/>
    <w:rsid w:val="00EC0A45"/>
    <w:rsid w:val="00EC0BBD"/>
    <w:rsid w:val="00EC0EAA"/>
    <w:rsid w:val="00EC1236"/>
    <w:rsid w:val="00EC15B5"/>
    <w:rsid w:val="00EC19BC"/>
    <w:rsid w:val="00EC1A43"/>
    <w:rsid w:val="00EC1D97"/>
    <w:rsid w:val="00EC2B73"/>
    <w:rsid w:val="00EC315D"/>
    <w:rsid w:val="00EC321F"/>
    <w:rsid w:val="00EC3222"/>
    <w:rsid w:val="00EC37C1"/>
    <w:rsid w:val="00EC385C"/>
    <w:rsid w:val="00EC461D"/>
    <w:rsid w:val="00EC469B"/>
    <w:rsid w:val="00EC4D5D"/>
    <w:rsid w:val="00EC4DDE"/>
    <w:rsid w:val="00EC4EFC"/>
    <w:rsid w:val="00EC4F6D"/>
    <w:rsid w:val="00EC51CD"/>
    <w:rsid w:val="00EC5561"/>
    <w:rsid w:val="00EC65F5"/>
    <w:rsid w:val="00EC69FF"/>
    <w:rsid w:val="00EC752D"/>
    <w:rsid w:val="00EC7833"/>
    <w:rsid w:val="00EC7A12"/>
    <w:rsid w:val="00EC7F68"/>
    <w:rsid w:val="00ED0121"/>
    <w:rsid w:val="00ED0AAF"/>
    <w:rsid w:val="00ED1102"/>
    <w:rsid w:val="00ED1139"/>
    <w:rsid w:val="00ED1582"/>
    <w:rsid w:val="00ED193C"/>
    <w:rsid w:val="00ED1A85"/>
    <w:rsid w:val="00ED2059"/>
    <w:rsid w:val="00ED20ED"/>
    <w:rsid w:val="00ED2296"/>
    <w:rsid w:val="00ED249E"/>
    <w:rsid w:val="00ED2BFA"/>
    <w:rsid w:val="00ED2D20"/>
    <w:rsid w:val="00ED329A"/>
    <w:rsid w:val="00ED3C0E"/>
    <w:rsid w:val="00ED3E48"/>
    <w:rsid w:val="00ED3EB7"/>
    <w:rsid w:val="00ED3FCC"/>
    <w:rsid w:val="00ED42D9"/>
    <w:rsid w:val="00ED4873"/>
    <w:rsid w:val="00ED4AA1"/>
    <w:rsid w:val="00ED4C27"/>
    <w:rsid w:val="00ED4E46"/>
    <w:rsid w:val="00ED4F29"/>
    <w:rsid w:val="00ED51DB"/>
    <w:rsid w:val="00ED5C23"/>
    <w:rsid w:val="00ED5D5B"/>
    <w:rsid w:val="00ED5D81"/>
    <w:rsid w:val="00ED5E0C"/>
    <w:rsid w:val="00ED5E96"/>
    <w:rsid w:val="00ED5ECF"/>
    <w:rsid w:val="00ED6327"/>
    <w:rsid w:val="00ED65D2"/>
    <w:rsid w:val="00ED65E9"/>
    <w:rsid w:val="00ED67FD"/>
    <w:rsid w:val="00ED6CA7"/>
    <w:rsid w:val="00ED7223"/>
    <w:rsid w:val="00ED79D1"/>
    <w:rsid w:val="00ED79F4"/>
    <w:rsid w:val="00EE01D6"/>
    <w:rsid w:val="00EE0285"/>
    <w:rsid w:val="00EE0804"/>
    <w:rsid w:val="00EE0E9C"/>
    <w:rsid w:val="00EE100A"/>
    <w:rsid w:val="00EE10B3"/>
    <w:rsid w:val="00EE12B3"/>
    <w:rsid w:val="00EE21A4"/>
    <w:rsid w:val="00EE22E0"/>
    <w:rsid w:val="00EE263A"/>
    <w:rsid w:val="00EE2641"/>
    <w:rsid w:val="00EE293F"/>
    <w:rsid w:val="00EE3807"/>
    <w:rsid w:val="00EE386D"/>
    <w:rsid w:val="00EE3AFF"/>
    <w:rsid w:val="00EE3E67"/>
    <w:rsid w:val="00EE404C"/>
    <w:rsid w:val="00EE409E"/>
    <w:rsid w:val="00EE4358"/>
    <w:rsid w:val="00EE449A"/>
    <w:rsid w:val="00EE49B4"/>
    <w:rsid w:val="00EE4A94"/>
    <w:rsid w:val="00EE521F"/>
    <w:rsid w:val="00EE5A0B"/>
    <w:rsid w:val="00EE5BF7"/>
    <w:rsid w:val="00EE5D98"/>
    <w:rsid w:val="00EE5DA2"/>
    <w:rsid w:val="00EE6656"/>
    <w:rsid w:val="00EE6882"/>
    <w:rsid w:val="00EE6A85"/>
    <w:rsid w:val="00EE72EA"/>
    <w:rsid w:val="00EE77E6"/>
    <w:rsid w:val="00EE7C7A"/>
    <w:rsid w:val="00EF03E1"/>
    <w:rsid w:val="00EF040D"/>
    <w:rsid w:val="00EF0740"/>
    <w:rsid w:val="00EF08DB"/>
    <w:rsid w:val="00EF0C9F"/>
    <w:rsid w:val="00EF1D62"/>
    <w:rsid w:val="00EF25B5"/>
    <w:rsid w:val="00EF2C5A"/>
    <w:rsid w:val="00EF2CD0"/>
    <w:rsid w:val="00EF2DCD"/>
    <w:rsid w:val="00EF2E40"/>
    <w:rsid w:val="00EF2F78"/>
    <w:rsid w:val="00EF35CC"/>
    <w:rsid w:val="00EF38AE"/>
    <w:rsid w:val="00EF40E0"/>
    <w:rsid w:val="00EF46EC"/>
    <w:rsid w:val="00EF4A3A"/>
    <w:rsid w:val="00EF51E2"/>
    <w:rsid w:val="00EF5354"/>
    <w:rsid w:val="00EF5ECF"/>
    <w:rsid w:val="00EF6026"/>
    <w:rsid w:val="00EF64E0"/>
    <w:rsid w:val="00EF6564"/>
    <w:rsid w:val="00EF6870"/>
    <w:rsid w:val="00EF6A7B"/>
    <w:rsid w:val="00EF6BA2"/>
    <w:rsid w:val="00EF701D"/>
    <w:rsid w:val="00EF70CE"/>
    <w:rsid w:val="00EF7518"/>
    <w:rsid w:val="00EF790D"/>
    <w:rsid w:val="00EF7C33"/>
    <w:rsid w:val="00EF7D5E"/>
    <w:rsid w:val="00F0001C"/>
    <w:rsid w:val="00F00436"/>
    <w:rsid w:val="00F00662"/>
    <w:rsid w:val="00F009CD"/>
    <w:rsid w:val="00F00B0C"/>
    <w:rsid w:val="00F00D2C"/>
    <w:rsid w:val="00F00D7C"/>
    <w:rsid w:val="00F00E3A"/>
    <w:rsid w:val="00F00F2B"/>
    <w:rsid w:val="00F013B7"/>
    <w:rsid w:val="00F0167B"/>
    <w:rsid w:val="00F018F6"/>
    <w:rsid w:val="00F01991"/>
    <w:rsid w:val="00F01D2D"/>
    <w:rsid w:val="00F01F3A"/>
    <w:rsid w:val="00F02989"/>
    <w:rsid w:val="00F02B40"/>
    <w:rsid w:val="00F02DD2"/>
    <w:rsid w:val="00F039A9"/>
    <w:rsid w:val="00F044E2"/>
    <w:rsid w:val="00F04540"/>
    <w:rsid w:val="00F049EE"/>
    <w:rsid w:val="00F04B2D"/>
    <w:rsid w:val="00F04D0A"/>
    <w:rsid w:val="00F057A1"/>
    <w:rsid w:val="00F05AE2"/>
    <w:rsid w:val="00F05C0C"/>
    <w:rsid w:val="00F05C46"/>
    <w:rsid w:val="00F05DD4"/>
    <w:rsid w:val="00F05ED8"/>
    <w:rsid w:val="00F06AC7"/>
    <w:rsid w:val="00F06AEA"/>
    <w:rsid w:val="00F06EB9"/>
    <w:rsid w:val="00F072E4"/>
    <w:rsid w:val="00F07538"/>
    <w:rsid w:val="00F07948"/>
    <w:rsid w:val="00F07CBC"/>
    <w:rsid w:val="00F10226"/>
    <w:rsid w:val="00F10608"/>
    <w:rsid w:val="00F10718"/>
    <w:rsid w:val="00F10863"/>
    <w:rsid w:val="00F10A91"/>
    <w:rsid w:val="00F10EE1"/>
    <w:rsid w:val="00F112EA"/>
    <w:rsid w:val="00F11736"/>
    <w:rsid w:val="00F11F27"/>
    <w:rsid w:val="00F128CD"/>
    <w:rsid w:val="00F12B2D"/>
    <w:rsid w:val="00F1319C"/>
    <w:rsid w:val="00F13213"/>
    <w:rsid w:val="00F13B15"/>
    <w:rsid w:val="00F13F1F"/>
    <w:rsid w:val="00F1437C"/>
    <w:rsid w:val="00F14413"/>
    <w:rsid w:val="00F14679"/>
    <w:rsid w:val="00F1490F"/>
    <w:rsid w:val="00F158D9"/>
    <w:rsid w:val="00F15B00"/>
    <w:rsid w:val="00F15B47"/>
    <w:rsid w:val="00F15BF9"/>
    <w:rsid w:val="00F15DF1"/>
    <w:rsid w:val="00F15F43"/>
    <w:rsid w:val="00F1602D"/>
    <w:rsid w:val="00F16325"/>
    <w:rsid w:val="00F16696"/>
    <w:rsid w:val="00F171B2"/>
    <w:rsid w:val="00F1748A"/>
    <w:rsid w:val="00F176A4"/>
    <w:rsid w:val="00F17A28"/>
    <w:rsid w:val="00F17CF8"/>
    <w:rsid w:val="00F17EAF"/>
    <w:rsid w:val="00F2077F"/>
    <w:rsid w:val="00F20FB3"/>
    <w:rsid w:val="00F21386"/>
    <w:rsid w:val="00F2138B"/>
    <w:rsid w:val="00F21846"/>
    <w:rsid w:val="00F22AEF"/>
    <w:rsid w:val="00F22C44"/>
    <w:rsid w:val="00F22C7D"/>
    <w:rsid w:val="00F235AD"/>
    <w:rsid w:val="00F238DC"/>
    <w:rsid w:val="00F23C30"/>
    <w:rsid w:val="00F23D40"/>
    <w:rsid w:val="00F2491F"/>
    <w:rsid w:val="00F24A26"/>
    <w:rsid w:val="00F24A7E"/>
    <w:rsid w:val="00F24C92"/>
    <w:rsid w:val="00F25E0D"/>
    <w:rsid w:val="00F25F97"/>
    <w:rsid w:val="00F26BF0"/>
    <w:rsid w:val="00F2735D"/>
    <w:rsid w:val="00F2780C"/>
    <w:rsid w:val="00F30261"/>
    <w:rsid w:val="00F30467"/>
    <w:rsid w:val="00F3067F"/>
    <w:rsid w:val="00F307DA"/>
    <w:rsid w:val="00F30F60"/>
    <w:rsid w:val="00F31751"/>
    <w:rsid w:val="00F31977"/>
    <w:rsid w:val="00F31B0F"/>
    <w:rsid w:val="00F32258"/>
    <w:rsid w:val="00F323BB"/>
    <w:rsid w:val="00F32480"/>
    <w:rsid w:val="00F3269D"/>
    <w:rsid w:val="00F32CC2"/>
    <w:rsid w:val="00F33002"/>
    <w:rsid w:val="00F337B5"/>
    <w:rsid w:val="00F33985"/>
    <w:rsid w:val="00F33EA3"/>
    <w:rsid w:val="00F33FB2"/>
    <w:rsid w:val="00F349B3"/>
    <w:rsid w:val="00F34C5D"/>
    <w:rsid w:val="00F34CBA"/>
    <w:rsid w:val="00F34F7B"/>
    <w:rsid w:val="00F35A44"/>
    <w:rsid w:val="00F35AFB"/>
    <w:rsid w:val="00F35B3A"/>
    <w:rsid w:val="00F35D90"/>
    <w:rsid w:val="00F35E5C"/>
    <w:rsid w:val="00F3606E"/>
    <w:rsid w:val="00F360BE"/>
    <w:rsid w:val="00F3706D"/>
    <w:rsid w:val="00F371F4"/>
    <w:rsid w:val="00F372DB"/>
    <w:rsid w:val="00F37E75"/>
    <w:rsid w:val="00F37EF3"/>
    <w:rsid w:val="00F37F57"/>
    <w:rsid w:val="00F40261"/>
    <w:rsid w:val="00F40BF2"/>
    <w:rsid w:val="00F41042"/>
    <w:rsid w:val="00F41130"/>
    <w:rsid w:val="00F41184"/>
    <w:rsid w:val="00F42238"/>
    <w:rsid w:val="00F422FA"/>
    <w:rsid w:val="00F42310"/>
    <w:rsid w:val="00F427BA"/>
    <w:rsid w:val="00F42D41"/>
    <w:rsid w:val="00F430FA"/>
    <w:rsid w:val="00F435E0"/>
    <w:rsid w:val="00F4396F"/>
    <w:rsid w:val="00F43DD9"/>
    <w:rsid w:val="00F44353"/>
    <w:rsid w:val="00F444DB"/>
    <w:rsid w:val="00F445B3"/>
    <w:rsid w:val="00F4489E"/>
    <w:rsid w:val="00F44A75"/>
    <w:rsid w:val="00F44CA3"/>
    <w:rsid w:val="00F44CAF"/>
    <w:rsid w:val="00F45763"/>
    <w:rsid w:val="00F458A2"/>
    <w:rsid w:val="00F4634D"/>
    <w:rsid w:val="00F470A0"/>
    <w:rsid w:val="00F47165"/>
    <w:rsid w:val="00F47999"/>
    <w:rsid w:val="00F47C90"/>
    <w:rsid w:val="00F47D92"/>
    <w:rsid w:val="00F47F45"/>
    <w:rsid w:val="00F50054"/>
    <w:rsid w:val="00F50C02"/>
    <w:rsid w:val="00F5104D"/>
    <w:rsid w:val="00F5122E"/>
    <w:rsid w:val="00F5177C"/>
    <w:rsid w:val="00F517E6"/>
    <w:rsid w:val="00F51895"/>
    <w:rsid w:val="00F51ADE"/>
    <w:rsid w:val="00F51BAF"/>
    <w:rsid w:val="00F51C3A"/>
    <w:rsid w:val="00F51F0E"/>
    <w:rsid w:val="00F5205C"/>
    <w:rsid w:val="00F5223C"/>
    <w:rsid w:val="00F526CB"/>
    <w:rsid w:val="00F52B02"/>
    <w:rsid w:val="00F52F0D"/>
    <w:rsid w:val="00F53012"/>
    <w:rsid w:val="00F531B2"/>
    <w:rsid w:val="00F53A40"/>
    <w:rsid w:val="00F53AA8"/>
    <w:rsid w:val="00F53D08"/>
    <w:rsid w:val="00F54727"/>
    <w:rsid w:val="00F54808"/>
    <w:rsid w:val="00F54FDF"/>
    <w:rsid w:val="00F552C9"/>
    <w:rsid w:val="00F55345"/>
    <w:rsid w:val="00F556BA"/>
    <w:rsid w:val="00F55859"/>
    <w:rsid w:val="00F55ED7"/>
    <w:rsid w:val="00F563E7"/>
    <w:rsid w:val="00F566B0"/>
    <w:rsid w:val="00F56A5A"/>
    <w:rsid w:val="00F56D0F"/>
    <w:rsid w:val="00F56D6B"/>
    <w:rsid w:val="00F5782F"/>
    <w:rsid w:val="00F57915"/>
    <w:rsid w:val="00F57B3C"/>
    <w:rsid w:val="00F57F07"/>
    <w:rsid w:val="00F60008"/>
    <w:rsid w:val="00F60268"/>
    <w:rsid w:val="00F604C6"/>
    <w:rsid w:val="00F6060A"/>
    <w:rsid w:val="00F6070C"/>
    <w:rsid w:val="00F60734"/>
    <w:rsid w:val="00F60E61"/>
    <w:rsid w:val="00F612EA"/>
    <w:rsid w:val="00F618C0"/>
    <w:rsid w:val="00F61CE5"/>
    <w:rsid w:val="00F628C5"/>
    <w:rsid w:val="00F62DBB"/>
    <w:rsid w:val="00F62E02"/>
    <w:rsid w:val="00F62E29"/>
    <w:rsid w:val="00F62EB7"/>
    <w:rsid w:val="00F63305"/>
    <w:rsid w:val="00F6332F"/>
    <w:rsid w:val="00F634ED"/>
    <w:rsid w:val="00F6394B"/>
    <w:rsid w:val="00F63B06"/>
    <w:rsid w:val="00F64419"/>
    <w:rsid w:val="00F64DDC"/>
    <w:rsid w:val="00F651DF"/>
    <w:rsid w:val="00F65980"/>
    <w:rsid w:val="00F65A72"/>
    <w:rsid w:val="00F65E02"/>
    <w:rsid w:val="00F65E19"/>
    <w:rsid w:val="00F673F8"/>
    <w:rsid w:val="00F67585"/>
    <w:rsid w:val="00F67E08"/>
    <w:rsid w:val="00F67EB1"/>
    <w:rsid w:val="00F7020C"/>
    <w:rsid w:val="00F7058A"/>
    <w:rsid w:val="00F70AB8"/>
    <w:rsid w:val="00F70E9A"/>
    <w:rsid w:val="00F71057"/>
    <w:rsid w:val="00F710A1"/>
    <w:rsid w:val="00F71148"/>
    <w:rsid w:val="00F7149C"/>
    <w:rsid w:val="00F7153D"/>
    <w:rsid w:val="00F715BB"/>
    <w:rsid w:val="00F719FB"/>
    <w:rsid w:val="00F72135"/>
    <w:rsid w:val="00F721E2"/>
    <w:rsid w:val="00F722F4"/>
    <w:rsid w:val="00F72381"/>
    <w:rsid w:val="00F72774"/>
    <w:rsid w:val="00F7294E"/>
    <w:rsid w:val="00F734DB"/>
    <w:rsid w:val="00F735FE"/>
    <w:rsid w:val="00F74346"/>
    <w:rsid w:val="00F74EC5"/>
    <w:rsid w:val="00F74EE8"/>
    <w:rsid w:val="00F751CB"/>
    <w:rsid w:val="00F7535E"/>
    <w:rsid w:val="00F756DC"/>
    <w:rsid w:val="00F75B0E"/>
    <w:rsid w:val="00F76C0D"/>
    <w:rsid w:val="00F76C42"/>
    <w:rsid w:val="00F76D1E"/>
    <w:rsid w:val="00F76F31"/>
    <w:rsid w:val="00F77017"/>
    <w:rsid w:val="00F772FA"/>
    <w:rsid w:val="00F77507"/>
    <w:rsid w:val="00F77C47"/>
    <w:rsid w:val="00F77F12"/>
    <w:rsid w:val="00F800CB"/>
    <w:rsid w:val="00F8042A"/>
    <w:rsid w:val="00F808A5"/>
    <w:rsid w:val="00F80B5E"/>
    <w:rsid w:val="00F81ACE"/>
    <w:rsid w:val="00F81EE2"/>
    <w:rsid w:val="00F820A1"/>
    <w:rsid w:val="00F8276A"/>
    <w:rsid w:val="00F82C40"/>
    <w:rsid w:val="00F82C76"/>
    <w:rsid w:val="00F8322E"/>
    <w:rsid w:val="00F83297"/>
    <w:rsid w:val="00F835EF"/>
    <w:rsid w:val="00F83CB4"/>
    <w:rsid w:val="00F84539"/>
    <w:rsid w:val="00F84998"/>
    <w:rsid w:val="00F84CA4"/>
    <w:rsid w:val="00F84D29"/>
    <w:rsid w:val="00F8526C"/>
    <w:rsid w:val="00F85B13"/>
    <w:rsid w:val="00F85F0D"/>
    <w:rsid w:val="00F861FA"/>
    <w:rsid w:val="00F86243"/>
    <w:rsid w:val="00F864CC"/>
    <w:rsid w:val="00F86F8A"/>
    <w:rsid w:val="00F87248"/>
    <w:rsid w:val="00F90411"/>
    <w:rsid w:val="00F90A68"/>
    <w:rsid w:val="00F90ABB"/>
    <w:rsid w:val="00F90B72"/>
    <w:rsid w:val="00F914E3"/>
    <w:rsid w:val="00F91537"/>
    <w:rsid w:val="00F917C2"/>
    <w:rsid w:val="00F91C0E"/>
    <w:rsid w:val="00F9235D"/>
    <w:rsid w:val="00F928B1"/>
    <w:rsid w:val="00F92EBA"/>
    <w:rsid w:val="00F93017"/>
    <w:rsid w:val="00F933F4"/>
    <w:rsid w:val="00F935B1"/>
    <w:rsid w:val="00F935F4"/>
    <w:rsid w:val="00F93975"/>
    <w:rsid w:val="00F93D3C"/>
    <w:rsid w:val="00F93F28"/>
    <w:rsid w:val="00F9417E"/>
    <w:rsid w:val="00F941D7"/>
    <w:rsid w:val="00F9440E"/>
    <w:rsid w:val="00F944FF"/>
    <w:rsid w:val="00F94714"/>
    <w:rsid w:val="00F94A1D"/>
    <w:rsid w:val="00F94B1D"/>
    <w:rsid w:val="00F94C67"/>
    <w:rsid w:val="00F94CE9"/>
    <w:rsid w:val="00F94FBE"/>
    <w:rsid w:val="00F955E9"/>
    <w:rsid w:val="00F9566D"/>
    <w:rsid w:val="00F9573B"/>
    <w:rsid w:val="00F958AC"/>
    <w:rsid w:val="00F95EE1"/>
    <w:rsid w:val="00F95F5C"/>
    <w:rsid w:val="00F960DD"/>
    <w:rsid w:val="00F9645F"/>
    <w:rsid w:val="00F964F9"/>
    <w:rsid w:val="00F96B2D"/>
    <w:rsid w:val="00F96DC5"/>
    <w:rsid w:val="00F970DF"/>
    <w:rsid w:val="00F9758A"/>
    <w:rsid w:val="00F975E9"/>
    <w:rsid w:val="00F97E3D"/>
    <w:rsid w:val="00FA014C"/>
    <w:rsid w:val="00FA037D"/>
    <w:rsid w:val="00FA06C4"/>
    <w:rsid w:val="00FA0CC4"/>
    <w:rsid w:val="00FA1209"/>
    <w:rsid w:val="00FA1313"/>
    <w:rsid w:val="00FA1441"/>
    <w:rsid w:val="00FA1A1A"/>
    <w:rsid w:val="00FA22EF"/>
    <w:rsid w:val="00FA28CD"/>
    <w:rsid w:val="00FA2913"/>
    <w:rsid w:val="00FA370A"/>
    <w:rsid w:val="00FA3862"/>
    <w:rsid w:val="00FA39DA"/>
    <w:rsid w:val="00FA4000"/>
    <w:rsid w:val="00FA43E2"/>
    <w:rsid w:val="00FA44A1"/>
    <w:rsid w:val="00FA4748"/>
    <w:rsid w:val="00FA492B"/>
    <w:rsid w:val="00FA510C"/>
    <w:rsid w:val="00FA5559"/>
    <w:rsid w:val="00FA55E0"/>
    <w:rsid w:val="00FA55F3"/>
    <w:rsid w:val="00FA57DC"/>
    <w:rsid w:val="00FA5C39"/>
    <w:rsid w:val="00FA5C97"/>
    <w:rsid w:val="00FA6BBD"/>
    <w:rsid w:val="00FA6CF6"/>
    <w:rsid w:val="00FA7612"/>
    <w:rsid w:val="00FA77DB"/>
    <w:rsid w:val="00FA7A2C"/>
    <w:rsid w:val="00FA7B5D"/>
    <w:rsid w:val="00FA7B8A"/>
    <w:rsid w:val="00FB021D"/>
    <w:rsid w:val="00FB073C"/>
    <w:rsid w:val="00FB09DF"/>
    <w:rsid w:val="00FB0E54"/>
    <w:rsid w:val="00FB0F18"/>
    <w:rsid w:val="00FB0F7F"/>
    <w:rsid w:val="00FB10DF"/>
    <w:rsid w:val="00FB12D2"/>
    <w:rsid w:val="00FB1723"/>
    <w:rsid w:val="00FB21F2"/>
    <w:rsid w:val="00FB24F2"/>
    <w:rsid w:val="00FB27E6"/>
    <w:rsid w:val="00FB2D74"/>
    <w:rsid w:val="00FB2DEF"/>
    <w:rsid w:val="00FB31C8"/>
    <w:rsid w:val="00FB38E4"/>
    <w:rsid w:val="00FB3D28"/>
    <w:rsid w:val="00FB3E06"/>
    <w:rsid w:val="00FB3E66"/>
    <w:rsid w:val="00FB4340"/>
    <w:rsid w:val="00FB48BA"/>
    <w:rsid w:val="00FB4DC8"/>
    <w:rsid w:val="00FB58FC"/>
    <w:rsid w:val="00FB5970"/>
    <w:rsid w:val="00FB6114"/>
    <w:rsid w:val="00FB6307"/>
    <w:rsid w:val="00FB663E"/>
    <w:rsid w:val="00FB6D8C"/>
    <w:rsid w:val="00FB73B4"/>
    <w:rsid w:val="00FB79A3"/>
    <w:rsid w:val="00FB7F76"/>
    <w:rsid w:val="00FC0C71"/>
    <w:rsid w:val="00FC13BB"/>
    <w:rsid w:val="00FC15F8"/>
    <w:rsid w:val="00FC1631"/>
    <w:rsid w:val="00FC1F2C"/>
    <w:rsid w:val="00FC32B1"/>
    <w:rsid w:val="00FC3329"/>
    <w:rsid w:val="00FC36F5"/>
    <w:rsid w:val="00FC387F"/>
    <w:rsid w:val="00FC3AB1"/>
    <w:rsid w:val="00FC3C89"/>
    <w:rsid w:val="00FC4568"/>
    <w:rsid w:val="00FC46AF"/>
    <w:rsid w:val="00FC48F4"/>
    <w:rsid w:val="00FC51BC"/>
    <w:rsid w:val="00FC53EB"/>
    <w:rsid w:val="00FC5678"/>
    <w:rsid w:val="00FC56DF"/>
    <w:rsid w:val="00FC576E"/>
    <w:rsid w:val="00FC5C2E"/>
    <w:rsid w:val="00FC5CF5"/>
    <w:rsid w:val="00FC60CB"/>
    <w:rsid w:val="00FC6260"/>
    <w:rsid w:val="00FC63B5"/>
    <w:rsid w:val="00FC73CC"/>
    <w:rsid w:val="00FC778B"/>
    <w:rsid w:val="00FC7816"/>
    <w:rsid w:val="00FC78B3"/>
    <w:rsid w:val="00FC7A94"/>
    <w:rsid w:val="00FC7C3E"/>
    <w:rsid w:val="00FD02F0"/>
    <w:rsid w:val="00FD09AA"/>
    <w:rsid w:val="00FD0E6B"/>
    <w:rsid w:val="00FD1514"/>
    <w:rsid w:val="00FD1875"/>
    <w:rsid w:val="00FD1CA6"/>
    <w:rsid w:val="00FD1D40"/>
    <w:rsid w:val="00FD1E5A"/>
    <w:rsid w:val="00FD1EA4"/>
    <w:rsid w:val="00FD2392"/>
    <w:rsid w:val="00FD27B1"/>
    <w:rsid w:val="00FD27B3"/>
    <w:rsid w:val="00FD2859"/>
    <w:rsid w:val="00FD2B52"/>
    <w:rsid w:val="00FD338F"/>
    <w:rsid w:val="00FD33E8"/>
    <w:rsid w:val="00FD3481"/>
    <w:rsid w:val="00FD368A"/>
    <w:rsid w:val="00FD3A79"/>
    <w:rsid w:val="00FD3A7B"/>
    <w:rsid w:val="00FD3E86"/>
    <w:rsid w:val="00FD591A"/>
    <w:rsid w:val="00FD5A67"/>
    <w:rsid w:val="00FD6103"/>
    <w:rsid w:val="00FD6350"/>
    <w:rsid w:val="00FD72D4"/>
    <w:rsid w:val="00FD7578"/>
    <w:rsid w:val="00FD7BF8"/>
    <w:rsid w:val="00FD7C06"/>
    <w:rsid w:val="00FD7CC3"/>
    <w:rsid w:val="00FD7EA8"/>
    <w:rsid w:val="00FD7F79"/>
    <w:rsid w:val="00FE0077"/>
    <w:rsid w:val="00FE017A"/>
    <w:rsid w:val="00FE0799"/>
    <w:rsid w:val="00FE0B04"/>
    <w:rsid w:val="00FE0BC2"/>
    <w:rsid w:val="00FE0C8F"/>
    <w:rsid w:val="00FE0D92"/>
    <w:rsid w:val="00FE1331"/>
    <w:rsid w:val="00FE15C0"/>
    <w:rsid w:val="00FE1AFA"/>
    <w:rsid w:val="00FE1BB4"/>
    <w:rsid w:val="00FE1E59"/>
    <w:rsid w:val="00FE1EE4"/>
    <w:rsid w:val="00FE1FFB"/>
    <w:rsid w:val="00FE2102"/>
    <w:rsid w:val="00FE219D"/>
    <w:rsid w:val="00FE2458"/>
    <w:rsid w:val="00FE24F4"/>
    <w:rsid w:val="00FE25DD"/>
    <w:rsid w:val="00FE2744"/>
    <w:rsid w:val="00FE2AAF"/>
    <w:rsid w:val="00FE365E"/>
    <w:rsid w:val="00FE377D"/>
    <w:rsid w:val="00FE3C1C"/>
    <w:rsid w:val="00FE3C9D"/>
    <w:rsid w:val="00FE3F17"/>
    <w:rsid w:val="00FE4062"/>
    <w:rsid w:val="00FE4780"/>
    <w:rsid w:val="00FE4BA2"/>
    <w:rsid w:val="00FE4BE3"/>
    <w:rsid w:val="00FE4CCC"/>
    <w:rsid w:val="00FE5BA6"/>
    <w:rsid w:val="00FE5C2C"/>
    <w:rsid w:val="00FE5EC0"/>
    <w:rsid w:val="00FE65EE"/>
    <w:rsid w:val="00FE6A23"/>
    <w:rsid w:val="00FE6AD2"/>
    <w:rsid w:val="00FE708D"/>
    <w:rsid w:val="00FE7196"/>
    <w:rsid w:val="00FE7411"/>
    <w:rsid w:val="00FE76BA"/>
    <w:rsid w:val="00FE7A6F"/>
    <w:rsid w:val="00FE7D23"/>
    <w:rsid w:val="00FF019E"/>
    <w:rsid w:val="00FF0BCB"/>
    <w:rsid w:val="00FF0F15"/>
    <w:rsid w:val="00FF11E1"/>
    <w:rsid w:val="00FF2093"/>
    <w:rsid w:val="00FF229B"/>
    <w:rsid w:val="00FF274C"/>
    <w:rsid w:val="00FF27D3"/>
    <w:rsid w:val="00FF2849"/>
    <w:rsid w:val="00FF2D34"/>
    <w:rsid w:val="00FF2EFB"/>
    <w:rsid w:val="00FF31FD"/>
    <w:rsid w:val="00FF346A"/>
    <w:rsid w:val="00FF3481"/>
    <w:rsid w:val="00FF38D4"/>
    <w:rsid w:val="00FF393D"/>
    <w:rsid w:val="00FF3B48"/>
    <w:rsid w:val="00FF3C55"/>
    <w:rsid w:val="00FF3FA3"/>
    <w:rsid w:val="00FF4372"/>
    <w:rsid w:val="00FF478E"/>
    <w:rsid w:val="00FF47E7"/>
    <w:rsid w:val="00FF4CA5"/>
    <w:rsid w:val="00FF4F04"/>
    <w:rsid w:val="00FF5038"/>
    <w:rsid w:val="00FF584B"/>
    <w:rsid w:val="00FF586E"/>
    <w:rsid w:val="00FF58A9"/>
    <w:rsid w:val="00FF5B4D"/>
    <w:rsid w:val="00FF5BFF"/>
    <w:rsid w:val="00FF5F5F"/>
    <w:rsid w:val="00FF703A"/>
    <w:rsid w:val="00FF70B7"/>
    <w:rsid w:val="00FF7392"/>
    <w:rsid w:val="00FF79E4"/>
    <w:rsid w:val="00FF79F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2256A3"/>
  <w15:chartTrackingRefBased/>
  <w15:docId w15:val="{5C1AE725-9BE2-4C62-96CD-52948DB76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UPC" w:eastAsia="Times New Roman" w:hAnsi="CordiaUPC"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082B"/>
    <w:pPr>
      <w:ind w:left="60" w:right="61"/>
      <w:jc w:val="center"/>
    </w:pPr>
    <w:rPr>
      <w:rFonts w:ascii="Times New Roman" w:hAnsi="Times New Roman"/>
      <w:color w:val="000000"/>
      <w:sz w:val="24"/>
      <w:szCs w:val="24"/>
    </w:rPr>
  </w:style>
  <w:style w:type="paragraph" w:styleId="Heading1">
    <w:name w:val="heading 1"/>
    <w:basedOn w:val="Normal"/>
    <w:next w:val="Normal"/>
    <w:link w:val="Heading1Char"/>
    <w:qFormat/>
    <w:pPr>
      <w:keepNext/>
      <w:spacing w:before="240" w:after="60"/>
      <w:outlineLvl w:val="0"/>
    </w:pPr>
    <w:rPr>
      <w:rFonts w:ascii="CordiaUPC" w:hAnsi="CordiaUPC" w:cs="AngsanaUPC"/>
      <w:b/>
      <w:bCs/>
      <w:kern w:val="28"/>
      <w:sz w:val="28"/>
      <w:szCs w:val="28"/>
    </w:rPr>
  </w:style>
  <w:style w:type="paragraph" w:styleId="Heading2">
    <w:name w:val="heading 2"/>
    <w:basedOn w:val="Normal"/>
    <w:next w:val="Normal"/>
    <w:link w:val="Heading2Char"/>
    <w:qFormat/>
    <w:pPr>
      <w:keepNext/>
      <w:spacing w:before="240" w:after="60"/>
      <w:outlineLvl w:val="1"/>
    </w:pPr>
    <w:rPr>
      <w:rFonts w:ascii="CordiaUPC" w:hAnsi="CordiaUPC" w:cs="AngsanaUPC"/>
      <w:b/>
      <w:bCs/>
      <w:i/>
      <w:iCs/>
    </w:rPr>
  </w:style>
  <w:style w:type="paragraph" w:styleId="Heading3">
    <w:name w:val="heading 3"/>
    <w:basedOn w:val="Normal"/>
    <w:next w:val="Normal"/>
    <w:link w:val="Heading3Char"/>
    <w:qFormat/>
    <w:pPr>
      <w:keepNext/>
      <w:spacing w:before="240" w:after="60"/>
      <w:outlineLvl w:val="2"/>
    </w:pPr>
    <w:rPr>
      <w:rFonts w:ascii="CordiaUPC" w:hAnsi="CordiaUPC" w:cs="AngsanaUPC"/>
    </w:rPr>
  </w:style>
  <w:style w:type="paragraph" w:styleId="Heading4">
    <w:name w:val="heading 4"/>
    <w:basedOn w:val="Normal"/>
    <w:next w:val="Normal"/>
    <w:link w:val="Heading4Char"/>
    <w:qFormat/>
    <w:pPr>
      <w:keepNext/>
      <w:spacing w:before="240" w:after="60"/>
      <w:outlineLvl w:val="3"/>
    </w:pPr>
    <w:rPr>
      <w:rFonts w:ascii="CordiaUPC" w:hAnsi="CordiaUPC" w:cs="AngsanaUPC"/>
      <w:b/>
      <w:bCs/>
    </w:rPr>
  </w:style>
  <w:style w:type="paragraph" w:styleId="Heading5">
    <w:name w:val="heading 5"/>
    <w:basedOn w:val="Normal"/>
    <w:next w:val="Normal"/>
    <w:link w:val="Heading5Char"/>
    <w:qFormat/>
    <w:pPr>
      <w:keepNext/>
      <w:ind w:left="360" w:right="-691"/>
      <w:jc w:val="left"/>
      <w:outlineLvl w:val="4"/>
    </w:pPr>
    <w:rPr>
      <w:rFonts w:cs="CordiaUPC"/>
      <w:b/>
      <w:bCs/>
      <w:sz w:val="22"/>
      <w:szCs w:val="22"/>
      <w:lang w:val="en-US"/>
    </w:rPr>
  </w:style>
  <w:style w:type="paragraph" w:styleId="Heading6">
    <w:name w:val="heading 6"/>
    <w:basedOn w:val="Normal"/>
    <w:next w:val="Normal"/>
    <w:link w:val="Heading6Char"/>
    <w:qFormat/>
    <w:pPr>
      <w:keepNext/>
      <w:ind w:left="360" w:right="-691"/>
      <w:jc w:val="left"/>
      <w:outlineLvl w:val="5"/>
    </w:pPr>
    <w:rPr>
      <w:b/>
      <w:bCs/>
      <w:sz w:val="20"/>
      <w:szCs w:val="20"/>
      <w:lang w:val="x-none" w:eastAsia="x-none"/>
    </w:rPr>
  </w:style>
  <w:style w:type="paragraph" w:styleId="Heading7">
    <w:name w:val="heading 7"/>
    <w:basedOn w:val="Normal"/>
    <w:next w:val="Normal"/>
    <w:link w:val="Heading7Char"/>
    <w:qFormat/>
    <w:pPr>
      <w:keepNext/>
      <w:ind w:left="360" w:right="-694"/>
      <w:jc w:val="thaiDistribute"/>
      <w:outlineLvl w:val="6"/>
    </w:pPr>
    <w:rPr>
      <w:rFonts w:cs="CordiaUPC"/>
      <w:b/>
      <w:bCs/>
      <w:lang w:val="en-US"/>
    </w:rPr>
  </w:style>
  <w:style w:type="paragraph" w:styleId="Heading8">
    <w:name w:val="heading 8"/>
    <w:basedOn w:val="Normal"/>
    <w:next w:val="Normal"/>
    <w:link w:val="Heading8Char"/>
    <w:qFormat/>
    <w:pPr>
      <w:keepNext/>
      <w:ind w:left="900" w:right="-778"/>
      <w:jc w:val="both"/>
      <w:outlineLvl w:val="7"/>
    </w:pPr>
    <w:rPr>
      <w:rFonts w:cs="CordiaUPC"/>
      <w:b/>
      <w:bCs/>
      <w:color w:val="auto"/>
      <w:lang w:val="en-US"/>
    </w:rPr>
  </w:style>
  <w:style w:type="paragraph" w:styleId="Heading9">
    <w:name w:val="heading 9"/>
    <w:basedOn w:val="Normal"/>
    <w:next w:val="Normal"/>
    <w:link w:val="Heading9Char"/>
    <w:qFormat/>
    <w:pPr>
      <w:keepNext/>
      <w:tabs>
        <w:tab w:val="left" w:pos="810"/>
      </w:tabs>
      <w:ind w:left="360" w:right="-691"/>
      <w:jc w:val="left"/>
      <w:outlineLvl w:val="8"/>
    </w:pPr>
    <w:rPr>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character" w:styleId="PageNumber">
    <w:name w:val="page number"/>
    <w:basedOn w:val="DefaultParagraphFont"/>
  </w:style>
  <w:style w:type="paragraph" w:styleId="List">
    <w:name w:val="List"/>
    <w:basedOn w:val="Normal"/>
    <w:pPr>
      <w:ind w:left="360" w:hanging="360"/>
    </w:pPr>
  </w:style>
  <w:style w:type="paragraph" w:styleId="List2">
    <w:name w:val="List 2"/>
    <w:basedOn w:val="Normal"/>
    <w:pPr>
      <w:ind w:left="72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BodyTextIndent">
    <w:name w:val="Body Text Indent"/>
    <w:basedOn w:val="Normal"/>
    <w:link w:val="BodyTextIndentChar"/>
    <w:pPr>
      <w:spacing w:after="120"/>
      <w:ind w:left="360"/>
    </w:pPr>
  </w:style>
  <w:style w:type="paragraph" w:styleId="BodyText3">
    <w:name w:val="Body Text 3"/>
    <w:basedOn w:val="BodyTextIndent"/>
    <w:link w:val="BodyText3Char"/>
  </w:style>
  <w:style w:type="paragraph" w:customStyle="1" w:styleId="BodyText4">
    <w:name w:val="Body Text 4"/>
    <w:basedOn w:val="BodyTextIndent"/>
  </w:style>
  <w:style w:type="paragraph" w:customStyle="1" w:styleId="a">
    <w:name w:val="เนื้อเรื่อง"/>
    <w:basedOn w:val="Normal"/>
    <w:pPr>
      <w:ind w:right="386"/>
    </w:pPr>
    <w:rPr>
      <w:rFonts w:ascii="CordiaUPC" w:hAnsi="CordiaUPC" w:cs="AngsanaUPC"/>
      <w:color w:val="000080"/>
      <w:sz w:val="28"/>
      <w:szCs w:val="28"/>
    </w:rPr>
  </w:style>
  <w:style w:type="paragraph" w:styleId="Footer">
    <w:name w:val="footer"/>
    <w:basedOn w:val="Normal"/>
    <w:link w:val="FooterChar"/>
    <w:pPr>
      <w:tabs>
        <w:tab w:val="center" w:pos="4153"/>
        <w:tab w:val="right" w:pos="8306"/>
      </w:tabs>
    </w:pPr>
  </w:style>
  <w:style w:type="paragraph" w:styleId="BlockText">
    <w:name w:val="Block Text"/>
    <w:basedOn w:val="Normal"/>
    <w:uiPriority w:val="99"/>
    <w:pPr>
      <w:ind w:left="720" w:right="-691"/>
      <w:jc w:val="both"/>
    </w:pPr>
  </w:style>
  <w:style w:type="paragraph" w:customStyle="1" w:styleId="a0">
    <w:name w:val="à¹×éÍàÃ×èÍ§"/>
    <w:basedOn w:val="Normal"/>
    <w:pPr>
      <w:ind w:left="0" w:right="386"/>
      <w:jc w:val="left"/>
    </w:pPr>
    <w:rPr>
      <w:rFonts w:ascii="CordiaUPC" w:hAnsi="CordiaUPC" w:cs="CordiaUPC"/>
      <w:color w:val="auto"/>
      <w:sz w:val="28"/>
      <w:szCs w:val="28"/>
      <w:lang w:val="th-TH"/>
    </w:rPr>
  </w:style>
  <w:style w:type="paragraph" w:styleId="BodyTextIndent2">
    <w:name w:val="Body Text Indent 2"/>
    <w:basedOn w:val="Normal"/>
    <w:link w:val="BodyTextIndent2Char"/>
    <w:pPr>
      <w:ind w:left="547" w:right="0"/>
      <w:jc w:val="both"/>
    </w:pPr>
    <w:rPr>
      <w:lang w:val="x-none" w:eastAsia="x-none"/>
    </w:rPr>
  </w:style>
  <w:style w:type="paragraph" w:styleId="BodyTextIndent3">
    <w:name w:val="Body Text Indent 3"/>
    <w:basedOn w:val="Normal"/>
    <w:link w:val="BodyTextIndent3Char"/>
    <w:pPr>
      <w:ind w:left="1080" w:right="0"/>
      <w:jc w:val="both"/>
    </w:pPr>
    <w:rPr>
      <w:color w:val="auto"/>
      <w:lang w:val="en-US"/>
    </w:rPr>
  </w:style>
  <w:style w:type="paragraph" w:styleId="EnvelopeReturn">
    <w:name w:val="envelope return"/>
    <w:basedOn w:val="Normal"/>
    <w:rsid w:val="00871620"/>
    <w:pPr>
      <w:ind w:left="0" w:right="0"/>
      <w:jc w:val="both"/>
    </w:pPr>
    <w:rPr>
      <w:rFonts w:eastAsia="Cordia New"/>
      <w:color w:val="auto"/>
    </w:rPr>
  </w:style>
  <w:style w:type="paragraph" w:styleId="BalloonText">
    <w:name w:val="Balloon Text"/>
    <w:basedOn w:val="Normal"/>
    <w:link w:val="BalloonTextChar"/>
    <w:semiHidden/>
    <w:rsid w:val="0007077A"/>
    <w:rPr>
      <w:rFonts w:ascii="Tahoma" w:hAnsi="Tahoma"/>
      <w:sz w:val="16"/>
      <w:szCs w:val="18"/>
    </w:rPr>
  </w:style>
  <w:style w:type="paragraph" w:styleId="NoSpacing">
    <w:name w:val="No Spacing"/>
    <w:uiPriority w:val="1"/>
    <w:qFormat/>
    <w:rsid w:val="00A13AC9"/>
    <w:rPr>
      <w:rFonts w:ascii="Calibri" w:eastAsia="Calibri" w:hAnsi="Calibri" w:cs="Cordia New"/>
      <w:sz w:val="22"/>
      <w:szCs w:val="28"/>
    </w:rPr>
  </w:style>
  <w:style w:type="paragraph" w:styleId="ListParagraph">
    <w:name w:val="List Paragraph"/>
    <w:basedOn w:val="Normal"/>
    <w:uiPriority w:val="34"/>
    <w:qFormat/>
    <w:rsid w:val="00C158AE"/>
    <w:pPr>
      <w:spacing w:after="200" w:line="276" w:lineRule="auto"/>
      <w:ind w:left="720" w:right="0"/>
      <w:contextualSpacing/>
      <w:jc w:val="left"/>
    </w:pPr>
    <w:rPr>
      <w:rFonts w:ascii="Calibri" w:eastAsia="Calibri" w:hAnsi="Calibri" w:cs="Cordia New"/>
      <w:color w:val="auto"/>
      <w:sz w:val="22"/>
      <w:szCs w:val="28"/>
      <w:lang w:val="en-US"/>
    </w:rPr>
  </w:style>
  <w:style w:type="character" w:customStyle="1" w:styleId="Heading6Char">
    <w:name w:val="Heading 6 Char"/>
    <w:link w:val="Heading6"/>
    <w:rsid w:val="00F32CC2"/>
    <w:rPr>
      <w:rFonts w:ascii="Times New Roman" w:hAnsi="Times New Roman" w:cs="CordiaUPC"/>
      <w:b/>
      <w:bCs/>
      <w:color w:val="000000"/>
    </w:rPr>
  </w:style>
  <w:style w:type="paragraph" w:styleId="BodyText">
    <w:name w:val="Body Text"/>
    <w:basedOn w:val="Normal"/>
    <w:link w:val="BodyTextChar"/>
    <w:rsid w:val="00856D54"/>
    <w:pPr>
      <w:spacing w:after="120"/>
    </w:pPr>
    <w:rPr>
      <w:szCs w:val="30"/>
      <w:lang w:eastAsia="x-none"/>
    </w:rPr>
  </w:style>
  <w:style w:type="character" w:customStyle="1" w:styleId="BodyTextChar">
    <w:name w:val="Body Text Char"/>
    <w:link w:val="BodyText"/>
    <w:rsid w:val="00856D54"/>
    <w:rPr>
      <w:rFonts w:ascii="Times New Roman" w:hAnsi="Times New Roman"/>
      <w:color w:val="000000"/>
      <w:sz w:val="24"/>
      <w:szCs w:val="30"/>
      <w:lang w:val="en-GB"/>
    </w:rPr>
  </w:style>
  <w:style w:type="character" w:customStyle="1" w:styleId="BodyTextIndent2Char">
    <w:name w:val="Body Text Indent 2 Char"/>
    <w:link w:val="BodyTextIndent2"/>
    <w:rsid w:val="00705986"/>
    <w:rPr>
      <w:rFonts w:ascii="Times New Roman" w:hAnsi="Times New Roman"/>
      <w:color w:val="000000"/>
      <w:sz w:val="24"/>
      <w:szCs w:val="24"/>
    </w:rPr>
  </w:style>
  <w:style w:type="paragraph" w:customStyle="1" w:styleId="IndexHeading1">
    <w:name w:val="Index Heading1"/>
    <w:aliases w:val="ixh,index heading"/>
    <w:basedOn w:val="BodyText"/>
    <w:rsid w:val="008C1BB2"/>
    <w:pPr>
      <w:spacing w:after="130" w:line="260" w:lineRule="atLeast"/>
      <w:ind w:left="1134" w:right="0" w:hanging="1134"/>
      <w:jc w:val="left"/>
    </w:pPr>
    <w:rPr>
      <w:rFonts w:eastAsia="MS Mincho"/>
      <w:b/>
      <w:color w:val="auto"/>
      <w:sz w:val="22"/>
      <w:szCs w:val="20"/>
      <w:lang w:eastAsia="en-US" w:bidi="ar-SA"/>
    </w:rPr>
  </w:style>
  <w:style w:type="paragraph" w:customStyle="1" w:styleId="acctfourfigures">
    <w:name w:val="acct four figures"/>
    <w:aliases w:val="a4,a4 + 8 pt,(Complex) + 8 pt,(Complex),Thai Distribute..."/>
    <w:basedOn w:val="Normal"/>
    <w:rsid w:val="008C1BB2"/>
    <w:pPr>
      <w:tabs>
        <w:tab w:val="decimal" w:pos="765"/>
      </w:tabs>
      <w:spacing w:line="260" w:lineRule="atLeast"/>
      <w:ind w:left="0" w:right="0"/>
      <w:jc w:val="left"/>
    </w:pPr>
    <w:rPr>
      <w:rFonts w:eastAsia="MS Mincho"/>
      <w:color w:val="auto"/>
      <w:sz w:val="22"/>
      <w:szCs w:val="20"/>
      <w:lang w:bidi="ar-SA"/>
    </w:rPr>
  </w:style>
  <w:style w:type="character" w:customStyle="1" w:styleId="HeaderChar">
    <w:name w:val="Header Char"/>
    <w:link w:val="Header"/>
    <w:rsid w:val="00DB70EE"/>
    <w:rPr>
      <w:rFonts w:ascii="Times New Roman" w:hAnsi="Times New Roman"/>
      <w:color w:val="000000"/>
      <w:sz w:val="24"/>
      <w:szCs w:val="24"/>
      <w:lang w:val="en-GB"/>
    </w:rPr>
  </w:style>
  <w:style w:type="paragraph" w:customStyle="1" w:styleId="Style1">
    <w:name w:val="Style1"/>
    <w:basedOn w:val="NoSpacing"/>
    <w:autoRedefine/>
    <w:qFormat/>
    <w:rsid w:val="00D63229"/>
    <w:pPr>
      <w:ind w:left="1620"/>
      <w:jc w:val="thaiDistribute"/>
    </w:pPr>
    <w:rPr>
      <w:rFonts w:ascii="Arial" w:eastAsia="Arial" w:hAnsi="Arial"/>
      <w:sz w:val="20"/>
      <w:szCs w:val="20"/>
    </w:rPr>
  </w:style>
  <w:style w:type="table" w:styleId="TableGridLight">
    <w:name w:val="Grid Table Light"/>
    <w:basedOn w:val="TableNormal"/>
    <w:uiPriority w:val="40"/>
    <w:rsid w:val="002366AD"/>
    <w:rPr>
      <w:rFonts w:ascii="Cambria" w:eastAsia="Cambria" w:hAnsi="Cambria"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1Char">
    <w:name w:val="Heading 1 Char"/>
    <w:link w:val="Heading1"/>
    <w:rsid w:val="00583DB8"/>
    <w:rPr>
      <w:rFonts w:cs="AngsanaUPC"/>
      <w:b/>
      <w:bCs/>
      <w:color w:val="000000"/>
      <w:kern w:val="28"/>
      <w:sz w:val="28"/>
      <w:szCs w:val="28"/>
      <w:lang w:eastAsia="en-US"/>
    </w:rPr>
  </w:style>
  <w:style w:type="character" w:customStyle="1" w:styleId="Heading2Char">
    <w:name w:val="Heading 2 Char"/>
    <w:link w:val="Heading2"/>
    <w:rsid w:val="00583DB8"/>
    <w:rPr>
      <w:rFonts w:cs="AngsanaUPC"/>
      <w:b/>
      <w:bCs/>
      <w:i/>
      <w:iCs/>
      <w:color w:val="000000"/>
      <w:sz w:val="24"/>
      <w:szCs w:val="24"/>
      <w:lang w:eastAsia="en-US"/>
    </w:rPr>
  </w:style>
  <w:style w:type="character" w:customStyle="1" w:styleId="Heading3Char">
    <w:name w:val="Heading 3 Char"/>
    <w:link w:val="Heading3"/>
    <w:rsid w:val="00583DB8"/>
    <w:rPr>
      <w:rFonts w:cs="AngsanaUPC"/>
      <w:color w:val="000000"/>
      <w:sz w:val="24"/>
      <w:szCs w:val="24"/>
      <w:lang w:eastAsia="en-US"/>
    </w:rPr>
  </w:style>
  <w:style w:type="character" w:customStyle="1" w:styleId="Heading4Char">
    <w:name w:val="Heading 4 Char"/>
    <w:link w:val="Heading4"/>
    <w:rsid w:val="00583DB8"/>
    <w:rPr>
      <w:rFonts w:cs="AngsanaUPC"/>
      <w:b/>
      <w:bCs/>
      <w:color w:val="000000"/>
      <w:sz w:val="24"/>
      <w:szCs w:val="24"/>
      <w:lang w:eastAsia="en-US"/>
    </w:rPr>
  </w:style>
  <w:style w:type="character" w:customStyle="1" w:styleId="Heading5Char">
    <w:name w:val="Heading 5 Char"/>
    <w:link w:val="Heading5"/>
    <w:rsid w:val="00583DB8"/>
    <w:rPr>
      <w:rFonts w:ascii="Times New Roman" w:hAnsi="Times New Roman" w:cs="CordiaUPC"/>
      <w:b/>
      <w:bCs/>
      <w:color w:val="000000"/>
      <w:sz w:val="22"/>
      <w:szCs w:val="22"/>
      <w:lang w:val="en-US" w:eastAsia="en-US"/>
    </w:rPr>
  </w:style>
  <w:style w:type="character" w:customStyle="1" w:styleId="Heading7Char">
    <w:name w:val="Heading 7 Char"/>
    <w:link w:val="Heading7"/>
    <w:rsid w:val="00583DB8"/>
    <w:rPr>
      <w:rFonts w:ascii="Times New Roman" w:hAnsi="Times New Roman" w:cs="CordiaUPC"/>
      <w:b/>
      <w:bCs/>
      <w:color w:val="000000"/>
      <w:sz w:val="24"/>
      <w:szCs w:val="24"/>
      <w:lang w:val="en-US" w:eastAsia="en-US"/>
    </w:rPr>
  </w:style>
  <w:style w:type="character" w:customStyle="1" w:styleId="Heading8Char">
    <w:name w:val="Heading 8 Char"/>
    <w:link w:val="Heading8"/>
    <w:rsid w:val="00583DB8"/>
    <w:rPr>
      <w:rFonts w:ascii="Times New Roman" w:hAnsi="Times New Roman" w:cs="CordiaUPC"/>
      <w:b/>
      <w:bCs/>
      <w:sz w:val="24"/>
      <w:szCs w:val="24"/>
      <w:lang w:val="en-US" w:eastAsia="en-US"/>
    </w:rPr>
  </w:style>
  <w:style w:type="character" w:customStyle="1" w:styleId="Heading9Char">
    <w:name w:val="Heading 9 Char"/>
    <w:link w:val="Heading9"/>
    <w:rsid w:val="00583DB8"/>
    <w:rPr>
      <w:rFonts w:ascii="Times New Roman" w:hAnsi="Times New Roman"/>
      <w:b/>
      <w:bCs/>
      <w:color w:val="000000"/>
      <w:sz w:val="24"/>
      <w:szCs w:val="24"/>
      <w:lang w:val="en-US" w:eastAsia="en-US"/>
    </w:rPr>
  </w:style>
  <w:style w:type="character" w:customStyle="1" w:styleId="BodyTextIndentChar">
    <w:name w:val="Body Text Indent Char"/>
    <w:link w:val="BodyTextIndent"/>
    <w:rsid w:val="00583DB8"/>
    <w:rPr>
      <w:rFonts w:ascii="Times New Roman" w:hAnsi="Times New Roman"/>
      <w:color w:val="000000"/>
      <w:sz w:val="24"/>
      <w:szCs w:val="24"/>
      <w:lang w:eastAsia="en-US"/>
    </w:rPr>
  </w:style>
  <w:style w:type="character" w:customStyle="1" w:styleId="BodyText3Char">
    <w:name w:val="Body Text 3 Char"/>
    <w:link w:val="BodyText3"/>
    <w:rsid w:val="00583DB8"/>
    <w:rPr>
      <w:rFonts w:ascii="Times New Roman" w:hAnsi="Times New Roman"/>
      <w:color w:val="000000"/>
      <w:sz w:val="24"/>
      <w:szCs w:val="24"/>
      <w:lang w:eastAsia="en-US"/>
    </w:rPr>
  </w:style>
  <w:style w:type="character" w:customStyle="1" w:styleId="FooterChar">
    <w:name w:val="Footer Char"/>
    <w:link w:val="Footer"/>
    <w:rsid w:val="00583DB8"/>
    <w:rPr>
      <w:rFonts w:ascii="Times New Roman" w:hAnsi="Times New Roman"/>
      <w:color w:val="000000"/>
      <w:sz w:val="24"/>
      <w:szCs w:val="24"/>
      <w:lang w:eastAsia="en-US"/>
    </w:rPr>
  </w:style>
  <w:style w:type="character" w:customStyle="1" w:styleId="BodyTextIndent3Char">
    <w:name w:val="Body Text Indent 3 Char"/>
    <w:link w:val="BodyTextIndent3"/>
    <w:rsid w:val="00583DB8"/>
    <w:rPr>
      <w:rFonts w:ascii="Times New Roman" w:hAnsi="Times New Roman"/>
      <w:sz w:val="24"/>
      <w:szCs w:val="24"/>
      <w:lang w:val="en-US" w:eastAsia="en-US"/>
    </w:rPr>
  </w:style>
  <w:style w:type="character" w:customStyle="1" w:styleId="BalloonTextChar">
    <w:name w:val="Balloon Text Char"/>
    <w:link w:val="BalloonText"/>
    <w:semiHidden/>
    <w:rsid w:val="00583DB8"/>
    <w:rPr>
      <w:rFonts w:ascii="Tahoma" w:hAnsi="Tahoma"/>
      <w:color w:val="000000"/>
      <w:sz w:val="16"/>
      <w:szCs w:val="18"/>
      <w:lang w:eastAsia="en-US"/>
    </w:rPr>
  </w:style>
  <w:style w:type="table" w:customStyle="1" w:styleId="TableGridLight1">
    <w:name w:val="Table Grid Light1"/>
    <w:basedOn w:val="TableNormal"/>
    <w:next w:val="TableGridLight"/>
    <w:uiPriority w:val="40"/>
    <w:rsid w:val="007E77CA"/>
    <w:rPr>
      <w:rFonts w:ascii="Calibri" w:eastAsia="Calibri" w:hAnsi="Calibri"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
    <w:name w:val="Table Grid"/>
    <w:basedOn w:val="TableNormal"/>
    <w:uiPriority w:val="39"/>
    <w:rsid w:val="00A85728"/>
    <w:rPr>
      <w:rFonts w:ascii="Cambria" w:eastAsia="Cambria" w:hAnsi="Cambria" w:cs="Cordia New"/>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Dtablerowheader">
    <w:name w:val="STD table row header"/>
    <w:basedOn w:val="Normal"/>
    <w:rsid w:val="008B2419"/>
    <w:pPr>
      <w:ind w:left="0" w:right="0"/>
      <w:jc w:val="left"/>
    </w:pPr>
    <w:rPr>
      <w:rFonts w:ascii="Angsana New" w:eastAsia="SimSun" w:hAnsi="CordiaUPC" w:cs="Times New Roman"/>
      <w:color w:val="auto"/>
      <w:lang w:val="th-TH" w:bidi="ar-SA"/>
    </w:rPr>
  </w:style>
  <w:style w:type="character" w:styleId="CommentReference">
    <w:name w:val="annotation reference"/>
    <w:rsid w:val="00D84BE7"/>
    <w:rPr>
      <w:sz w:val="16"/>
      <w:szCs w:val="16"/>
    </w:rPr>
  </w:style>
  <w:style w:type="paragraph" w:styleId="CommentText">
    <w:name w:val="annotation text"/>
    <w:basedOn w:val="Normal"/>
    <w:link w:val="CommentTextChar"/>
    <w:rsid w:val="00D84BE7"/>
    <w:rPr>
      <w:sz w:val="20"/>
      <w:szCs w:val="25"/>
    </w:rPr>
  </w:style>
  <w:style w:type="character" w:customStyle="1" w:styleId="CommentTextChar">
    <w:name w:val="Comment Text Char"/>
    <w:link w:val="CommentText"/>
    <w:rsid w:val="00D84BE7"/>
    <w:rPr>
      <w:rFonts w:ascii="Times New Roman" w:hAnsi="Times New Roman"/>
      <w:color w:val="000000"/>
      <w:szCs w:val="25"/>
      <w:lang w:val="en-GB"/>
    </w:rPr>
  </w:style>
  <w:style w:type="paragraph" w:styleId="CommentSubject">
    <w:name w:val="annotation subject"/>
    <w:basedOn w:val="CommentText"/>
    <w:next w:val="CommentText"/>
    <w:link w:val="CommentSubjectChar"/>
    <w:rsid w:val="00D84BE7"/>
    <w:rPr>
      <w:b/>
      <w:bCs/>
    </w:rPr>
  </w:style>
  <w:style w:type="character" w:customStyle="1" w:styleId="CommentSubjectChar">
    <w:name w:val="Comment Subject Char"/>
    <w:link w:val="CommentSubject"/>
    <w:rsid w:val="00D84BE7"/>
    <w:rPr>
      <w:rFonts w:ascii="Times New Roman" w:hAnsi="Times New Roman"/>
      <w:b/>
      <w:bCs/>
      <w:color w:val="000000"/>
      <w:szCs w:val="25"/>
      <w:lang w:val="en-GB"/>
    </w:rPr>
  </w:style>
  <w:style w:type="character" w:customStyle="1" w:styleId="normaltextrun">
    <w:name w:val="normaltextrun"/>
    <w:basedOn w:val="DefaultParagraphFont"/>
    <w:rsid w:val="00234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4576">
      <w:bodyDiv w:val="1"/>
      <w:marLeft w:val="0"/>
      <w:marRight w:val="0"/>
      <w:marTop w:val="0"/>
      <w:marBottom w:val="0"/>
      <w:divBdr>
        <w:top w:val="none" w:sz="0" w:space="0" w:color="auto"/>
        <w:left w:val="none" w:sz="0" w:space="0" w:color="auto"/>
        <w:bottom w:val="none" w:sz="0" w:space="0" w:color="auto"/>
        <w:right w:val="none" w:sz="0" w:space="0" w:color="auto"/>
      </w:divBdr>
    </w:div>
    <w:div w:id="33702631">
      <w:bodyDiv w:val="1"/>
      <w:marLeft w:val="0"/>
      <w:marRight w:val="0"/>
      <w:marTop w:val="0"/>
      <w:marBottom w:val="0"/>
      <w:divBdr>
        <w:top w:val="none" w:sz="0" w:space="0" w:color="auto"/>
        <w:left w:val="none" w:sz="0" w:space="0" w:color="auto"/>
        <w:bottom w:val="none" w:sz="0" w:space="0" w:color="auto"/>
        <w:right w:val="none" w:sz="0" w:space="0" w:color="auto"/>
      </w:divBdr>
    </w:div>
    <w:div w:id="38865055">
      <w:bodyDiv w:val="1"/>
      <w:marLeft w:val="0"/>
      <w:marRight w:val="0"/>
      <w:marTop w:val="0"/>
      <w:marBottom w:val="0"/>
      <w:divBdr>
        <w:top w:val="none" w:sz="0" w:space="0" w:color="auto"/>
        <w:left w:val="none" w:sz="0" w:space="0" w:color="auto"/>
        <w:bottom w:val="none" w:sz="0" w:space="0" w:color="auto"/>
        <w:right w:val="none" w:sz="0" w:space="0" w:color="auto"/>
      </w:divBdr>
    </w:div>
    <w:div w:id="40056336">
      <w:bodyDiv w:val="1"/>
      <w:marLeft w:val="0"/>
      <w:marRight w:val="0"/>
      <w:marTop w:val="0"/>
      <w:marBottom w:val="0"/>
      <w:divBdr>
        <w:top w:val="none" w:sz="0" w:space="0" w:color="auto"/>
        <w:left w:val="none" w:sz="0" w:space="0" w:color="auto"/>
        <w:bottom w:val="none" w:sz="0" w:space="0" w:color="auto"/>
        <w:right w:val="none" w:sz="0" w:space="0" w:color="auto"/>
      </w:divBdr>
    </w:div>
    <w:div w:id="78136744">
      <w:bodyDiv w:val="1"/>
      <w:marLeft w:val="0"/>
      <w:marRight w:val="0"/>
      <w:marTop w:val="0"/>
      <w:marBottom w:val="0"/>
      <w:divBdr>
        <w:top w:val="none" w:sz="0" w:space="0" w:color="auto"/>
        <w:left w:val="none" w:sz="0" w:space="0" w:color="auto"/>
        <w:bottom w:val="none" w:sz="0" w:space="0" w:color="auto"/>
        <w:right w:val="none" w:sz="0" w:space="0" w:color="auto"/>
      </w:divBdr>
    </w:div>
    <w:div w:id="115104186">
      <w:bodyDiv w:val="1"/>
      <w:marLeft w:val="0"/>
      <w:marRight w:val="0"/>
      <w:marTop w:val="0"/>
      <w:marBottom w:val="0"/>
      <w:divBdr>
        <w:top w:val="none" w:sz="0" w:space="0" w:color="auto"/>
        <w:left w:val="none" w:sz="0" w:space="0" w:color="auto"/>
        <w:bottom w:val="none" w:sz="0" w:space="0" w:color="auto"/>
        <w:right w:val="none" w:sz="0" w:space="0" w:color="auto"/>
      </w:divBdr>
    </w:div>
    <w:div w:id="152530716">
      <w:bodyDiv w:val="1"/>
      <w:marLeft w:val="0"/>
      <w:marRight w:val="0"/>
      <w:marTop w:val="0"/>
      <w:marBottom w:val="0"/>
      <w:divBdr>
        <w:top w:val="none" w:sz="0" w:space="0" w:color="auto"/>
        <w:left w:val="none" w:sz="0" w:space="0" w:color="auto"/>
        <w:bottom w:val="none" w:sz="0" w:space="0" w:color="auto"/>
        <w:right w:val="none" w:sz="0" w:space="0" w:color="auto"/>
      </w:divBdr>
    </w:div>
    <w:div w:id="173692965">
      <w:bodyDiv w:val="1"/>
      <w:marLeft w:val="0"/>
      <w:marRight w:val="0"/>
      <w:marTop w:val="0"/>
      <w:marBottom w:val="0"/>
      <w:divBdr>
        <w:top w:val="none" w:sz="0" w:space="0" w:color="auto"/>
        <w:left w:val="none" w:sz="0" w:space="0" w:color="auto"/>
        <w:bottom w:val="none" w:sz="0" w:space="0" w:color="auto"/>
        <w:right w:val="none" w:sz="0" w:space="0" w:color="auto"/>
      </w:divBdr>
    </w:div>
    <w:div w:id="174923658">
      <w:bodyDiv w:val="1"/>
      <w:marLeft w:val="0"/>
      <w:marRight w:val="0"/>
      <w:marTop w:val="0"/>
      <w:marBottom w:val="0"/>
      <w:divBdr>
        <w:top w:val="none" w:sz="0" w:space="0" w:color="auto"/>
        <w:left w:val="none" w:sz="0" w:space="0" w:color="auto"/>
        <w:bottom w:val="none" w:sz="0" w:space="0" w:color="auto"/>
        <w:right w:val="none" w:sz="0" w:space="0" w:color="auto"/>
      </w:divBdr>
    </w:div>
    <w:div w:id="214438055">
      <w:bodyDiv w:val="1"/>
      <w:marLeft w:val="0"/>
      <w:marRight w:val="0"/>
      <w:marTop w:val="0"/>
      <w:marBottom w:val="0"/>
      <w:divBdr>
        <w:top w:val="none" w:sz="0" w:space="0" w:color="auto"/>
        <w:left w:val="none" w:sz="0" w:space="0" w:color="auto"/>
        <w:bottom w:val="none" w:sz="0" w:space="0" w:color="auto"/>
        <w:right w:val="none" w:sz="0" w:space="0" w:color="auto"/>
      </w:divBdr>
    </w:div>
    <w:div w:id="226186450">
      <w:bodyDiv w:val="1"/>
      <w:marLeft w:val="0"/>
      <w:marRight w:val="0"/>
      <w:marTop w:val="0"/>
      <w:marBottom w:val="0"/>
      <w:divBdr>
        <w:top w:val="none" w:sz="0" w:space="0" w:color="auto"/>
        <w:left w:val="none" w:sz="0" w:space="0" w:color="auto"/>
        <w:bottom w:val="none" w:sz="0" w:space="0" w:color="auto"/>
        <w:right w:val="none" w:sz="0" w:space="0" w:color="auto"/>
      </w:divBdr>
    </w:div>
    <w:div w:id="251092710">
      <w:bodyDiv w:val="1"/>
      <w:marLeft w:val="0"/>
      <w:marRight w:val="0"/>
      <w:marTop w:val="0"/>
      <w:marBottom w:val="0"/>
      <w:divBdr>
        <w:top w:val="none" w:sz="0" w:space="0" w:color="auto"/>
        <w:left w:val="none" w:sz="0" w:space="0" w:color="auto"/>
        <w:bottom w:val="none" w:sz="0" w:space="0" w:color="auto"/>
        <w:right w:val="none" w:sz="0" w:space="0" w:color="auto"/>
      </w:divBdr>
    </w:div>
    <w:div w:id="305552021">
      <w:bodyDiv w:val="1"/>
      <w:marLeft w:val="0"/>
      <w:marRight w:val="0"/>
      <w:marTop w:val="0"/>
      <w:marBottom w:val="0"/>
      <w:divBdr>
        <w:top w:val="none" w:sz="0" w:space="0" w:color="auto"/>
        <w:left w:val="none" w:sz="0" w:space="0" w:color="auto"/>
        <w:bottom w:val="none" w:sz="0" w:space="0" w:color="auto"/>
        <w:right w:val="none" w:sz="0" w:space="0" w:color="auto"/>
      </w:divBdr>
    </w:div>
    <w:div w:id="322205389">
      <w:bodyDiv w:val="1"/>
      <w:marLeft w:val="0"/>
      <w:marRight w:val="0"/>
      <w:marTop w:val="0"/>
      <w:marBottom w:val="0"/>
      <w:divBdr>
        <w:top w:val="none" w:sz="0" w:space="0" w:color="auto"/>
        <w:left w:val="none" w:sz="0" w:space="0" w:color="auto"/>
        <w:bottom w:val="none" w:sz="0" w:space="0" w:color="auto"/>
        <w:right w:val="none" w:sz="0" w:space="0" w:color="auto"/>
      </w:divBdr>
    </w:div>
    <w:div w:id="323970237">
      <w:bodyDiv w:val="1"/>
      <w:marLeft w:val="0"/>
      <w:marRight w:val="0"/>
      <w:marTop w:val="0"/>
      <w:marBottom w:val="0"/>
      <w:divBdr>
        <w:top w:val="none" w:sz="0" w:space="0" w:color="auto"/>
        <w:left w:val="none" w:sz="0" w:space="0" w:color="auto"/>
        <w:bottom w:val="none" w:sz="0" w:space="0" w:color="auto"/>
        <w:right w:val="none" w:sz="0" w:space="0" w:color="auto"/>
      </w:divBdr>
    </w:div>
    <w:div w:id="327174644">
      <w:bodyDiv w:val="1"/>
      <w:marLeft w:val="0"/>
      <w:marRight w:val="0"/>
      <w:marTop w:val="0"/>
      <w:marBottom w:val="0"/>
      <w:divBdr>
        <w:top w:val="none" w:sz="0" w:space="0" w:color="auto"/>
        <w:left w:val="none" w:sz="0" w:space="0" w:color="auto"/>
        <w:bottom w:val="none" w:sz="0" w:space="0" w:color="auto"/>
        <w:right w:val="none" w:sz="0" w:space="0" w:color="auto"/>
      </w:divBdr>
    </w:div>
    <w:div w:id="328412230">
      <w:bodyDiv w:val="1"/>
      <w:marLeft w:val="0"/>
      <w:marRight w:val="0"/>
      <w:marTop w:val="0"/>
      <w:marBottom w:val="0"/>
      <w:divBdr>
        <w:top w:val="none" w:sz="0" w:space="0" w:color="auto"/>
        <w:left w:val="none" w:sz="0" w:space="0" w:color="auto"/>
        <w:bottom w:val="none" w:sz="0" w:space="0" w:color="auto"/>
        <w:right w:val="none" w:sz="0" w:space="0" w:color="auto"/>
      </w:divBdr>
    </w:div>
    <w:div w:id="330832665">
      <w:bodyDiv w:val="1"/>
      <w:marLeft w:val="0"/>
      <w:marRight w:val="0"/>
      <w:marTop w:val="0"/>
      <w:marBottom w:val="0"/>
      <w:divBdr>
        <w:top w:val="none" w:sz="0" w:space="0" w:color="auto"/>
        <w:left w:val="none" w:sz="0" w:space="0" w:color="auto"/>
        <w:bottom w:val="none" w:sz="0" w:space="0" w:color="auto"/>
        <w:right w:val="none" w:sz="0" w:space="0" w:color="auto"/>
      </w:divBdr>
    </w:div>
    <w:div w:id="351348398">
      <w:bodyDiv w:val="1"/>
      <w:marLeft w:val="0"/>
      <w:marRight w:val="0"/>
      <w:marTop w:val="0"/>
      <w:marBottom w:val="0"/>
      <w:divBdr>
        <w:top w:val="none" w:sz="0" w:space="0" w:color="auto"/>
        <w:left w:val="none" w:sz="0" w:space="0" w:color="auto"/>
        <w:bottom w:val="none" w:sz="0" w:space="0" w:color="auto"/>
        <w:right w:val="none" w:sz="0" w:space="0" w:color="auto"/>
      </w:divBdr>
    </w:div>
    <w:div w:id="354775182">
      <w:bodyDiv w:val="1"/>
      <w:marLeft w:val="0"/>
      <w:marRight w:val="0"/>
      <w:marTop w:val="0"/>
      <w:marBottom w:val="0"/>
      <w:divBdr>
        <w:top w:val="none" w:sz="0" w:space="0" w:color="auto"/>
        <w:left w:val="none" w:sz="0" w:space="0" w:color="auto"/>
        <w:bottom w:val="none" w:sz="0" w:space="0" w:color="auto"/>
        <w:right w:val="none" w:sz="0" w:space="0" w:color="auto"/>
      </w:divBdr>
    </w:div>
    <w:div w:id="371536455">
      <w:bodyDiv w:val="1"/>
      <w:marLeft w:val="0"/>
      <w:marRight w:val="0"/>
      <w:marTop w:val="0"/>
      <w:marBottom w:val="0"/>
      <w:divBdr>
        <w:top w:val="none" w:sz="0" w:space="0" w:color="auto"/>
        <w:left w:val="none" w:sz="0" w:space="0" w:color="auto"/>
        <w:bottom w:val="none" w:sz="0" w:space="0" w:color="auto"/>
        <w:right w:val="none" w:sz="0" w:space="0" w:color="auto"/>
      </w:divBdr>
    </w:div>
    <w:div w:id="380516989">
      <w:bodyDiv w:val="1"/>
      <w:marLeft w:val="0"/>
      <w:marRight w:val="0"/>
      <w:marTop w:val="0"/>
      <w:marBottom w:val="0"/>
      <w:divBdr>
        <w:top w:val="none" w:sz="0" w:space="0" w:color="auto"/>
        <w:left w:val="none" w:sz="0" w:space="0" w:color="auto"/>
        <w:bottom w:val="none" w:sz="0" w:space="0" w:color="auto"/>
        <w:right w:val="none" w:sz="0" w:space="0" w:color="auto"/>
      </w:divBdr>
    </w:div>
    <w:div w:id="412243880">
      <w:bodyDiv w:val="1"/>
      <w:marLeft w:val="0"/>
      <w:marRight w:val="0"/>
      <w:marTop w:val="0"/>
      <w:marBottom w:val="0"/>
      <w:divBdr>
        <w:top w:val="none" w:sz="0" w:space="0" w:color="auto"/>
        <w:left w:val="none" w:sz="0" w:space="0" w:color="auto"/>
        <w:bottom w:val="none" w:sz="0" w:space="0" w:color="auto"/>
        <w:right w:val="none" w:sz="0" w:space="0" w:color="auto"/>
      </w:divBdr>
    </w:div>
    <w:div w:id="416632129">
      <w:bodyDiv w:val="1"/>
      <w:marLeft w:val="0"/>
      <w:marRight w:val="0"/>
      <w:marTop w:val="0"/>
      <w:marBottom w:val="0"/>
      <w:divBdr>
        <w:top w:val="none" w:sz="0" w:space="0" w:color="auto"/>
        <w:left w:val="none" w:sz="0" w:space="0" w:color="auto"/>
        <w:bottom w:val="none" w:sz="0" w:space="0" w:color="auto"/>
        <w:right w:val="none" w:sz="0" w:space="0" w:color="auto"/>
      </w:divBdr>
    </w:div>
    <w:div w:id="421604406">
      <w:bodyDiv w:val="1"/>
      <w:marLeft w:val="0"/>
      <w:marRight w:val="0"/>
      <w:marTop w:val="0"/>
      <w:marBottom w:val="0"/>
      <w:divBdr>
        <w:top w:val="none" w:sz="0" w:space="0" w:color="auto"/>
        <w:left w:val="none" w:sz="0" w:space="0" w:color="auto"/>
        <w:bottom w:val="none" w:sz="0" w:space="0" w:color="auto"/>
        <w:right w:val="none" w:sz="0" w:space="0" w:color="auto"/>
      </w:divBdr>
    </w:div>
    <w:div w:id="425810659">
      <w:bodyDiv w:val="1"/>
      <w:marLeft w:val="0"/>
      <w:marRight w:val="0"/>
      <w:marTop w:val="0"/>
      <w:marBottom w:val="0"/>
      <w:divBdr>
        <w:top w:val="none" w:sz="0" w:space="0" w:color="auto"/>
        <w:left w:val="none" w:sz="0" w:space="0" w:color="auto"/>
        <w:bottom w:val="none" w:sz="0" w:space="0" w:color="auto"/>
        <w:right w:val="none" w:sz="0" w:space="0" w:color="auto"/>
      </w:divBdr>
    </w:div>
    <w:div w:id="434907848">
      <w:bodyDiv w:val="1"/>
      <w:marLeft w:val="0"/>
      <w:marRight w:val="0"/>
      <w:marTop w:val="0"/>
      <w:marBottom w:val="0"/>
      <w:divBdr>
        <w:top w:val="none" w:sz="0" w:space="0" w:color="auto"/>
        <w:left w:val="none" w:sz="0" w:space="0" w:color="auto"/>
        <w:bottom w:val="none" w:sz="0" w:space="0" w:color="auto"/>
        <w:right w:val="none" w:sz="0" w:space="0" w:color="auto"/>
      </w:divBdr>
    </w:div>
    <w:div w:id="446050446">
      <w:bodyDiv w:val="1"/>
      <w:marLeft w:val="0"/>
      <w:marRight w:val="0"/>
      <w:marTop w:val="0"/>
      <w:marBottom w:val="0"/>
      <w:divBdr>
        <w:top w:val="none" w:sz="0" w:space="0" w:color="auto"/>
        <w:left w:val="none" w:sz="0" w:space="0" w:color="auto"/>
        <w:bottom w:val="none" w:sz="0" w:space="0" w:color="auto"/>
        <w:right w:val="none" w:sz="0" w:space="0" w:color="auto"/>
      </w:divBdr>
    </w:div>
    <w:div w:id="456216339">
      <w:bodyDiv w:val="1"/>
      <w:marLeft w:val="0"/>
      <w:marRight w:val="0"/>
      <w:marTop w:val="0"/>
      <w:marBottom w:val="0"/>
      <w:divBdr>
        <w:top w:val="none" w:sz="0" w:space="0" w:color="auto"/>
        <w:left w:val="none" w:sz="0" w:space="0" w:color="auto"/>
        <w:bottom w:val="none" w:sz="0" w:space="0" w:color="auto"/>
        <w:right w:val="none" w:sz="0" w:space="0" w:color="auto"/>
      </w:divBdr>
    </w:div>
    <w:div w:id="472799187">
      <w:bodyDiv w:val="1"/>
      <w:marLeft w:val="0"/>
      <w:marRight w:val="0"/>
      <w:marTop w:val="0"/>
      <w:marBottom w:val="0"/>
      <w:divBdr>
        <w:top w:val="none" w:sz="0" w:space="0" w:color="auto"/>
        <w:left w:val="none" w:sz="0" w:space="0" w:color="auto"/>
        <w:bottom w:val="none" w:sz="0" w:space="0" w:color="auto"/>
        <w:right w:val="none" w:sz="0" w:space="0" w:color="auto"/>
      </w:divBdr>
    </w:div>
    <w:div w:id="481166934">
      <w:bodyDiv w:val="1"/>
      <w:marLeft w:val="0"/>
      <w:marRight w:val="0"/>
      <w:marTop w:val="0"/>
      <w:marBottom w:val="0"/>
      <w:divBdr>
        <w:top w:val="none" w:sz="0" w:space="0" w:color="auto"/>
        <w:left w:val="none" w:sz="0" w:space="0" w:color="auto"/>
        <w:bottom w:val="none" w:sz="0" w:space="0" w:color="auto"/>
        <w:right w:val="none" w:sz="0" w:space="0" w:color="auto"/>
      </w:divBdr>
    </w:div>
    <w:div w:id="486869246">
      <w:bodyDiv w:val="1"/>
      <w:marLeft w:val="0"/>
      <w:marRight w:val="0"/>
      <w:marTop w:val="0"/>
      <w:marBottom w:val="0"/>
      <w:divBdr>
        <w:top w:val="none" w:sz="0" w:space="0" w:color="auto"/>
        <w:left w:val="none" w:sz="0" w:space="0" w:color="auto"/>
        <w:bottom w:val="none" w:sz="0" w:space="0" w:color="auto"/>
        <w:right w:val="none" w:sz="0" w:space="0" w:color="auto"/>
      </w:divBdr>
    </w:div>
    <w:div w:id="490416387">
      <w:bodyDiv w:val="1"/>
      <w:marLeft w:val="0"/>
      <w:marRight w:val="0"/>
      <w:marTop w:val="0"/>
      <w:marBottom w:val="0"/>
      <w:divBdr>
        <w:top w:val="none" w:sz="0" w:space="0" w:color="auto"/>
        <w:left w:val="none" w:sz="0" w:space="0" w:color="auto"/>
        <w:bottom w:val="none" w:sz="0" w:space="0" w:color="auto"/>
        <w:right w:val="none" w:sz="0" w:space="0" w:color="auto"/>
      </w:divBdr>
    </w:div>
    <w:div w:id="493379521">
      <w:bodyDiv w:val="1"/>
      <w:marLeft w:val="0"/>
      <w:marRight w:val="0"/>
      <w:marTop w:val="0"/>
      <w:marBottom w:val="0"/>
      <w:divBdr>
        <w:top w:val="none" w:sz="0" w:space="0" w:color="auto"/>
        <w:left w:val="none" w:sz="0" w:space="0" w:color="auto"/>
        <w:bottom w:val="none" w:sz="0" w:space="0" w:color="auto"/>
        <w:right w:val="none" w:sz="0" w:space="0" w:color="auto"/>
      </w:divBdr>
    </w:div>
    <w:div w:id="496304627">
      <w:bodyDiv w:val="1"/>
      <w:marLeft w:val="0"/>
      <w:marRight w:val="0"/>
      <w:marTop w:val="0"/>
      <w:marBottom w:val="0"/>
      <w:divBdr>
        <w:top w:val="none" w:sz="0" w:space="0" w:color="auto"/>
        <w:left w:val="none" w:sz="0" w:space="0" w:color="auto"/>
        <w:bottom w:val="none" w:sz="0" w:space="0" w:color="auto"/>
        <w:right w:val="none" w:sz="0" w:space="0" w:color="auto"/>
      </w:divBdr>
    </w:div>
    <w:div w:id="523903536">
      <w:bodyDiv w:val="1"/>
      <w:marLeft w:val="0"/>
      <w:marRight w:val="0"/>
      <w:marTop w:val="0"/>
      <w:marBottom w:val="0"/>
      <w:divBdr>
        <w:top w:val="none" w:sz="0" w:space="0" w:color="auto"/>
        <w:left w:val="none" w:sz="0" w:space="0" w:color="auto"/>
        <w:bottom w:val="none" w:sz="0" w:space="0" w:color="auto"/>
        <w:right w:val="none" w:sz="0" w:space="0" w:color="auto"/>
      </w:divBdr>
      <w:divsChild>
        <w:div w:id="138308266">
          <w:marLeft w:val="0"/>
          <w:marRight w:val="0"/>
          <w:marTop w:val="0"/>
          <w:marBottom w:val="0"/>
          <w:divBdr>
            <w:top w:val="none" w:sz="0" w:space="0" w:color="auto"/>
            <w:left w:val="none" w:sz="0" w:space="0" w:color="auto"/>
            <w:bottom w:val="none" w:sz="0" w:space="0" w:color="auto"/>
            <w:right w:val="none" w:sz="0" w:space="0" w:color="auto"/>
          </w:divBdr>
        </w:div>
        <w:div w:id="442775136">
          <w:marLeft w:val="0"/>
          <w:marRight w:val="0"/>
          <w:marTop w:val="0"/>
          <w:marBottom w:val="0"/>
          <w:divBdr>
            <w:top w:val="none" w:sz="0" w:space="0" w:color="auto"/>
            <w:left w:val="none" w:sz="0" w:space="0" w:color="auto"/>
            <w:bottom w:val="none" w:sz="0" w:space="0" w:color="auto"/>
            <w:right w:val="none" w:sz="0" w:space="0" w:color="auto"/>
          </w:divBdr>
        </w:div>
        <w:div w:id="540091108">
          <w:marLeft w:val="0"/>
          <w:marRight w:val="0"/>
          <w:marTop w:val="0"/>
          <w:marBottom w:val="0"/>
          <w:divBdr>
            <w:top w:val="none" w:sz="0" w:space="0" w:color="auto"/>
            <w:left w:val="none" w:sz="0" w:space="0" w:color="auto"/>
            <w:bottom w:val="none" w:sz="0" w:space="0" w:color="auto"/>
            <w:right w:val="none" w:sz="0" w:space="0" w:color="auto"/>
          </w:divBdr>
        </w:div>
      </w:divsChild>
    </w:div>
    <w:div w:id="528106670">
      <w:bodyDiv w:val="1"/>
      <w:marLeft w:val="0"/>
      <w:marRight w:val="0"/>
      <w:marTop w:val="0"/>
      <w:marBottom w:val="0"/>
      <w:divBdr>
        <w:top w:val="none" w:sz="0" w:space="0" w:color="auto"/>
        <w:left w:val="none" w:sz="0" w:space="0" w:color="auto"/>
        <w:bottom w:val="none" w:sz="0" w:space="0" w:color="auto"/>
        <w:right w:val="none" w:sz="0" w:space="0" w:color="auto"/>
      </w:divBdr>
    </w:div>
    <w:div w:id="532427732">
      <w:bodyDiv w:val="1"/>
      <w:marLeft w:val="0"/>
      <w:marRight w:val="0"/>
      <w:marTop w:val="0"/>
      <w:marBottom w:val="0"/>
      <w:divBdr>
        <w:top w:val="none" w:sz="0" w:space="0" w:color="auto"/>
        <w:left w:val="none" w:sz="0" w:space="0" w:color="auto"/>
        <w:bottom w:val="none" w:sz="0" w:space="0" w:color="auto"/>
        <w:right w:val="none" w:sz="0" w:space="0" w:color="auto"/>
      </w:divBdr>
    </w:div>
    <w:div w:id="536504686">
      <w:bodyDiv w:val="1"/>
      <w:marLeft w:val="0"/>
      <w:marRight w:val="0"/>
      <w:marTop w:val="0"/>
      <w:marBottom w:val="0"/>
      <w:divBdr>
        <w:top w:val="none" w:sz="0" w:space="0" w:color="auto"/>
        <w:left w:val="none" w:sz="0" w:space="0" w:color="auto"/>
        <w:bottom w:val="none" w:sz="0" w:space="0" w:color="auto"/>
        <w:right w:val="none" w:sz="0" w:space="0" w:color="auto"/>
      </w:divBdr>
    </w:div>
    <w:div w:id="554775310">
      <w:bodyDiv w:val="1"/>
      <w:marLeft w:val="0"/>
      <w:marRight w:val="0"/>
      <w:marTop w:val="0"/>
      <w:marBottom w:val="0"/>
      <w:divBdr>
        <w:top w:val="none" w:sz="0" w:space="0" w:color="auto"/>
        <w:left w:val="none" w:sz="0" w:space="0" w:color="auto"/>
        <w:bottom w:val="none" w:sz="0" w:space="0" w:color="auto"/>
        <w:right w:val="none" w:sz="0" w:space="0" w:color="auto"/>
      </w:divBdr>
    </w:div>
    <w:div w:id="580025924">
      <w:bodyDiv w:val="1"/>
      <w:marLeft w:val="0"/>
      <w:marRight w:val="0"/>
      <w:marTop w:val="0"/>
      <w:marBottom w:val="0"/>
      <w:divBdr>
        <w:top w:val="none" w:sz="0" w:space="0" w:color="auto"/>
        <w:left w:val="none" w:sz="0" w:space="0" w:color="auto"/>
        <w:bottom w:val="none" w:sz="0" w:space="0" w:color="auto"/>
        <w:right w:val="none" w:sz="0" w:space="0" w:color="auto"/>
      </w:divBdr>
    </w:div>
    <w:div w:id="621301444">
      <w:bodyDiv w:val="1"/>
      <w:marLeft w:val="0"/>
      <w:marRight w:val="0"/>
      <w:marTop w:val="0"/>
      <w:marBottom w:val="0"/>
      <w:divBdr>
        <w:top w:val="none" w:sz="0" w:space="0" w:color="auto"/>
        <w:left w:val="none" w:sz="0" w:space="0" w:color="auto"/>
        <w:bottom w:val="none" w:sz="0" w:space="0" w:color="auto"/>
        <w:right w:val="none" w:sz="0" w:space="0" w:color="auto"/>
      </w:divBdr>
    </w:div>
    <w:div w:id="690449970">
      <w:bodyDiv w:val="1"/>
      <w:marLeft w:val="0"/>
      <w:marRight w:val="0"/>
      <w:marTop w:val="0"/>
      <w:marBottom w:val="0"/>
      <w:divBdr>
        <w:top w:val="none" w:sz="0" w:space="0" w:color="auto"/>
        <w:left w:val="none" w:sz="0" w:space="0" w:color="auto"/>
        <w:bottom w:val="none" w:sz="0" w:space="0" w:color="auto"/>
        <w:right w:val="none" w:sz="0" w:space="0" w:color="auto"/>
      </w:divBdr>
    </w:div>
    <w:div w:id="709183434">
      <w:bodyDiv w:val="1"/>
      <w:marLeft w:val="0"/>
      <w:marRight w:val="0"/>
      <w:marTop w:val="0"/>
      <w:marBottom w:val="0"/>
      <w:divBdr>
        <w:top w:val="none" w:sz="0" w:space="0" w:color="auto"/>
        <w:left w:val="none" w:sz="0" w:space="0" w:color="auto"/>
        <w:bottom w:val="none" w:sz="0" w:space="0" w:color="auto"/>
        <w:right w:val="none" w:sz="0" w:space="0" w:color="auto"/>
      </w:divBdr>
    </w:div>
    <w:div w:id="709842979">
      <w:bodyDiv w:val="1"/>
      <w:marLeft w:val="0"/>
      <w:marRight w:val="0"/>
      <w:marTop w:val="0"/>
      <w:marBottom w:val="0"/>
      <w:divBdr>
        <w:top w:val="none" w:sz="0" w:space="0" w:color="auto"/>
        <w:left w:val="none" w:sz="0" w:space="0" w:color="auto"/>
        <w:bottom w:val="none" w:sz="0" w:space="0" w:color="auto"/>
        <w:right w:val="none" w:sz="0" w:space="0" w:color="auto"/>
      </w:divBdr>
    </w:div>
    <w:div w:id="719789241">
      <w:bodyDiv w:val="1"/>
      <w:marLeft w:val="0"/>
      <w:marRight w:val="0"/>
      <w:marTop w:val="0"/>
      <w:marBottom w:val="0"/>
      <w:divBdr>
        <w:top w:val="none" w:sz="0" w:space="0" w:color="auto"/>
        <w:left w:val="none" w:sz="0" w:space="0" w:color="auto"/>
        <w:bottom w:val="none" w:sz="0" w:space="0" w:color="auto"/>
        <w:right w:val="none" w:sz="0" w:space="0" w:color="auto"/>
      </w:divBdr>
    </w:div>
    <w:div w:id="749888842">
      <w:bodyDiv w:val="1"/>
      <w:marLeft w:val="0"/>
      <w:marRight w:val="0"/>
      <w:marTop w:val="0"/>
      <w:marBottom w:val="0"/>
      <w:divBdr>
        <w:top w:val="none" w:sz="0" w:space="0" w:color="auto"/>
        <w:left w:val="none" w:sz="0" w:space="0" w:color="auto"/>
        <w:bottom w:val="none" w:sz="0" w:space="0" w:color="auto"/>
        <w:right w:val="none" w:sz="0" w:space="0" w:color="auto"/>
      </w:divBdr>
    </w:div>
    <w:div w:id="751583264">
      <w:bodyDiv w:val="1"/>
      <w:marLeft w:val="0"/>
      <w:marRight w:val="0"/>
      <w:marTop w:val="0"/>
      <w:marBottom w:val="0"/>
      <w:divBdr>
        <w:top w:val="none" w:sz="0" w:space="0" w:color="auto"/>
        <w:left w:val="none" w:sz="0" w:space="0" w:color="auto"/>
        <w:bottom w:val="none" w:sz="0" w:space="0" w:color="auto"/>
        <w:right w:val="none" w:sz="0" w:space="0" w:color="auto"/>
      </w:divBdr>
    </w:div>
    <w:div w:id="756631461">
      <w:bodyDiv w:val="1"/>
      <w:marLeft w:val="0"/>
      <w:marRight w:val="0"/>
      <w:marTop w:val="0"/>
      <w:marBottom w:val="0"/>
      <w:divBdr>
        <w:top w:val="none" w:sz="0" w:space="0" w:color="auto"/>
        <w:left w:val="none" w:sz="0" w:space="0" w:color="auto"/>
        <w:bottom w:val="none" w:sz="0" w:space="0" w:color="auto"/>
        <w:right w:val="none" w:sz="0" w:space="0" w:color="auto"/>
      </w:divBdr>
    </w:div>
    <w:div w:id="796028852">
      <w:bodyDiv w:val="1"/>
      <w:marLeft w:val="0"/>
      <w:marRight w:val="0"/>
      <w:marTop w:val="0"/>
      <w:marBottom w:val="0"/>
      <w:divBdr>
        <w:top w:val="none" w:sz="0" w:space="0" w:color="auto"/>
        <w:left w:val="none" w:sz="0" w:space="0" w:color="auto"/>
        <w:bottom w:val="none" w:sz="0" w:space="0" w:color="auto"/>
        <w:right w:val="none" w:sz="0" w:space="0" w:color="auto"/>
      </w:divBdr>
    </w:div>
    <w:div w:id="823090014">
      <w:bodyDiv w:val="1"/>
      <w:marLeft w:val="0"/>
      <w:marRight w:val="0"/>
      <w:marTop w:val="0"/>
      <w:marBottom w:val="0"/>
      <w:divBdr>
        <w:top w:val="none" w:sz="0" w:space="0" w:color="auto"/>
        <w:left w:val="none" w:sz="0" w:space="0" w:color="auto"/>
        <w:bottom w:val="none" w:sz="0" w:space="0" w:color="auto"/>
        <w:right w:val="none" w:sz="0" w:space="0" w:color="auto"/>
      </w:divBdr>
    </w:div>
    <w:div w:id="826020998">
      <w:bodyDiv w:val="1"/>
      <w:marLeft w:val="0"/>
      <w:marRight w:val="0"/>
      <w:marTop w:val="0"/>
      <w:marBottom w:val="0"/>
      <w:divBdr>
        <w:top w:val="none" w:sz="0" w:space="0" w:color="auto"/>
        <w:left w:val="none" w:sz="0" w:space="0" w:color="auto"/>
        <w:bottom w:val="none" w:sz="0" w:space="0" w:color="auto"/>
        <w:right w:val="none" w:sz="0" w:space="0" w:color="auto"/>
      </w:divBdr>
    </w:div>
    <w:div w:id="840240825">
      <w:bodyDiv w:val="1"/>
      <w:marLeft w:val="0"/>
      <w:marRight w:val="0"/>
      <w:marTop w:val="0"/>
      <w:marBottom w:val="0"/>
      <w:divBdr>
        <w:top w:val="none" w:sz="0" w:space="0" w:color="auto"/>
        <w:left w:val="none" w:sz="0" w:space="0" w:color="auto"/>
        <w:bottom w:val="none" w:sz="0" w:space="0" w:color="auto"/>
        <w:right w:val="none" w:sz="0" w:space="0" w:color="auto"/>
      </w:divBdr>
    </w:div>
    <w:div w:id="852065135">
      <w:bodyDiv w:val="1"/>
      <w:marLeft w:val="0"/>
      <w:marRight w:val="0"/>
      <w:marTop w:val="0"/>
      <w:marBottom w:val="0"/>
      <w:divBdr>
        <w:top w:val="none" w:sz="0" w:space="0" w:color="auto"/>
        <w:left w:val="none" w:sz="0" w:space="0" w:color="auto"/>
        <w:bottom w:val="none" w:sz="0" w:space="0" w:color="auto"/>
        <w:right w:val="none" w:sz="0" w:space="0" w:color="auto"/>
      </w:divBdr>
    </w:div>
    <w:div w:id="854883070">
      <w:bodyDiv w:val="1"/>
      <w:marLeft w:val="0"/>
      <w:marRight w:val="0"/>
      <w:marTop w:val="0"/>
      <w:marBottom w:val="0"/>
      <w:divBdr>
        <w:top w:val="none" w:sz="0" w:space="0" w:color="auto"/>
        <w:left w:val="none" w:sz="0" w:space="0" w:color="auto"/>
        <w:bottom w:val="none" w:sz="0" w:space="0" w:color="auto"/>
        <w:right w:val="none" w:sz="0" w:space="0" w:color="auto"/>
      </w:divBdr>
    </w:div>
    <w:div w:id="857425881">
      <w:bodyDiv w:val="1"/>
      <w:marLeft w:val="0"/>
      <w:marRight w:val="0"/>
      <w:marTop w:val="0"/>
      <w:marBottom w:val="0"/>
      <w:divBdr>
        <w:top w:val="none" w:sz="0" w:space="0" w:color="auto"/>
        <w:left w:val="none" w:sz="0" w:space="0" w:color="auto"/>
        <w:bottom w:val="none" w:sz="0" w:space="0" w:color="auto"/>
        <w:right w:val="none" w:sz="0" w:space="0" w:color="auto"/>
      </w:divBdr>
    </w:div>
    <w:div w:id="903754723">
      <w:bodyDiv w:val="1"/>
      <w:marLeft w:val="0"/>
      <w:marRight w:val="0"/>
      <w:marTop w:val="0"/>
      <w:marBottom w:val="0"/>
      <w:divBdr>
        <w:top w:val="none" w:sz="0" w:space="0" w:color="auto"/>
        <w:left w:val="none" w:sz="0" w:space="0" w:color="auto"/>
        <w:bottom w:val="none" w:sz="0" w:space="0" w:color="auto"/>
        <w:right w:val="none" w:sz="0" w:space="0" w:color="auto"/>
      </w:divBdr>
    </w:div>
    <w:div w:id="908534622">
      <w:bodyDiv w:val="1"/>
      <w:marLeft w:val="0"/>
      <w:marRight w:val="0"/>
      <w:marTop w:val="0"/>
      <w:marBottom w:val="0"/>
      <w:divBdr>
        <w:top w:val="none" w:sz="0" w:space="0" w:color="auto"/>
        <w:left w:val="none" w:sz="0" w:space="0" w:color="auto"/>
        <w:bottom w:val="none" w:sz="0" w:space="0" w:color="auto"/>
        <w:right w:val="none" w:sz="0" w:space="0" w:color="auto"/>
      </w:divBdr>
    </w:div>
    <w:div w:id="915817528">
      <w:bodyDiv w:val="1"/>
      <w:marLeft w:val="0"/>
      <w:marRight w:val="0"/>
      <w:marTop w:val="0"/>
      <w:marBottom w:val="0"/>
      <w:divBdr>
        <w:top w:val="none" w:sz="0" w:space="0" w:color="auto"/>
        <w:left w:val="none" w:sz="0" w:space="0" w:color="auto"/>
        <w:bottom w:val="none" w:sz="0" w:space="0" w:color="auto"/>
        <w:right w:val="none" w:sz="0" w:space="0" w:color="auto"/>
      </w:divBdr>
    </w:div>
    <w:div w:id="943421269">
      <w:bodyDiv w:val="1"/>
      <w:marLeft w:val="0"/>
      <w:marRight w:val="0"/>
      <w:marTop w:val="0"/>
      <w:marBottom w:val="0"/>
      <w:divBdr>
        <w:top w:val="none" w:sz="0" w:space="0" w:color="auto"/>
        <w:left w:val="none" w:sz="0" w:space="0" w:color="auto"/>
        <w:bottom w:val="none" w:sz="0" w:space="0" w:color="auto"/>
        <w:right w:val="none" w:sz="0" w:space="0" w:color="auto"/>
      </w:divBdr>
    </w:div>
    <w:div w:id="972517055">
      <w:bodyDiv w:val="1"/>
      <w:marLeft w:val="0"/>
      <w:marRight w:val="0"/>
      <w:marTop w:val="0"/>
      <w:marBottom w:val="0"/>
      <w:divBdr>
        <w:top w:val="none" w:sz="0" w:space="0" w:color="auto"/>
        <w:left w:val="none" w:sz="0" w:space="0" w:color="auto"/>
        <w:bottom w:val="none" w:sz="0" w:space="0" w:color="auto"/>
        <w:right w:val="none" w:sz="0" w:space="0" w:color="auto"/>
      </w:divBdr>
    </w:div>
    <w:div w:id="984313223">
      <w:bodyDiv w:val="1"/>
      <w:marLeft w:val="0"/>
      <w:marRight w:val="0"/>
      <w:marTop w:val="0"/>
      <w:marBottom w:val="0"/>
      <w:divBdr>
        <w:top w:val="none" w:sz="0" w:space="0" w:color="auto"/>
        <w:left w:val="none" w:sz="0" w:space="0" w:color="auto"/>
        <w:bottom w:val="none" w:sz="0" w:space="0" w:color="auto"/>
        <w:right w:val="none" w:sz="0" w:space="0" w:color="auto"/>
      </w:divBdr>
    </w:div>
    <w:div w:id="985016089">
      <w:bodyDiv w:val="1"/>
      <w:marLeft w:val="0"/>
      <w:marRight w:val="0"/>
      <w:marTop w:val="0"/>
      <w:marBottom w:val="0"/>
      <w:divBdr>
        <w:top w:val="none" w:sz="0" w:space="0" w:color="auto"/>
        <w:left w:val="none" w:sz="0" w:space="0" w:color="auto"/>
        <w:bottom w:val="none" w:sz="0" w:space="0" w:color="auto"/>
        <w:right w:val="none" w:sz="0" w:space="0" w:color="auto"/>
      </w:divBdr>
    </w:div>
    <w:div w:id="989597911">
      <w:bodyDiv w:val="1"/>
      <w:marLeft w:val="0"/>
      <w:marRight w:val="0"/>
      <w:marTop w:val="0"/>
      <w:marBottom w:val="0"/>
      <w:divBdr>
        <w:top w:val="none" w:sz="0" w:space="0" w:color="auto"/>
        <w:left w:val="none" w:sz="0" w:space="0" w:color="auto"/>
        <w:bottom w:val="none" w:sz="0" w:space="0" w:color="auto"/>
        <w:right w:val="none" w:sz="0" w:space="0" w:color="auto"/>
      </w:divBdr>
    </w:div>
    <w:div w:id="994723447">
      <w:bodyDiv w:val="1"/>
      <w:marLeft w:val="0"/>
      <w:marRight w:val="0"/>
      <w:marTop w:val="0"/>
      <w:marBottom w:val="0"/>
      <w:divBdr>
        <w:top w:val="none" w:sz="0" w:space="0" w:color="auto"/>
        <w:left w:val="none" w:sz="0" w:space="0" w:color="auto"/>
        <w:bottom w:val="none" w:sz="0" w:space="0" w:color="auto"/>
        <w:right w:val="none" w:sz="0" w:space="0" w:color="auto"/>
      </w:divBdr>
    </w:div>
    <w:div w:id="1027490586">
      <w:bodyDiv w:val="1"/>
      <w:marLeft w:val="0"/>
      <w:marRight w:val="0"/>
      <w:marTop w:val="0"/>
      <w:marBottom w:val="0"/>
      <w:divBdr>
        <w:top w:val="none" w:sz="0" w:space="0" w:color="auto"/>
        <w:left w:val="none" w:sz="0" w:space="0" w:color="auto"/>
        <w:bottom w:val="none" w:sz="0" w:space="0" w:color="auto"/>
        <w:right w:val="none" w:sz="0" w:space="0" w:color="auto"/>
      </w:divBdr>
    </w:div>
    <w:div w:id="1066029362">
      <w:bodyDiv w:val="1"/>
      <w:marLeft w:val="0"/>
      <w:marRight w:val="0"/>
      <w:marTop w:val="0"/>
      <w:marBottom w:val="0"/>
      <w:divBdr>
        <w:top w:val="none" w:sz="0" w:space="0" w:color="auto"/>
        <w:left w:val="none" w:sz="0" w:space="0" w:color="auto"/>
        <w:bottom w:val="none" w:sz="0" w:space="0" w:color="auto"/>
        <w:right w:val="none" w:sz="0" w:space="0" w:color="auto"/>
      </w:divBdr>
    </w:div>
    <w:div w:id="1077481746">
      <w:bodyDiv w:val="1"/>
      <w:marLeft w:val="0"/>
      <w:marRight w:val="0"/>
      <w:marTop w:val="0"/>
      <w:marBottom w:val="0"/>
      <w:divBdr>
        <w:top w:val="none" w:sz="0" w:space="0" w:color="auto"/>
        <w:left w:val="none" w:sz="0" w:space="0" w:color="auto"/>
        <w:bottom w:val="none" w:sz="0" w:space="0" w:color="auto"/>
        <w:right w:val="none" w:sz="0" w:space="0" w:color="auto"/>
      </w:divBdr>
    </w:div>
    <w:div w:id="1086341218">
      <w:bodyDiv w:val="1"/>
      <w:marLeft w:val="0"/>
      <w:marRight w:val="0"/>
      <w:marTop w:val="0"/>
      <w:marBottom w:val="0"/>
      <w:divBdr>
        <w:top w:val="none" w:sz="0" w:space="0" w:color="auto"/>
        <w:left w:val="none" w:sz="0" w:space="0" w:color="auto"/>
        <w:bottom w:val="none" w:sz="0" w:space="0" w:color="auto"/>
        <w:right w:val="none" w:sz="0" w:space="0" w:color="auto"/>
      </w:divBdr>
    </w:div>
    <w:div w:id="1088691399">
      <w:bodyDiv w:val="1"/>
      <w:marLeft w:val="0"/>
      <w:marRight w:val="0"/>
      <w:marTop w:val="0"/>
      <w:marBottom w:val="0"/>
      <w:divBdr>
        <w:top w:val="none" w:sz="0" w:space="0" w:color="auto"/>
        <w:left w:val="none" w:sz="0" w:space="0" w:color="auto"/>
        <w:bottom w:val="none" w:sz="0" w:space="0" w:color="auto"/>
        <w:right w:val="none" w:sz="0" w:space="0" w:color="auto"/>
      </w:divBdr>
    </w:div>
    <w:div w:id="1095983649">
      <w:bodyDiv w:val="1"/>
      <w:marLeft w:val="0"/>
      <w:marRight w:val="0"/>
      <w:marTop w:val="0"/>
      <w:marBottom w:val="0"/>
      <w:divBdr>
        <w:top w:val="none" w:sz="0" w:space="0" w:color="auto"/>
        <w:left w:val="none" w:sz="0" w:space="0" w:color="auto"/>
        <w:bottom w:val="none" w:sz="0" w:space="0" w:color="auto"/>
        <w:right w:val="none" w:sz="0" w:space="0" w:color="auto"/>
      </w:divBdr>
    </w:div>
    <w:div w:id="1098478361">
      <w:bodyDiv w:val="1"/>
      <w:marLeft w:val="0"/>
      <w:marRight w:val="0"/>
      <w:marTop w:val="0"/>
      <w:marBottom w:val="0"/>
      <w:divBdr>
        <w:top w:val="none" w:sz="0" w:space="0" w:color="auto"/>
        <w:left w:val="none" w:sz="0" w:space="0" w:color="auto"/>
        <w:bottom w:val="none" w:sz="0" w:space="0" w:color="auto"/>
        <w:right w:val="none" w:sz="0" w:space="0" w:color="auto"/>
      </w:divBdr>
    </w:div>
    <w:div w:id="1103695741">
      <w:bodyDiv w:val="1"/>
      <w:marLeft w:val="0"/>
      <w:marRight w:val="0"/>
      <w:marTop w:val="0"/>
      <w:marBottom w:val="0"/>
      <w:divBdr>
        <w:top w:val="none" w:sz="0" w:space="0" w:color="auto"/>
        <w:left w:val="none" w:sz="0" w:space="0" w:color="auto"/>
        <w:bottom w:val="none" w:sz="0" w:space="0" w:color="auto"/>
        <w:right w:val="none" w:sz="0" w:space="0" w:color="auto"/>
      </w:divBdr>
    </w:div>
    <w:div w:id="1105274921">
      <w:bodyDiv w:val="1"/>
      <w:marLeft w:val="0"/>
      <w:marRight w:val="0"/>
      <w:marTop w:val="0"/>
      <w:marBottom w:val="0"/>
      <w:divBdr>
        <w:top w:val="none" w:sz="0" w:space="0" w:color="auto"/>
        <w:left w:val="none" w:sz="0" w:space="0" w:color="auto"/>
        <w:bottom w:val="none" w:sz="0" w:space="0" w:color="auto"/>
        <w:right w:val="none" w:sz="0" w:space="0" w:color="auto"/>
      </w:divBdr>
    </w:div>
    <w:div w:id="1119497896">
      <w:bodyDiv w:val="1"/>
      <w:marLeft w:val="0"/>
      <w:marRight w:val="0"/>
      <w:marTop w:val="0"/>
      <w:marBottom w:val="0"/>
      <w:divBdr>
        <w:top w:val="none" w:sz="0" w:space="0" w:color="auto"/>
        <w:left w:val="none" w:sz="0" w:space="0" w:color="auto"/>
        <w:bottom w:val="none" w:sz="0" w:space="0" w:color="auto"/>
        <w:right w:val="none" w:sz="0" w:space="0" w:color="auto"/>
      </w:divBdr>
    </w:div>
    <w:div w:id="1122723008">
      <w:bodyDiv w:val="1"/>
      <w:marLeft w:val="0"/>
      <w:marRight w:val="0"/>
      <w:marTop w:val="0"/>
      <w:marBottom w:val="0"/>
      <w:divBdr>
        <w:top w:val="none" w:sz="0" w:space="0" w:color="auto"/>
        <w:left w:val="none" w:sz="0" w:space="0" w:color="auto"/>
        <w:bottom w:val="none" w:sz="0" w:space="0" w:color="auto"/>
        <w:right w:val="none" w:sz="0" w:space="0" w:color="auto"/>
      </w:divBdr>
    </w:div>
    <w:div w:id="1126780305">
      <w:bodyDiv w:val="1"/>
      <w:marLeft w:val="0"/>
      <w:marRight w:val="0"/>
      <w:marTop w:val="0"/>
      <w:marBottom w:val="0"/>
      <w:divBdr>
        <w:top w:val="none" w:sz="0" w:space="0" w:color="auto"/>
        <w:left w:val="none" w:sz="0" w:space="0" w:color="auto"/>
        <w:bottom w:val="none" w:sz="0" w:space="0" w:color="auto"/>
        <w:right w:val="none" w:sz="0" w:space="0" w:color="auto"/>
      </w:divBdr>
    </w:div>
    <w:div w:id="1147043830">
      <w:bodyDiv w:val="1"/>
      <w:marLeft w:val="0"/>
      <w:marRight w:val="0"/>
      <w:marTop w:val="0"/>
      <w:marBottom w:val="0"/>
      <w:divBdr>
        <w:top w:val="none" w:sz="0" w:space="0" w:color="auto"/>
        <w:left w:val="none" w:sz="0" w:space="0" w:color="auto"/>
        <w:bottom w:val="none" w:sz="0" w:space="0" w:color="auto"/>
        <w:right w:val="none" w:sz="0" w:space="0" w:color="auto"/>
      </w:divBdr>
    </w:div>
    <w:div w:id="1172374897">
      <w:bodyDiv w:val="1"/>
      <w:marLeft w:val="0"/>
      <w:marRight w:val="0"/>
      <w:marTop w:val="0"/>
      <w:marBottom w:val="0"/>
      <w:divBdr>
        <w:top w:val="none" w:sz="0" w:space="0" w:color="auto"/>
        <w:left w:val="none" w:sz="0" w:space="0" w:color="auto"/>
        <w:bottom w:val="none" w:sz="0" w:space="0" w:color="auto"/>
        <w:right w:val="none" w:sz="0" w:space="0" w:color="auto"/>
      </w:divBdr>
    </w:div>
    <w:div w:id="1188180469">
      <w:bodyDiv w:val="1"/>
      <w:marLeft w:val="0"/>
      <w:marRight w:val="0"/>
      <w:marTop w:val="0"/>
      <w:marBottom w:val="0"/>
      <w:divBdr>
        <w:top w:val="none" w:sz="0" w:space="0" w:color="auto"/>
        <w:left w:val="none" w:sz="0" w:space="0" w:color="auto"/>
        <w:bottom w:val="none" w:sz="0" w:space="0" w:color="auto"/>
        <w:right w:val="none" w:sz="0" w:space="0" w:color="auto"/>
      </w:divBdr>
    </w:div>
    <w:div w:id="1190604431">
      <w:bodyDiv w:val="1"/>
      <w:marLeft w:val="0"/>
      <w:marRight w:val="0"/>
      <w:marTop w:val="0"/>
      <w:marBottom w:val="0"/>
      <w:divBdr>
        <w:top w:val="none" w:sz="0" w:space="0" w:color="auto"/>
        <w:left w:val="none" w:sz="0" w:space="0" w:color="auto"/>
        <w:bottom w:val="none" w:sz="0" w:space="0" w:color="auto"/>
        <w:right w:val="none" w:sz="0" w:space="0" w:color="auto"/>
      </w:divBdr>
    </w:div>
    <w:div w:id="1194925526">
      <w:bodyDiv w:val="1"/>
      <w:marLeft w:val="0"/>
      <w:marRight w:val="0"/>
      <w:marTop w:val="0"/>
      <w:marBottom w:val="0"/>
      <w:divBdr>
        <w:top w:val="none" w:sz="0" w:space="0" w:color="auto"/>
        <w:left w:val="none" w:sz="0" w:space="0" w:color="auto"/>
        <w:bottom w:val="none" w:sz="0" w:space="0" w:color="auto"/>
        <w:right w:val="none" w:sz="0" w:space="0" w:color="auto"/>
      </w:divBdr>
    </w:div>
    <w:div w:id="1198012309">
      <w:bodyDiv w:val="1"/>
      <w:marLeft w:val="0"/>
      <w:marRight w:val="0"/>
      <w:marTop w:val="0"/>
      <w:marBottom w:val="0"/>
      <w:divBdr>
        <w:top w:val="none" w:sz="0" w:space="0" w:color="auto"/>
        <w:left w:val="none" w:sz="0" w:space="0" w:color="auto"/>
        <w:bottom w:val="none" w:sz="0" w:space="0" w:color="auto"/>
        <w:right w:val="none" w:sz="0" w:space="0" w:color="auto"/>
      </w:divBdr>
    </w:div>
    <w:div w:id="1202784436">
      <w:bodyDiv w:val="1"/>
      <w:marLeft w:val="0"/>
      <w:marRight w:val="0"/>
      <w:marTop w:val="0"/>
      <w:marBottom w:val="0"/>
      <w:divBdr>
        <w:top w:val="none" w:sz="0" w:space="0" w:color="auto"/>
        <w:left w:val="none" w:sz="0" w:space="0" w:color="auto"/>
        <w:bottom w:val="none" w:sz="0" w:space="0" w:color="auto"/>
        <w:right w:val="none" w:sz="0" w:space="0" w:color="auto"/>
      </w:divBdr>
    </w:div>
    <w:div w:id="1247690528">
      <w:bodyDiv w:val="1"/>
      <w:marLeft w:val="0"/>
      <w:marRight w:val="0"/>
      <w:marTop w:val="0"/>
      <w:marBottom w:val="0"/>
      <w:divBdr>
        <w:top w:val="none" w:sz="0" w:space="0" w:color="auto"/>
        <w:left w:val="none" w:sz="0" w:space="0" w:color="auto"/>
        <w:bottom w:val="none" w:sz="0" w:space="0" w:color="auto"/>
        <w:right w:val="none" w:sz="0" w:space="0" w:color="auto"/>
      </w:divBdr>
    </w:div>
    <w:div w:id="1267731340">
      <w:bodyDiv w:val="1"/>
      <w:marLeft w:val="0"/>
      <w:marRight w:val="0"/>
      <w:marTop w:val="0"/>
      <w:marBottom w:val="0"/>
      <w:divBdr>
        <w:top w:val="none" w:sz="0" w:space="0" w:color="auto"/>
        <w:left w:val="none" w:sz="0" w:space="0" w:color="auto"/>
        <w:bottom w:val="none" w:sz="0" w:space="0" w:color="auto"/>
        <w:right w:val="none" w:sz="0" w:space="0" w:color="auto"/>
      </w:divBdr>
    </w:div>
    <w:div w:id="1282420080">
      <w:bodyDiv w:val="1"/>
      <w:marLeft w:val="0"/>
      <w:marRight w:val="0"/>
      <w:marTop w:val="0"/>
      <w:marBottom w:val="0"/>
      <w:divBdr>
        <w:top w:val="none" w:sz="0" w:space="0" w:color="auto"/>
        <w:left w:val="none" w:sz="0" w:space="0" w:color="auto"/>
        <w:bottom w:val="none" w:sz="0" w:space="0" w:color="auto"/>
        <w:right w:val="none" w:sz="0" w:space="0" w:color="auto"/>
      </w:divBdr>
    </w:div>
    <w:div w:id="1316951965">
      <w:bodyDiv w:val="1"/>
      <w:marLeft w:val="0"/>
      <w:marRight w:val="0"/>
      <w:marTop w:val="0"/>
      <w:marBottom w:val="0"/>
      <w:divBdr>
        <w:top w:val="none" w:sz="0" w:space="0" w:color="auto"/>
        <w:left w:val="none" w:sz="0" w:space="0" w:color="auto"/>
        <w:bottom w:val="none" w:sz="0" w:space="0" w:color="auto"/>
        <w:right w:val="none" w:sz="0" w:space="0" w:color="auto"/>
      </w:divBdr>
    </w:div>
    <w:div w:id="1317106030">
      <w:bodyDiv w:val="1"/>
      <w:marLeft w:val="0"/>
      <w:marRight w:val="0"/>
      <w:marTop w:val="0"/>
      <w:marBottom w:val="0"/>
      <w:divBdr>
        <w:top w:val="none" w:sz="0" w:space="0" w:color="auto"/>
        <w:left w:val="none" w:sz="0" w:space="0" w:color="auto"/>
        <w:bottom w:val="none" w:sz="0" w:space="0" w:color="auto"/>
        <w:right w:val="none" w:sz="0" w:space="0" w:color="auto"/>
      </w:divBdr>
    </w:div>
    <w:div w:id="1344161073">
      <w:bodyDiv w:val="1"/>
      <w:marLeft w:val="0"/>
      <w:marRight w:val="0"/>
      <w:marTop w:val="0"/>
      <w:marBottom w:val="0"/>
      <w:divBdr>
        <w:top w:val="none" w:sz="0" w:space="0" w:color="auto"/>
        <w:left w:val="none" w:sz="0" w:space="0" w:color="auto"/>
        <w:bottom w:val="none" w:sz="0" w:space="0" w:color="auto"/>
        <w:right w:val="none" w:sz="0" w:space="0" w:color="auto"/>
      </w:divBdr>
    </w:div>
    <w:div w:id="1355108015">
      <w:bodyDiv w:val="1"/>
      <w:marLeft w:val="0"/>
      <w:marRight w:val="0"/>
      <w:marTop w:val="0"/>
      <w:marBottom w:val="0"/>
      <w:divBdr>
        <w:top w:val="none" w:sz="0" w:space="0" w:color="auto"/>
        <w:left w:val="none" w:sz="0" w:space="0" w:color="auto"/>
        <w:bottom w:val="none" w:sz="0" w:space="0" w:color="auto"/>
        <w:right w:val="none" w:sz="0" w:space="0" w:color="auto"/>
      </w:divBdr>
    </w:div>
    <w:div w:id="1378049809">
      <w:bodyDiv w:val="1"/>
      <w:marLeft w:val="0"/>
      <w:marRight w:val="0"/>
      <w:marTop w:val="0"/>
      <w:marBottom w:val="0"/>
      <w:divBdr>
        <w:top w:val="none" w:sz="0" w:space="0" w:color="auto"/>
        <w:left w:val="none" w:sz="0" w:space="0" w:color="auto"/>
        <w:bottom w:val="none" w:sz="0" w:space="0" w:color="auto"/>
        <w:right w:val="none" w:sz="0" w:space="0" w:color="auto"/>
      </w:divBdr>
    </w:div>
    <w:div w:id="1384136141">
      <w:bodyDiv w:val="1"/>
      <w:marLeft w:val="0"/>
      <w:marRight w:val="0"/>
      <w:marTop w:val="0"/>
      <w:marBottom w:val="0"/>
      <w:divBdr>
        <w:top w:val="none" w:sz="0" w:space="0" w:color="auto"/>
        <w:left w:val="none" w:sz="0" w:space="0" w:color="auto"/>
        <w:bottom w:val="none" w:sz="0" w:space="0" w:color="auto"/>
        <w:right w:val="none" w:sz="0" w:space="0" w:color="auto"/>
      </w:divBdr>
    </w:div>
    <w:div w:id="1387294430">
      <w:bodyDiv w:val="1"/>
      <w:marLeft w:val="0"/>
      <w:marRight w:val="0"/>
      <w:marTop w:val="0"/>
      <w:marBottom w:val="0"/>
      <w:divBdr>
        <w:top w:val="none" w:sz="0" w:space="0" w:color="auto"/>
        <w:left w:val="none" w:sz="0" w:space="0" w:color="auto"/>
        <w:bottom w:val="none" w:sz="0" w:space="0" w:color="auto"/>
        <w:right w:val="none" w:sz="0" w:space="0" w:color="auto"/>
      </w:divBdr>
    </w:div>
    <w:div w:id="1402412698">
      <w:bodyDiv w:val="1"/>
      <w:marLeft w:val="0"/>
      <w:marRight w:val="0"/>
      <w:marTop w:val="0"/>
      <w:marBottom w:val="0"/>
      <w:divBdr>
        <w:top w:val="none" w:sz="0" w:space="0" w:color="auto"/>
        <w:left w:val="none" w:sz="0" w:space="0" w:color="auto"/>
        <w:bottom w:val="none" w:sz="0" w:space="0" w:color="auto"/>
        <w:right w:val="none" w:sz="0" w:space="0" w:color="auto"/>
      </w:divBdr>
    </w:div>
    <w:div w:id="1403211080">
      <w:bodyDiv w:val="1"/>
      <w:marLeft w:val="0"/>
      <w:marRight w:val="0"/>
      <w:marTop w:val="0"/>
      <w:marBottom w:val="0"/>
      <w:divBdr>
        <w:top w:val="none" w:sz="0" w:space="0" w:color="auto"/>
        <w:left w:val="none" w:sz="0" w:space="0" w:color="auto"/>
        <w:bottom w:val="none" w:sz="0" w:space="0" w:color="auto"/>
        <w:right w:val="none" w:sz="0" w:space="0" w:color="auto"/>
      </w:divBdr>
    </w:div>
    <w:div w:id="1422526871">
      <w:bodyDiv w:val="1"/>
      <w:marLeft w:val="0"/>
      <w:marRight w:val="0"/>
      <w:marTop w:val="0"/>
      <w:marBottom w:val="0"/>
      <w:divBdr>
        <w:top w:val="none" w:sz="0" w:space="0" w:color="auto"/>
        <w:left w:val="none" w:sz="0" w:space="0" w:color="auto"/>
        <w:bottom w:val="none" w:sz="0" w:space="0" w:color="auto"/>
        <w:right w:val="none" w:sz="0" w:space="0" w:color="auto"/>
      </w:divBdr>
    </w:div>
    <w:div w:id="1445075987">
      <w:bodyDiv w:val="1"/>
      <w:marLeft w:val="0"/>
      <w:marRight w:val="0"/>
      <w:marTop w:val="0"/>
      <w:marBottom w:val="0"/>
      <w:divBdr>
        <w:top w:val="none" w:sz="0" w:space="0" w:color="auto"/>
        <w:left w:val="none" w:sz="0" w:space="0" w:color="auto"/>
        <w:bottom w:val="none" w:sz="0" w:space="0" w:color="auto"/>
        <w:right w:val="none" w:sz="0" w:space="0" w:color="auto"/>
      </w:divBdr>
    </w:div>
    <w:div w:id="1467091345">
      <w:bodyDiv w:val="1"/>
      <w:marLeft w:val="0"/>
      <w:marRight w:val="0"/>
      <w:marTop w:val="0"/>
      <w:marBottom w:val="0"/>
      <w:divBdr>
        <w:top w:val="none" w:sz="0" w:space="0" w:color="auto"/>
        <w:left w:val="none" w:sz="0" w:space="0" w:color="auto"/>
        <w:bottom w:val="none" w:sz="0" w:space="0" w:color="auto"/>
        <w:right w:val="none" w:sz="0" w:space="0" w:color="auto"/>
      </w:divBdr>
    </w:div>
    <w:div w:id="1476025981">
      <w:bodyDiv w:val="1"/>
      <w:marLeft w:val="0"/>
      <w:marRight w:val="0"/>
      <w:marTop w:val="0"/>
      <w:marBottom w:val="0"/>
      <w:divBdr>
        <w:top w:val="none" w:sz="0" w:space="0" w:color="auto"/>
        <w:left w:val="none" w:sz="0" w:space="0" w:color="auto"/>
        <w:bottom w:val="none" w:sz="0" w:space="0" w:color="auto"/>
        <w:right w:val="none" w:sz="0" w:space="0" w:color="auto"/>
      </w:divBdr>
    </w:div>
    <w:div w:id="1499036907">
      <w:bodyDiv w:val="1"/>
      <w:marLeft w:val="0"/>
      <w:marRight w:val="0"/>
      <w:marTop w:val="0"/>
      <w:marBottom w:val="0"/>
      <w:divBdr>
        <w:top w:val="none" w:sz="0" w:space="0" w:color="auto"/>
        <w:left w:val="none" w:sz="0" w:space="0" w:color="auto"/>
        <w:bottom w:val="none" w:sz="0" w:space="0" w:color="auto"/>
        <w:right w:val="none" w:sz="0" w:space="0" w:color="auto"/>
      </w:divBdr>
    </w:div>
    <w:div w:id="1507749501">
      <w:bodyDiv w:val="1"/>
      <w:marLeft w:val="0"/>
      <w:marRight w:val="0"/>
      <w:marTop w:val="0"/>
      <w:marBottom w:val="0"/>
      <w:divBdr>
        <w:top w:val="none" w:sz="0" w:space="0" w:color="auto"/>
        <w:left w:val="none" w:sz="0" w:space="0" w:color="auto"/>
        <w:bottom w:val="none" w:sz="0" w:space="0" w:color="auto"/>
        <w:right w:val="none" w:sz="0" w:space="0" w:color="auto"/>
      </w:divBdr>
    </w:div>
    <w:div w:id="1539004361">
      <w:bodyDiv w:val="1"/>
      <w:marLeft w:val="0"/>
      <w:marRight w:val="0"/>
      <w:marTop w:val="0"/>
      <w:marBottom w:val="0"/>
      <w:divBdr>
        <w:top w:val="none" w:sz="0" w:space="0" w:color="auto"/>
        <w:left w:val="none" w:sz="0" w:space="0" w:color="auto"/>
        <w:bottom w:val="none" w:sz="0" w:space="0" w:color="auto"/>
        <w:right w:val="none" w:sz="0" w:space="0" w:color="auto"/>
      </w:divBdr>
    </w:div>
    <w:div w:id="1547794080">
      <w:bodyDiv w:val="1"/>
      <w:marLeft w:val="0"/>
      <w:marRight w:val="0"/>
      <w:marTop w:val="0"/>
      <w:marBottom w:val="0"/>
      <w:divBdr>
        <w:top w:val="none" w:sz="0" w:space="0" w:color="auto"/>
        <w:left w:val="none" w:sz="0" w:space="0" w:color="auto"/>
        <w:bottom w:val="none" w:sz="0" w:space="0" w:color="auto"/>
        <w:right w:val="none" w:sz="0" w:space="0" w:color="auto"/>
      </w:divBdr>
    </w:div>
    <w:div w:id="1559123957">
      <w:bodyDiv w:val="1"/>
      <w:marLeft w:val="0"/>
      <w:marRight w:val="0"/>
      <w:marTop w:val="0"/>
      <w:marBottom w:val="0"/>
      <w:divBdr>
        <w:top w:val="none" w:sz="0" w:space="0" w:color="auto"/>
        <w:left w:val="none" w:sz="0" w:space="0" w:color="auto"/>
        <w:bottom w:val="none" w:sz="0" w:space="0" w:color="auto"/>
        <w:right w:val="none" w:sz="0" w:space="0" w:color="auto"/>
      </w:divBdr>
    </w:div>
    <w:div w:id="1574773781">
      <w:bodyDiv w:val="1"/>
      <w:marLeft w:val="0"/>
      <w:marRight w:val="0"/>
      <w:marTop w:val="0"/>
      <w:marBottom w:val="0"/>
      <w:divBdr>
        <w:top w:val="none" w:sz="0" w:space="0" w:color="auto"/>
        <w:left w:val="none" w:sz="0" w:space="0" w:color="auto"/>
        <w:bottom w:val="none" w:sz="0" w:space="0" w:color="auto"/>
        <w:right w:val="none" w:sz="0" w:space="0" w:color="auto"/>
      </w:divBdr>
    </w:div>
    <w:div w:id="1582760322">
      <w:bodyDiv w:val="1"/>
      <w:marLeft w:val="0"/>
      <w:marRight w:val="0"/>
      <w:marTop w:val="0"/>
      <w:marBottom w:val="0"/>
      <w:divBdr>
        <w:top w:val="none" w:sz="0" w:space="0" w:color="auto"/>
        <w:left w:val="none" w:sz="0" w:space="0" w:color="auto"/>
        <w:bottom w:val="none" w:sz="0" w:space="0" w:color="auto"/>
        <w:right w:val="none" w:sz="0" w:space="0" w:color="auto"/>
      </w:divBdr>
    </w:div>
    <w:div w:id="1589387465">
      <w:bodyDiv w:val="1"/>
      <w:marLeft w:val="0"/>
      <w:marRight w:val="0"/>
      <w:marTop w:val="0"/>
      <w:marBottom w:val="0"/>
      <w:divBdr>
        <w:top w:val="none" w:sz="0" w:space="0" w:color="auto"/>
        <w:left w:val="none" w:sz="0" w:space="0" w:color="auto"/>
        <w:bottom w:val="none" w:sz="0" w:space="0" w:color="auto"/>
        <w:right w:val="none" w:sz="0" w:space="0" w:color="auto"/>
      </w:divBdr>
    </w:div>
    <w:div w:id="1590041985">
      <w:bodyDiv w:val="1"/>
      <w:marLeft w:val="0"/>
      <w:marRight w:val="0"/>
      <w:marTop w:val="0"/>
      <w:marBottom w:val="0"/>
      <w:divBdr>
        <w:top w:val="none" w:sz="0" w:space="0" w:color="auto"/>
        <w:left w:val="none" w:sz="0" w:space="0" w:color="auto"/>
        <w:bottom w:val="none" w:sz="0" w:space="0" w:color="auto"/>
        <w:right w:val="none" w:sz="0" w:space="0" w:color="auto"/>
      </w:divBdr>
    </w:div>
    <w:div w:id="1594704980">
      <w:bodyDiv w:val="1"/>
      <w:marLeft w:val="0"/>
      <w:marRight w:val="0"/>
      <w:marTop w:val="0"/>
      <w:marBottom w:val="0"/>
      <w:divBdr>
        <w:top w:val="none" w:sz="0" w:space="0" w:color="auto"/>
        <w:left w:val="none" w:sz="0" w:space="0" w:color="auto"/>
        <w:bottom w:val="none" w:sz="0" w:space="0" w:color="auto"/>
        <w:right w:val="none" w:sz="0" w:space="0" w:color="auto"/>
      </w:divBdr>
    </w:div>
    <w:div w:id="1605263034">
      <w:bodyDiv w:val="1"/>
      <w:marLeft w:val="0"/>
      <w:marRight w:val="0"/>
      <w:marTop w:val="0"/>
      <w:marBottom w:val="0"/>
      <w:divBdr>
        <w:top w:val="none" w:sz="0" w:space="0" w:color="auto"/>
        <w:left w:val="none" w:sz="0" w:space="0" w:color="auto"/>
        <w:bottom w:val="none" w:sz="0" w:space="0" w:color="auto"/>
        <w:right w:val="none" w:sz="0" w:space="0" w:color="auto"/>
      </w:divBdr>
    </w:div>
    <w:div w:id="1610890551">
      <w:bodyDiv w:val="1"/>
      <w:marLeft w:val="0"/>
      <w:marRight w:val="0"/>
      <w:marTop w:val="0"/>
      <w:marBottom w:val="0"/>
      <w:divBdr>
        <w:top w:val="none" w:sz="0" w:space="0" w:color="auto"/>
        <w:left w:val="none" w:sz="0" w:space="0" w:color="auto"/>
        <w:bottom w:val="none" w:sz="0" w:space="0" w:color="auto"/>
        <w:right w:val="none" w:sz="0" w:space="0" w:color="auto"/>
      </w:divBdr>
    </w:div>
    <w:div w:id="1621299379">
      <w:bodyDiv w:val="1"/>
      <w:marLeft w:val="0"/>
      <w:marRight w:val="0"/>
      <w:marTop w:val="0"/>
      <w:marBottom w:val="0"/>
      <w:divBdr>
        <w:top w:val="none" w:sz="0" w:space="0" w:color="auto"/>
        <w:left w:val="none" w:sz="0" w:space="0" w:color="auto"/>
        <w:bottom w:val="none" w:sz="0" w:space="0" w:color="auto"/>
        <w:right w:val="none" w:sz="0" w:space="0" w:color="auto"/>
      </w:divBdr>
    </w:div>
    <w:div w:id="1621843056">
      <w:bodyDiv w:val="1"/>
      <w:marLeft w:val="0"/>
      <w:marRight w:val="0"/>
      <w:marTop w:val="0"/>
      <w:marBottom w:val="0"/>
      <w:divBdr>
        <w:top w:val="none" w:sz="0" w:space="0" w:color="auto"/>
        <w:left w:val="none" w:sz="0" w:space="0" w:color="auto"/>
        <w:bottom w:val="none" w:sz="0" w:space="0" w:color="auto"/>
        <w:right w:val="none" w:sz="0" w:space="0" w:color="auto"/>
      </w:divBdr>
    </w:div>
    <w:div w:id="1653215032">
      <w:bodyDiv w:val="1"/>
      <w:marLeft w:val="0"/>
      <w:marRight w:val="0"/>
      <w:marTop w:val="0"/>
      <w:marBottom w:val="0"/>
      <w:divBdr>
        <w:top w:val="none" w:sz="0" w:space="0" w:color="auto"/>
        <w:left w:val="none" w:sz="0" w:space="0" w:color="auto"/>
        <w:bottom w:val="none" w:sz="0" w:space="0" w:color="auto"/>
        <w:right w:val="none" w:sz="0" w:space="0" w:color="auto"/>
      </w:divBdr>
    </w:div>
    <w:div w:id="1705866023">
      <w:bodyDiv w:val="1"/>
      <w:marLeft w:val="0"/>
      <w:marRight w:val="0"/>
      <w:marTop w:val="0"/>
      <w:marBottom w:val="0"/>
      <w:divBdr>
        <w:top w:val="none" w:sz="0" w:space="0" w:color="auto"/>
        <w:left w:val="none" w:sz="0" w:space="0" w:color="auto"/>
        <w:bottom w:val="none" w:sz="0" w:space="0" w:color="auto"/>
        <w:right w:val="none" w:sz="0" w:space="0" w:color="auto"/>
      </w:divBdr>
    </w:div>
    <w:div w:id="1713575681">
      <w:bodyDiv w:val="1"/>
      <w:marLeft w:val="0"/>
      <w:marRight w:val="0"/>
      <w:marTop w:val="0"/>
      <w:marBottom w:val="0"/>
      <w:divBdr>
        <w:top w:val="none" w:sz="0" w:space="0" w:color="auto"/>
        <w:left w:val="none" w:sz="0" w:space="0" w:color="auto"/>
        <w:bottom w:val="none" w:sz="0" w:space="0" w:color="auto"/>
        <w:right w:val="none" w:sz="0" w:space="0" w:color="auto"/>
      </w:divBdr>
    </w:div>
    <w:div w:id="1714112816">
      <w:bodyDiv w:val="1"/>
      <w:marLeft w:val="0"/>
      <w:marRight w:val="0"/>
      <w:marTop w:val="0"/>
      <w:marBottom w:val="0"/>
      <w:divBdr>
        <w:top w:val="none" w:sz="0" w:space="0" w:color="auto"/>
        <w:left w:val="none" w:sz="0" w:space="0" w:color="auto"/>
        <w:bottom w:val="none" w:sz="0" w:space="0" w:color="auto"/>
        <w:right w:val="none" w:sz="0" w:space="0" w:color="auto"/>
      </w:divBdr>
    </w:div>
    <w:div w:id="1728604874">
      <w:bodyDiv w:val="1"/>
      <w:marLeft w:val="0"/>
      <w:marRight w:val="0"/>
      <w:marTop w:val="0"/>
      <w:marBottom w:val="0"/>
      <w:divBdr>
        <w:top w:val="none" w:sz="0" w:space="0" w:color="auto"/>
        <w:left w:val="none" w:sz="0" w:space="0" w:color="auto"/>
        <w:bottom w:val="none" w:sz="0" w:space="0" w:color="auto"/>
        <w:right w:val="none" w:sz="0" w:space="0" w:color="auto"/>
      </w:divBdr>
    </w:div>
    <w:div w:id="1743408652">
      <w:bodyDiv w:val="1"/>
      <w:marLeft w:val="0"/>
      <w:marRight w:val="0"/>
      <w:marTop w:val="0"/>
      <w:marBottom w:val="0"/>
      <w:divBdr>
        <w:top w:val="none" w:sz="0" w:space="0" w:color="auto"/>
        <w:left w:val="none" w:sz="0" w:space="0" w:color="auto"/>
        <w:bottom w:val="none" w:sz="0" w:space="0" w:color="auto"/>
        <w:right w:val="none" w:sz="0" w:space="0" w:color="auto"/>
      </w:divBdr>
    </w:div>
    <w:div w:id="1748192466">
      <w:bodyDiv w:val="1"/>
      <w:marLeft w:val="0"/>
      <w:marRight w:val="0"/>
      <w:marTop w:val="0"/>
      <w:marBottom w:val="0"/>
      <w:divBdr>
        <w:top w:val="none" w:sz="0" w:space="0" w:color="auto"/>
        <w:left w:val="none" w:sz="0" w:space="0" w:color="auto"/>
        <w:bottom w:val="none" w:sz="0" w:space="0" w:color="auto"/>
        <w:right w:val="none" w:sz="0" w:space="0" w:color="auto"/>
      </w:divBdr>
    </w:div>
    <w:div w:id="1756173472">
      <w:bodyDiv w:val="1"/>
      <w:marLeft w:val="0"/>
      <w:marRight w:val="0"/>
      <w:marTop w:val="0"/>
      <w:marBottom w:val="0"/>
      <w:divBdr>
        <w:top w:val="none" w:sz="0" w:space="0" w:color="auto"/>
        <w:left w:val="none" w:sz="0" w:space="0" w:color="auto"/>
        <w:bottom w:val="none" w:sz="0" w:space="0" w:color="auto"/>
        <w:right w:val="none" w:sz="0" w:space="0" w:color="auto"/>
      </w:divBdr>
    </w:div>
    <w:div w:id="1769812372">
      <w:bodyDiv w:val="1"/>
      <w:marLeft w:val="0"/>
      <w:marRight w:val="0"/>
      <w:marTop w:val="0"/>
      <w:marBottom w:val="0"/>
      <w:divBdr>
        <w:top w:val="none" w:sz="0" w:space="0" w:color="auto"/>
        <w:left w:val="none" w:sz="0" w:space="0" w:color="auto"/>
        <w:bottom w:val="none" w:sz="0" w:space="0" w:color="auto"/>
        <w:right w:val="none" w:sz="0" w:space="0" w:color="auto"/>
      </w:divBdr>
    </w:div>
    <w:div w:id="1772508334">
      <w:bodyDiv w:val="1"/>
      <w:marLeft w:val="0"/>
      <w:marRight w:val="0"/>
      <w:marTop w:val="0"/>
      <w:marBottom w:val="0"/>
      <w:divBdr>
        <w:top w:val="none" w:sz="0" w:space="0" w:color="auto"/>
        <w:left w:val="none" w:sz="0" w:space="0" w:color="auto"/>
        <w:bottom w:val="none" w:sz="0" w:space="0" w:color="auto"/>
        <w:right w:val="none" w:sz="0" w:space="0" w:color="auto"/>
      </w:divBdr>
    </w:div>
    <w:div w:id="1790124925">
      <w:bodyDiv w:val="1"/>
      <w:marLeft w:val="0"/>
      <w:marRight w:val="0"/>
      <w:marTop w:val="0"/>
      <w:marBottom w:val="0"/>
      <w:divBdr>
        <w:top w:val="none" w:sz="0" w:space="0" w:color="auto"/>
        <w:left w:val="none" w:sz="0" w:space="0" w:color="auto"/>
        <w:bottom w:val="none" w:sz="0" w:space="0" w:color="auto"/>
        <w:right w:val="none" w:sz="0" w:space="0" w:color="auto"/>
      </w:divBdr>
    </w:div>
    <w:div w:id="1796175934">
      <w:bodyDiv w:val="1"/>
      <w:marLeft w:val="0"/>
      <w:marRight w:val="0"/>
      <w:marTop w:val="0"/>
      <w:marBottom w:val="0"/>
      <w:divBdr>
        <w:top w:val="none" w:sz="0" w:space="0" w:color="auto"/>
        <w:left w:val="none" w:sz="0" w:space="0" w:color="auto"/>
        <w:bottom w:val="none" w:sz="0" w:space="0" w:color="auto"/>
        <w:right w:val="none" w:sz="0" w:space="0" w:color="auto"/>
      </w:divBdr>
    </w:div>
    <w:div w:id="1886915949">
      <w:bodyDiv w:val="1"/>
      <w:marLeft w:val="0"/>
      <w:marRight w:val="0"/>
      <w:marTop w:val="0"/>
      <w:marBottom w:val="0"/>
      <w:divBdr>
        <w:top w:val="none" w:sz="0" w:space="0" w:color="auto"/>
        <w:left w:val="none" w:sz="0" w:space="0" w:color="auto"/>
        <w:bottom w:val="none" w:sz="0" w:space="0" w:color="auto"/>
        <w:right w:val="none" w:sz="0" w:space="0" w:color="auto"/>
      </w:divBdr>
    </w:div>
    <w:div w:id="1888450600">
      <w:bodyDiv w:val="1"/>
      <w:marLeft w:val="0"/>
      <w:marRight w:val="0"/>
      <w:marTop w:val="0"/>
      <w:marBottom w:val="0"/>
      <w:divBdr>
        <w:top w:val="none" w:sz="0" w:space="0" w:color="auto"/>
        <w:left w:val="none" w:sz="0" w:space="0" w:color="auto"/>
        <w:bottom w:val="none" w:sz="0" w:space="0" w:color="auto"/>
        <w:right w:val="none" w:sz="0" w:space="0" w:color="auto"/>
      </w:divBdr>
    </w:div>
    <w:div w:id="1896817963">
      <w:bodyDiv w:val="1"/>
      <w:marLeft w:val="0"/>
      <w:marRight w:val="0"/>
      <w:marTop w:val="0"/>
      <w:marBottom w:val="0"/>
      <w:divBdr>
        <w:top w:val="none" w:sz="0" w:space="0" w:color="auto"/>
        <w:left w:val="none" w:sz="0" w:space="0" w:color="auto"/>
        <w:bottom w:val="none" w:sz="0" w:space="0" w:color="auto"/>
        <w:right w:val="none" w:sz="0" w:space="0" w:color="auto"/>
      </w:divBdr>
    </w:div>
    <w:div w:id="1911035948">
      <w:bodyDiv w:val="1"/>
      <w:marLeft w:val="0"/>
      <w:marRight w:val="0"/>
      <w:marTop w:val="0"/>
      <w:marBottom w:val="0"/>
      <w:divBdr>
        <w:top w:val="none" w:sz="0" w:space="0" w:color="auto"/>
        <w:left w:val="none" w:sz="0" w:space="0" w:color="auto"/>
        <w:bottom w:val="none" w:sz="0" w:space="0" w:color="auto"/>
        <w:right w:val="none" w:sz="0" w:space="0" w:color="auto"/>
      </w:divBdr>
    </w:div>
    <w:div w:id="1924995029">
      <w:bodyDiv w:val="1"/>
      <w:marLeft w:val="0"/>
      <w:marRight w:val="0"/>
      <w:marTop w:val="0"/>
      <w:marBottom w:val="0"/>
      <w:divBdr>
        <w:top w:val="none" w:sz="0" w:space="0" w:color="auto"/>
        <w:left w:val="none" w:sz="0" w:space="0" w:color="auto"/>
        <w:bottom w:val="none" w:sz="0" w:space="0" w:color="auto"/>
        <w:right w:val="none" w:sz="0" w:space="0" w:color="auto"/>
      </w:divBdr>
    </w:div>
    <w:div w:id="1943369277">
      <w:bodyDiv w:val="1"/>
      <w:marLeft w:val="0"/>
      <w:marRight w:val="0"/>
      <w:marTop w:val="0"/>
      <w:marBottom w:val="0"/>
      <w:divBdr>
        <w:top w:val="none" w:sz="0" w:space="0" w:color="auto"/>
        <w:left w:val="none" w:sz="0" w:space="0" w:color="auto"/>
        <w:bottom w:val="none" w:sz="0" w:space="0" w:color="auto"/>
        <w:right w:val="none" w:sz="0" w:space="0" w:color="auto"/>
      </w:divBdr>
    </w:div>
    <w:div w:id="1947686756">
      <w:bodyDiv w:val="1"/>
      <w:marLeft w:val="0"/>
      <w:marRight w:val="0"/>
      <w:marTop w:val="0"/>
      <w:marBottom w:val="0"/>
      <w:divBdr>
        <w:top w:val="none" w:sz="0" w:space="0" w:color="auto"/>
        <w:left w:val="none" w:sz="0" w:space="0" w:color="auto"/>
        <w:bottom w:val="none" w:sz="0" w:space="0" w:color="auto"/>
        <w:right w:val="none" w:sz="0" w:space="0" w:color="auto"/>
      </w:divBdr>
    </w:div>
    <w:div w:id="1950619377">
      <w:bodyDiv w:val="1"/>
      <w:marLeft w:val="0"/>
      <w:marRight w:val="0"/>
      <w:marTop w:val="0"/>
      <w:marBottom w:val="0"/>
      <w:divBdr>
        <w:top w:val="none" w:sz="0" w:space="0" w:color="auto"/>
        <w:left w:val="none" w:sz="0" w:space="0" w:color="auto"/>
        <w:bottom w:val="none" w:sz="0" w:space="0" w:color="auto"/>
        <w:right w:val="none" w:sz="0" w:space="0" w:color="auto"/>
      </w:divBdr>
    </w:div>
    <w:div w:id="1981497039">
      <w:bodyDiv w:val="1"/>
      <w:marLeft w:val="0"/>
      <w:marRight w:val="0"/>
      <w:marTop w:val="0"/>
      <w:marBottom w:val="0"/>
      <w:divBdr>
        <w:top w:val="none" w:sz="0" w:space="0" w:color="auto"/>
        <w:left w:val="none" w:sz="0" w:space="0" w:color="auto"/>
        <w:bottom w:val="none" w:sz="0" w:space="0" w:color="auto"/>
        <w:right w:val="none" w:sz="0" w:space="0" w:color="auto"/>
      </w:divBdr>
    </w:div>
    <w:div w:id="1990397339">
      <w:bodyDiv w:val="1"/>
      <w:marLeft w:val="0"/>
      <w:marRight w:val="0"/>
      <w:marTop w:val="0"/>
      <w:marBottom w:val="0"/>
      <w:divBdr>
        <w:top w:val="none" w:sz="0" w:space="0" w:color="auto"/>
        <w:left w:val="none" w:sz="0" w:space="0" w:color="auto"/>
        <w:bottom w:val="none" w:sz="0" w:space="0" w:color="auto"/>
        <w:right w:val="none" w:sz="0" w:space="0" w:color="auto"/>
      </w:divBdr>
    </w:div>
    <w:div w:id="2029485691">
      <w:bodyDiv w:val="1"/>
      <w:marLeft w:val="0"/>
      <w:marRight w:val="0"/>
      <w:marTop w:val="0"/>
      <w:marBottom w:val="0"/>
      <w:divBdr>
        <w:top w:val="none" w:sz="0" w:space="0" w:color="auto"/>
        <w:left w:val="none" w:sz="0" w:space="0" w:color="auto"/>
        <w:bottom w:val="none" w:sz="0" w:space="0" w:color="auto"/>
        <w:right w:val="none" w:sz="0" w:space="0" w:color="auto"/>
      </w:divBdr>
    </w:div>
    <w:div w:id="2068215376">
      <w:bodyDiv w:val="1"/>
      <w:marLeft w:val="0"/>
      <w:marRight w:val="0"/>
      <w:marTop w:val="0"/>
      <w:marBottom w:val="0"/>
      <w:divBdr>
        <w:top w:val="none" w:sz="0" w:space="0" w:color="auto"/>
        <w:left w:val="none" w:sz="0" w:space="0" w:color="auto"/>
        <w:bottom w:val="none" w:sz="0" w:space="0" w:color="auto"/>
        <w:right w:val="none" w:sz="0" w:space="0" w:color="auto"/>
      </w:divBdr>
    </w:div>
    <w:div w:id="2097630598">
      <w:bodyDiv w:val="1"/>
      <w:marLeft w:val="0"/>
      <w:marRight w:val="0"/>
      <w:marTop w:val="0"/>
      <w:marBottom w:val="0"/>
      <w:divBdr>
        <w:top w:val="none" w:sz="0" w:space="0" w:color="auto"/>
        <w:left w:val="none" w:sz="0" w:space="0" w:color="auto"/>
        <w:bottom w:val="none" w:sz="0" w:space="0" w:color="auto"/>
        <w:right w:val="none" w:sz="0" w:space="0" w:color="auto"/>
      </w:divBdr>
    </w:div>
    <w:div w:id="2116971764">
      <w:bodyDiv w:val="1"/>
      <w:marLeft w:val="0"/>
      <w:marRight w:val="0"/>
      <w:marTop w:val="0"/>
      <w:marBottom w:val="0"/>
      <w:divBdr>
        <w:top w:val="none" w:sz="0" w:space="0" w:color="auto"/>
        <w:left w:val="none" w:sz="0" w:space="0" w:color="auto"/>
        <w:bottom w:val="none" w:sz="0" w:space="0" w:color="auto"/>
        <w:right w:val="none" w:sz="0" w:space="0" w:color="auto"/>
      </w:divBdr>
    </w:div>
    <w:div w:id="2118283812">
      <w:bodyDiv w:val="1"/>
      <w:marLeft w:val="0"/>
      <w:marRight w:val="0"/>
      <w:marTop w:val="0"/>
      <w:marBottom w:val="0"/>
      <w:divBdr>
        <w:top w:val="none" w:sz="0" w:space="0" w:color="auto"/>
        <w:left w:val="none" w:sz="0" w:space="0" w:color="auto"/>
        <w:bottom w:val="none" w:sz="0" w:space="0" w:color="auto"/>
        <w:right w:val="none" w:sz="0" w:space="0" w:color="auto"/>
      </w:divBdr>
    </w:div>
    <w:div w:id="2121753284">
      <w:bodyDiv w:val="1"/>
      <w:marLeft w:val="0"/>
      <w:marRight w:val="0"/>
      <w:marTop w:val="0"/>
      <w:marBottom w:val="0"/>
      <w:divBdr>
        <w:top w:val="none" w:sz="0" w:space="0" w:color="auto"/>
        <w:left w:val="none" w:sz="0" w:space="0" w:color="auto"/>
        <w:bottom w:val="none" w:sz="0" w:space="0" w:color="auto"/>
        <w:right w:val="none" w:sz="0" w:space="0" w:color="auto"/>
      </w:divBdr>
    </w:div>
    <w:div w:id="212233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5811fb-1e6b-40b2-a45e-c0d439293caa">
      <Terms xmlns="http://schemas.microsoft.com/office/infopath/2007/PartnerControls"/>
    </lcf76f155ced4ddcb4097134ff3c332f>
    <TaxCatchAll xmlns="34ac1563-6e48-4840-9fec-4d108b7feb4d"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69B0B4A1779BC94AAC1D600492ED92E2" ma:contentTypeVersion="11" ma:contentTypeDescription="Create a new document." ma:contentTypeScope="" ma:versionID="0c7bd9cbd12de810c0783c45846ed064">
  <xsd:schema xmlns:xsd="http://www.w3.org/2001/XMLSchema" xmlns:xs="http://www.w3.org/2001/XMLSchema" xmlns:p="http://schemas.microsoft.com/office/2006/metadata/properties" xmlns:ns2="7d5811fb-1e6b-40b2-a45e-c0d439293caa" xmlns:ns3="34ac1563-6e48-4840-9fec-4d108b7feb4d" targetNamespace="http://schemas.microsoft.com/office/2006/metadata/properties" ma:root="true" ma:fieldsID="723df0de87360d342a7cf93ae1b3ae23" ns2:_="" ns3:_="">
    <xsd:import namespace="7d5811fb-1e6b-40b2-a45e-c0d439293caa"/>
    <xsd:import namespace="34ac1563-6e48-4840-9fec-4d108b7feb4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811fb-1e6b-40b2-a45e-c0d439293c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4ac1563-6e48-4840-9fec-4d108b7feb4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6fbc2c1-22e9-4dc7-bf5e-85c7bc94256a}" ma:internalName="TaxCatchAll" ma:showField="CatchAllData" ma:web="34ac1563-6e48-4840-9fec-4d108b7feb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8A4AF-03B6-4AC6-906D-DFDB1762B452}">
  <ds:schemaRefs>
    <ds:schemaRef ds:uri="http://schemas.microsoft.com/sharepoint/v3/contenttype/forms"/>
  </ds:schemaRefs>
</ds:datastoreItem>
</file>

<file path=customXml/itemProps2.xml><?xml version="1.0" encoding="utf-8"?>
<ds:datastoreItem xmlns:ds="http://schemas.openxmlformats.org/officeDocument/2006/customXml" ds:itemID="{32E210B2-13FA-4824-9291-9B4FD360D937}">
  <ds:schemaRefs>
    <ds:schemaRef ds:uri="http://schemas.microsoft.com/office/2006/metadata/properties"/>
    <ds:schemaRef ds:uri="7d5811fb-1e6b-40b2-a45e-c0d439293caa"/>
    <ds:schemaRef ds:uri="http://purl.org/dc/dcmitype/"/>
    <ds:schemaRef ds:uri="http://schemas.microsoft.com/office/2006/documentManagement/types"/>
    <ds:schemaRef ds:uri="http://purl.org/dc/terms/"/>
    <ds:schemaRef ds:uri="http://schemas.microsoft.com/office/infopath/2007/PartnerControls"/>
    <ds:schemaRef ds:uri="http://purl.org/dc/elements/1.1/"/>
    <ds:schemaRef ds:uri="http://schemas.openxmlformats.org/package/2006/metadata/core-properties"/>
    <ds:schemaRef ds:uri="34ac1563-6e48-4840-9fec-4d108b7feb4d"/>
    <ds:schemaRef ds:uri="http://www.w3.org/XML/1998/namespace"/>
  </ds:schemaRefs>
</ds:datastoreItem>
</file>

<file path=customXml/itemProps3.xml><?xml version="1.0" encoding="utf-8"?>
<ds:datastoreItem xmlns:ds="http://schemas.openxmlformats.org/officeDocument/2006/customXml" ds:itemID="{F8CA65CE-EE4A-4EFA-BDC0-738B1F31BFBF}">
  <ds:schemaRefs>
    <ds:schemaRef ds:uri="http://schemas.openxmlformats.org/officeDocument/2006/bibliography"/>
  </ds:schemaRefs>
</ds:datastoreItem>
</file>

<file path=customXml/itemProps4.xml><?xml version="1.0" encoding="utf-8"?>
<ds:datastoreItem xmlns:ds="http://schemas.openxmlformats.org/officeDocument/2006/customXml" ds:itemID="{E1B3F05F-2124-426F-807E-58E2642CA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811fb-1e6b-40b2-a45e-c0d439293caa"/>
    <ds:schemaRef ds:uri="34ac1563-6e48-4840-9fec-4d108b7feb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937</TotalTime>
  <Pages>7</Pages>
  <Words>1801</Words>
  <Characters>10268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FSSTD.S2.EN</vt:lpstr>
    </vt:vector>
  </TitlesOfParts>
  <Company>Price Waterhouse</Company>
  <LinksUpToDate>false</LinksUpToDate>
  <CharactersWithSpaces>12045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FSSTD.S2.EN</dc:title>
  <dc:subject/>
  <dc:creator>PwC User</dc:creator>
  <cp:keywords/>
  <dc:description/>
  <cp:lastModifiedBy>Yaowalak Chittasopee (TH)</cp:lastModifiedBy>
  <cp:revision>223</cp:revision>
  <cp:lastPrinted>2025-05-08T04:24:00Z</cp:lastPrinted>
  <dcterms:created xsi:type="dcterms:W3CDTF">2024-07-24T23:59:00Z</dcterms:created>
  <dcterms:modified xsi:type="dcterms:W3CDTF">2025-05-08T04:26:00Z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0x01010069B0B4A1779BC94AAC1D600492ED92E2</vt:lpwstr>
  </property>
  <property fmtid="{D5CDD505-2E9C-101B-9397-08002B2CF9AE}" pid="3" name="MediaServiceImageTags">
    <vt:lpwstr/>
  </property>
</Properties>
</file>