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3ABD6" w14:textId="502A1DF7" w:rsidR="00F336D5" w:rsidRPr="00E3340F" w:rsidRDefault="00970D82" w:rsidP="002E0D55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</w:p>
    <w:p w14:paraId="3C442688" w14:textId="77777777" w:rsidR="00F336D5" w:rsidRPr="00E3340F" w:rsidRDefault="00F336D5" w:rsidP="00970D82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1D86F791" w14:textId="3A6C156D" w:rsidR="00A478F3" w:rsidRPr="00E3340F" w:rsidRDefault="00A478F3" w:rsidP="00A478F3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  <w:bookmarkStart w:id="0" w:name="_Hlk23000994"/>
      <w:r w:rsidRPr="00E3340F">
        <w:rPr>
          <w:rFonts w:ascii="Angsana New" w:hAnsi="Angsana New"/>
          <w:b/>
          <w:bCs/>
          <w:sz w:val="32"/>
          <w:szCs w:val="32"/>
          <w:cs/>
        </w:rPr>
        <w:t>สำหรับ</w:t>
      </w:r>
      <w:bookmarkEnd w:id="0"/>
      <w:r w:rsidR="009E752C" w:rsidRPr="00E3340F">
        <w:rPr>
          <w:rFonts w:ascii="Angsana New" w:hAnsi="Angsana New" w:hint="cs"/>
          <w:b/>
          <w:bCs/>
          <w:sz w:val="32"/>
          <w:szCs w:val="32"/>
          <w:cs/>
        </w:rPr>
        <w:t xml:space="preserve">ปีสิ้นสุดวันที่ </w:t>
      </w:r>
      <w:r w:rsidR="009E752C" w:rsidRPr="00E3340F">
        <w:rPr>
          <w:rFonts w:ascii="Angsana New" w:hAnsi="Angsana New"/>
          <w:b/>
          <w:bCs/>
          <w:sz w:val="32"/>
          <w:szCs w:val="32"/>
        </w:rPr>
        <w:t xml:space="preserve">31 </w:t>
      </w:r>
      <w:r w:rsidR="009E752C" w:rsidRPr="00E3340F">
        <w:rPr>
          <w:rFonts w:ascii="Angsana New" w:hAnsi="Angsana New" w:hint="cs"/>
          <w:b/>
          <w:bCs/>
          <w:sz w:val="32"/>
          <w:szCs w:val="32"/>
          <w:cs/>
        </w:rPr>
        <w:t>ธันวาคม</w:t>
      </w:r>
      <w:r w:rsidR="009E752C" w:rsidRPr="00E3340F">
        <w:rPr>
          <w:rFonts w:ascii="Angsana New" w:hAnsi="Angsana New"/>
          <w:b/>
          <w:bCs/>
          <w:sz w:val="32"/>
          <w:szCs w:val="32"/>
        </w:rPr>
        <w:t xml:space="preserve"> </w:t>
      </w:r>
      <w:r w:rsidR="00B11185" w:rsidRPr="00E3340F">
        <w:rPr>
          <w:rFonts w:ascii="Angsana New" w:hAnsi="Angsana New"/>
          <w:b/>
          <w:bCs/>
          <w:sz w:val="32"/>
          <w:szCs w:val="32"/>
        </w:rPr>
        <w:t>2568</w:t>
      </w:r>
    </w:p>
    <w:p w14:paraId="5DD42614" w14:textId="77777777" w:rsidR="00CD6344" w:rsidRPr="00E3340F" w:rsidRDefault="00CD6344" w:rsidP="00CD6344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</w:p>
    <w:p w14:paraId="2EC5B425" w14:textId="77777777" w:rsidR="00F336D5" w:rsidRPr="00E3340F" w:rsidRDefault="002D07B2" w:rsidP="002B654C">
      <w:pPr>
        <w:tabs>
          <w:tab w:val="left" w:pos="720"/>
        </w:tabs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1.</w:t>
      </w:r>
      <w:r w:rsidR="00BE428B" w:rsidRPr="00E3340F">
        <w:rPr>
          <w:rFonts w:ascii="Angsana New" w:hAnsi="Angsana New"/>
          <w:b/>
          <w:bCs/>
          <w:sz w:val="32"/>
          <w:szCs w:val="32"/>
        </w:rPr>
        <w:tab/>
      </w:r>
      <w:r w:rsidR="00D21382" w:rsidRPr="00E3340F">
        <w:rPr>
          <w:rFonts w:ascii="Angsana New" w:hAnsi="Angsana New"/>
          <w:b/>
          <w:bCs/>
          <w:sz w:val="32"/>
          <w:szCs w:val="32"/>
          <w:cs/>
        </w:rPr>
        <w:t>ลักษณะของ</w:t>
      </w:r>
      <w:r w:rsidR="00B64465" w:rsidRPr="00E3340F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970D82" w:rsidRPr="00E3340F">
        <w:rPr>
          <w:rFonts w:ascii="Angsana New" w:hAnsi="Angsana New"/>
          <w:b/>
          <w:bCs/>
          <w:sz w:val="32"/>
          <w:szCs w:val="32"/>
          <w:cs/>
        </w:rPr>
        <w:t>กลุ่มน้ำตาลครบุรี</w:t>
      </w:r>
    </w:p>
    <w:p w14:paraId="719CB1FA" w14:textId="0F7B29C9" w:rsidR="004408B3" w:rsidRPr="00E3340F" w:rsidRDefault="008E595D" w:rsidP="00AF1B4B">
      <w:pPr>
        <w:pStyle w:val="BodyTextIndent2"/>
        <w:ind w:left="547" w:hanging="547"/>
        <w:rPr>
          <w:b w:val="0"/>
          <w:bCs/>
          <w:sz w:val="32"/>
          <w:szCs w:val="32"/>
        </w:rPr>
      </w:pPr>
      <w:r w:rsidRPr="00E3340F">
        <w:rPr>
          <w:sz w:val="32"/>
          <w:szCs w:val="32"/>
        </w:rPr>
        <w:tab/>
      </w:r>
      <w:r w:rsidR="00B64465" w:rsidRPr="00E3340F">
        <w:rPr>
          <w:sz w:val="32"/>
          <w:szCs w:val="32"/>
          <w:cs/>
        </w:rPr>
        <w:t>กองทุนรวมโครงสร้างพื้นฐานโรงไฟฟ้า</w:t>
      </w:r>
      <w:r w:rsidR="00970D82" w:rsidRPr="00E3340F">
        <w:rPr>
          <w:sz w:val="32"/>
          <w:szCs w:val="32"/>
          <w:cs/>
        </w:rPr>
        <w:t>กลุ่มน้ำตาลครบุรี</w:t>
      </w:r>
      <w:r w:rsidR="00970D82" w:rsidRPr="00E3340F">
        <w:rPr>
          <w:sz w:val="32"/>
          <w:szCs w:val="32"/>
        </w:rPr>
        <w:t xml:space="preserve"> </w:t>
      </w:r>
      <w:r w:rsidR="004408B3" w:rsidRPr="00E3340F">
        <w:rPr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E3340F">
        <w:rPr>
          <w:rFonts w:hint="cs"/>
          <w:sz w:val="32"/>
          <w:szCs w:val="32"/>
          <w:cs/>
        </w:rPr>
        <w:t>กองทุนฯ</w:t>
      </w:r>
      <w:r w:rsidR="004408B3" w:rsidRPr="00E3340F">
        <w:rPr>
          <w:sz w:val="32"/>
          <w:szCs w:val="32"/>
          <w:cs/>
        </w:rPr>
        <w:t>ได้จัดตั้งและ</w:t>
      </w:r>
      <w:r w:rsidR="00A46A0E" w:rsidRPr="00E3340F">
        <w:rPr>
          <w:sz w:val="32"/>
          <w:szCs w:val="32"/>
        </w:rPr>
        <w:t xml:space="preserve">                </w:t>
      </w:r>
      <w:r w:rsidR="004408B3" w:rsidRPr="00E3340F">
        <w:rPr>
          <w:sz w:val="32"/>
          <w:szCs w:val="32"/>
          <w:cs/>
        </w:rPr>
        <w:t xml:space="preserve">จดทะเบียนเป็นกองทุนรวมเมื่อวันที่ </w:t>
      </w:r>
      <w:r w:rsidR="00CD6344" w:rsidRPr="00E3340F">
        <w:rPr>
          <w:b w:val="0"/>
          <w:bCs/>
          <w:sz w:val="32"/>
          <w:szCs w:val="32"/>
        </w:rPr>
        <w:t>18</w:t>
      </w:r>
      <w:r w:rsidR="002B250A" w:rsidRPr="00E3340F">
        <w:rPr>
          <w:b w:val="0"/>
          <w:bCs/>
          <w:sz w:val="32"/>
          <w:szCs w:val="32"/>
        </w:rPr>
        <w:t xml:space="preserve"> </w:t>
      </w:r>
      <w:r w:rsidR="002B250A" w:rsidRPr="00E3340F">
        <w:rPr>
          <w:sz w:val="32"/>
          <w:szCs w:val="32"/>
          <w:cs/>
        </w:rPr>
        <w:t xml:space="preserve">สิงหาคม </w:t>
      </w:r>
      <w:r w:rsidR="002B250A" w:rsidRPr="00E3340F">
        <w:rPr>
          <w:b w:val="0"/>
          <w:bCs/>
          <w:sz w:val="32"/>
          <w:szCs w:val="32"/>
        </w:rPr>
        <w:t>256</w:t>
      </w:r>
      <w:r w:rsidR="00CD6344" w:rsidRPr="00E3340F">
        <w:rPr>
          <w:b w:val="0"/>
          <w:bCs/>
          <w:sz w:val="32"/>
          <w:szCs w:val="32"/>
        </w:rPr>
        <w:t>3</w:t>
      </w:r>
      <w:r w:rsidR="00FA66AE" w:rsidRPr="00E3340F">
        <w:rPr>
          <w:sz w:val="32"/>
          <w:szCs w:val="32"/>
          <w:cs/>
        </w:rPr>
        <w:t xml:space="preserve"> </w:t>
      </w:r>
      <w:r w:rsidR="004408B3" w:rsidRPr="00E3340F">
        <w:rPr>
          <w:sz w:val="32"/>
          <w:szCs w:val="32"/>
          <w:cs/>
        </w:rPr>
        <w:t>โดยไม่มี</w:t>
      </w:r>
      <w:r w:rsidR="00F55862" w:rsidRPr="00E3340F">
        <w:rPr>
          <w:rFonts w:hint="cs"/>
          <w:sz w:val="32"/>
          <w:szCs w:val="32"/>
          <w:cs/>
        </w:rPr>
        <w:t>การ</w:t>
      </w:r>
      <w:r w:rsidR="004408B3" w:rsidRPr="00E3340F">
        <w:rPr>
          <w:sz w:val="32"/>
          <w:szCs w:val="32"/>
          <w:cs/>
        </w:rPr>
        <w:t xml:space="preserve">กำหนดอายุของโครงการ </w:t>
      </w:r>
      <w:r w:rsidR="002540E0" w:rsidRPr="00E3340F">
        <w:rPr>
          <w:sz w:val="32"/>
          <w:szCs w:val="32"/>
          <w:cs/>
        </w:rPr>
        <w:t>กองทุนฯ</w:t>
      </w:r>
      <w:r w:rsidR="004408B3" w:rsidRPr="00E3340F">
        <w:rPr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E3340F">
        <w:rPr>
          <w:sz w:val="32"/>
          <w:szCs w:val="32"/>
          <w:cs/>
        </w:rPr>
        <w:t>ประเภท</w:t>
      </w:r>
      <w:r w:rsidR="00311A09" w:rsidRPr="00E3340F">
        <w:rPr>
          <w:rFonts w:hint="cs"/>
          <w:sz w:val="32"/>
          <w:szCs w:val="32"/>
          <w:cs/>
        </w:rPr>
        <w:t>โรง</w:t>
      </w:r>
      <w:r w:rsidR="003212AF" w:rsidRPr="00E3340F">
        <w:rPr>
          <w:sz w:val="32"/>
          <w:szCs w:val="32"/>
          <w:cs/>
        </w:rPr>
        <w:t>ไฟฟ้า</w:t>
      </w:r>
      <w:r w:rsidR="00311A09" w:rsidRPr="00E3340F">
        <w:rPr>
          <w:rFonts w:hint="cs"/>
          <w:sz w:val="32"/>
          <w:szCs w:val="32"/>
          <w:cs/>
        </w:rPr>
        <w:t>พลังงานเชื้อเพลิงชีวมวล</w:t>
      </w:r>
      <w:r w:rsidR="003212AF" w:rsidRPr="00E3340F">
        <w:rPr>
          <w:sz w:val="32"/>
          <w:szCs w:val="32"/>
          <w:cs/>
        </w:rPr>
        <w:t xml:space="preserve"> </w:t>
      </w:r>
      <w:r w:rsidR="002540E0" w:rsidRPr="00E3340F">
        <w:rPr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นอกเหนือไปจากการลงทุนในกิจการโครงสร้างพื้นฐานแล้วกองทุนฯอาจดำเนินกิจกรรมอื่นๆ เพื่อก่อให้เกิดรายได้และผลตอบแทนแก่กองทุนฯและผู้ถือ</w:t>
      </w:r>
      <w:r w:rsidR="002540E0" w:rsidRPr="00E3340F">
        <w:rPr>
          <w:b w:val="0"/>
          <w:color w:val="0D0D0D"/>
          <w:sz w:val="32"/>
          <w:szCs w:val="32"/>
          <w:cs/>
        </w:rPr>
        <w:t>หน่วย</w:t>
      </w:r>
      <w:r w:rsidR="002540E0" w:rsidRPr="00E3340F">
        <w:rPr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E3340F">
        <w:rPr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E3340F">
        <w:rPr>
          <w:color w:val="0D0D0D"/>
          <w:spacing w:val="-2"/>
          <w:sz w:val="32"/>
          <w:szCs w:val="32"/>
          <w:cs/>
        </w:rPr>
        <w:t>และกฎข้อบังคับอื่นๆ</w:t>
      </w:r>
      <w:r w:rsidR="00936194" w:rsidRPr="00E3340F">
        <w:rPr>
          <w:color w:val="0D0D0D"/>
          <w:spacing w:val="-2"/>
          <w:sz w:val="32"/>
          <w:szCs w:val="32"/>
        </w:rPr>
        <w:t xml:space="preserve"> </w:t>
      </w:r>
      <w:r w:rsidR="002540E0" w:rsidRPr="00E3340F">
        <w:rPr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E3340F">
        <w:rPr>
          <w:color w:val="0D0D0D"/>
          <w:spacing w:val="-2"/>
          <w:sz w:val="32"/>
          <w:szCs w:val="32"/>
        </w:rPr>
        <w:t>/</w:t>
      </w:r>
      <w:r w:rsidR="002540E0" w:rsidRPr="00E3340F">
        <w:rPr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E3340F">
        <w:rPr>
          <w:color w:val="0D0D0D"/>
          <w:spacing w:val="-2"/>
          <w:sz w:val="32"/>
          <w:szCs w:val="32"/>
        </w:rPr>
        <w:t xml:space="preserve"> </w:t>
      </w:r>
      <w:r w:rsidR="002540E0" w:rsidRPr="00E3340F">
        <w:rPr>
          <w:color w:val="0D0D0D"/>
          <w:spacing w:val="-2"/>
          <w:sz w:val="32"/>
          <w:szCs w:val="32"/>
          <w:cs/>
        </w:rPr>
        <w:t>และ</w:t>
      </w:r>
      <w:r w:rsidR="002540E0" w:rsidRPr="00E3340F">
        <w:rPr>
          <w:color w:val="0D0D0D"/>
          <w:spacing w:val="-2"/>
          <w:sz w:val="32"/>
          <w:szCs w:val="32"/>
        </w:rPr>
        <w:t>/</w:t>
      </w:r>
      <w:r w:rsidR="002540E0" w:rsidRPr="00E3340F">
        <w:rPr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2364A90D" w14:textId="77777777" w:rsidR="00CD6344" w:rsidRPr="00E3340F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E3340F">
        <w:rPr>
          <w:sz w:val="32"/>
          <w:szCs w:val="32"/>
        </w:rPr>
        <w:tab/>
      </w:r>
      <w:r w:rsidR="00CD0AF6" w:rsidRPr="00E3340F">
        <w:rPr>
          <w:sz w:val="32"/>
          <w:szCs w:val="32"/>
          <w:cs/>
        </w:rPr>
        <w:t>เมื่อ</w:t>
      </w:r>
      <w:r w:rsidRPr="00E3340F">
        <w:rPr>
          <w:sz w:val="32"/>
          <w:szCs w:val="32"/>
          <w:cs/>
        </w:rPr>
        <w:t xml:space="preserve">วันที่ </w:t>
      </w:r>
      <w:r w:rsidR="00AD7E15" w:rsidRPr="00E3340F">
        <w:rPr>
          <w:b w:val="0"/>
          <w:bCs/>
          <w:sz w:val="32"/>
          <w:szCs w:val="32"/>
        </w:rPr>
        <w:t>20</w:t>
      </w:r>
      <w:r w:rsidR="00E01BCC" w:rsidRPr="00E3340F">
        <w:rPr>
          <w:b w:val="0"/>
          <w:bCs/>
          <w:sz w:val="32"/>
          <w:szCs w:val="32"/>
        </w:rPr>
        <w:t xml:space="preserve"> </w:t>
      </w:r>
      <w:r w:rsidR="00E01BCC" w:rsidRPr="00E3340F">
        <w:rPr>
          <w:sz w:val="32"/>
          <w:szCs w:val="32"/>
          <w:cs/>
        </w:rPr>
        <w:t xml:space="preserve">สิงหาคม </w:t>
      </w:r>
      <w:r w:rsidR="00E01BCC" w:rsidRPr="00E3340F">
        <w:rPr>
          <w:b w:val="0"/>
          <w:bCs/>
          <w:sz w:val="32"/>
          <w:szCs w:val="32"/>
        </w:rPr>
        <w:t>256</w:t>
      </w:r>
      <w:r w:rsidR="00CD6344" w:rsidRPr="00E3340F">
        <w:rPr>
          <w:b w:val="0"/>
          <w:bCs/>
          <w:sz w:val="32"/>
          <w:szCs w:val="32"/>
        </w:rPr>
        <w:t>3</w:t>
      </w:r>
      <w:r w:rsidRPr="00E3340F">
        <w:rPr>
          <w:sz w:val="32"/>
          <w:szCs w:val="32"/>
          <w:cs/>
        </w:rPr>
        <w:t xml:space="preserve"> </w:t>
      </w:r>
      <w:r w:rsidR="002540E0" w:rsidRPr="00E3340F">
        <w:rPr>
          <w:sz w:val="32"/>
          <w:szCs w:val="32"/>
          <w:cs/>
        </w:rPr>
        <w:t>กองทุนฯ</w:t>
      </w:r>
      <w:r w:rsidRPr="00E3340F">
        <w:rPr>
          <w:sz w:val="32"/>
          <w:szCs w:val="32"/>
          <w:cs/>
        </w:rPr>
        <w:t>ได้เข้าทำสัญญา</w:t>
      </w:r>
      <w:r w:rsidR="00E01BCC" w:rsidRPr="00E3340F">
        <w:rPr>
          <w:sz w:val="32"/>
          <w:szCs w:val="32"/>
          <w:cs/>
        </w:rPr>
        <w:t>โอน</w:t>
      </w:r>
      <w:r w:rsidR="00CD6344" w:rsidRPr="00E3340F">
        <w:rPr>
          <w:rFonts w:hint="cs"/>
          <w:sz w:val="32"/>
          <w:szCs w:val="32"/>
          <w:cs/>
        </w:rPr>
        <w:t>ผลประโยชน์</w:t>
      </w:r>
      <w:r w:rsidR="00CD0AF6" w:rsidRPr="00E3340F">
        <w:rPr>
          <w:sz w:val="32"/>
          <w:szCs w:val="32"/>
          <w:cs/>
        </w:rPr>
        <w:t>เพื่อรับโอ</w:t>
      </w:r>
      <w:r w:rsidR="00D459CA" w:rsidRPr="00E3340F">
        <w:rPr>
          <w:rFonts w:hint="cs"/>
          <w:sz w:val="32"/>
          <w:szCs w:val="32"/>
          <w:cs/>
        </w:rPr>
        <w:t>นรายได้</w:t>
      </w:r>
      <w:r w:rsidR="00E01BCC" w:rsidRPr="00E3340F">
        <w:rPr>
          <w:sz w:val="32"/>
          <w:szCs w:val="32"/>
          <w:cs/>
        </w:rPr>
        <w:t>จากการ</w:t>
      </w:r>
      <w:r w:rsidR="005D4175" w:rsidRPr="00E3340F">
        <w:rPr>
          <w:rFonts w:hint="cs"/>
          <w:sz w:val="32"/>
          <w:szCs w:val="32"/>
          <w:cs/>
        </w:rPr>
        <w:t>ประกอบกิจการ</w:t>
      </w:r>
      <w:r w:rsidR="00E01BCC" w:rsidRPr="00E3340F">
        <w:rPr>
          <w:sz w:val="32"/>
          <w:szCs w:val="32"/>
          <w:cs/>
        </w:rPr>
        <w:t>โรงไฟฟ้า</w:t>
      </w:r>
      <w:r w:rsidR="005D4175" w:rsidRPr="00E3340F">
        <w:rPr>
          <w:rFonts w:hint="cs"/>
          <w:sz w:val="32"/>
          <w:szCs w:val="32"/>
          <w:cs/>
        </w:rPr>
        <w:t>พลังงานเชื้อเพลิงชีวมวล</w:t>
      </w:r>
      <w:r w:rsidR="00CD0AF6" w:rsidRPr="00E3340F">
        <w:rPr>
          <w:sz w:val="32"/>
          <w:szCs w:val="32"/>
          <w:cs/>
        </w:rPr>
        <w:t>กับ</w:t>
      </w:r>
      <w:r w:rsidR="0093697A" w:rsidRPr="00E3340F">
        <w:rPr>
          <w:sz w:val="32"/>
          <w:szCs w:val="32"/>
          <w:cs/>
        </w:rPr>
        <w:t xml:space="preserve">บริษัท </w:t>
      </w:r>
      <w:r w:rsidR="00CD6344" w:rsidRPr="00E3340F">
        <w:rPr>
          <w:rFonts w:hint="cs"/>
          <w:sz w:val="32"/>
          <w:szCs w:val="32"/>
          <w:cs/>
        </w:rPr>
        <w:t xml:space="preserve">ผลิตไฟฟ้าครบุรี จำกัด </w:t>
      </w:r>
      <w:r w:rsidR="008B7729" w:rsidRPr="00E3340F">
        <w:rPr>
          <w:sz w:val="32"/>
          <w:szCs w:val="32"/>
          <w:cs/>
        </w:rPr>
        <w:t>โดยสัญญาโอน</w:t>
      </w:r>
      <w:r w:rsidR="00CD6344" w:rsidRPr="00E3340F">
        <w:rPr>
          <w:rFonts w:hint="cs"/>
          <w:sz w:val="32"/>
          <w:szCs w:val="32"/>
          <w:cs/>
        </w:rPr>
        <w:t>ผลประโยชน์</w:t>
      </w:r>
      <w:r w:rsidR="008B7729" w:rsidRPr="00E3340F">
        <w:rPr>
          <w:sz w:val="32"/>
          <w:szCs w:val="32"/>
          <w:cs/>
        </w:rPr>
        <w:t>ครอบคลุมรายได้ตั้งแต่</w:t>
      </w:r>
      <w:r w:rsidR="00A9472D" w:rsidRPr="00E3340F">
        <w:rPr>
          <w:sz w:val="32"/>
          <w:szCs w:val="32"/>
          <w:cs/>
        </w:rPr>
        <w:t>วันที่</w:t>
      </w:r>
      <w:r w:rsidR="00CD6344" w:rsidRPr="00E3340F">
        <w:rPr>
          <w:rFonts w:hint="cs"/>
          <w:sz w:val="32"/>
          <w:szCs w:val="32"/>
          <w:cs/>
        </w:rPr>
        <w:t xml:space="preserve"> </w:t>
      </w:r>
      <w:r w:rsidR="00CD6344" w:rsidRPr="00E3340F">
        <w:rPr>
          <w:b w:val="0"/>
          <w:bCs/>
          <w:sz w:val="32"/>
          <w:szCs w:val="32"/>
        </w:rPr>
        <w:t>1</w:t>
      </w:r>
      <w:r w:rsidR="00CD6344" w:rsidRPr="00E3340F">
        <w:rPr>
          <w:sz w:val="32"/>
          <w:szCs w:val="32"/>
        </w:rPr>
        <w:t xml:space="preserve"> </w:t>
      </w:r>
      <w:r w:rsidR="00CD6344" w:rsidRPr="00E3340F">
        <w:rPr>
          <w:rFonts w:hint="cs"/>
          <w:sz w:val="32"/>
          <w:szCs w:val="32"/>
          <w:cs/>
        </w:rPr>
        <w:t xml:space="preserve">เมษายน </w:t>
      </w:r>
      <w:r w:rsidR="00CD6344" w:rsidRPr="00E3340F">
        <w:rPr>
          <w:b w:val="0"/>
          <w:bCs/>
          <w:sz w:val="32"/>
          <w:szCs w:val="32"/>
        </w:rPr>
        <w:t>2563</w:t>
      </w:r>
      <w:r w:rsidR="00CD6344" w:rsidRPr="00E3340F">
        <w:rPr>
          <w:sz w:val="32"/>
          <w:szCs w:val="32"/>
        </w:rPr>
        <w:t xml:space="preserve"> </w:t>
      </w:r>
      <w:r w:rsidR="008B7729" w:rsidRPr="00E3340F">
        <w:rPr>
          <w:sz w:val="32"/>
          <w:szCs w:val="32"/>
          <w:cs/>
        </w:rPr>
        <w:t>จนถึงวัน</w:t>
      </w:r>
      <w:r w:rsidR="00CD6344" w:rsidRPr="00E3340F">
        <w:rPr>
          <w:rFonts w:hint="cs"/>
          <w:sz w:val="32"/>
          <w:szCs w:val="32"/>
          <w:cs/>
        </w:rPr>
        <w:t xml:space="preserve">ที่ </w:t>
      </w:r>
      <w:r w:rsidR="00CD6344" w:rsidRPr="00E3340F">
        <w:rPr>
          <w:b w:val="0"/>
          <w:bCs/>
          <w:sz w:val="32"/>
          <w:szCs w:val="32"/>
        </w:rPr>
        <w:t>31</w:t>
      </w:r>
      <w:r w:rsidR="00CD6344" w:rsidRPr="00E3340F">
        <w:rPr>
          <w:sz w:val="32"/>
          <w:szCs w:val="32"/>
        </w:rPr>
        <w:t xml:space="preserve"> </w:t>
      </w:r>
      <w:r w:rsidR="00CD6344" w:rsidRPr="00E3340F">
        <w:rPr>
          <w:rFonts w:hint="cs"/>
          <w:sz w:val="32"/>
          <w:szCs w:val="32"/>
          <w:cs/>
        </w:rPr>
        <w:t xml:space="preserve">ธันวาคม </w:t>
      </w:r>
      <w:r w:rsidR="00CD6344" w:rsidRPr="00E3340F">
        <w:rPr>
          <w:b w:val="0"/>
          <w:bCs/>
          <w:sz w:val="32"/>
          <w:szCs w:val="32"/>
        </w:rPr>
        <w:t>2582</w:t>
      </w:r>
    </w:p>
    <w:p w14:paraId="67B61A7B" w14:textId="4936C95F" w:rsidR="004408B3" w:rsidRPr="00E3340F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E3340F">
        <w:rPr>
          <w:sz w:val="32"/>
          <w:szCs w:val="32"/>
        </w:rPr>
        <w:tab/>
      </w:r>
      <w:r w:rsidR="00643F93" w:rsidRPr="00E3340F">
        <w:rPr>
          <w:rFonts w:hint="cs"/>
          <w:sz w:val="32"/>
          <w:szCs w:val="32"/>
          <w:cs/>
        </w:rPr>
        <w:t>เมื่อวันที่</w:t>
      </w:r>
      <w:r w:rsidR="00643F93" w:rsidRPr="00E3340F">
        <w:rPr>
          <w:b w:val="0"/>
          <w:bCs/>
          <w:sz w:val="32"/>
          <w:szCs w:val="32"/>
        </w:rPr>
        <w:t xml:space="preserve"> 2</w:t>
      </w:r>
      <w:r w:rsidR="00CD6344" w:rsidRPr="00E3340F">
        <w:rPr>
          <w:b w:val="0"/>
          <w:bCs/>
          <w:sz w:val="32"/>
          <w:szCs w:val="32"/>
        </w:rPr>
        <w:t>1</w:t>
      </w:r>
      <w:r w:rsidR="00643F93" w:rsidRPr="00E3340F">
        <w:rPr>
          <w:rFonts w:hint="cs"/>
          <w:sz w:val="32"/>
          <w:szCs w:val="32"/>
          <w:cs/>
        </w:rPr>
        <w:t xml:space="preserve"> สิงหาคม </w:t>
      </w:r>
      <w:r w:rsidR="00643F93" w:rsidRPr="00E3340F">
        <w:rPr>
          <w:b w:val="0"/>
          <w:bCs/>
          <w:sz w:val="32"/>
          <w:szCs w:val="32"/>
        </w:rPr>
        <w:t>256</w:t>
      </w:r>
      <w:r w:rsidR="00CD6344" w:rsidRPr="00E3340F">
        <w:rPr>
          <w:b w:val="0"/>
          <w:bCs/>
          <w:sz w:val="32"/>
          <w:szCs w:val="32"/>
        </w:rPr>
        <w:t>3</w:t>
      </w:r>
      <w:r w:rsidR="00643F93" w:rsidRPr="00E3340F">
        <w:rPr>
          <w:b w:val="0"/>
          <w:bCs/>
          <w:sz w:val="32"/>
          <w:szCs w:val="32"/>
        </w:rPr>
        <w:t xml:space="preserve"> </w:t>
      </w:r>
      <w:r w:rsidRPr="00E3340F">
        <w:rPr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E3340F">
        <w:rPr>
          <w:sz w:val="32"/>
          <w:szCs w:val="32"/>
          <w:cs/>
        </w:rPr>
        <w:t>กองทุนฯ</w:t>
      </w:r>
      <w:r w:rsidR="008D3BD1" w:rsidRPr="00E3340F">
        <w:rPr>
          <w:sz w:val="32"/>
          <w:szCs w:val="32"/>
        </w:rPr>
        <w:t xml:space="preserve"> </w:t>
      </w:r>
      <w:r w:rsidRPr="00E3340F">
        <w:rPr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E3340F">
        <w:rPr>
          <w:b w:val="0"/>
          <w:bCs/>
          <w:sz w:val="32"/>
          <w:szCs w:val="32"/>
        </w:rPr>
        <w:t xml:space="preserve"> </w:t>
      </w:r>
      <w:r w:rsidR="00316FAB" w:rsidRPr="00E3340F">
        <w:rPr>
          <w:b w:val="0"/>
          <w:bCs/>
          <w:sz w:val="32"/>
          <w:szCs w:val="32"/>
        </w:rPr>
        <w:t>2</w:t>
      </w:r>
      <w:r w:rsidR="00CD6344" w:rsidRPr="00E3340F">
        <w:rPr>
          <w:b w:val="0"/>
          <w:bCs/>
          <w:sz w:val="32"/>
          <w:szCs w:val="32"/>
        </w:rPr>
        <w:t>4</w:t>
      </w:r>
      <w:r w:rsidR="00316FAB" w:rsidRPr="00E3340F">
        <w:rPr>
          <w:sz w:val="32"/>
          <w:szCs w:val="32"/>
          <w:cs/>
        </w:rPr>
        <w:t xml:space="preserve"> สิงหาคม </w:t>
      </w:r>
      <w:r w:rsidR="00316FAB" w:rsidRPr="00E3340F">
        <w:rPr>
          <w:b w:val="0"/>
          <w:bCs/>
          <w:sz w:val="32"/>
          <w:szCs w:val="32"/>
        </w:rPr>
        <w:t>256</w:t>
      </w:r>
      <w:r w:rsidR="00CD6344" w:rsidRPr="00E3340F">
        <w:rPr>
          <w:b w:val="0"/>
          <w:bCs/>
          <w:sz w:val="32"/>
          <w:szCs w:val="32"/>
        </w:rPr>
        <w:t>3</w:t>
      </w:r>
      <w:r w:rsidR="00316FAB" w:rsidRPr="00E3340F">
        <w:rPr>
          <w:sz w:val="32"/>
          <w:szCs w:val="32"/>
          <w:cs/>
        </w:rPr>
        <w:t xml:space="preserve"> </w:t>
      </w:r>
      <w:r w:rsidRPr="00E3340F">
        <w:rPr>
          <w:sz w:val="32"/>
          <w:szCs w:val="32"/>
          <w:cs/>
        </w:rPr>
        <w:t>เป็นต้นไป</w:t>
      </w:r>
    </w:p>
    <w:p w14:paraId="5022DAD1" w14:textId="77777777" w:rsidR="004408B3" w:rsidRPr="00E3340F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E3340F">
        <w:rPr>
          <w:sz w:val="32"/>
          <w:szCs w:val="32"/>
        </w:rPr>
        <w:tab/>
      </w:r>
      <w:r w:rsidR="002540E0" w:rsidRPr="00E3340F">
        <w:rPr>
          <w:sz w:val="32"/>
          <w:szCs w:val="32"/>
          <w:cs/>
        </w:rPr>
        <w:t>กองทุนฯ</w:t>
      </w:r>
      <w:r w:rsidRPr="00E3340F">
        <w:rPr>
          <w:sz w:val="32"/>
          <w:szCs w:val="32"/>
          <w:cs/>
        </w:rPr>
        <w:t>บริหารงานโดย</w:t>
      </w:r>
      <w:r w:rsidR="00CB6345" w:rsidRPr="00E3340F">
        <w:rPr>
          <w:sz w:val="32"/>
          <w:szCs w:val="32"/>
          <w:cs/>
        </w:rPr>
        <w:t xml:space="preserve">บริษัทหลักทรัพย์จัดการกองทุน </w:t>
      </w:r>
      <w:r w:rsidR="00CD6344" w:rsidRPr="00E3340F">
        <w:rPr>
          <w:rFonts w:hint="cs"/>
          <w:sz w:val="32"/>
          <w:szCs w:val="32"/>
          <w:cs/>
        </w:rPr>
        <w:t>กรุงไทย</w:t>
      </w:r>
      <w:r w:rsidR="00CB6345" w:rsidRPr="00E3340F">
        <w:rPr>
          <w:sz w:val="32"/>
          <w:szCs w:val="32"/>
          <w:cs/>
        </w:rPr>
        <w:t xml:space="preserve"> จํากัด</w:t>
      </w:r>
      <w:r w:rsidR="00CD6344" w:rsidRPr="00E3340F">
        <w:rPr>
          <w:rFonts w:hint="cs"/>
          <w:sz w:val="32"/>
          <w:szCs w:val="32"/>
          <w:cs/>
        </w:rPr>
        <w:t xml:space="preserve"> </w:t>
      </w:r>
      <w:r w:rsidR="00CD6344" w:rsidRPr="00E3340F">
        <w:rPr>
          <w:b w:val="0"/>
          <w:bCs/>
          <w:sz w:val="32"/>
          <w:szCs w:val="32"/>
        </w:rPr>
        <w:t>(</w:t>
      </w:r>
      <w:r w:rsidR="00CD6344" w:rsidRPr="00E3340F">
        <w:rPr>
          <w:rFonts w:hint="cs"/>
          <w:sz w:val="32"/>
          <w:szCs w:val="32"/>
          <w:cs/>
        </w:rPr>
        <w:t>มหาชน</w:t>
      </w:r>
      <w:r w:rsidR="00CD6344" w:rsidRPr="00E3340F">
        <w:rPr>
          <w:b w:val="0"/>
          <w:bCs/>
          <w:sz w:val="32"/>
          <w:szCs w:val="32"/>
        </w:rPr>
        <w:t>)</w:t>
      </w:r>
      <w:r w:rsidRPr="00E3340F">
        <w:rPr>
          <w:sz w:val="32"/>
          <w:szCs w:val="32"/>
          <w:cs/>
        </w:rPr>
        <w:t xml:space="preserve"> (“บริษัทจัดการ</w:t>
      </w:r>
      <w:r w:rsidR="00653B64" w:rsidRPr="00E3340F">
        <w:rPr>
          <w:sz w:val="32"/>
          <w:szCs w:val="32"/>
          <w:cs/>
        </w:rPr>
        <w:t>ฯ</w:t>
      </w:r>
      <w:r w:rsidRPr="00E3340F">
        <w:rPr>
          <w:sz w:val="32"/>
          <w:szCs w:val="32"/>
          <w:cs/>
        </w:rPr>
        <w:t>”) โดยมี</w:t>
      </w:r>
      <w:r w:rsidR="00CB6345" w:rsidRPr="00E3340F">
        <w:rPr>
          <w:sz w:val="32"/>
          <w:szCs w:val="32"/>
          <w:cs/>
        </w:rPr>
        <w:t>ธนาคาร</w:t>
      </w:r>
      <w:r w:rsidR="00CD6344" w:rsidRPr="00E3340F">
        <w:rPr>
          <w:rFonts w:hint="cs"/>
          <w:sz w:val="32"/>
          <w:szCs w:val="32"/>
          <w:cs/>
        </w:rPr>
        <w:t>กรุงศรีอยุธยา</w:t>
      </w:r>
      <w:r w:rsidR="00CB6345" w:rsidRPr="00E3340F">
        <w:rPr>
          <w:sz w:val="32"/>
          <w:szCs w:val="32"/>
          <w:cs/>
        </w:rPr>
        <w:t xml:space="preserve"> จํากัด (มหาชน)</w:t>
      </w:r>
      <w:r w:rsidRPr="00E3340F">
        <w:rPr>
          <w:sz w:val="32"/>
          <w:szCs w:val="32"/>
          <w:cs/>
        </w:rPr>
        <w:t xml:space="preserve"> เป็นผู้ดูแลผลประโยชน์ของ</w:t>
      </w:r>
      <w:r w:rsidR="002540E0" w:rsidRPr="00E3340F">
        <w:rPr>
          <w:sz w:val="32"/>
          <w:szCs w:val="32"/>
          <w:cs/>
        </w:rPr>
        <w:t>กองทุนฯ</w:t>
      </w:r>
    </w:p>
    <w:p w14:paraId="6431609C" w14:textId="43A56A0F" w:rsidR="004408B3" w:rsidRPr="00E3340F" w:rsidRDefault="004408B3" w:rsidP="00AF1B4B">
      <w:pPr>
        <w:pStyle w:val="BodyTextIndent2"/>
        <w:ind w:left="547" w:hanging="547"/>
        <w:rPr>
          <w:sz w:val="32"/>
          <w:szCs w:val="32"/>
          <w:lang w:eastAsia="zh-CN"/>
        </w:rPr>
      </w:pPr>
      <w:r w:rsidRPr="00E3340F">
        <w:rPr>
          <w:sz w:val="32"/>
          <w:szCs w:val="32"/>
        </w:rPr>
        <w:tab/>
      </w:r>
      <w:r w:rsidRPr="00E3340F">
        <w:rPr>
          <w:sz w:val="32"/>
          <w:szCs w:val="32"/>
          <w:cs/>
        </w:rPr>
        <w:t xml:space="preserve">ณ วันที่ </w:t>
      </w:r>
      <w:r w:rsidR="00EE553D" w:rsidRPr="00E3340F">
        <w:rPr>
          <w:b w:val="0"/>
          <w:bCs/>
          <w:sz w:val="32"/>
          <w:szCs w:val="32"/>
        </w:rPr>
        <w:t xml:space="preserve">31 </w:t>
      </w:r>
      <w:r w:rsidR="00EE553D" w:rsidRPr="00E3340F">
        <w:rPr>
          <w:sz w:val="32"/>
          <w:szCs w:val="32"/>
          <w:cs/>
        </w:rPr>
        <w:t>ธันวาคม</w:t>
      </w:r>
      <w:r w:rsidR="00EE553D" w:rsidRPr="00E3340F">
        <w:rPr>
          <w:b w:val="0"/>
          <w:bCs/>
          <w:sz w:val="32"/>
          <w:szCs w:val="32"/>
          <w:cs/>
        </w:rPr>
        <w:t xml:space="preserve"> </w:t>
      </w:r>
      <w:r w:rsidR="00B11185" w:rsidRPr="00E3340F">
        <w:rPr>
          <w:b w:val="0"/>
          <w:bCs/>
          <w:sz w:val="32"/>
          <w:szCs w:val="32"/>
        </w:rPr>
        <w:t>2568</w:t>
      </w:r>
      <w:r w:rsidR="00EF7881" w:rsidRPr="00E3340F">
        <w:rPr>
          <w:sz w:val="32"/>
          <w:szCs w:val="32"/>
        </w:rPr>
        <w:t xml:space="preserve"> </w:t>
      </w:r>
      <w:r w:rsidR="005A4917" w:rsidRPr="00E3340F">
        <w:rPr>
          <w:sz w:val="32"/>
          <w:szCs w:val="32"/>
          <w:cs/>
        </w:rPr>
        <w:t xml:space="preserve">บริษัท </w:t>
      </w:r>
      <w:r w:rsidR="00CD6344" w:rsidRPr="00E3340F">
        <w:rPr>
          <w:rFonts w:hint="cs"/>
          <w:sz w:val="32"/>
          <w:szCs w:val="32"/>
          <w:cs/>
        </w:rPr>
        <w:t>น้ำตาลครบุรี</w:t>
      </w:r>
      <w:r w:rsidR="005A4917" w:rsidRPr="00E3340F">
        <w:rPr>
          <w:sz w:val="32"/>
          <w:szCs w:val="32"/>
          <w:cs/>
        </w:rPr>
        <w:t xml:space="preserve"> จำกัด (มหาชน)</w:t>
      </w:r>
      <w:r w:rsidRPr="00E3340F">
        <w:rPr>
          <w:sz w:val="32"/>
          <w:szCs w:val="32"/>
          <w:cs/>
        </w:rPr>
        <w:t xml:space="preserve"> เป็นผู้ถือหน่วยลงทุนรายใหญ่ ซึ่งถือหน่วยลงทุนร้อยละ </w:t>
      </w:r>
      <w:r w:rsidR="00DE3F37" w:rsidRPr="00E3340F">
        <w:rPr>
          <w:b w:val="0"/>
          <w:bCs/>
          <w:sz w:val="32"/>
          <w:szCs w:val="32"/>
        </w:rPr>
        <w:t>16.</w:t>
      </w:r>
      <w:r w:rsidR="00A66032" w:rsidRPr="00E3340F">
        <w:rPr>
          <w:b w:val="0"/>
          <w:bCs/>
          <w:sz w:val="32"/>
          <w:szCs w:val="32"/>
        </w:rPr>
        <w:t>73</w:t>
      </w:r>
      <w:r w:rsidRPr="00E3340F">
        <w:rPr>
          <w:sz w:val="32"/>
          <w:szCs w:val="32"/>
          <w:cs/>
        </w:rPr>
        <w:t xml:space="preserve"> ของจำนวนหน่วยลงทุนทั้งหมดที่ออกและจำหน่ายแล้ว </w:t>
      </w:r>
    </w:p>
    <w:p w14:paraId="2F0B95A3" w14:textId="77777777" w:rsidR="00610017" w:rsidRDefault="0061001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55434F6" w14:textId="00D2B8E3" w:rsidR="00234ACD" w:rsidRPr="00E3340F" w:rsidRDefault="00234ACD" w:rsidP="001140F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lastRenderedPageBreak/>
        <w:t>2.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</w:p>
    <w:p w14:paraId="1A80979D" w14:textId="77777777" w:rsidR="00197759" w:rsidRPr="00E3340F" w:rsidRDefault="00234ACD" w:rsidP="00AF1B4B">
      <w:pPr>
        <w:pStyle w:val="BodyTextIndent2"/>
        <w:ind w:left="540" w:hanging="540"/>
        <w:rPr>
          <w:sz w:val="32"/>
          <w:szCs w:val="32"/>
        </w:rPr>
      </w:pPr>
      <w:r w:rsidRPr="00E3340F">
        <w:rPr>
          <w:sz w:val="32"/>
          <w:szCs w:val="32"/>
        </w:rPr>
        <w:tab/>
      </w:r>
      <w:r w:rsidR="00197759" w:rsidRPr="00E3340F">
        <w:rPr>
          <w:spacing w:val="-2"/>
          <w:sz w:val="32"/>
          <w:szCs w:val="32"/>
          <w:cs/>
        </w:rPr>
        <w:t>งบ</w:t>
      </w:r>
      <w:r w:rsidR="00197759" w:rsidRPr="00E3340F">
        <w:rPr>
          <w:sz w:val="32"/>
          <w:szCs w:val="32"/>
          <w:cs/>
        </w:rPr>
        <w:t>การเงิน</w:t>
      </w:r>
      <w:r w:rsidR="00197759" w:rsidRPr="00E3340F">
        <w:rPr>
          <w:spacing w:val="-2"/>
          <w:sz w:val="32"/>
          <w:szCs w:val="32"/>
          <w:cs/>
        </w:rPr>
        <w:t>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197759" w:rsidRPr="00E3340F">
        <w:rPr>
          <w:spacing w:val="-2"/>
          <w:sz w:val="32"/>
          <w:szCs w:val="32"/>
        </w:rPr>
        <w:t xml:space="preserve"> </w:t>
      </w:r>
      <w:r w:rsidR="00197759" w:rsidRPr="00E3340F">
        <w:rPr>
          <w:spacing w:val="-2"/>
          <w:sz w:val="32"/>
          <w:szCs w:val="32"/>
          <w:cs/>
        </w:rPr>
        <w:t>กองทุนรวมโครงสร้างพื้นฐาน</w:t>
      </w:r>
      <w:r w:rsidR="00197759" w:rsidRPr="00E3340F">
        <w:rPr>
          <w:spacing w:val="-2"/>
          <w:sz w:val="32"/>
          <w:szCs w:val="32"/>
        </w:rPr>
        <w:t xml:space="preserve"> </w:t>
      </w:r>
      <w:r w:rsidR="00197759" w:rsidRPr="00E3340F">
        <w:rPr>
          <w:spacing w:val="-2"/>
          <w:sz w:val="32"/>
          <w:szCs w:val="32"/>
          <w:cs/>
        </w:rPr>
        <w:t>และทรัสต์เพื่อการลงทุนในโครงสร้างพื้นฐาน</w:t>
      </w:r>
      <w:r w:rsidR="00197759" w:rsidRPr="00E3340F">
        <w:rPr>
          <w:rFonts w:hint="cs"/>
          <w:spacing w:val="-2"/>
          <w:sz w:val="32"/>
          <w:szCs w:val="32"/>
          <w:cs/>
        </w:rPr>
        <w:t xml:space="preserve"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</w:t>
      </w:r>
    </w:p>
    <w:p w14:paraId="52451822" w14:textId="77777777" w:rsidR="00D1584A" w:rsidRPr="00E3340F" w:rsidRDefault="00234ACD" w:rsidP="00D1584A">
      <w:pPr>
        <w:pStyle w:val="BodyTextIndent2"/>
        <w:ind w:left="540" w:hanging="540"/>
        <w:rPr>
          <w:sz w:val="32"/>
          <w:szCs w:val="32"/>
          <w:cs/>
        </w:rPr>
      </w:pPr>
      <w:r w:rsidRPr="00E3340F">
        <w:rPr>
          <w:sz w:val="32"/>
          <w:szCs w:val="32"/>
        </w:rPr>
        <w:tab/>
      </w:r>
      <w:r w:rsidRPr="00E3340F">
        <w:rPr>
          <w:sz w:val="32"/>
          <w:szCs w:val="32"/>
          <w:cs/>
        </w:rPr>
        <w:t>งบการเงินฉบับภาษาไทยเป็นงบการเงินฉบับที่</w:t>
      </w:r>
      <w:r w:rsidR="002540E0" w:rsidRPr="00E3340F">
        <w:rPr>
          <w:sz w:val="32"/>
          <w:szCs w:val="32"/>
          <w:cs/>
        </w:rPr>
        <w:t>กองทุนฯ</w:t>
      </w:r>
      <w:r w:rsidRPr="00E3340F">
        <w:rPr>
          <w:sz w:val="32"/>
          <w:szCs w:val="32"/>
          <w:cs/>
        </w:rPr>
        <w:t>ใช้เป็นทางการตามกฎหมาย</w:t>
      </w:r>
      <w:r w:rsidR="00C651B5" w:rsidRPr="00E3340F">
        <w:rPr>
          <w:b w:val="0"/>
          <w:bCs/>
          <w:sz w:val="32"/>
          <w:szCs w:val="32"/>
        </w:rPr>
        <w:t xml:space="preserve"> </w:t>
      </w:r>
      <w:r w:rsidRPr="00E3340F">
        <w:rPr>
          <w:sz w:val="32"/>
          <w:szCs w:val="32"/>
          <w:cs/>
        </w:rPr>
        <w:t>งบการเงินฉบับภาษาอังกฤษแปลจากงบการเงินฉบับภาษาไทยนี้</w:t>
      </w:r>
    </w:p>
    <w:p w14:paraId="3FBBAFBC" w14:textId="77777777" w:rsidR="00D1584A" w:rsidRPr="00E3340F" w:rsidRDefault="00311A09" w:rsidP="00AF1B4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3</w:t>
      </w:r>
      <w:r w:rsidR="00D1584A" w:rsidRPr="00E3340F">
        <w:rPr>
          <w:rFonts w:ascii="Angsana New" w:hAnsi="Angsana New"/>
          <w:b/>
          <w:bCs/>
          <w:sz w:val="32"/>
          <w:szCs w:val="32"/>
        </w:rPr>
        <w:t>.</w:t>
      </w:r>
      <w:r w:rsidR="00D1584A" w:rsidRPr="00E3340F">
        <w:rPr>
          <w:rFonts w:ascii="Angsana New" w:hAnsi="Angsana New"/>
          <w:b/>
          <w:bCs/>
          <w:sz w:val="32"/>
          <w:szCs w:val="32"/>
        </w:rPr>
        <w:tab/>
      </w:r>
      <w:r w:rsidR="00D1584A" w:rsidRPr="00E3340F">
        <w:rPr>
          <w:rFonts w:ascii="Angsana New" w:hAnsi="Angsana New" w:hint="cs"/>
          <w:b/>
          <w:bCs/>
          <w:sz w:val="32"/>
          <w:szCs w:val="32"/>
          <w:cs/>
        </w:rPr>
        <w:t>นโยบายการจ่ายปันผล</w:t>
      </w:r>
    </w:p>
    <w:p w14:paraId="1E51A1E8" w14:textId="143B8B9D" w:rsidR="00406056" w:rsidRPr="00E3340F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bookmarkStart w:id="1" w:name="_Hlk38113411"/>
      <w:r w:rsidRPr="00E3340F">
        <w:rPr>
          <w:rFonts w:ascii="Angsana New" w:hAnsi="Angsana New"/>
          <w:sz w:val="32"/>
          <w:szCs w:val="32"/>
          <w:cs/>
        </w:rPr>
        <w:tab/>
        <w:t>กองทุนฯ</w:t>
      </w:r>
      <w:r w:rsidR="008D3BD1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มีนโยบายการจ่ายเงินปันผลให้แก่ผู้ถือหน่วยลงทุน</w:t>
      </w:r>
      <w:r w:rsidR="00311A09" w:rsidRPr="00E3340F">
        <w:rPr>
          <w:rFonts w:ascii="Angsana New" w:hAnsi="Angsana New" w:hint="cs"/>
          <w:sz w:val="32"/>
          <w:szCs w:val="32"/>
          <w:cs/>
        </w:rPr>
        <w:t>อย่างน้อย</w:t>
      </w:r>
      <w:r w:rsidRPr="00E3340F">
        <w:rPr>
          <w:rFonts w:ascii="Angsana New" w:hAnsi="Angsana New"/>
          <w:sz w:val="32"/>
          <w:szCs w:val="32"/>
          <w:cs/>
        </w:rPr>
        <w:t xml:space="preserve">ปีละ </w:t>
      </w:r>
      <w:r w:rsidRPr="00E3340F">
        <w:rPr>
          <w:rFonts w:ascii="Angsana New" w:hAnsi="Angsana New"/>
          <w:sz w:val="32"/>
          <w:szCs w:val="32"/>
        </w:rPr>
        <w:t>2</w:t>
      </w:r>
      <w:r w:rsidRPr="00E3340F">
        <w:rPr>
          <w:rFonts w:ascii="Angsana New" w:hAnsi="Angsana New"/>
          <w:sz w:val="32"/>
          <w:szCs w:val="32"/>
          <w:cs/>
        </w:rPr>
        <w:t xml:space="preserve"> ครั้ง ในกรณีที่กองทุนฯ</w:t>
      </w:r>
      <w:r w:rsidR="00311A09" w:rsidRPr="00E3340F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E3340F">
        <w:rPr>
          <w:rFonts w:ascii="Angsana New" w:hAnsi="Angsana New"/>
          <w:sz w:val="32"/>
          <w:szCs w:val="32"/>
          <w:cs/>
        </w:rPr>
        <w:t>มีกำไรสะสมเพียงพอ</w:t>
      </w:r>
      <w:r w:rsidR="00CD6344" w:rsidRPr="00E3340F">
        <w:rPr>
          <w:rFonts w:ascii="Angsana New" w:hAnsi="Angsana New" w:hint="cs"/>
          <w:sz w:val="32"/>
          <w:szCs w:val="32"/>
          <w:cs/>
        </w:rPr>
        <w:t xml:space="preserve"> โดย</w:t>
      </w:r>
      <w:r w:rsidR="005D4175" w:rsidRPr="00E3340F">
        <w:rPr>
          <w:rFonts w:ascii="Angsana New" w:hAnsi="Angsana New" w:hint="cs"/>
          <w:sz w:val="32"/>
          <w:szCs w:val="32"/>
          <w:cs/>
        </w:rPr>
        <w:t>กองทุนฯสามารถกระทำได้ใน</w:t>
      </w:r>
      <w:r w:rsidR="00311A09" w:rsidRPr="00E3340F">
        <w:rPr>
          <w:rFonts w:ascii="Angsana New" w:hAnsi="Angsana New" w:hint="cs"/>
          <w:sz w:val="32"/>
          <w:szCs w:val="32"/>
          <w:cs/>
        </w:rPr>
        <w:t>รูป</w:t>
      </w:r>
      <w:r w:rsidR="005D4175" w:rsidRPr="00E3340F">
        <w:rPr>
          <w:rFonts w:ascii="Angsana New" w:hAnsi="Angsana New" w:hint="cs"/>
          <w:sz w:val="32"/>
          <w:szCs w:val="32"/>
          <w:cs/>
        </w:rPr>
        <w:t>ของการจ่ายเงินปันผลและการคืน</w:t>
      </w:r>
      <w:r w:rsidR="00311A09" w:rsidRPr="00E3340F">
        <w:rPr>
          <w:rFonts w:ascii="Angsana New" w:hAnsi="Angsana New" w:hint="cs"/>
          <w:sz w:val="32"/>
          <w:szCs w:val="32"/>
          <w:cs/>
        </w:rPr>
        <w:t>ทุน</w:t>
      </w:r>
      <w:r w:rsidR="005D4175" w:rsidRPr="00E3340F">
        <w:rPr>
          <w:rFonts w:ascii="Angsana New" w:hAnsi="Angsana New" w:hint="cs"/>
          <w:sz w:val="32"/>
          <w:szCs w:val="32"/>
          <w:cs/>
        </w:rPr>
        <w:t>ด้วยการลดทุน ทั้งนี้</w:t>
      </w:r>
      <w:r w:rsidR="00B354C5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311A09" w:rsidRPr="00E3340F">
        <w:rPr>
          <w:rFonts w:ascii="Angsana New" w:hAnsi="Angsana New" w:hint="cs"/>
          <w:sz w:val="32"/>
          <w:szCs w:val="32"/>
          <w:cs/>
        </w:rPr>
        <w:t>ตามที่โครงการจัดการกองทุนฯ</w:t>
      </w:r>
      <w:r w:rsidR="00C5447C" w:rsidRPr="00E3340F">
        <w:rPr>
          <w:rFonts w:ascii="Angsana New" w:hAnsi="Angsana New"/>
          <w:sz w:val="32"/>
          <w:szCs w:val="32"/>
        </w:rPr>
        <w:t xml:space="preserve"> </w:t>
      </w:r>
      <w:r w:rsidR="00311A09" w:rsidRPr="00E3340F">
        <w:rPr>
          <w:rFonts w:ascii="Angsana New" w:hAnsi="Angsana New" w:hint="cs"/>
          <w:sz w:val="32"/>
          <w:szCs w:val="32"/>
          <w:cs/>
        </w:rPr>
        <w:t>และ</w:t>
      </w:r>
      <w:r w:rsidR="00B354C5" w:rsidRPr="00E3340F">
        <w:rPr>
          <w:rFonts w:ascii="Angsana New" w:hAnsi="Angsana New" w:hint="cs"/>
          <w:sz w:val="32"/>
          <w:szCs w:val="32"/>
          <w:cs/>
        </w:rPr>
        <w:t>กฎหมายหลักทรัพย์</w:t>
      </w:r>
      <w:r w:rsidR="00311A09" w:rsidRPr="00E3340F">
        <w:rPr>
          <w:rFonts w:ascii="Angsana New" w:hAnsi="Angsana New" w:hint="cs"/>
          <w:sz w:val="32"/>
          <w:szCs w:val="32"/>
          <w:cs/>
        </w:rPr>
        <w:t>ให้กระทำได้</w:t>
      </w:r>
      <w:r w:rsidR="005D4175" w:rsidRPr="00E3340F">
        <w:rPr>
          <w:rFonts w:ascii="Angsana New" w:hAnsi="Angsana New" w:hint="cs"/>
          <w:sz w:val="32"/>
          <w:szCs w:val="32"/>
          <w:cs/>
        </w:rPr>
        <w:t xml:space="preserve"> </w:t>
      </w:r>
    </w:p>
    <w:p w14:paraId="3CBCF642" w14:textId="55D80F23" w:rsidR="005D4175" w:rsidRPr="00E3340F" w:rsidRDefault="005D4175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</w:r>
      <w:r w:rsidRPr="00E3340F">
        <w:rPr>
          <w:rFonts w:ascii="Angsana New" w:hAnsi="Angsana New" w:hint="cs"/>
          <w:sz w:val="32"/>
          <w:szCs w:val="32"/>
          <w:cs/>
        </w:rPr>
        <w:t>กองทุนฯ</w:t>
      </w:r>
      <w:r w:rsidR="008D3BD1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>มีนโยบายจ่ายปันผลให้แก่ผู้ถือหน่วยลงทุน ดังนี้</w:t>
      </w:r>
    </w:p>
    <w:p w14:paraId="38400590" w14:textId="6222977F" w:rsidR="005D4175" w:rsidRPr="00E3340F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การจ่ายเงินปันผลใดๆ</w:t>
      </w:r>
      <w:r w:rsidR="004B6EB0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จะจ่ายให้แก่ผู้ถือหน่วยลงทุนเมื่อรวมแล้วในแต่ละรอบปีบัญชีไม่น้อยกว่า</w:t>
      </w:r>
      <w:r w:rsidR="004B6EB0">
        <w:rPr>
          <w:rFonts w:ascii="Angsana New" w:hAnsi="Angsana New" w:hint="cs"/>
          <w:sz w:val="32"/>
          <w:szCs w:val="32"/>
          <w:cs/>
        </w:rPr>
        <w:t xml:space="preserve">       </w:t>
      </w:r>
      <w:r w:rsidRPr="00E3340F">
        <w:rPr>
          <w:rFonts w:ascii="Angsana New" w:hAnsi="Angsana New"/>
          <w:sz w:val="32"/>
          <w:szCs w:val="32"/>
          <w:cs/>
        </w:rPr>
        <w:t xml:space="preserve">ร้อยละ </w:t>
      </w:r>
      <w:r w:rsidRPr="00E3340F">
        <w:rPr>
          <w:rFonts w:ascii="Angsana New" w:hAnsi="Angsana New"/>
          <w:sz w:val="32"/>
          <w:szCs w:val="32"/>
        </w:rPr>
        <w:t>90</w:t>
      </w:r>
      <w:r w:rsidRPr="00E3340F">
        <w:rPr>
          <w:rFonts w:ascii="Angsana New" w:hAnsi="Angsana New"/>
          <w:sz w:val="32"/>
          <w:szCs w:val="32"/>
          <w:cs/>
        </w:rPr>
        <w:t xml:space="preserve"> ของกำไรสุทธิที่ปรับปรุงแล้ว </w:t>
      </w:r>
    </w:p>
    <w:p w14:paraId="0B223903" w14:textId="37D7428E" w:rsidR="00406056" w:rsidRPr="00E3340F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154203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มีกำไรสะสม บริษัทจัดการอาจจ่ายเงินปันผลให้แก่ผู้ถือหน่วยลงทุนจากกำไรสะสมได้</w:t>
      </w:r>
    </w:p>
    <w:p w14:paraId="3AF1D772" w14:textId="3C040C5C" w:rsidR="00406056" w:rsidRPr="00E3340F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8D3BD1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ยังมียอดขาดทุนสะสมอยู่ บริษัทจัดการจะไม่จ่ายเงินปันผลไม่ว่าจะเป็นการจ่าย</w:t>
      </w:r>
      <w:r w:rsidR="00A75885" w:rsidRPr="00E3340F">
        <w:rPr>
          <w:rFonts w:ascii="Angsana New" w:hAnsi="Angsana New"/>
          <w:sz w:val="32"/>
          <w:szCs w:val="32"/>
          <w:cs/>
        </w:rPr>
        <w:t xml:space="preserve">จากกำไรสุทธิที่ปรับปรุงแล้วตาม </w:t>
      </w:r>
      <w:r w:rsidRPr="00E3340F">
        <w:rPr>
          <w:rFonts w:ascii="Angsana New" w:hAnsi="Angsana New"/>
          <w:sz w:val="32"/>
          <w:szCs w:val="32"/>
        </w:rPr>
        <w:t>1</w:t>
      </w:r>
      <w:r w:rsidR="00A75885" w:rsidRPr="00E3340F">
        <w:rPr>
          <w:rFonts w:ascii="Angsana New" w:hAnsi="Angsana New"/>
          <w:sz w:val="32"/>
          <w:szCs w:val="32"/>
          <w:cs/>
        </w:rPr>
        <w:t xml:space="preserve">) และ/หรือ จากกำไรสะสมตาม </w:t>
      </w:r>
      <w:r w:rsidRPr="00E3340F">
        <w:rPr>
          <w:rFonts w:ascii="Angsana New" w:hAnsi="Angsana New"/>
          <w:sz w:val="32"/>
          <w:szCs w:val="32"/>
        </w:rPr>
        <w:t>2</w:t>
      </w:r>
      <w:r w:rsidRPr="00E3340F">
        <w:rPr>
          <w:rFonts w:ascii="Angsana New" w:hAnsi="Angsana New"/>
          <w:sz w:val="32"/>
          <w:szCs w:val="32"/>
          <w:cs/>
        </w:rPr>
        <w:t>) ข้างต้น</w:t>
      </w:r>
    </w:p>
    <w:p w14:paraId="6AE30275" w14:textId="110C73A5" w:rsidR="00D1584A" w:rsidRPr="00E3340F" w:rsidRDefault="003A2628" w:rsidP="007F745E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 w:hint="cs"/>
          <w:sz w:val="32"/>
          <w:szCs w:val="32"/>
          <w:cs/>
        </w:rPr>
        <w:t>ในกรณีกองทุนฯ</w:t>
      </w:r>
      <w:r w:rsidR="008D3BD1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>มีสภาพคล่องส่วนเกิน บริษัทจัดการอาจจ่ายคืนสภาพคล่องส่วนเกิน</w:t>
      </w:r>
      <w:r w:rsidR="005D4175" w:rsidRPr="00E3340F">
        <w:rPr>
          <w:rFonts w:ascii="Angsana New" w:hAnsi="Angsana New" w:hint="cs"/>
          <w:sz w:val="32"/>
          <w:szCs w:val="32"/>
          <w:cs/>
        </w:rPr>
        <w:t>ให้แก่ผู้ถือ</w:t>
      </w:r>
      <w:r w:rsidR="00F07E1F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5D4175" w:rsidRPr="00E3340F">
        <w:rPr>
          <w:rFonts w:ascii="Angsana New" w:hAnsi="Angsana New" w:hint="cs"/>
          <w:sz w:val="32"/>
          <w:szCs w:val="32"/>
          <w:cs/>
        </w:rPr>
        <w:t>หน่วยลงทุนด้วยการลดทุน</w:t>
      </w:r>
      <w:bookmarkEnd w:id="1"/>
    </w:p>
    <w:p w14:paraId="21E23EBD" w14:textId="30A8803F" w:rsidR="00406056" w:rsidRPr="00E3340F" w:rsidRDefault="00311A09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406056" w:rsidRPr="00E3340F">
        <w:rPr>
          <w:rFonts w:ascii="Angsana New" w:hAnsi="Angsana New"/>
          <w:b/>
          <w:bCs/>
          <w:sz w:val="32"/>
          <w:szCs w:val="32"/>
        </w:rPr>
        <w:t xml:space="preserve">. </w:t>
      </w:r>
      <w:r w:rsidR="00406056" w:rsidRPr="00E3340F">
        <w:rPr>
          <w:rFonts w:ascii="Angsana New" w:hAnsi="Angsana New"/>
          <w:b/>
          <w:bCs/>
          <w:sz w:val="32"/>
          <w:szCs w:val="32"/>
        </w:rPr>
        <w:tab/>
      </w:r>
      <w:r w:rsidR="00406056" w:rsidRPr="00E3340F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7F8D926D" w14:textId="77777777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.1</w:t>
      </w:r>
      <w:r w:rsidR="003A2628" w:rsidRPr="00E3340F">
        <w:rPr>
          <w:rFonts w:ascii="Angsana New" w:hAnsi="Angsana New"/>
          <w:b/>
          <w:bCs/>
          <w:sz w:val="32"/>
          <w:szCs w:val="32"/>
        </w:rPr>
        <w:tab/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การรับรู้รายได้และค่าใช้จ่าย</w:t>
      </w:r>
    </w:p>
    <w:p w14:paraId="75376185" w14:textId="77777777" w:rsidR="003A2628" w:rsidRPr="00E3340F" w:rsidRDefault="003A2628" w:rsidP="003A2628">
      <w:pPr>
        <w:tabs>
          <w:tab w:val="left" w:pos="360"/>
          <w:tab w:val="left" w:pos="1440"/>
        </w:tabs>
        <w:spacing w:before="120" w:after="120" w:line="420" w:lineRule="exact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E3340F">
        <w:rPr>
          <w:rFonts w:ascii="Angsana New" w:hAnsi="Angsana New"/>
          <w:i/>
          <w:iCs/>
          <w:sz w:val="32"/>
          <w:szCs w:val="32"/>
          <w:cs/>
        </w:rPr>
        <w:t>รายได้จากสัญญาโอน</w:t>
      </w:r>
      <w:r w:rsidR="00D459CA" w:rsidRPr="00E3340F">
        <w:rPr>
          <w:rFonts w:ascii="Angsana New" w:hAnsi="Angsana New" w:hint="cs"/>
          <w:i/>
          <w:iCs/>
          <w:sz w:val="32"/>
          <w:szCs w:val="32"/>
          <w:cs/>
        </w:rPr>
        <w:t>ผลประโยชน์</w:t>
      </w:r>
    </w:p>
    <w:p w14:paraId="68A52A51" w14:textId="77777777" w:rsidR="003A2628" w:rsidRPr="00E3340F" w:rsidRDefault="003A2628" w:rsidP="003A2628">
      <w:pPr>
        <w:tabs>
          <w:tab w:val="left" w:pos="360"/>
          <w:tab w:val="left" w:pos="1440"/>
        </w:tabs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รายได้</w:t>
      </w:r>
      <w:r w:rsidR="00311A09" w:rsidRPr="00E3340F">
        <w:rPr>
          <w:rFonts w:ascii="Angsana New" w:hAnsi="Angsana New" w:hint="cs"/>
          <w:sz w:val="32"/>
          <w:szCs w:val="32"/>
          <w:cs/>
        </w:rPr>
        <w:t>ดอกเบี้ยรับ</w:t>
      </w:r>
      <w:r w:rsidR="00B354C5" w:rsidRPr="00E3340F">
        <w:rPr>
          <w:rFonts w:ascii="Angsana New" w:hAnsi="Angsana New" w:hint="cs"/>
          <w:sz w:val="32"/>
          <w:szCs w:val="32"/>
          <w:cs/>
        </w:rPr>
        <w:t>จากสัญญาโอนผลประโยชน์</w:t>
      </w:r>
      <w:r w:rsidR="00311A09" w:rsidRPr="00E3340F">
        <w:rPr>
          <w:rFonts w:ascii="Angsana New" w:hAnsi="Angsana New" w:hint="cs"/>
          <w:sz w:val="32"/>
          <w:szCs w:val="32"/>
          <w:cs/>
        </w:rPr>
        <w:t>ถือเป็นรายได้ตามเกณฑ์คงค้างโดยคำนึงถึงอัตราผลตอบแทนที่แท้จริง</w:t>
      </w:r>
    </w:p>
    <w:p w14:paraId="23556122" w14:textId="77777777" w:rsidR="00B354C5" w:rsidRPr="00E3340F" w:rsidRDefault="00B354C5" w:rsidP="003A2628">
      <w:pPr>
        <w:tabs>
          <w:tab w:val="left" w:pos="567"/>
        </w:tabs>
        <w:spacing w:before="120" w:after="120" w:line="420" w:lineRule="exact"/>
        <w:ind w:left="547"/>
        <w:jc w:val="thaiDistribute"/>
        <w:rPr>
          <w:rFonts w:ascii="Angsana New" w:hAnsi="Angsana New"/>
          <w:i/>
          <w:iCs/>
          <w:spacing w:val="-4"/>
          <w:sz w:val="32"/>
          <w:szCs w:val="32"/>
        </w:rPr>
      </w:pPr>
      <w:r w:rsidRPr="00E3340F">
        <w:rPr>
          <w:rFonts w:ascii="Angsana New" w:hAnsi="Angsana New" w:hint="cs"/>
          <w:i/>
          <w:iCs/>
          <w:spacing w:val="-4"/>
          <w:sz w:val="32"/>
          <w:szCs w:val="32"/>
          <w:cs/>
        </w:rPr>
        <w:t>ดอกเบี้ยรับและต้นทุนทางการเงิน</w:t>
      </w:r>
    </w:p>
    <w:p w14:paraId="1D7C2AEC" w14:textId="77777777" w:rsidR="00B354C5" w:rsidRPr="00E3340F" w:rsidRDefault="00B354C5" w:rsidP="003A2628">
      <w:pPr>
        <w:tabs>
          <w:tab w:val="left" w:pos="567"/>
        </w:tabs>
        <w:spacing w:before="120" w:after="12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E3340F">
        <w:rPr>
          <w:rFonts w:ascii="Angsana New" w:hAnsi="Angsana New" w:hint="cs"/>
          <w:spacing w:val="-4"/>
          <w:sz w:val="32"/>
          <w:szCs w:val="32"/>
          <w:cs/>
        </w:rPr>
        <w:t>ดอกเบี้ยรับและต้นทุนทางการเงิน บันทึกเป็นรายได้และค่าใช้จ่ายตามเกณฑ์คงค้างโดยคำนึงถึงอัตราผลตอบแทนที่แท้จริง</w:t>
      </w:r>
    </w:p>
    <w:p w14:paraId="3F8763D8" w14:textId="12054A69" w:rsidR="003A2628" w:rsidRPr="00E3340F" w:rsidRDefault="003A2628" w:rsidP="00A2005B">
      <w:pPr>
        <w:spacing w:before="120" w:after="120" w:line="420" w:lineRule="exact"/>
        <w:ind w:left="547"/>
        <w:jc w:val="thaiDistribute"/>
        <w:rPr>
          <w:rFonts w:ascii="Angsana New" w:hAnsi="Angsana New"/>
          <w:i/>
          <w:iCs/>
          <w:spacing w:val="-4"/>
          <w:sz w:val="32"/>
          <w:szCs w:val="32"/>
          <w:cs/>
        </w:rPr>
      </w:pPr>
      <w:r w:rsidRPr="00E3340F">
        <w:rPr>
          <w:rFonts w:ascii="Angsana New" w:hAnsi="Angsana New"/>
          <w:i/>
          <w:iCs/>
          <w:spacing w:val="-4"/>
          <w:sz w:val="32"/>
          <w:szCs w:val="32"/>
          <w:cs/>
        </w:rPr>
        <w:t>ค่าใช้จ่าย</w:t>
      </w:r>
    </w:p>
    <w:p w14:paraId="480E3394" w14:textId="77777777" w:rsidR="00311A09" w:rsidRPr="00E3340F" w:rsidRDefault="003A2628" w:rsidP="00A2005B">
      <w:pPr>
        <w:spacing w:before="120" w:after="120" w:line="420" w:lineRule="exact"/>
        <w:ind w:left="547"/>
        <w:rPr>
          <w:rFonts w:ascii="Angsana New" w:hAnsi="Angsana New"/>
          <w:spacing w:val="-4"/>
          <w:sz w:val="32"/>
          <w:szCs w:val="32"/>
          <w:cs/>
        </w:rPr>
      </w:pPr>
      <w:r w:rsidRPr="00E3340F">
        <w:rPr>
          <w:rFonts w:ascii="Angsana New" w:hAnsi="Angsana New"/>
          <w:spacing w:val="-4"/>
          <w:sz w:val="32"/>
          <w:szCs w:val="32"/>
          <w:cs/>
        </w:rPr>
        <w:t>ค่าใช้จ่ายบันทึกตามเกณฑ์คงค้าง</w:t>
      </w:r>
    </w:p>
    <w:p w14:paraId="63DD93FF" w14:textId="2E888E5A" w:rsidR="00A2005B" w:rsidRPr="00E3340F" w:rsidRDefault="00311A09" w:rsidP="00A2005B">
      <w:pPr>
        <w:spacing w:before="120" w:after="120" w:line="420" w:lineRule="exact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.2</w:t>
      </w:r>
      <w:r w:rsidR="00A2005B" w:rsidRPr="00E3340F">
        <w:rPr>
          <w:rFonts w:ascii="Angsana New" w:hAnsi="Angsana New"/>
          <w:b/>
          <w:bCs/>
          <w:sz w:val="32"/>
          <w:szCs w:val="32"/>
        </w:rPr>
        <w:tab/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การวัด</w:t>
      </w:r>
      <w:r w:rsidR="00D459CA" w:rsidRPr="00E3340F">
        <w:rPr>
          <w:rFonts w:ascii="Angsana New" w:hAnsi="Angsana New" w:hint="cs"/>
          <w:b/>
          <w:bCs/>
          <w:sz w:val="32"/>
          <w:szCs w:val="32"/>
          <w:cs/>
        </w:rPr>
        <w:t>มูล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ค่าเงินลงทุน</w:t>
      </w:r>
    </w:p>
    <w:p w14:paraId="468398AB" w14:textId="3A41CEC0" w:rsidR="00A2005B" w:rsidRPr="00E3340F" w:rsidRDefault="00A2005B" w:rsidP="00A2005B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>        </w:t>
      </w:r>
      <w:r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เงินลงทุนในสินทรัพย์ทางการเงินจะรับรู้เริ่มแรกด้วยมูลค่ายุติธรรม ณ วันที่กองทุนฯมีสิทธิในเงินลงทุน</w:t>
      </w:r>
      <w:r w:rsidRPr="00E3340F">
        <w:rPr>
          <w:rFonts w:ascii="Angsana New" w:hAnsi="Angsana New"/>
          <w:sz w:val="32"/>
          <w:szCs w:val="32"/>
        </w:rPr>
        <w:t> </w:t>
      </w:r>
      <w:r w:rsidRPr="00E3340F">
        <w:rPr>
          <w:rFonts w:ascii="Angsana New" w:hAnsi="Angsana New"/>
          <w:sz w:val="32"/>
          <w:szCs w:val="32"/>
          <w:cs/>
        </w:rPr>
        <w:t xml:space="preserve"> และหลังจากนั้นกองทุนฯจะวัดมูลค่าเงินลงทุนด้วยมูลค่ายุติธรรม โดยกำไรหรือขาดทุนจากการ</w:t>
      </w:r>
      <w:r w:rsidR="00D03010" w:rsidRPr="00E3340F">
        <w:rPr>
          <w:rFonts w:ascii="Angsana New" w:hAnsi="Angsana New"/>
          <w:sz w:val="32"/>
          <w:szCs w:val="32"/>
        </w:rPr>
        <w:t xml:space="preserve">      </w:t>
      </w:r>
      <w:r w:rsidRPr="00E3340F">
        <w:rPr>
          <w:rFonts w:ascii="Angsana New" w:hAnsi="Angsana New"/>
          <w:sz w:val="32"/>
          <w:szCs w:val="32"/>
          <w:cs/>
        </w:rPr>
        <w:t>วัดมูลค่าเงินลงทุนดังกล่าว (ถ้ามี) ถือเป็นรายการกำไรหรือขาดทุนในงบกำไรขาดทุนในงวดที่เกิดขึ้น</w:t>
      </w:r>
    </w:p>
    <w:p w14:paraId="4184BBB3" w14:textId="77777777" w:rsidR="00A2005B" w:rsidRPr="00E3340F" w:rsidRDefault="00A2005B" w:rsidP="00A2005B">
      <w:pPr>
        <w:tabs>
          <w:tab w:val="left" w:pos="567"/>
        </w:tabs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เงินลงทุนในสัญญาโอนผลประโยชน์</w:t>
      </w:r>
    </w:p>
    <w:p w14:paraId="1C21AB3B" w14:textId="5511996A" w:rsidR="00A2005B" w:rsidRPr="00E3340F" w:rsidRDefault="00A2005B" w:rsidP="00A2005B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>        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กองทุนฯวัดมูลค่าเริ่มแรกของเงินลงทุนในสัญญาโอนผลประโยชน์โดยใช้ราคาทุนของเงินลงทุน ณ วันที่กองทุนฯ</w:t>
      </w:r>
      <w:r w:rsidR="00F26595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มีสิทธิในเงินลงทุน โดยพิจารณาว่าราคาดังกล่าวเป็นมูลค่ายุติธรรมที่ดีที่สุดเนื่องจากเป็นราคาที่มีการแลกเปลี่ยนจริงล่าสุดตามกลไกตลาด</w:t>
      </w:r>
      <w:r w:rsidRPr="00E3340F">
        <w:rPr>
          <w:rFonts w:ascii="Angsana New" w:hAnsi="Angsana New"/>
          <w:sz w:val="32"/>
          <w:szCs w:val="32"/>
        </w:rPr>
        <w:t> </w:t>
      </w:r>
      <w:r w:rsidRPr="00E3340F">
        <w:rPr>
          <w:rFonts w:ascii="Angsana New" w:hAnsi="Angsana New"/>
          <w:sz w:val="32"/>
          <w:szCs w:val="32"/>
          <w:cs/>
        </w:rPr>
        <w:t>และหลังจากนั้นกองทุนฯจะวัดมูลค่าเงินลงทุนด้วยมูลค่ายุติธรรมตามรายงานการประเมินที่ประเมินโดยผู้ประเมินราคาอิสระ</w:t>
      </w:r>
    </w:p>
    <w:p w14:paraId="52B2AACF" w14:textId="77777777" w:rsidR="004868AD" w:rsidRPr="00E3340F" w:rsidRDefault="00A2005B" w:rsidP="004868AD">
      <w:pPr>
        <w:tabs>
          <w:tab w:val="left" w:pos="567"/>
        </w:tabs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       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เงินลงทุนในหลักทรัพย์</w:t>
      </w:r>
    </w:p>
    <w:p w14:paraId="2B4F9FC4" w14:textId="60937932" w:rsidR="00A2005B" w:rsidRPr="00E3340F" w:rsidRDefault="00A2005B" w:rsidP="00A2005B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>      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เงินลงทุนในตราสารหนี้แสดงตามมูลค่ายุติธรรมโดยใช้ราคาที่คำนวณจากอัตราผลตอบแทนจากการ</w:t>
      </w:r>
      <w:r w:rsidR="00CA600D" w:rsidRPr="00E3340F">
        <w:rPr>
          <w:rFonts w:ascii="Angsana New" w:hAnsi="Angsana New"/>
          <w:sz w:val="32"/>
          <w:szCs w:val="32"/>
        </w:rPr>
        <w:t xml:space="preserve">         </w:t>
      </w:r>
      <w:r w:rsidRPr="00E3340F">
        <w:rPr>
          <w:rFonts w:ascii="Angsana New" w:hAnsi="Angsana New"/>
          <w:sz w:val="32"/>
          <w:szCs w:val="32"/>
          <w:cs/>
        </w:rPr>
        <w:t>ซื้อขายครั้งล่าสุดของวันที่วัดมูลค่าเงินลงทุนในสมาคมตลาดตราสารหนี้ไทย กำไรหรือขาดทุนจากการ</w:t>
      </w:r>
      <w:r w:rsidR="00CA600D" w:rsidRPr="00E3340F">
        <w:rPr>
          <w:rFonts w:ascii="Angsana New" w:hAnsi="Angsana New"/>
          <w:sz w:val="32"/>
          <w:szCs w:val="32"/>
        </w:rPr>
        <w:t xml:space="preserve">     </w:t>
      </w:r>
      <w:r w:rsidRPr="00E3340F">
        <w:rPr>
          <w:rFonts w:ascii="Angsana New" w:hAnsi="Angsana New"/>
          <w:sz w:val="32"/>
          <w:szCs w:val="32"/>
          <w:cs/>
        </w:rPr>
        <w:t xml:space="preserve">วัดมูลค่าเงินลงทุนถือเป็นรายการกำไรหรือขาดทุนสุทธิจากการวัดมูลค่าเงินลงทุนในงบกำไรขาดทุน </w:t>
      </w:r>
      <w:r w:rsidR="004136C5">
        <w:rPr>
          <w:rFonts w:ascii="Angsana New" w:hAnsi="Angsana New" w:hint="cs"/>
          <w:sz w:val="32"/>
          <w:szCs w:val="32"/>
          <w:cs/>
        </w:rPr>
        <w:t xml:space="preserve">    </w:t>
      </w:r>
      <w:r w:rsidRPr="00E3340F">
        <w:rPr>
          <w:rFonts w:ascii="Angsana New" w:hAnsi="Angsana New"/>
          <w:sz w:val="32"/>
          <w:szCs w:val="32"/>
          <w:cs/>
        </w:rPr>
        <w:t>ราคาทุนของเงินลงทุนที่จำหน่ายใช้วิธีถัวเฉลี่ยถ่วงน้ำหนัก</w:t>
      </w:r>
    </w:p>
    <w:p w14:paraId="28B0F081" w14:textId="77777777" w:rsidR="003A2628" w:rsidRPr="00E3340F" w:rsidRDefault="00A2005B" w:rsidP="00A2005B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>        </w:t>
      </w:r>
      <w:r w:rsidRPr="00E3340F">
        <w:rPr>
          <w:rFonts w:ascii="Angsana New" w:hAnsi="Angsana New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 xml:space="preserve">เงินลงทุนในเงินฝากธนาคารใช้มูลค่าเงินต้นบวกดอกเบี้ยค้างรับจนถึงวันวัดมูลค่าเงินลงทุนในการกำหนดมูลค่ายุติธรรม ซึ่งได้แยกแสดงดอกเบี้ยค้างรับไว้ใน </w:t>
      </w:r>
      <w:r w:rsidRPr="00E3340F">
        <w:rPr>
          <w:rFonts w:ascii="Angsana New" w:hAnsi="Angsana New"/>
          <w:sz w:val="32"/>
          <w:szCs w:val="32"/>
        </w:rPr>
        <w:t>“</w:t>
      </w:r>
      <w:r w:rsidRPr="00E3340F">
        <w:rPr>
          <w:rFonts w:ascii="Angsana New" w:hAnsi="Angsana New"/>
          <w:sz w:val="32"/>
          <w:szCs w:val="32"/>
          <w:cs/>
        </w:rPr>
        <w:t>ดอกเบี้ยค้างรับ</w:t>
      </w:r>
      <w:r w:rsidRPr="00E3340F">
        <w:rPr>
          <w:rFonts w:ascii="Angsana New" w:hAnsi="Angsana New"/>
          <w:sz w:val="32"/>
          <w:szCs w:val="32"/>
        </w:rPr>
        <w:t>”</w:t>
      </w:r>
      <w:r w:rsidRPr="00E3340F">
        <w:rPr>
          <w:rFonts w:ascii="Angsana New" w:hAnsi="Angsana New"/>
          <w:sz w:val="32"/>
          <w:szCs w:val="32"/>
          <w:cs/>
        </w:rPr>
        <w:t xml:space="preserve"> ในงบแสดงฐานะการเงิน</w:t>
      </w:r>
    </w:p>
    <w:p w14:paraId="27075796" w14:textId="77777777" w:rsidR="003A2628" w:rsidRPr="00E3340F" w:rsidRDefault="00311A09" w:rsidP="003A2628">
      <w:pPr>
        <w:tabs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3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14:paraId="5FB7DD59" w14:textId="0518BD0A" w:rsidR="003A2628" w:rsidRPr="00E3340F" w:rsidRDefault="003A2628" w:rsidP="003A2628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เงินสดและเงินฝากธนาคารและเงินลงทุนระยะสั้นที่มี</w:t>
      </w:r>
      <w:r w:rsidR="00C62DF6" w:rsidRPr="00E3340F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E3340F">
        <w:rPr>
          <w:rFonts w:ascii="Angsana New" w:hAnsi="Angsana New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Pr="00E3340F">
        <w:rPr>
          <w:rFonts w:ascii="Angsana New" w:hAnsi="Angsana New"/>
          <w:sz w:val="32"/>
          <w:szCs w:val="32"/>
        </w:rPr>
        <w:t>3</w:t>
      </w:r>
      <w:r w:rsidRPr="00E3340F">
        <w:rPr>
          <w:rFonts w:ascii="Angsana New" w:hAnsi="Angsana New"/>
          <w:sz w:val="32"/>
          <w:szCs w:val="32"/>
          <w:cs/>
        </w:rPr>
        <w:t xml:space="preserve"> เดือนและไม่มีข้อจำกัดในการเบิกใช้</w:t>
      </w:r>
    </w:p>
    <w:p w14:paraId="2BB38097" w14:textId="77777777" w:rsidR="003A2628" w:rsidRPr="00E3340F" w:rsidRDefault="00311A09" w:rsidP="008C49C1">
      <w:pPr>
        <w:tabs>
          <w:tab w:val="left" w:pos="2880"/>
        </w:tabs>
        <w:spacing w:before="120" w:after="120"/>
        <w:ind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.4</w:t>
      </w:r>
      <w:r w:rsidR="008C49C1" w:rsidRPr="00E3340F">
        <w:rPr>
          <w:rFonts w:ascii="Angsana New" w:hAnsi="Angsana New"/>
          <w:b/>
          <w:bCs/>
          <w:sz w:val="32"/>
          <w:szCs w:val="32"/>
        </w:rPr>
        <w:t xml:space="preserve">     </w:t>
      </w:r>
      <w:r w:rsidR="00F02813" w:rsidRPr="00E3340F">
        <w:rPr>
          <w:rFonts w:ascii="Angsana New" w:hAnsi="Angsana New" w:hint="cs"/>
          <w:b/>
          <w:bCs/>
          <w:sz w:val="32"/>
          <w:szCs w:val="32"/>
          <w:cs/>
        </w:rPr>
        <w:t>ลูกหนี้จากสัญญาโอนผลประโยชน์</w:t>
      </w:r>
    </w:p>
    <w:p w14:paraId="2058F1DB" w14:textId="77777777" w:rsidR="008C49C1" w:rsidRPr="00E3340F" w:rsidRDefault="003A2628" w:rsidP="00584371">
      <w:pPr>
        <w:tabs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</w:r>
      <w:r w:rsidR="00F02813" w:rsidRPr="00E3340F">
        <w:rPr>
          <w:rFonts w:ascii="Angsana New" w:hAnsi="Angsana New" w:hint="cs"/>
          <w:sz w:val="32"/>
          <w:szCs w:val="32"/>
          <w:cs/>
        </w:rPr>
        <w:t>ลูกหนี้จากสัญญาโอนผลประโยชน์แสดงตามมูลค่าสุทธิที่จะได้รับ ซึ่งบริษัทจัดการฯพิจารณาแล้วว่า</w:t>
      </w:r>
      <w:r w:rsidR="00FA660D" w:rsidRPr="00E3340F">
        <w:rPr>
          <w:rFonts w:ascii="Angsana New" w:hAnsi="Angsana New" w:hint="cs"/>
          <w:sz w:val="32"/>
          <w:szCs w:val="32"/>
          <w:cs/>
        </w:rPr>
        <w:t>ใกล้เคียง</w:t>
      </w:r>
      <w:r w:rsidR="00F02813" w:rsidRPr="00E3340F">
        <w:rPr>
          <w:rFonts w:ascii="Angsana New" w:hAnsi="Angsana New" w:hint="cs"/>
          <w:sz w:val="32"/>
          <w:szCs w:val="32"/>
          <w:cs/>
        </w:rPr>
        <w:t>กับมูลค่ายุติธรรม</w:t>
      </w:r>
    </w:p>
    <w:p w14:paraId="0F431F9A" w14:textId="49CA46FD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B354C5" w:rsidRPr="00E3340F">
        <w:rPr>
          <w:rFonts w:ascii="Angsana New" w:hAnsi="Angsana New"/>
          <w:b/>
          <w:bCs/>
          <w:sz w:val="32"/>
          <w:szCs w:val="32"/>
        </w:rPr>
        <w:t>5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ab/>
        <w:t>การแบ่งปันส่วนทุน</w:t>
      </w:r>
    </w:p>
    <w:p w14:paraId="1D1FFD89" w14:textId="2E42105D" w:rsidR="003A2628" w:rsidRPr="00E3340F" w:rsidRDefault="003A2628" w:rsidP="003A2628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bCs/>
          <w:sz w:val="32"/>
          <w:szCs w:val="32"/>
          <w:cs/>
        </w:rPr>
        <w:tab/>
      </w:r>
      <w:r w:rsidRPr="00E3340F">
        <w:rPr>
          <w:rFonts w:ascii="Angsana New" w:hAnsi="Angsana New"/>
          <w:sz w:val="32"/>
          <w:szCs w:val="32"/>
          <w:cs/>
        </w:rPr>
        <w:t>กองทุนฯบันทึกลดกำไรสะสม ณ วันที่</w:t>
      </w:r>
      <w:r w:rsidR="004175CF" w:rsidRPr="00E3340F">
        <w:rPr>
          <w:rFonts w:ascii="Angsana New" w:hAnsi="Angsana New" w:hint="cs"/>
          <w:sz w:val="32"/>
          <w:szCs w:val="32"/>
          <w:cs/>
        </w:rPr>
        <w:t>ประกาศ</w:t>
      </w:r>
      <w:r w:rsidRPr="00E3340F">
        <w:rPr>
          <w:rFonts w:ascii="Angsana New" w:hAnsi="Angsana New"/>
          <w:sz w:val="32"/>
          <w:szCs w:val="32"/>
          <w:cs/>
        </w:rPr>
        <w:t>จ่ายเงินปันผล</w:t>
      </w:r>
    </w:p>
    <w:p w14:paraId="6F4E3926" w14:textId="77777777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.</w:t>
      </w:r>
      <w:r w:rsidR="00B354C5" w:rsidRPr="00E3340F">
        <w:rPr>
          <w:rFonts w:ascii="Angsana New" w:hAnsi="Angsana New"/>
          <w:b/>
          <w:bCs/>
          <w:sz w:val="32"/>
          <w:szCs w:val="32"/>
        </w:rPr>
        <w:t>6</w:t>
      </w:r>
      <w:r w:rsidR="003A2628" w:rsidRPr="00E3340F">
        <w:rPr>
          <w:rFonts w:ascii="Angsana New" w:hAnsi="Angsana New"/>
          <w:b/>
          <w:bCs/>
          <w:sz w:val="32"/>
          <w:szCs w:val="32"/>
        </w:rPr>
        <w:tab/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3AF18B2D" w14:textId="0E10B7A7" w:rsidR="004136C5" w:rsidRPr="004136C5" w:rsidRDefault="003A2628" w:rsidP="004136C5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กองทุนฯไม่มีภาระภาษีเงินได้นิติบุคคล เนื่องจากกองทุนฯได้รับยกเว้นภาษีเงินได้นิติบุคคลในประเทศไทย</w:t>
      </w:r>
    </w:p>
    <w:p w14:paraId="25E3F94A" w14:textId="77777777" w:rsidR="00610017" w:rsidRDefault="0061001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FAFECE8" w14:textId="6A785865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B354C5" w:rsidRPr="00E3340F">
        <w:rPr>
          <w:rFonts w:ascii="Angsana New" w:hAnsi="Angsana New"/>
          <w:b/>
          <w:bCs/>
          <w:sz w:val="32"/>
          <w:szCs w:val="32"/>
        </w:rPr>
        <w:t>7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7B207145" w14:textId="377A835F" w:rsidR="003A2628" w:rsidRPr="00E3340F" w:rsidRDefault="003A2628" w:rsidP="003A2628">
      <w:pPr>
        <w:tabs>
          <w:tab w:val="left" w:pos="2880"/>
        </w:tabs>
        <w:spacing w:before="120" w:after="120" w:line="420" w:lineRule="exact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บุคคลหรือกิจการที่เกี่ยวข้องกันกับกองทุนฯ หมายถึง บุคคลหรือกิจการที่ลงทุนในส่วนได้เสียของกองทุนฯตั้งแต่ร้อยละ</w:t>
      </w:r>
      <w:r w:rsidRPr="00E3340F">
        <w:rPr>
          <w:rFonts w:ascii="Angsana New" w:hAnsi="Angsana New"/>
          <w:sz w:val="32"/>
          <w:szCs w:val="32"/>
        </w:rPr>
        <w:t xml:space="preserve"> 10</w:t>
      </w:r>
      <w:r w:rsidRPr="00E3340F">
        <w:rPr>
          <w:rFonts w:ascii="Angsana New" w:hAnsi="Angsana New"/>
          <w:sz w:val="32"/>
          <w:szCs w:val="32"/>
          <w:cs/>
        </w:rPr>
        <w:t xml:space="preserve"> ของส่วนได้เสียทั้งหมดที่มีสิทธิออกเสียง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บุคคลหรือกิจการที่มีอำนาจควบคุมกองทุนฯ หรือถูกกองทุนฯควบคุมไม่ว่าจะเป็นโดยทางตรงหรือทางอ้อม หรืออยู่ภายใต้การควบคุมเดียวกันกับกองทุนฯ</w:t>
      </w:r>
    </w:p>
    <w:p w14:paraId="26A660F9" w14:textId="30D94C4A" w:rsidR="003A2628" w:rsidRPr="00E3340F" w:rsidRDefault="003A2628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pacing w:val="-6"/>
          <w:sz w:val="32"/>
          <w:szCs w:val="32"/>
          <w:cs/>
        </w:rPr>
        <w:t>นอกจากนี้</w:t>
      </w:r>
      <w:r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Pr="00E3340F">
        <w:rPr>
          <w:rFonts w:ascii="Angsana New" w:hAnsi="Angsana New"/>
          <w:spacing w:val="-6"/>
          <w:sz w:val="32"/>
          <w:szCs w:val="32"/>
          <w:cs/>
        </w:rPr>
        <w:t xml:space="preserve">บุคคลหรือกิจการที่เกี่ยวข้องกันยังหมายรวมถึง บริษัทจัดการฯ </w:t>
      </w:r>
      <w:r w:rsidRPr="00E3340F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และบุคคลหรือกิจการที่เกี่ยวข้องกันกับบริษัทจัดการฯ และรวมถึงบริษัทร่วมและบุคคลที่มีสิทธิออกเสียงโดยทางตรงหรือทางอ้อมซึ่งทำให้มีอิทธิพลอย่างเป็นสาระสำคัญต่อกองทุนฯ ผู้บริหารสำคัญ กรรมการของบริษัทจัดการฯที่มีอำนาจในการวางแผนและควบคุมการดำเนินงานของกองทุนฯ</w:t>
      </w:r>
    </w:p>
    <w:p w14:paraId="57E30281" w14:textId="77777777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B354C5" w:rsidRPr="00E3340F">
        <w:rPr>
          <w:rFonts w:ascii="Angsana New" w:hAnsi="Angsana New"/>
          <w:b/>
          <w:bCs/>
          <w:sz w:val="32"/>
          <w:szCs w:val="32"/>
        </w:rPr>
        <w:t>8</w:t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14:paraId="3AE3E4BB" w14:textId="1686F594" w:rsidR="003A2628" w:rsidRPr="00E3340F" w:rsidRDefault="003A2628" w:rsidP="003A2628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กองทุน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มีความเป็นไปได้ค่อนข้างแน่นอนว่ากองทุน</w:t>
      </w:r>
      <w:r w:rsidR="00A13E67" w:rsidRPr="00E3340F">
        <w:rPr>
          <w:rFonts w:ascii="Angsana New" w:hAnsi="Angsana New" w:hint="cs"/>
          <w:sz w:val="32"/>
          <w:szCs w:val="32"/>
          <w:cs/>
        </w:rPr>
        <w:t>ฯ</w:t>
      </w:r>
      <w:r w:rsidRPr="00E3340F">
        <w:rPr>
          <w:rFonts w:ascii="Angsana New" w:hAnsi="Angsana New"/>
          <w:sz w:val="32"/>
          <w:szCs w:val="32"/>
          <w:cs/>
        </w:rPr>
        <w:t>จะสูญเสียทรัพยากรเชิงเศรษฐกิจไปเพื่อ</w:t>
      </w:r>
      <w:r w:rsidRPr="00E3340F">
        <w:rPr>
          <w:rFonts w:ascii="Angsana New" w:hAnsi="Angsana New"/>
          <w:sz w:val="32"/>
          <w:szCs w:val="32"/>
          <w:cs/>
        </w:rPr>
        <w:br/>
        <w:t xml:space="preserve">ปลดเปลื้องภาระผูกพันนั้นและกองทุนฯสามารถประมาณมูลค่าภาระผูกพันนั้นได้อย่างน่าเชื่อถือ </w:t>
      </w:r>
    </w:p>
    <w:p w14:paraId="53CAB9EA" w14:textId="77777777" w:rsidR="003A2628" w:rsidRPr="00E3340F" w:rsidRDefault="00311A09" w:rsidP="003A262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</w:rPr>
        <w:t>4</w:t>
      </w:r>
      <w:r w:rsidR="003A2628" w:rsidRPr="00E3340F">
        <w:rPr>
          <w:rFonts w:ascii="Angsana New" w:hAnsi="Angsana New"/>
          <w:b/>
          <w:bCs/>
          <w:sz w:val="32"/>
          <w:szCs w:val="32"/>
        </w:rPr>
        <w:t>.</w:t>
      </w:r>
      <w:r w:rsidR="00B354C5" w:rsidRPr="00E3340F">
        <w:rPr>
          <w:rFonts w:ascii="Angsana New" w:hAnsi="Angsana New"/>
          <w:b/>
          <w:bCs/>
          <w:sz w:val="32"/>
          <w:szCs w:val="32"/>
        </w:rPr>
        <w:t>9</w:t>
      </w:r>
      <w:r w:rsidR="003A2628" w:rsidRPr="00E3340F">
        <w:rPr>
          <w:rFonts w:ascii="Angsana New" w:hAnsi="Angsana New"/>
          <w:b/>
          <w:bCs/>
          <w:sz w:val="32"/>
          <w:szCs w:val="32"/>
        </w:rPr>
        <w:tab/>
      </w:r>
      <w:r w:rsidR="003A2628" w:rsidRPr="00E3340F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p w14:paraId="234B3A00" w14:textId="15416228" w:rsidR="003A2628" w:rsidRPr="00E3340F" w:rsidRDefault="00F17517" w:rsidP="00F17517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</w:r>
      <w:r w:rsidR="003A2628" w:rsidRPr="00E3340F">
        <w:rPr>
          <w:rFonts w:ascii="Angsana New" w:hAnsi="Angsana New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กองทุนฯใช้ราคาเสนอซื้อขายในตลาดที่มีสภาพคล่องในการวัดมูลค่ายุติธรรมของสินทรัพย์และหนี้สินซึ่ง</w:t>
      </w:r>
      <w:r w:rsidRPr="00E3340F">
        <w:rPr>
          <w:rFonts w:ascii="Angsana New" w:hAnsi="Angsana New"/>
          <w:sz w:val="32"/>
          <w:szCs w:val="32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3A2628" w:rsidRPr="00E3340F">
        <w:rPr>
          <w:rFonts w:ascii="Angsana New" w:hAnsi="Angsana New"/>
          <w:sz w:val="32"/>
          <w:szCs w:val="32"/>
          <w:cs/>
        </w:rPr>
        <w:t>กำหนดให้ต้องวัดมูลค่าด้วยมูลค่ายุติธรรม</w:t>
      </w:r>
      <w:r w:rsidR="003A2628" w:rsidRPr="00E3340F">
        <w:rPr>
          <w:rFonts w:ascii="Angsana New" w:hAnsi="Angsana New"/>
          <w:sz w:val="32"/>
          <w:szCs w:val="32"/>
        </w:rPr>
        <w:t xml:space="preserve"> </w:t>
      </w:r>
      <w:r w:rsidR="003A2628" w:rsidRPr="00E3340F">
        <w:rPr>
          <w:rFonts w:ascii="Angsana New" w:hAnsi="Angsana New"/>
          <w:sz w:val="32"/>
          <w:szCs w:val="32"/>
          <w:cs/>
        </w:rPr>
        <w:t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กองทุนฯจะประมาณมูลค่ายุติธรรมโดยใช้เทคนิคการประเมินมูลค่าที่เหมาะสมกับแต่ละสถานการณ์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17FCCC5F" w14:textId="6D5D83D8" w:rsidR="003A2628" w:rsidRPr="00E3340F" w:rsidRDefault="003A2628" w:rsidP="003A2628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58391F18" w14:textId="77777777" w:rsidR="003A2628" w:rsidRPr="00E3340F" w:rsidRDefault="003A2628" w:rsidP="003A2628">
      <w:pPr>
        <w:spacing w:before="120" w:after="120" w:line="420" w:lineRule="exact"/>
        <w:ind w:left="1440" w:right="-43" w:hanging="90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 xml:space="preserve">ระดับ </w:t>
      </w:r>
      <w:r w:rsidRPr="00E3340F">
        <w:rPr>
          <w:rFonts w:ascii="Angsana New" w:hAnsi="Angsana New"/>
          <w:sz w:val="32"/>
          <w:szCs w:val="32"/>
        </w:rPr>
        <w:t xml:space="preserve">1 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26AB99B" w14:textId="77777777" w:rsidR="003A2628" w:rsidRPr="00E3340F" w:rsidRDefault="003A2628" w:rsidP="003A2628">
      <w:pPr>
        <w:spacing w:before="120" w:after="120" w:line="420" w:lineRule="exact"/>
        <w:ind w:left="1454" w:right="-43" w:hanging="907"/>
        <w:jc w:val="distribute"/>
        <w:rPr>
          <w:rFonts w:ascii="Angsana New" w:hAnsi="Angsana New"/>
          <w:spacing w:val="-2"/>
          <w:sz w:val="32"/>
          <w:szCs w:val="32"/>
        </w:rPr>
      </w:pPr>
      <w:r w:rsidRPr="00E3340F">
        <w:rPr>
          <w:rFonts w:ascii="Angsana New" w:hAnsi="Angsana New"/>
          <w:spacing w:val="-2"/>
          <w:sz w:val="32"/>
          <w:szCs w:val="32"/>
          <w:cs/>
        </w:rPr>
        <w:t xml:space="preserve">ระดับ </w:t>
      </w:r>
      <w:r w:rsidRPr="00E3340F">
        <w:rPr>
          <w:rFonts w:ascii="Angsana New" w:hAnsi="Angsana New"/>
          <w:spacing w:val="-2"/>
          <w:sz w:val="32"/>
          <w:szCs w:val="32"/>
        </w:rPr>
        <w:t>2</w:t>
      </w:r>
      <w:r w:rsidRPr="00E3340F">
        <w:rPr>
          <w:rFonts w:ascii="Angsana New" w:hAnsi="Angsana New"/>
          <w:spacing w:val="-2"/>
          <w:sz w:val="32"/>
          <w:szCs w:val="32"/>
        </w:rPr>
        <w:tab/>
      </w:r>
      <w:r w:rsidRPr="00E3340F">
        <w:rPr>
          <w:rFonts w:ascii="Angsana New" w:hAnsi="Angsana New"/>
          <w:spacing w:val="-2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735F39A2" w14:textId="33E6F264" w:rsidR="003A2628" w:rsidRPr="00E3340F" w:rsidRDefault="003A2628" w:rsidP="004E21FC">
      <w:pPr>
        <w:spacing w:before="120" w:after="120" w:line="420" w:lineRule="exact"/>
        <w:ind w:left="1454" w:right="-43" w:hanging="907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 xml:space="preserve">ระดับ </w:t>
      </w:r>
      <w:r w:rsidRPr="00E3340F">
        <w:rPr>
          <w:rFonts w:ascii="Angsana New" w:hAnsi="Angsana New"/>
          <w:sz w:val="32"/>
          <w:szCs w:val="32"/>
        </w:rPr>
        <w:t>3</w:t>
      </w: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ใช้ข้อมูลที่ไม่สามารถสังเกตได้</w:t>
      </w:r>
      <w:r w:rsidR="004E21FC" w:rsidRPr="00E3340F">
        <w:rPr>
          <w:rFonts w:ascii="Angsana New" w:hAnsi="Angsana New"/>
          <w:spacing w:val="-2"/>
          <w:sz w:val="32"/>
          <w:szCs w:val="32"/>
          <w:cs/>
        </w:rPr>
        <w:t>ของสินทรัพย์หรือหนี้สิน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 xml:space="preserve">เช่น ข้อมูลเกี่ยวกับกระแสเงินสดในอนาคตที่กิจการประมาณขึ้น </w:t>
      </w:r>
    </w:p>
    <w:p w14:paraId="27330340" w14:textId="57F30D3C" w:rsidR="003A2628" w:rsidRPr="00E3340F" w:rsidRDefault="003A2628" w:rsidP="003A2628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lastRenderedPageBreak/>
        <w:tab/>
        <w:t>ทุกวันสิ้นรอบระยะเวลารายงาน กองทุนฯ</w:t>
      </w:r>
      <w:r w:rsidR="00646DA7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ณ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6B106A6A" w14:textId="5325E957" w:rsidR="006B16F7" w:rsidRPr="00E3340F" w:rsidRDefault="006B16F7" w:rsidP="006B16F7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5</w:t>
      </w:r>
      <w:r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Pr="00E3340F">
        <w:rPr>
          <w:rFonts w:ascii="Angsana New" w:hAnsi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6FCF5F3D" w14:textId="5D0E9F18" w:rsidR="006B16F7" w:rsidRPr="00E3340F" w:rsidRDefault="006B16F7" w:rsidP="00F17517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ในการจัดทำงบการเงินตาม</w:t>
      </w:r>
      <w:r w:rsidR="00F17517" w:rsidRPr="00E3340F">
        <w:rPr>
          <w:rFonts w:ascii="Angsana New" w:hAnsi="Angsana New"/>
          <w:sz w:val="32"/>
          <w:szCs w:val="32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F17517" w:rsidRPr="00E3340F">
        <w:rPr>
          <w:rFonts w:ascii="Angsana New" w:hAnsi="Angsana New" w:hint="cs"/>
          <w:sz w:val="32"/>
          <w:szCs w:val="32"/>
          <w:cs/>
        </w:rPr>
        <w:t xml:space="preserve">        </w:t>
      </w:r>
      <w:r w:rsidRPr="00E3340F">
        <w:rPr>
          <w:rFonts w:ascii="Angsana New" w:hAnsi="Angsana New"/>
          <w:sz w:val="32"/>
          <w:szCs w:val="32"/>
          <w:cs/>
        </w:rPr>
        <w:t>บริษัทจัดการฯจำเป็นต้องใช้ดุลยพินิจและการประมาณการในเรื่องที่มีความไม่แน่นอนเสมอ การใช้</w:t>
      </w:r>
      <w:r w:rsidR="00F17517" w:rsidRPr="00E3340F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3340F">
        <w:rPr>
          <w:rFonts w:ascii="Angsana New" w:hAnsi="Angsana New"/>
          <w:sz w:val="32"/>
          <w:szCs w:val="32"/>
          <w:cs/>
        </w:rPr>
        <w:t>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01859562" w14:textId="77777777" w:rsidR="006B16F7" w:rsidRPr="00E3340F" w:rsidRDefault="006B16F7" w:rsidP="006B16F7">
      <w:pPr>
        <w:tabs>
          <w:tab w:val="left" w:pos="1440"/>
          <w:tab w:val="left" w:pos="2880"/>
        </w:tabs>
        <w:spacing w:before="100" w:after="100"/>
        <w:ind w:left="547" w:hanging="547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มูลค่ายุติธรรมของเงินลงทุน</w:t>
      </w:r>
      <w:r w:rsidRPr="00E3340F">
        <w:rPr>
          <w:rFonts w:ascii="Angsana New" w:hAnsi="Angsana New" w:hint="cs"/>
          <w:b/>
          <w:bCs/>
          <w:sz w:val="32"/>
          <w:szCs w:val="32"/>
          <w:cs/>
        </w:rPr>
        <w:t>ในสัญญาโอน</w:t>
      </w:r>
      <w:r w:rsidR="00CE3272" w:rsidRPr="00E3340F">
        <w:rPr>
          <w:rFonts w:ascii="Angsana New" w:hAnsi="Angsana New" w:hint="cs"/>
          <w:b/>
          <w:bCs/>
          <w:sz w:val="32"/>
          <w:szCs w:val="32"/>
          <w:cs/>
        </w:rPr>
        <w:t>ผลประโยชน์</w:t>
      </w:r>
      <w:r w:rsidRPr="00E3340F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7CC08B91" w14:textId="541D488B" w:rsidR="006B16F7" w:rsidRPr="00E3340F" w:rsidRDefault="006B16F7" w:rsidP="006B16F7">
      <w:pPr>
        <w:tabs>
          <w:tab w:val="left" w:pos="1440"/>
          <w:tab w:val="left" w:pos="2880"/>
        </w:tabs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การวัดมูลค่ายุติธรรมเงินลงทุนในสัญญาโอน</w:t>
      </w:r>
      <w:r w:rsidR="001E6004" w:rsidRPr="00E3340F">
        <w:rPr>
          <w:rFonts w:ascii="Angsana New" w:hAnsi="Angsana New" w:hint="cs"/>
          <w:sz w:val="32"/>
          <w:szCs w:val="32"/>
          <w:cs/>
        </w:rPr>
        <w:t>ผลประโยชน์</w:t>
      </w:r>
      <w:r w:rsidRPr="00E3340F">
        <w:rPr>
          <w:rFonts w:ascii="Angsana New" w:hAnsi="Angsana New"/>
          <w:sz w:val="32"/>
          <w:szCs w:val="32"/>
          <w:cs/>
        </w:rPr>
        <w:t>กำหนดโดยใช้มูลค่าตามรายงานการประเมิน</w:t>
      </w:r>
      <w:r w:rsidR="002B654C" w:rsidRPr="00E3340F">
        <w:rPr>
          <w:rFonts w:ascii="Angsana New" w:hAnsi="Angsana New" w:hint="cs"/>
          <w:sz w:val="32"/>
          <w:szCs w:val="32"/>
          <w:cs/>
        </w:rPr>
        <w:t>ของผู้ประเมินอิสระ</w:t>
      </w:r>
      <w:r w:rsidRPr="00E3340F">
        <w:rPr>
          <w:rFonts w:ascii="Angsana New" w:hAnsi="Angsana New"/>
          <w:sz w:val="32"/>
          <w:szCs w:val="32"/>
          <w:cs/>
        </w:rPr>
        <w:t xml:space="preserve"> ซึ่งใช้วิธีพิจารณาจากรายได้ (</w:t>
      </w:r>
      <w:r w:rsidRPr="00E3340F">
        <w:rPr>
          <w:rFonts w:ascii="Angsana New" w:hAnsi="Angsana New"/>
          <w:sz w:val="32"/>
          <w:szCs w:val="32"/>
        </w:rPr>
        <w:t xml:space="preserve">Income Approach) </w:t>
      </w:r>
      <w:r w:rsidRPr="00E3340F">
        <w:rPr>
          <w:rFonts w:ascii="Angsana New" w:hAnsi="Angsana New"/>
          <w:sz w:val="32"/>
          <w:szCs w:val="32"/>
          <w:cs/>
        </w:rPr>
        <w:t>โดยในการประเมินค่าของเงินลงทุนดังกล่าวจำเป็นต้องมีการประมาณการจำนวนกระแสเงินสดในอนาคตที่</w:t>
      </w:r>
      <w:r w:rsidRPr="00E3340F">
        <w:rPr>
          <w:rFonts w:ascii="Angsana New" w:hAnsi="Angsana New" w:hint="cs"/>
          <w:sz w:val="32"/>
          <w:szCs w:val="32"/>
          <w:cs/>
        </w:rPr>
        <w:t xml:space="preserve">กองทุนฯ </w:t>
      </w:r>
      <w:r w:rsidRPr="00E3340F">
        <w:rPr>
          <w:rFonts w:ascii="Angsana New" w:hAnsi="Angsana New"/>
          <w:sz w:val="32"/>
          <w:szCs w:val="32"/>
          <w:cs/>
        </w:rPr>
        <w:t>จะ</w:t>
      </w:r>
      <w:r w:rsidRPr="00E3340F">
        <w:rPr>
          <w:rFonts w:ascii="Angsana New" w:hAnsi="Angsana New" w:hint="cs"/>
          <w:sz w:val="32"/>
          <w:szCs w:val="32"/>
          <w:cs/>
        </w:rPr>
        <w:t xml:space="preserve">ได้รับตามสัญญา </w:t>
      </w:r>
      <w:r w:rsidR="005C7A67" w:rsidRPr="00E3340F">
        <w:rPr>
          <w:rFonts w:ascii="Angsana New" w:hAnsi="Angsana New"/>
          <w:sz w:val="32"/>
          <w:szCs w:val="32"/>
          <w:cs/>
        </w:rPr>
        <w:t>ซึ่งประมาณการมาจากประมาณการรายได้จากการประกอบกิจการโรงไฟฟ้าพลังงานเชื้อเพลิงชีวมวล</w:t>
      </w:r>
      <w:r w:rsidR="002B654C" w:rsidRPr="00E3340F">
        <w:rPr>
          <w:rFonts w:ascii="Angsana New" w:hAnsi="Angsana New" w:hint="cs"/>
          <w:sz w:val="32"/>
          <w:szCs w:val="32"/>
          <w:cs/>
        </w:rPr>
        <w:t>ของ</w:t>
      </w:r>
      <w:r w:rsidR="005C7A67" w:rsidRPr="00E3340F">
        <w:rPr>
          <w:rFonts w:ascii="Angsana New" w:hAnsi="Angsana New"/>
          <w:sz w:val="32"/>
          <w:szCs w:val="32"/>
          <w:cs/>
        </w:rPr>
        <w:t>บริษัท ผลิตไฟฟ้าครบุรี จำกัด (ผู้โอนผลประโยชน์) โดยกองทุนฯ</w:t>
      </w:r>
      <w:r w:rsidR="00646DA7" w:rsidRPr="00E3340F">
        <w:rPr>
          <w:rFonts w:ascii="Angsana New" w:hAnsi="Angsana New"/>
          <w:sz w:val="32"/>
          <w:szCs w:val="32"/>
        </w:rPr>
        <w:t xml:space="preserve"> </w:t>
      </w:r>
      <w:r w:rsidR="005C7A67" w:rsidRPr="00E3340F">
        <w:rPr>
          <w:rFonts w:ascii="Angsana New" w:hAnsi="Angsana New"/>
          <w:sz w:val="32"/>
          <w:szCs w:val="32"/>
          <w:cs/>
        </w:rPr>
        <w:t xml:space="preserve">จะได้รับผลประโยชน์จากการประกอบกิจการคิดเป็นอัตราร้อยละ </w:t>
      </w:r>
      <w:r w:rsidR="00F17517" w:rsidRPr="00E3340F">
        <w:rPr>
          <w:rFonts w:ascii="Angsana New" w:hAnsi="Angsana New"/>
          <w:sz w:val="32"/>
          <w:szCs w:val="32"/>
        </w:rPr>
        <w:t>62</w:t>
      </w:r>
      <w:r w:rsidR="005C7A67" w:rsidRPr="00E3340F">
        <w:rPr>
          <w:rFonts w:ascii="Angsana New" w:hAnsi="Angsana New"/>
          <w:sz w:val="32"/>
          <w:szCs w:val="32"/>
          <w:cs/>
        </w:rPr>
        <w:t xml:space="preserve"> ของรายได้ค่าไฟฟ้าตามสัญญาซื้อขายไฟฟ้าระหว่างผู้โอนผลประโยชน์กับการไฟฟ้าฝ่ายผลิตแห่งประเทศไทย และ</w:t>
      </w:r>
      <w:r w:rsidR="00364440" w:rsidRPr="00E3340F">
        <w:rPr>
          <w:rFonts w:ascii="Angsana New" w:hAnsi="Angsana New" w:hint="cs"/>
          <w:sz w:val="32"/>
          <w:szCs w:val="32"/>
          <w:cs/>
        </w:rPr>
        <w:t>ผู้โอนผลประโยชน์กับ</w:t>
      </w:r>
      <w:r w:rsidR="005C7A67" w:rsidRPr="00E3340F">
        <w:rPr>
          <w:rFonts w:ascii="Angsana New" w:hAnsi="Angsana New"/>
          <w:sz w:val="32"/>
          <w:szCs w:val="32"/>
          <w:cs/>
        </w:rPr>
        <w:t>บริษัท น้ำตาลครบุรี จำกัด (มหาชน)</w:t>
      </w:r>
      <w:r w:rsidR="005C7A67" w:rsidRPr="00E3340F">
        <w:rPr>
          <w:rFonts w:ascii="Angsana New" w:hAnsi="Angsana New"/>
          <w:sz w:val="32"/>
          <w:szCs w:val="32"/>
        </w:rPr>
        <w:t xml:space="preserve"> </w:t>
      </w:r>
      <w:r w:rsidR="005C7A67" w:rsidRPr="00E3340F">
        <w:rPr>
          <w:rFonts w:ascii="Angsana New" w:hAnsi="Angsana New"/>
          <w:sz w:val="32"/>
          <w:szCs w:val="32"/>
          <w:cs/>
        </w:rPr>
        <w:t>โดยวันสิ้นสุดสัญญาโอนผลประโยชน์ คือวันที่</w:t>
      </w:r>
      <w:r w:rsidR="005C7A67" w:rsidRPr="00E3340F">
        <w:rPr>
          <w:rFonts w:ascii="Angsana New" w:hAnsi="Angsana New"/>
          <w:sz w:val="32"/>
          <w:szCs w:val="32"/>
        </w:rPr>
        <w:t xml:space="preserve"> 31 </w:t>
      </w:r>
      <w:r w:rsidR="005C7A67" w:rsidRPr="00E3340F">
        <w:rPr>
          <w:rFonts w:ascii="Angsana New" w:hAnsi="Angsana New"/>
          <w:sz w:val="32"/>
          <w:szCs w:val="32"/>
          <w:cs/>
        </w:rPr>
        <w:t xml:space="preserve">ธันวาคม </w:t>
      </w:r>
      <w:r w:rsidR="004136C5">
        <w:rPr>
          <w:rFonts w:ascii="Angsana New" w:hAnsi="Angsana New"/>
          <w:sz w:val="32"/>
          <w:szCs w:val="32"/>
        </w:rPr>
        <w:t>2582</w:t>
      </w:r>
      <w:r w:rsidR="00EB7F06" w:rsidRPr="00E3340F">
        <w:rPr>
          <w:rFonts w:ascii="Angsana New" w:hAnsi="Angsana New"/>
          <w:sz w:val="32"/>
          <w:szCs w:val="32"/>
        </w:rPr>
        <w:t xml:space="preserve"> </w:t>
      </w:r>
      <w:r w:rsidR="00EB7F06" w:rsidRPr="00E3340F">
        <w:rPr>
          <w:rFonts w:ascii="Angsana New" w:hAnsi="Angsana New" w:hint="cs"/>
          <w:sz w:val="32"/>
          <w:szCs w:val="32"/>
          <w:cs/>
        </w:rPr>
        <w:t xml:space="preserve">(ดูหมายเหตุประกอบงบการเงินข้อ </w:t>
      </w:r>
      <w:r w:rsidR="004136C5">
        <w:rPr>
          <w:rFonts w:ascii="Angsana New" w:hAnsi="Angsana New"/>
          <w:sz w:val="32"/>
          <w:szCs w:val="32"/>
        </w:rPr>
        <w:t>7.1</w:t>
      </w:r>
      <w:r w:rsidR="00EB7F06" w:rsidRPr="00E3340F">
        <w:rPr>
          <w:rFonts w:ascii="Angsana New" w:hAnsi="Angsana New" w:hint="cs"/>
          <w:sz w:val="32"/>
          <w:szCs w:val="32"/>
          <w:cs/>
        </w:rPr>
        <w:t>)</w:t>
      </w:r>
      <w:r w:rsidR="002B654C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5C7A67" w:rsidRPr="00E3340F">
        <w:rPr>
          <w:rFonts w:ascii="Angsana New" w:hAnsi="Angsana New"/>
          <w:sz w:val="32"/>
          <w:szCs w:val="32"/>
          <w:cs/>
        </w:rPr>
        <w:t xml:space="preserve">และนำมาคิดลดให้เป็นมูลค่าปัจจุบันด้วยอัตราคิดลดที่เหมาะสม </w:t>
      </w:r>
    </w:p>
    <w:p w14:paraId="01B73803" w14:textId="77777777" w:rsidR="0080771F" w:rsidRPr="00E3340F" w:rsidRDefault="007F21F1" w:rsidP="00AF1B4B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6</w:t>
      </w:r>
      <w:r w:rsidR="0080771F" w:rsidRPr="00E3340F">
        <w:rPr>
          <w:rFonts w:ascii="Angsana New" w:hAnsi="Angsana New"/>
          <w:b/>
          <w:bCs/>
          <w:sz w:val="32"/>
          <w:szCs w:val="32"/>
        </w:rPr>
        <w:t>.</w:t>
      </w:r>
      <w:r w:rsidR="0080771F" w:rsidRPr="00E3340F">
        <w:rPr>
          <w:rFonts w:ascii="Angsana New" w:hAnsi="Angsana New"/>
          <w:b/>
          <w:bCs/>
          <w:sz w:val="32"/>
          <w:szCs w:val="32"/>
        </w:rPr>
        <w:tab/>
      </w:r>
      <w:r w:rsidR="0080771F" w:rsidRPr="00E3340F">
        <w:rPr>
          <w:rFonts w:ascii="Angsana New" w:hAnsi="Angsana New"/>
          <w:b/>
          <w:bCs/>
          <w:sz w:val="32"/>
          <w:szCs w:val="32"/>
          <w:cs/>
        </w:rPr>
        <w:t>ข้อมูลจำแนกตามส่วนงาน</w:t>
      </w:r>
    </w:p>
    <w:p w14:paraId="6CEC6D2E" w14:textId="0F3E33D6" w:rsidR="0080771F" w:rsidRPr="00E3340F" w:rsidRDefault="0080771F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ab/>
      </w:r>
      <w:r w:rsidR="0036112D" w:rsidRPr="00E3340F">
        <w:rPr>
          <w:rFonts w:ascii="Angsana New" w:hAnsi="Angsana New" w:hint="cs"/>
          <w:sz w:val="32"/>
          <w:szCs w:val="32"/>
          <w:cs/>
        </w:rPr>
        <w:t>ปัจจุบัน</w:t>
      </w:r>
      <w:r w:rsidR="002540E0" w:rsidRPr="00E3340F">
        <w:rPr>
          <w:rFonts w:ascii="Angsana New" w:hAnsi="Angsana New"/>
          <w:sz w:val="32"/>
          <w:szCs w:val="32"/>
          <w:cs/>
        </w:rPr>
        <w:t>กองทุนฯ</w:t>
      </w:r>
      <w:r w:rsidRPr="00E3340F">
        <w:rPr>
          <w:rFonts w:ascii="Angsana New" w:hAnsi="Angsana New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E3340F">
        <w:rPr>
          <w:rFonts w:ascii="Angsana New" w:hAnsi="Angsana New" w:hint="cs"/>
          <w:sz w:val="32"/>
          <w:szCs w:val="32"/>
          <w:cs/>
        </w:rPr>
        <w:t>ใน</w:t>
      </w:r>
      <w:r w:rsidR="00DA524C" w:rsidRPr="00E3340F">
        <w:rPr>
          <w:rFonts w:ascii="Angsana New" w:hAnsi="Angsana New" w:hint="cs"/>
          <w:sz w:val="32"/>
          <w:szCs w:val="32"/>
          <w:cs/>
        </w:rPr>
        <w:t>กิจการโครงสร้างพื้นฐานประเภท</w:t>
      </w:r>
      <w:r w:rsidRPr="00E3340F">
        <w:rPr>
          <w:rFonts w:ascii="Angsana New" w:hAnsi="Angsana New"/>
          <w:sz w:val="32"/>
          <w:szCs w:val="32"/>
          <w:cs/>
        </w:rPr>
        <w:t>โรงไฟฟ้าพลังงาน</w:t>
      </w:r>
      <w:r w:rsidR="00792BBD" w:rsidRPr="00E3340F">
        <w:rPr>
          <w:rFonts w:ascii="Angsana New" w:hAnsi="Angsana New" w:hint="cs"/>
          <w:sz w:val="32"/>
          <w:szCs w:val="32"/>
          <w:cs/>
        </w:rPr>
        <w:t>เชื้อเพลิงชีวมวล</w:t>
      </w:r>
      <w:r w:rsidRPr="00E3340F">
        <w:rPr>
          <w:rFonts w:ascii="Angsana New" w:hAnsi="Angsana New"/>
          <w:sz w:val="32"/>
          <w:szCs w:val="32"/>
          <w:cs/>
        </w:rPr>
        <w:t>และดำเนินงานในประเทศไทยเท่านั้น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425D3DC3" w14:textId="77777777" w:rsidR="00610017" w:rsidRDefault="0061001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48541A2A" w14:textId="5F545C13" w:rsidR="00D42EBB" w:rsidRPr="00E3340F" w:rsidRDefault="007F21F1" w:rsidP="001A7C79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311A09" w:rsidRPr="00E3340F">
        <w:rPr>
          <w:rFonts w:ascii="Angsana New" w:hAnsi="Angsana New"/>
          <w:b/>
          <w:bCs/>
          <w:sz w:val="32"/>
          <w:szCs w:val="32"/>
        </w:rPr>
        <w:t>.</w:t>
      </w:r>
      <w:r w:rsidR="00311A09" w:rsidRPr="00E3340F">
        <w:rPr>
          <w:rFonts w:ascii="Angsana New" w:hAnsi="Angsana New"/>
          <w:b/>
          <w:bCs/>
          <w:sz w:val="32"/>
          <w:szCs w:val="32"/>
        </w:rPr>
        <w:tab/>
      </w:r>
      <w:r w:rsidR="00311A09" w:rsidRPr="00E3340F">
        <w:rPr>
          <w:rFonts w:ascii="Angsana New" w:hAnsi="Angsana New" w:hint="cs"/>
          <w:b/>
          <w:bCs/>
          <w:sz w:val="32"/>
          <w:szCs w:val="32"/>
          <w:cs/>
        </w:rPr>
        <w:t>เงิ</w:t>
      </w:r>
      <w:r w:rsidR="00B354C5" w:rsidRPr="00E3340F">
        <w:rPr>
          <w:rFonts w:ascii="Angsana New" w:hAnsi="Angsana New" w:hint="cs"/>
          <w:b/>
          <w:bCs/>
          <w:sz w:val="32"/>
          <w:szCs w:val="32"/>
          <w:cs/>
        </w:rPr>
        <w:t>น</w:t>
      </w:r>
      <w:r w:rsidR="00311A09" w:rsidRPr="00E3340F">
        <w:rPr>
          <w:rFonts w:ascii="Angsana New" w:hAnsi="Angsana New" w:hint="cs"/>
          <w:b/>
          <w:bCs/>
          <w:sz w:val="32"/>
          <w:szCs w:val="32"/>
          <w:cs/>
        </w:rPr>
        <w:t>ลงทุนที่แสดงด้วยมูลค่ายุติธรรม</w:t>
      </w:r>
    </w:p>
    <w:p w14:paraId="5D7CA58E" w14:textId="77777777" w:rsidR="00CB005C" w:rsidRPr="00E3340F" w:rsidRDefault="00CB005C" w:rsidP="00CB005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 xml:space="preserve">7.1 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 w:hint="cs"/>
          <w:b/>
          <w:bCs/>
          <w:sz w:val="32"/>
          <w:szCs w:val="32"/>
          <w:cs/>
        </w:rPr>
        <w:t>เงินลงทุนในสัญญาโอนผลประโยชน์</w:t>
      </w:r>
    </w:p>
    <w:p w14:paraId="11E832CC" w14:textId="1C51A362" w:rsidR="00CB005C" w:rsidRPr="00E3340F" w:rsidRDefault="00CB005C" w:rsidP="00CB005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  <w:t xml:space="preserve">เมื่อวันที่ </w:t>
      </w:r>
      <w:r w:rsidRPr="00E3340F">
        <w:rPr>
          <w:rFonts w:ascii="Angsana New" w:hAnsi="Angsana New"/>
          <w:sz w:val="32"/>
          <w:szCs w:val="32"/>
        </w:rPr>
        <w:t>20</w:t>
      </w:r>
      <w:r w:rsidRPr="00E3340F">
        <w:rPr>
          <w:rFonts w:ascii="Angsana New" w:hAnsi="Angsana New"/>
          <w:sz w:val="32"/>
          <w:szCs w:val="32"/>
          <w:cs/>
        </w:rPr>
        <w:t xml:space="preserve"> สิงหาคม </w:t>
      </w:r>
      <w:r w:rsidRPr="00E3340F">
        <w:rPr>
          <w:rFonts w:ascii="Angsana New" w:hAnsi="Angsana New"/>
          <w:sz w:val="32"/>
          <w:szCs w:val="32"/>
        </w:rPr>
        <w:t xml:space="preserve">2563 </w:t>
      </w:r>
      <w:r w:rsidRPr="00E3340F">
        <w:rPr>
          <w:rFonts w:ascii="Angsana New" w:hAnsi="Angsana New"/>
          <w:sz w:val="32"/>
          <w:szCs w:val="32"/>
          <w:cs/>
        </w:rPr>
        <w:t>กองทุนฯ</w:t>
      </w:r>
      <w:r w:rsidR="00E93CCF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ได้เข้าท</w:t>
      </w:r>
      <w:r w:rsidRPr="00E3340F">
        <w:rPr>
          <w:rFonts w:ascii="Angsana New" w:hAnsi="Angsana New" w:hint="cs"/>
          <w:sz w:val="32"/>
          <w:szCs w:val="32"/>
          <w:cs/>
        </w:rPr>
        <w:t>ำ</w:t>
      </w:r>
      <w:r w:rsidRPr="00E3340F">
        <w:rPr>
          <w:rFonts w:ascii="Angsana New" w:hAnsi="Angsana New"/>
          <w:sz w:val="32"/>
          <w:szCs w:val="32"/>
          <w:cs/>
        </w:rPr>
        <w:t>สัญญาโอน</w:t>
      </w:r>
      <w:r w:rsidRPr="00E3340F">
        <w:rPr>
          <w:rFonts w:ascii="Angsana New" w:hAnsi="Angsana New" w:hint="cs"/>
          <w:sz w:val="32"/>
          <w:szCs w:val="32"/>
          <w:cs/>
        </w:rPr>
        <w:t>ผลประโยชน์เพื่อรับโอนรายได้จากการ</w:t>
      </w:r>
      <w:r w:rsidRPr="00E3340F">
        <w:rPr>
          <w:rFonts w:ascii="Angsana New" w:hAnsi="Angsana New"/>
          <w:sz w:val="32"/>
          <w:szCs w:val="32"/>
          <w:cs/>
        </w:rPr>
        <w:t xml:space="preserve">ประกอบกิจการโรงไฟฟ้าพลังงานเชื้อเพลิงชีวมวลกับบริษัท </w:t>
      </w:r>
      <w:r w:rsidRPr="00E3340F">
        <w:rPr>
          <w:rFonts w:ascii="Angsana New" w:hAnsi="Angsana New" w:hint="cs"/>
          <w:sz w:val="32"/>
          <w:szCs w:val="32"/>
          <w:cs/>
        </w:rPr>
        <w:t>ผลิตไฟฟ้าครบุรี จำกัด (ผู้โอนผลประโยชน์) โดยกองทุนฯ</w:t>
      </w:r>
      <w:r w:rsidR="00E93CCF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 xml:space="preserve">จะได้รับผลประโยชน์จากการประกอบกิจการคิดเป็นอัตราร้อยละ </w:t>
      </w:r>
      <w:r w:rsidRPr="00E3340F">
        <w:rPr>
          <w:rFonts w:ascii="Angsana New" w:hAnsi="Angsana New"/>
          <w:sz w:val="32"/>
          <w:szCs w:val="32"/>
        </w:rPr>
        <w:t>62</w:t>
      </w:r>
      <w:r w:rsidRPr="00E3340F">
        <w:rPr>
          <w:rFonts w:ascii="Angsana New" w:hAnsi="Angsana New" w:hint="cs"/>
          <w:sz w:val="32"/>
          <w:szCs w:val="32"/>
          <w:cs/>
        </w:rPr>
        <w:t xml:space="preserve"> ของรายได้ค่าไฟฟ้า         ตามสัญญาซื้อขายไฟฟ้าระหว่างผู้โอนผลประโยชน์กับการไฟฟ้าฝ่ายผลิตแห่งประเทศไทย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 xml:space="preserve">และผู้โอนผลประโยชน์กับบริษัท น้ำตาลครบุรี จำกัด </w:t>
      </w:r>
      <w:r w:rsidRPr="00E3340F">
        <w:rPr>
          <w:rFonts w:ascii="Angsana New" w:hAnsi="Angsana New"/>
          <w:sz w:val="32"/>
          <w:szCs w:val="32"/>
        </w:rPr>
        <w:t>(</w:t>
      </w:r>
      <w:r w:rsidRPr="00E3340F">
        <w:rPr>
          <w:rFonts w:ascii="Angsana New" w:hAnsi="Angsana New" w:hint="cs"/>
          <w:sz w:val="32"/>
          <w:szCs w:val="32"/>
          <w:cs/>
        </w:rPr>
        <w:t>มหาชน</w:t>
      </w:r>
      <w:r w:rsidRPr="00E3340F">
        <w:rPr>
          <w:rFonts w:ascii="Angsana New" w:hAnsi="Angsana New"/>
          <w:sz w:val="32"/>
          <w:szCs w:val="32"/>
        </w:rPr>
        <w:t xml:space="preserve">) </w:t>
      </w:r>
      <w:r w:rsidRPr="00E3340F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8712" w:type="dxa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32"/>
        <w:gridCol w:w="2250"/>
        <w:gridCol w:w="2430"/>
      </w:tblGrid>
      <w:tr w:rsidR="00E93CCF" w:rsidRPr="00E3340F" w14:paraId="38331BA3" w14:textId="77777777" w:rsidTr="00FA78A2">
        <w:tc>
          <w:tcPr>
            <w:tcW w:w="4032" w:type="dxa"/>
            <w:vAlign w:val="bottom"/>
          </w:tcPr>
          <w:p w14:paraId="13F17967" w14:textId="6086DE27" w:rsidR="00E93CCF" w:rsidRPr="00E3340F" w:rsidRDefault="00E93CCF" w:rsidP="00A5070B">
            <w:pPr>
              <w:pBdr>
                <w:bottom w:val="single" w:sz="4" w:space="1" w:color="auto"/>
              </w:pBdr>
              <w:tabs>
                <w:tab w:val="right" w:pos="9000"/>
              </w:tabs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บริษัทคู่สัญญา</w:t>
            </w:r>
          </w:p>
        </w:tc>
        <w:tc>
          <w:tcPr>
            <w:tcW w:w="2250" w:type="dxa"/>
            <w:vAlign w:val="bottom"/>
          </w:tcPr>
          <w:p w14:paraId="09C0A419" w14:textId="77777777" w:rsidR="00E93CCF" w:rsidRPr="00E3340F" w:rsidRDefault="00E93CCF" w:rsidP="00A5070B">
            <w:pPr>
              <w:pStyle w:val="BodyTextIndent"/>
              <w:pBdr>
                <w:bottom w:val="single" w:sz="4" w:space="1" w:color="auto"/>
              </w:pBdr>
              <w:spacing w:after="0"/>
              <w:ind w:left="0"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  <w:p w14:paraId="3E63F77F" w14:textId="77777777" w:rsidR="00E93CCF" w:rsidRPr="00E3340F" w:rsidRDefault="00E93CCF" w:rsidP="00A5070B">
            <w:pPr>
              <w:pStyle w:val="BodyTextIndent"/>
              <w:pBdr>
                <w:bottom w:val="single" w:sz="4" w:space="1" w:color="auto"/>
              </w:pBdr>
              <w:spacing w:after="0"/>
              <w:ind w:left="0"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วันสิ้นสุดสัญญา</w:t>
            </w:r>
          </w:p>
        </w:tc>
        <w:tc>
          <w:tcPr>
            <w:tcW w:w="2430" w:type="dxa"/>
            <w:vAlign w:val="bottom"/>
          </w:tcPr>
          <w:p w14:paraId="3FC586E4" w14:textId="6CF417B7" w:rsidR="00FA78A2" w:rsidRPr="00E3340F" w:rsidRDefault="00E93CCF" w:rsidP="00A5070B">
            <w:pPr>
              <w:pStyle w:val="BodyTextIndent"/>
              <w:pBdr>
                <w:bottom w:val="single" w:sz="4" w:space="1" w:color="auto"/>
              </w:pBdr>
              <w:spacing w:after="0"/>
              <w:ind w:left="0"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กำลังไฟฟ้าตามสัญญา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459D2221" w14:textId="6B3EAB95" w:rsidR="00E93CCF" w:rsidRPr="00E3340F" w:rsidRDefault="00E93CCF" w:rsidP="00A5070B">
            <w:pPr>
              <w:pStyle w:val="BodyTextIndent"/>
              <w:pBdr>
                <w:bottom w:val="single" w:sz="4" w:space="1" w:color="auto"/>
              </w:pBdr>
              <w:spacing w:after="0"/>
              <w:ind w:left="0"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(</w:t>
            </w:r>
            <w:r w:rsidR="00DB7EA4" w:rsidRPr="00E3340F">
              <w:rPr>
                <w:rFonts w:ascii="Angsana New" w:eastAsia="Angsana New" w:hAnsi="Angsana New" w:hint="cs"/>
                <w:sz w:val="32"/>
                <w:szCs w:val="32"/>
                <w:cs/>
              </w:rPr>
              <w:t>เมกะวัตต์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)</w:t>
            </w:r>
          </w:p>
        </w:tc>
      </w:tr>
      <w:tr w:rsidR="00E93CCF" w:rsidRPr="00E3340F" w14:paraId="24901F87" w14:textId="77777777" w:rsidTr="00FA78A2">
        <w:tc>
          <w:tcPr>
            <w:tcW w:w="4032" w:type="dxa"/>
            <w:vAlign w:val="bottom"/>
          </w:tcPr>
          <w:p w14:paraId="1BB81947" w14:textId="77777777" w:rsidR="00E93CCF" w:rsidRPr="00E3340F" w:rsidRDefault="00E93CCF" w:rsidP="00A5070B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การไฟฟ้าฝ่ายผลิตแห่งประเทศไทย</w:t>
            </w:r>
          </w:p>
        </w:tc>
        <w:tc>
          <w:tcPr>
            <w:tcW w:w="2250" w:type="dxa"/>
          </w:tcPr>
          <w:p w14:paraId="08422A76" w14:textId="77777777" w:rsidR="00E93CCF" w:rsidRPr="00E3340F" w:rsidRDefault="00E93CCF" w:rsidP="00A5070B">
            <w:pPr>
              <w:tabs>
                <w:tab w:val="left" w:pos="9098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31</w:t>
            </w: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 xml:space="preserve">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 xml:space="preserve">ธันวาคม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>2582</w:t>
            </w:r>
          </w:p>
        </w:tc>
        <w:tc>
          <w:tcPr>
            <w:tcW w:w="2430" w:type="dxa"/>
            <w:vAlign w:val="bottom"/>
          </w:tcPr>
          <w:p w14:paraId="6D63B127" w14:textId="77777777" w:rsidR="00E93CCF" w:rsidRPr="00E3340F" w:rsidRDefault="00E93CCF" w:rsidP="00A5070B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22.0</w:t>
            </w:r>
          </w:p>
        </w:tc>
      </w:tr>
      <w:tr w:rsidR="00E93CCF" w:rsidRPr="00E3340F" w14:paraId="0F4AC6A0" w14:textId="77777777" w:rsidTr="00FA78A2">
        <w:tc>
          <w:tcPr>
            <w:tcW w:w="4032" w:type="dxa"/>
            <w:vAlign w:val="bottom"/>
          </w:tcPr>
          <w:p w14:paraId="48164959" w14:textId="77777777" w:rsidR="00E93CCF" w:rsidRPr="00E3340F" w:rsidRDefault="00E93CCF" w:rsidP="00A5070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บริษัท น้ำตาลครบุรี จำกัด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  <w:lang w:val="en-GB"/>
              </w:rPr>
              <w:t xml:space="preserve"> 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(มหาชน)</w:t>
            </w:r>
          </w:p>
        </w:tc>
        <w:tc>
          <w:tcPr>
            <w:tcW w:w="2250" w:type="dxa"/>
          </w:tcPr>
          <w:p w14:paraId="58832888" w14:textId="77777777" w:rsidR="00E93CCF" w:rsidRPr="00E3340F" w:rsidRDefault="00E93CCF" w:rsidP="00A5070B">
            <w:pPr>
              <w:tabs>
                <w:tab w:val="left" w:pos="9098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31</w:t>
            </w: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 xml:space="preserve">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 xml:space="preserve">ธันวาคม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>2582</w:t>
            </w:r>
          </w:p>
        </w:tc>
        <w:tc>
          <w:tcPr>
            <w:tcW w:w="2430" w:type="dxa"/>
            <w:vAlign w:val="bottom"/>
          </w:tcPr>
          <w:p w14:paraId="3AB6BBAE" w14:textId="77777777" w:rsidR="00E93CCF" w:rsidRPr="00E3340F" w:rsidRDefault="00E93CCF" w:rsidP="00A5070B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3.5</w:t>
            </w:r>
          </w:p>
        </w:tc>
      </w:tr>
    </w:tbl>
    <w:p w14:paraId="42B29562" w14:textId="50AA3593" w:rsidR="00CB005C" w:rsidRPr="00E3340F" w:rsidRDefault="00CB005C" w:rsidP="00F50B0C">
      <w:pPr>
        <w:tabs>
          <w:tab w:val="right" w:pos="9000"/>
        </w:tabs>
        <w:spacing w:before="240" w:after="120"/>
        <w:ind w:left="547" w:hanging="547"/>
        <w:jc w:val="thaiDistribute"/>
        <w:rPr>
          <w:rFonts w:ascii="Angsana New" w:eastAsia="Angsana New" w:hAnsi="Angsana New"/>
          <w:sz w:val="32"/>
          <w:szCs w:val="32"/>
          <w:cs/>
        </w:rPr>
      </w:pPr>
      <w:r w:rsidRPr="00E3340F">
        <w:rPr>
          <w:rFonts w:ascii="Angsana New" w:eastAsia="Angsana New" w:hAnsi="Angsana New"/>
          <w:sz w:val="32"/>
          <w:szCs w:val="32"/>
        </w:rPr>
        <w:tab/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ผลประโยชน์ที่กองทุนฯจะรับโอนที่เกี่ยวข้องกับสัญญาที่บริษัทผู้โอนผลประโยชน์ขายไฟฟ้าให้กับ</w:t>
      </w:r>
      <w:r w:rsidR="00E43469">
        <w:rPr>
          <w:rFonts w:ascii="Angsana New" w:eastAsia="Angsana New" w:hAnsi="Angsana New"/>
          <w:sz w:val="32"/>
          <w:szCs w:val="32"/>
          <w:lang w:val="en-GB"/>
        </w:rPr>
        <w:t xml:space="preserve">       </w:t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 xml:space="preserve">การไฟฟ้าฝ่ายผลิตแห่งประเทศไทย (ปริมาณพลังไฟฟ้าไม่เกิน </w:t>
      </w:r>
      <w:r w:rsidRPr="00E3340F">
        <w:rPr>
          <w:rFonts w:ascii="Angsana New" w:eastAsia="Angsana New" w:hAnsi="Angsana New"/>
          <w:sz w:val="32"/>
          <w:szCs w:val="32"/>
        </w:rPr>
        <w:t xml:space="preserve">22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เมกะวัตต์) จะคำนวณในอัตราร้อยละ</w:t>
      </w:r>
      <w:r w:rsidRPr="00E3340F">
        <w:rPr>
          <w:rFonts w:ascii="Angsana New" w:eastAsia="Angsana New" w:hAnsi="Angsana New"/>
          <w:sz w:val="32"/>
          <w:szCs w:val="32"/>
        </w:rPr>
        <w:t xml:space="preserve"> 62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ของรายได้ค่าขายไฟฟ้า</w:t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ตามอัตราค่าไฟฟ้าที่ระบุในสัญญาซื้อขายไฟฟ้าเฉพาะส่วนที่ไม่ได้รับผลกระทบจากความผันผวนของอัตราแลกเปลี่ยนเงินสกุลดอลล่าร์สหรัฐและราคาเฉลี่ยค่าถ่านหิน ซึ่งอัตราค่าไฟฟ้าดังกล่าวประกอบด้วย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 ค่าพลังไฟฟ้า</w:t>
      </w:r>
      <w:r w:rsidRPr="00E3340F">
        <w:rPr>
          <w:rFonts w:ascii="Angsana New" w:eastAsia="Angsana New" w:hAnsi="Angsana New"/>
          <w:sz w:val="32"/>
          <w:szCs w:val="32"/>
        </w:rPr>
        <w:t xml:space="preserve"> (Capacity Payment)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 ค่าพลังงานไฟฟ้า </w:t>
      </w:r>
      <w:r w:rsidRPr="00E3340F">
        <w:rPr>
          <w:rFonts w:ascii="Angsana New" w:eastAsia="Angsana New" w:hAnsi="Angsana New"/>
          <w:sz w:val="32"/>
          <w:szCs w:val="32"/>
        </w:rPr>
        <w:t>(Energy Payment)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 ค่าการประหยัดการใช้เชื้อเพลิง</w:t>
      </w:r>
      <w:r w:rsidRPr="00E3340F">
        <w:rPr>
          <w:rFonts w:ascii="Angsana New" w:eastAsia="Angsana New" w:hAnsi="Angsana New"/>
          <w:sz w:val="32"/>
          <w:szCs w:val="32"/>
        </w:rPr>
        <w:t xml:space="preserve"> (Fuel Saving)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 และค่าส่งเสริมการใช้เชื้อเพลิงพลังงานหมุนเวียน </w:t>
      </w:r>
      <w:r w:rsidRPr="00E3340F">
        <w:rPr>
          <w:rFonts w:ascii="Angsana New" w:eastAsia="Angsana New" w:hAnsi="Angsana New"/>
          <w:sz w:val="32"/>
          <w:szCs w:val="32"/>
        </w:rPr>
        <w:t xml:space="preserve">(Renewable Energy Promotion)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ทั้งนี้ ภายใต้สัญญาโอนผลประโยชน์ผู้โอนผลประโยชน์ตกลงรับประกันการประกอบกิจการไฟฟ้าขั้นต่ำ ได้แก่ จำนวนชั่วโมงการทำงาน (ระยะเวลาการเดินเครื่อง หรือ </w:t>
      </w:r>
      <w:r w:rsidRPr="00E3340F">
        <w:rPr>
          <w:rFonts w:ascii="Angsana New" w:eastAsia="Angsana New" w:hAnsi="Angsana New"/>
          <w:sz w:val="32"/>
          <w:szCs w:val="32"/>
        </w:rPr>
        <w:t>operating hour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) ของโรงไฟฟ้าในแต่ละปีจะต้องไม่ต่ำกว่ากำลังชั่วโมงการผลิตตามที่ระบุในสัญญาโอนผลประโยชน์และ</w:t>
      </w:r>
      <w:r w:rsidR="00894FC1">
        <w:rPr>
          <w:rFonts w:ascii="Angsana New" w:eastAsia="Angsana New" w:hAnsi="Angsana New"/>
          <w:sz w:val="32"/>
          <w:szCs w:val="32"/>
        </w:rPr>
        <w:t xml:space="preserve">      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เกณฑ์ค่าเฉลี่ยพลังไฟฟ้าที่ผลิตจริง </w:t>
      </w:r>
      <w:r w:rsidRPr="00E3340F">
        <w:rPr>
          <w:rFonts w:ascii="Angsana New" w:eastAsia="Angsana New" w:hAnsi="Angsana New"/>
          <w:sz w:val="32"/>
          <w:szCs w:val="32"/>
        </w:rPr>
        <w:t xml:space="preserve">(Actual average capacity)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ของโรงไฟฟ้าในแต่ละปีจะต้องเป็นอัตรา</w:t>
      </w:r>
      <w:r w:rsidR="00894FC1">
        <w:rPr>
          <w:rFonts w:ascii="Angsana New" w:eastAsia="Angsana New" w:hAnsi="Angsana New"/>
          <w:sz w:val="32"/>
          <w:szCs w:val="32"/>
        </w:rPr>
        <w:t xml:space="preserve">          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ไม่ต่ำกว่า </w:t>
      </w:r>
      <w:r w:rsidRPr="00E3340F">
        <w:rPr>
          <w:rFonts w:ascii="Angsana New" w:eastAsia="Angsana New" w:hAnsi="Angsana New"/>
          <w:sz w:val="32"/>
          <w:szCs w:val="32"/>
        </w:rPr>
        <w:t xml:space="preserve">21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เมกะวัตต์</w:t>
      </w:r>
    </w:p>
    <w:p w14:paraId="022E90D6" w14:textId="77777777" w:rsidR="00894FC1" w:rsidRDefault="00CB005C" w:rsidP="00894FC1">
      <w:pPr>
        <w:spacing w:before="120" w:after="120"/>
        <w:ind w:left="540" w:firstLine="7"/>
        <w:jc w:val="thaiDistribute"/>
        <w:rPr>
          <w:rFonts w:ascii="Angsana New" w:eastAsia="Angsana New" w:hAnsi="Angsana New"/>
          <w:sz w:val="32"/>
          <w:szCs w:val="32"/>
        </w:rPr>
      </w:pPr>
      <w:r w:rsidRPr="00E3340F">
        <w:rPr>
          <w:rFonts w:ascii="Angsana New" w:eastAsia="Angsana New" w:hAnsi="Angsana New" w:hint="cs"/>
          <w:sz w:val="32"/>
          <w:szCs w:val="32"/>
          <w:cs/>
        </w:rPr>
        <w:t>ผลประโยชน์ที่กองทุนฯจะรับโอนที่เกี่ยวข้องกับสัญญาที่</w:t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บริษัทผู้โอนผลประโยชน์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ขายไฟฟ้าให้กับ</w:t>
      </w:r>
      <w:r w:rsidR="00894FC1">
        <w:rPr>
          <w:rFonts w:ascii="Angsana New" w:eastAsia="Angsana New" w:hAnsi="Angsana New"/>
          <w:sz w:val="32"/>
          <w:szCs w:val="32"/>
        </w:rPr>
        <w:t xml:space="preserve">           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บริษัท น้ำตาลครบุรี จำกัด (มหาชน) (ปริมาณพลังไฟฟ้า </w:t>
      </w:r>
      <w:r w:rsidRPr="00E3340F">
        <w:rPr>
          <w:rFonts w:ascii="Angsana New" w:eastAsia="Angsana New" w:hAnsi="Angsana New"/>
          <w:sz w:val="32"/>
          <w:szCs w:val="32"/>
        </w:rPr>
        <w:t xml:space="preserve">3.5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เมกะวัตต์) จะคำนวณในอัตราร้อยละ</w:t>
      </w:r>
      <w:r w:rsidRPr="00E3340F">
        <w:rPr>
          <w:rFonts w:ascii="Angsana New" w:eastAsia="Angsana New" w:hAnsi="Angsana New"/>
          <w:sz w:val="32"/>
          <w:szCs w:val="32"/>
        </w:rPr>
        <w:t xml:space="preserve"> 62</w:t>
      </w:r>
      <w:r w:rsidRPr="00E3340F">
        <w:rPr>
          <w:rFonts w:ascii="Angsana New" w:eastAsia="Angsana New" w:hAnsi="Angsana New" w:hint="cs"/>
          <w:sz w:val="32"/>
          <w:szCs w:val="32"/>
          <w:cs/>
        </w:rPr>
        <w:t xml:space="preserve"> ของรายได้ค่าขายไฟฟ้าตามอัตราค่าไฟฟ้าคงที่ตามที่ระบุในสัญญาซื้อขายไฟฟ้า ทั้งนี้ ผู้โอนผลประโยชน์ตกลงรับประกันการประกอบกิจการไฟฟ้าขั้นต่ำโดยใช้เกณฑ์จำนวนหน่วยไฟฟ้าที่ผลิต </w:t>
      </w:r>
      <w:r w:rsidRPr="00E3340F">
        <w:rPr>
          <w:rFonts w:ascii="Angsana New" w:eastAsia="Angsana New" w:hAnsi="Angsana New"/>
          <w:sz w:val="32"/>
          <w:szCs w:val="32"/>
        </w:rPr>
        <w:t xml:space="preserve">(Kilowatt-hour) </w:t>
      </w:r>
      <w:r w:rsidRPr="00E3340F">
        <w:rPr>
          <w:rFonts w:ascii="Angsana New" w:eastAsia="Angsana New" w:hAnsi="Angsana New" w:hint="cs"/>
          <w:sz w:val="32"/>
          <w:szCs w:val="32"/>
          <w:cs/>
        </w:rPr>
        <w:t>ของโรงไฟฟ้าในแต่ละปีตามที่ระบุในสัญญาโอนผลประโยชน์</w:t>
      </w:r>
    </w:p>
    <w:p w14:paraId="6A0315DC" w14:textId="49E483F6" w:rsidR="00CB005C" w:rsidRPr="00894FC1" w:rsidRDefault="00CB005C" w:rsidP="00894FC1">
      <w:pPr>
        <w:spacing w:before="120" w:after="120"/>
        <w:ind w:left="540" w:firstLine="7"/>
        <w:jc w:val="thaiDistribute"/>
        <w:rPr>
          <w:rFonts w:ascii="Angsana New" w:eastAsia="Angsana New" w:hAnsi="Angsana New"/>
          <w:sz w:val="32"/>
          <w:szCs w:val="32"/>
          <w:cs/>
        </w:rPr>
      </w:pP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หากผู้โอนผลประโยชน์ไม่สามารถปฏิบัติตามเกณฑ์การรับประกันการประกอบกิจการไฟฟ้าขั้นต่ำ</w:t>
      </w:r>
      <w:r w:rsidR="000F58DE">
        <w:rPr>
          <w:rFonts w:ascii="Angsana New" w:eastAsia="Angsana New" w:hAnsi="Angsana New"/>
          <w:sz w:val="32"/>
          <w:szCs w:val="32"/>
          <w:lang w:val="en-GB"/>
        </w:rPr>
        <w:t xml:space="preserve">  </w:t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ดังกล่าวข้างต้นได้ ผู้โอนผลประโยชน์จะต้องชำระเงินเพิ่มเติมแก่กองทุนฯตามเงื่อนไขที่ระบุในสัญญา</w:t>
      </w:r>
      <w:r w:rsidR="000F58DE">
        <w:rPr>
          <w:rFonts w:ascii="Angsana New" w:eastAsia="Angsana New" w:hAnsi="Angsana New"/>
          <w:sz w:val="32"/>
          <w:szCs w:val="32"/>
          <w:lang w:val="en-GB"/>
        </w:rPr>
        <w:t xml:space="preserve"> </w:t>
      </w:r>
      <w:r w:rsidRPr="00E3340F">
        <w:rPr>
          <w:rFonts w:ascii="Angsana New" w:eastAsia="Angsana New" w:hAnsi="Angsana New" w:hint="cs"/>
          <w:sz w:val="32"/>
          <w:szCs w:val="32"/>
          <w:cs/>
          <w:lang w:val="en-GB"/>
        </w:rPr>
        <w:t>โอนผลประโยชน์</w:t>
      </w:r>
    </w:p>
    <w:p w14:paraId="55FEF6D3" w14:textId="02CE8091" w:rsidR="004E21FC" w:rsidRPr="00E3340F" w:rsidRDefault="00CB005C" w:rsidP="00CB005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lastRenderedPageBreak/>
        <w:tab/>
        <w:t>ผู้โอนผลประโยชน</w:t>
      </w:r>
      <w:r w:rsidRPr="00E3340F">
        <w:rPr>
          <w:rFonts w:ascii="Angsana New" w:hAnsi="Angsana New" w:hint="cs"/>
          <w:sz w:val="32"/>
          <w:szCs w:val="32"/>
          <w:cs/>
        </w:rPr>
        <w:t>์</w:t>
      </w:r>
      <w:r w:rsidR="000F58DE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>และ</w:t>
      </w:r>
      <w:r w:rsidR="000F58DE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 w:hint="cs"/>
          <w:sz w:val="32"/>
          <w:szCs w:val="32"/>
          <w:cs/>
        </w:rPr>
        <w:t xml:space="preserve">บริษัท น้ำตาลครบุรี จำกัด (มหาชน) </w:t>
      </w:r>
      <w:r w:rsidRPr="00E3340F">
        <w:rPr>
          <w:rFonts w:ascii="Angsana New" w:hAnsi="Angsana New"/>
          <w:sz w:val="32"/>
          <w:szCs w:val="32"/>
        </w:rPr>
        <w:t xml:space="preserve">(KBS) </w:t>
      </w:r>
      <w:r w:rsidRPr="00E3340F">
        <w:rPr>
          <w:rFonts w:ascii="Angsana New" w:hAnsi="Angsana New"/>
          <w:sz w:val="32"/>
          <w:szCs w:val="32"/>
          <w:cs/>
        </w:rPr>
        <w:t>ตกลงจัดให้มีหลักประกัน</w:t>
      </w:r>
      <w:r w:rsidRPr="00E3340F">
        <w:rPr>
          <w:rFonts w:ascii="Angsana New" w:hAnsi="Angsana New" w:hint="cs"/>
          <w:sz w:val="32"/>
          <w:szCs w:val="32"/>
          <w:cs/>
        </w:rPr>
        <w:t>แก่กองทุนฯ</w:t>
      </w:r>
      <w:r w:rsidRPr="00E3340F">
        <w:rPr>
          <w:rFonts w:ascii="Angsana New" w:hAnsi="Angsana New"/>
          <w:sz w:val="32"/>
          <w:szCs w:val="32"/>
        </w:rPr>
        <w:t xml:space="preserve">        </w:t>
      </w:r>
      <w:r w:rsidRPr="00E3340F">
        <w:rPr>
          <w:rFonts w:ascii="Angsana New" w:hAnsi="Angsana New"/>
          <w:sz w:val="32"/>
          <w:szCs w:val="32"/>
          <w:cs/>
        </w:rPr>
        <w:t xml:space="preserve">เพื่อเป็นการประกันการปฏิบัติหน้าที่ตามสัญญาโอนผลประโยชน์ </w:t>
      </w:r>
      <w:r w:rsidRPr="00E3340F">
        <w:rPr>
          <w:rFonts w:ascii="Angsana New" w:hAnsi="Angsana New" w:hint="cs"/>
          <w:sz w:val="32"/>
          <w:szCs w:val="32"/>
          <w:cs/>
        </w:rPr>
        <w:t xml:space="preserve">ได้แก่ </w:t>
      </w:r>
      <w:r w:rsidRPr="00E3340F">
        <w:rPr>
          <w:rFonts w:ascii="Angsana New" w:hAnsi="Angsana New"/>
          <w:sz w:val="32"/>
          <w:szCs w:val="32"/>
          <w:cs/>
        </w:rPr>
        <w:t>การจดทะเบียนจำนองที่ดิน</w:t>
      </w:r>
      <w:r w:rsidR="00A52FD2">
        <w:rPr>
          <w:rFonts w:ascii="Angsana New" w:hAnsi="Angsana New"/>
          <w:sz w:val="32"/>
          <w:szCs w:val="32"/>
        </w:rPr>
        <w:t xml:space="preserve">         </w:t>
      </w:r>
      <w:r w:rsidRPr="00E3340F">
        <w:rPr>
          <w:rFonts w:ascii="Angsana New" w:hAnsi="Angsana New" w:hint="cs"/>
          <w:sz w:val="32"/>
          <w:szCs w:val="32"/>
          <w:cs/>
        </w:rPr>
        <w:t>ของ</w:t>
      </w:r>
      <w:r w:rsidRPr="00E3340F">
        <w:rPr>
          <w:rFonts w:ascii="Angsana New" w:hAnsi="Angsana New"/>
          <w:sz w:val="32"/>
          <w:szCs w:val="32"/>
        </w:rPr>
        <w:t xml:space="preserve"> KBS </w:t>
      </w:r>
      <w:r w:rsidRPr="00E3340F">
        <w:rPr>
          <w:rFonts w:ascii="Angsana New" w:hAnsi="Angsana New"/>
          <w:sz w:val="32"/>
          <w:szCs w:val="32"/>
          <w:cs/>
        </w:rPr>
        <w:t>โรงไฟฟ้า</w:t>
      </w:r>
      <w:r w:rsidRPr="00E3340F">
        <w:rPr>
          <w:rFonts w:ascii="Angsana New" w:hAnsi="Angsana New" w:hint="cs"/>
          <w:sz w:val="32"/>
          <w:szCs w:val="32"/>
          <w:cs/>
        </w:rPr>
        <w:t>ของผู้โอนผลประโยชน์และ</w:t>
      </w:r>
      <w:r w:rsidRPr="00E3340F">
        <w:rPr>
          <w:rFonts w:ascii="Angsana New" w:hAnsi="Angsana New"/>
          <w:sz w:val="32"/>
          <w:szCs w:val="32"/>
          <w:cs/>
        </w:rPr>
        <w:t>เครื่องจักร</w:t>
      </w:r>
      <w:r w:rsidRPr="00E3340F">
        <w:rPr>
          <w:rFonts w:ascii="Angsana New" w:hAnsi="Angsana New" w:hint="cs"/>
          <w:sz w:val="32"/>
          <w:szCs w:val="32"/>
          <w:cs/>
        </w:rPr>
        <w:t>ของผู้โอนผลประโยชน์และ</w:t>
      </w:r>
      <w:r w:rsidRPr="00E3340F">
        <w:rPr>
          <w:rFonts w:ascii="Angsana New" w:hAnsi="Angsana New"/>
          <w:sz w:val="32"/>
          <w:szCs w:val="32"/>
        </w:rPr>
        <w:t xml:space="preserve"> KBS </w:t>
      </w:r>
      <w:r w:rsidRPr="00E3340F">
        <w:rPr>
          <w:rFonts w:ascii="Angsana New" w:hAnsi="Angsana New" w:hint="cs"/>
          <w:sz w:val="32"/>
          <w:szCs w:val="32"/>
          <w:cs/>
        </w:rPr>
        <w:t>ที่</w:t>
      </w:r>
      <w:r w:rsidRPr="00E3340F">
        <w:rPr>
          <w:rFonts w:ascii="Angsana New" w:hAnsi="Angsana New"/>
          <w:sz w:val="32"/>
          <w:szCs w:val="32"/>
          <w:cs/>
        </w:rPr>
        <w:t>ใช้ใน</w:t>
      </w:r>
      <w:r w:rsidR="00A14AB7" w:rsidRPr="00E3340F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E3340F">
        <w:rPr>
          <w:rFonts w:ascii="Angsana New" w:hAnsi="Angsana New"/>
          <w:sz w:val="32"/>
          <w:szCs w:val="32"/>
          <w:cs/>
        </w:rPr>
        <w:t>การประกอบกิจการโรงไฟฟ้าตามสัญญาซื้อขายไฟฟ้า</w:t>
      </w:r>
      <w:r w:rsidRPr="00E3340F">
        <w:rPr>
          <w:rFonts w:ascii="Angsana New" w:hAnsi="Angsana New" w:hint="cs"/>
          <w:sz w:val="32"/>
          <w:szCs w:val="32"/>
          <w:cs/>
        </w:rPr>
        <w:t>ระหว่าง</w:t>
      </w:r>
      <w:r w:rsidRPr="00E3340F">
        <w:rPr>
          <w:rFonts w:ascii="Angsana New" w:hAnsi="Angsana New"/>
          <w:sz w:val="32"/>
          <w:szCs w:val="32"/>
          <w:cs/>
        </w:rPr>
        <w:t>ผู้โอนผลประโยชน์</w:t>
      </w:r>
      <w:r w:rsidRPr="00E3340F">
        <w:rPr>
          <w:rFonts w:ascii="Angsana New" w:hAnsi="Angsana New" w:hint="cs"/>
          <w:sz w:val="32"/>
          <w:szCs w:val="32"/>
          <w:cs/>
        </w:rPr>
        <w:t>และ</w:t>
      </w:r>
      <w:r w:rsidRPr="00E3340F">
        <w:rPr>
          <w:rFonts w:ascii="Angsana New" w:hAnsi="Angsana New"/>
          <w:sz w:val="32"/>
          <w:szCs w:val="32"/>
        </w:rPr>
        <w:t xml:space="preserve"> KBS </w:t>
      </w:r>
      <w:r w:rsidRPr="00E3340F">
        <w:rPr>
          <w:rFonts w:ascii="Angsana New" w:hAnsi="Angsana New" w:hint="cs"/>
          <w:sz w:val="32"/>
          <w:szCs w:val="32"/>
          <w:cs/>
        </w:rPr>
        <w:t>การ</w:t>
      </w:r>
      <w:r w:rsidRPr="00E3340F">
        <w:rPr>
          <w:rFonts w:ascii="Angsana New" w:hAnsi="Angsana New"/>
          <w:sz w:val="32"/>
          <w:szCs w:val="32"/>
          <w:cs/>
        </w:rPr>
        <w:t>จำนำหุ้นทั้งหมดของผู้โอนผลประโยชน์ที่ถือโดย</w:t>
      </w:r>
      <w:r w:rsidRPr="00E3340F">
        <w:rPr>
          <w:rFonts w:ascii="Angsana New" w:hAnsi="Angsana New"/>
          <w:sz w:val="32"/>
          <w:szCs w:val="32"/>
        </w:rPr>
        <w:t xml:space="preserve"> KBS</w:t>
      </w:r>
      <w:r w:rsidRPr="00E3340F">
        <w:rPr>
          <w:rFonts w:ascii="Angsana New" w:hAnsi="Angsana New"/>
          <w:sz w:val="32"/>
          <w:szCs w:val="32"/>
          <w:cs/>
        </w:rPr>
        <w:t xml:space="preserve"> การโอนสิทธิการเช่าที่ดินโรงไฟฟ้าของผู้โอนผลประโยชน์</w:t>
      </w:r>
      <w:r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การโอนสิทธิเรียกร้องอย่างมีเงื่อนไขในบัญชีรายได้จากการจำหน่ายไฟฟ้าตามสัญญา</w:t>
      </w:r>
      <w:r w:rsidR="0048047F" w:rsidRPr="00E3340F">
        <w:rPr>
          <w:rFonts w:ascii="Angsana New" w:hAnsi="Angsana New" w:hint="cs"/>
          <w:sz w:val="32"/>
          <w:szCs w:val="32"/>
          <w:cs/>
        </w:rPr>
        <w:t>ซื้</w:t>
      </w:r>
      <w:r w:rsidRPr="00E3340F">
        <w:rPr>
          <w:rFonts w:ascii="Angsana New" w:hAnsi="Angsana New"/>
          <w:sz w:val="32"/>
          <w:szCs w:val="32"/>
          <w:cs/>
        </w:rPr>
        <w:t>อขายไฟฟ้าของ</w:t>
      </w:r>
      <w:r w:rsidRPr="00E3340F">
        <w:rPr>
          <w:rFonts w:ascii="Angsana New" w:hAnsi="Angsana New"/>
          <w:sz w:val="32"/>
          <w:szCs w:val="32"/>
        </w:rPr>
        <w:t xml:space="preserve">      </w:t>
      </w:r>
      <w:r w:rsidRPr="00E3340F">
        <w:rPr>
          <w:rFonts w:ascii="Angsana New" w:hAnsi="Angsana New"/>
          <w:sz w:val="32"/>
          <w:szCs w:val="32"/>
          <w:cs/>
        </w:rPr>
        <w:t>ผู้โอนผลประโยชน์</w:t>
      </w:r>
      <w:r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การโอนสิทธิเรียกร้องอย่างมีเงื่อนไขตามสัญญาซื้อขายไฟฟ้า</w:t>
      </w:r>
      <w:r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การสลักหลังกรมธรรม์ประกันภัยที่เกี่ยวกับการประกอบกิจการโรงไฟฟ้าโดยให้กองทุนฯเป็นผู้เอาประกันร่วมและผู้รับผลประโยชน์</w:t>
      </w:r>
      <w:r w:rsidRPr="00E3340F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3340F">
        <w:rPr>
          <w:rFonts w:ascii="Angsana New" w:hAnsi="Angsana New"/>
          <w:sz w:val="32"/>
          <w:szCs w:val="32"/>
          <w:cs/>
        </w:rPr>
        <w:t xml:space="preserve">การทำสัญญาด้อยสิทธิ </w:t>
      </w:r>
      <w:r w:rsidRPr="00E3340F">
        <w:rPr>
          <w:rFonts w:ascii="Angsana New" w:hAnsi="Angsana New"/>
          <w:sz w:val="32"/>
          <w:szCs w:val="32"/>
        </w:rPr>
        <w:t xml:space="preserve">(Subordination Agreement) </w:t>
      </w:r>
      <w:r w:rsidRPr="00E3340F">
        <w:rPr>
          <w:rFonts w:ascii="Angsana New" w:hAnsi="Angsana New"/>
          <w:sz w:val="32"/>
          <w:szCs w:val="32"/>
          <w:cs/>
        </w:rPr>
        <w:t>การเรียกร้องให้ชำระหนี้เงินกู้ยืมระหว่างผู้โอนผลประโยชน์</w:t>
      </w:r>
      <w:r w:rsidRPr="00E3340F">
        <w:rPr>
          <w:rFonts w:ascii="Angsana New" w:hAnsi="Angsana New" w:hint="cs"/>
          <w:sz w:val="32"/>
          <w:szCs w:val="32"/>
          <w:cs/>
        </w:rPr>
        <w:t>และ</w:t>
      </w:r>
      <w:r w:rsidRPr="00E3340F">
        <w:rPr>
          <w:rFonts w:ascii="Angsana New" w:hAnsi="Angsana New"/>
          <w:sz w:val="32"/>
          <w:szCs w:val="32"/>
        </w:rPr>
        <w:t xml:space="preserve"> KBS</w:t>
      </w:r>
      <w:r w:rsidRPr="00E3340F">
        <w:rPr>
          <w:rFonts w:ascii="Angsana New" w:hAnsi="Angsana New"/>
          <w:sz w:val="32"/>
          <w:szCs w:val="32"/>
          <w:cs/>
        </w:rPr>
        <w:t xml:space="preserve"> </w:t>
      </w:r>
    </w:p>
    <w:p w14:paraId="2A7F6958" w14:textId="6F946C0F" w:rsidR="009C2081" w:rsidRPr="00E3340F" w:rsidRDefault="007F21F1" w:rsidP="004E21FC">
      <w:pPr>
        <w:tabs>
          <w:tab w:val="right" w:pos="9000"/>
        </w:tabs>
        <w:spacing w:before="120" w:after="120"/>
        <w:ind w:left="547" w:hanging="547"/>
        <w:jc w:val="thaiDistribute"/>
        <w:rPr>
          <w:rFonts w:ascii="Angsana New" w:eastAsia="Angsana New" w:hAnsi="Angsana New"/>
          <w:b/>
          <w:bCs/>
          <w:sz w:val="32"/>
          <w:szCs w:val="32"/>
          <w:lang w:val="en-GB"/>
        </w:rPr>
      </w:pP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7</w:t>
      </w:r>
      <w:r w:rsidR="006B5F15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.</w:t>
      </w:r>
      <w:r w:rsidR="00CB005C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2</w:t>
      </w:r>
      <w:r w:rsidR="002B654C" w:rsidRPr="00E3340F">
        <w:rPr>
          <w:rFonts w:ascii="Angsana New" w:eastAsia="Angsana New" w:hAnsi="Angsana New"/>
          <w:b/>
          <w:bCs/>
          <w:sz w:val="32"/>
          <w:szCs w:val="32"/>
          <w:cs/>
          <w:lang w:val="en-GB"/>
        </w:rPr>
        <w:tab/>
      </w:r>
      <w:r w:rsidR="009C2081" w:rsidRPr="00E3340F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9C2081" w:rsidRPr="00E3340F">
        <w:rPr>
          <w:rFonts w:ascii="Angsana New" w:eastAsia="Angsana New" w:hAnsi="Angsana New"/>
          <w:b/>
          <w:bCs/>
          <w:sz w:val="32"/>
          <w:szCs w:val="32"/>
          <w:cs/>
          <w:lang w:val="en-GB"/>
        </w:rPr>
        <w:t>เคลื่อนไหวของเงินลงทุน</w:t>
      </w:r>
    </w:p>
    <w:p w14:paraId="74F90D89" w14:textId="77777777" w:rsidR="002F7BF8" w:rsidRPr="00E3340F" w:rsidRDefault="001150F9" w:rsidP="002F7BF8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eastAsia="Angsana New" w:hAnsi="Angsana New"/>
          <w:b/>
          <w:bCs/>
          <w:sz w:val="32"/>
          <w:szCs w:val="32"/>
          <w:cs/>
          <w:lang w:val="en-GB"/>
        </w:rPr>
      </w:pP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7.</w:t>
      </w:r>
      <w:r w:rsidR="00CB005C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2</w:t>
      </w: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 xml:space="preserve">.1 </w:t>
      </w:r>
      <w:r w:rsidR="00F708C8" w:rsidRPr="00E3340F">
        <w:rPr>
          <w:rFonts w:ascii="Angsana New" w:eastAsia="Angsana New" w:hAnsi="Angsana New"/>
          <w:b/>
          <w:bCs/>
          <w:sz w:val="32"/>
          <w:szCs w:val="32"/>
          <w:cs/>
          <w:lang w:val="en-GB"/>
        </w:rPr>
        <w:tab/>
      </w:r>
      <w:r w:rsidR="002F7BF8" w:rsidRPr="00E3340F">
        <w:rPr>
          <w:rFonts w:ascii="Angsana New" w:eastAsia="Angsana New" w:hAnsi="Angsana New" w:hint="cs"/>
          <w:b/>
          <w:bCs/>
          <w:sz w:val="32"/>
          <w:szCs w:val="32"/>
          <w:cs/>
          <w:lang w:val="en-GB"/>
        </w:rPr>
        <w:t>เงินลงทุนในสัญญาโอนผลประโยชน์</w:t>
      </w:r>
    </w:p>
    <w:tbl>
      <w:tblPr>
        <w:tblW w:w="9072" w:type="dxa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42"/>
        <w:gridCol w:w="1665"/>
        <w:gridCol w:w="1665"/>
      </w:tblGrid>
      <w:tr w:rsidR="00F708C8" w:rsidRPr="00E3340F" w14:paraId="5BE4835B" w14:textId="77777777" w:rsidTr="00CB541A">
        <w:tc>
          <w:tcPr>
            <w:tcW w:w="5742" w:type="dxa"/>
            <w:vAlign w:val="bottom"/>
          </w:tcPr>
          <w:p w14:paraId="1189464B" w14:textId="77777777" w:rsidR="00F708C8" w:rsidRPr="00E3340F" w:rsidRDefault="00F708C8" w:rsidP="006D4412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5A5A7918" w14:textId="77777777" w:rsidR="00F708C8" w:rsidRPr="00E3340F" w:rsidRDefault="00F708C8" w:rsidP="00F708C8">
            <w:pPr>
              <w:pStyle w:val="BodyTextIndent"/>
              <w:spacing w:after="0"/>
              <w:ind w:left="0" w:right="60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(</w:t>
            </w: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)</w:t>
            </w:r>
          </w:p>
        </w:tc>
      </w:tr>
      <w:tr w:rsidR="007D3FB6" w:rsidRPr="00E3340F" w14:paraId="47EF816B" w14:textId="77777777" w:rsidTr="00CB541A">
        <w:tc>
          <w:tcPr>
            <w:tcW w:w="5742" w:type="dxa"/>
            <w:vAlign w:val="bottom"/>
          </w:tcPr>
          <w:p w14:paraId="68901AA4" w14:textId="77777777" w:rsidR="007D3FB6" w:rsidRPr="00E3340F" w:rsidRDefault="007D3FB6" w:rsidP="007D3FB6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65" w:type="dxa"/>
            <w:vAlign w:val="bottom"/>
          </w:tcPr>
          <w:p w14:paraId="7B5AE495" w14:textId="2336C279" w:rsidR="007D3FB6" w:rsidRPr="00E3340F" w:rsidRDefault="00B11185" w:rsidP="007D3FB6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665" w:type="dxa"/>
            <w:vAlign w:val="bottom"/>
          </w:tcPr>
          <w:p w14:paraId="6900349E" w14:textId="1B9AA72E" w:rsidR="007D3FB6" w:rsidRPr="00E3340F" w:rsidRDefault="00B11185" w:rsidP="007D3FB6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2567</w:t>
            </w:r>
          </w:p>
        </w:tc>
      </w:tr>
      <w:tr w:rsidR="00B11185" w:rsidRPr="00E3340F" w14:paraId="17096BB9" w14:textId="77777777" w:rsidTr="00CB541A">
        <w:tc>
          <w:tcPr>
            <w:tcW w:w="5742" w:type="dxa"/>
            <w:vAlign w:val="bottom"/>
          </w:tcPr>
          <w:p w14:paraId="4A44AE8D" w14:textId="6B179717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ยอด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ยกมา</w:t>
            </w: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ต้น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ปี</w:t>
            </w:r>
          </w:p>
        </w:tc>
        <w:tc>
          <w:tcPr>
            <w:tcW w:w="1665" w:type="dxa"/>
            <w:vAlign w:val="bottom"/>
          </w:tcPr>
          <w:p w14:paraId="47E93868" w14:textId="0CA06706" w:rsidR="00B11185" w:rsidRPr="00E3340F" w:rsidRDefault="002A3BAD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728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230</w:t>
            </w:r>
          </w:p>
        </w:tc>
        <w:tc>
          <w:tcPr>
            <w:tcW w:w="1665" w:type="dxa"/>
            <w:vAlign w:val="bottom"/>
          </w:tcPr>
          <w:p w14:paraId="5925B7CF" w14:textId="70B10414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2,902,410</w:t>
            </w:r>
          </w:p>
        </w:tc>
      </w:tr>
      <w:tr w:rsidR="00B11185" w:rsidRPr="00E3340F" w14:paraId="4802AD00" w14:textId="77777777" w:rsidTr="00CB541A">
        <w:tc>
          <w:tcPr>
            <w:tcW w:w="5742" w:type="dxa"/>
            <w:vAlign w:val="bottom"/>
          </w:tcPr>
          <w:p w14:paraId="0A355630" w14:textId="699A2D7E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ตัดจำหน่าย</w:t>
            </w:r>
          </w:p>
        </w:tc>
        <w:tc>
          <w:tcPr>
            <w:tcW w:w="1665" w:type="dxa"/>
            <w:vAlign w:val="bottom"/>
          </w:tcPr>
          <w:p w14:paraId="3B3817AD" w14:textId="501E5977" w:rsidR="00B11185" w:rsidRPr="00E3340F" w:rsidRDefault="003F0364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(78,985)</w:t>
            </w:r>
          </w:p>
        </w:tc>
        <w:tc>
          <w:tcPr>
            <w:tcW w:w="1665" w:type="dxa"/>
            <w:vAlign w:val="bottom"/>
          </w:tcPr>
          <w:p w14:paraId="71F11013" w14:textId="7437911A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(81,344)</w:t>
            </w:r>
          </w:p>
        </w:tc>
      </w:tr>
      <w:tr w:rsidR="00B11185" w:rsidRPr="00E3340F" w14:paraId="4A582F43" w14:textId="77777777" w:rsidTr="00CB541A">
        <w:tc>
          <w:tcPr>
            <w:tcW w:w="5742" w:type="dxa"/>
            <w:vAlign w:val="bottom"/>
          </w:tcPr>
          <w:p w14:paraId="02C5A561" w14:textId="58BFE9B3" w:rsidR="00B11185" w:rsidRPr="00E3340F" w:rsidRDefault="00B11185" w:rsidP="00B11185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>กำไร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  <w:lang w:val="en-GB"/>
              </w:rPr>
              <w:t xml:space="preserve"> (</w:t>
            </w:r>
            <w:r w:rsidRPr="00E3340F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>ขาดทุน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</w:rPr>
              <w:t xml:space="preserve">) 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665" w:type="dxa"/>
            <w:vAlign w:val="bottom"/>
          </w:tcPr>
          <w:p w14:paraId="736630B5" w14:textId="61C477CF" w:rsidR="00B11185" w:rsidRPr="00E3340F" w:rsidRDefault="000C0EF1" w:rsidP="00B11185">
            <w:pPr>
              <w:pStyle w:val="BodyTextIndent"/>
              <w:pBdr>
                <w:bottom w:val="single" w:sz="4" w:space="1" w:color="auto"/>
              </w:pBdr>
              <w:tabs>
                <w:tab w:val="decimal" w:pos="1185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131,955</w:t>
            </w:r>
          </w:p>
        </w:tc>
        <w:tc>
          <w:tcPr>
            <w:tcW w:w="1665" w:type="dxa"/>
            <w:vAlign w:val="bottom"/>
          </w:tcPr>
          <w:p w14:paraId="326791FC" w14:textId="66A15FE0" w:rsidR="00B11185" w:rsidRPr="00E3340F" w:rsidRDefault="00B11185" w:rsidP="00B11185">
            <w:pPr>
              <w:pStyle w:val="BodyTextIndent"/>
              <w:pBdr>
                <w:bottom w:val="single" w:sz="4" w:space="1" w:color="auto"/>
              </w:pBdr>
              <w:tabs>
                <w:tab w:val="decimal" w:pos="1185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(92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</w:rPr>
              <w:t>836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B11185" w:rsidRPr="00E3340F" w14:paraId="3EC652F2" w14:textId="77777777" w:rsidTr="00CB541A">
        <w:trPr>
          <w:trHeight w:val="171"/>
        </w:trPr>
        <w:tc>
          <w:tcPr>
            <w:tcW w:w="5742" w:type="dxa"/>
            <w:vAlign w:val="bottom"/>
          </w:tcPr>
          <w:p w14:paraId="3419F874" w14:textId="5F33DB45" w:rsidR="00B11185" w:rsidRPr="00E3340F" w:rsidRDefault="00B11185" w:rsidP="00B11185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</w:rPr>
              <w:t>ยอดปลาย</w:t>
            </w:r>
            <w:r w:rsidRPr="00E3340F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ปี</w:t>
            </w:r>
          </w:p>
        </w:tc>
        <w:tc>
          <w:tcPr>
            <w:tcW w:w="1665" w:type="dxa"/>
            <w:vAlign w:val="bottom"/>
          </w:tcPr>
          <w:p w14:paraId="635D4F2F" w14:textId="4ABA9F43" w:rsidR="00B11185" w:rsidRPr="00E3340F" w:rsidRDefault="002D4954" w:rsidP="00B11185">
            <w:pPr>
              <w:pStyle w:val="BodyTextIndent"/>
              <w:pBdr>
                <w:bottom w:val="double" w:sz="4" w:space="1" w:color="auto"/>
              </w:pBdr>
              <w:tabs>
                <w:tab w:val="decimal" w:pos="1185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2,78</w:t>
            </w:r>
            <w:r w:rsidR="00C901F4" w:rsidRPr="00E3340F">
              <w:rPr>
                <w:rFonts w:ascii="Angsana New" w:hAnsi="Angsana New"/>
                <w:sz w:val="32"/>
                <w:szCs w:val="32"/>
              </w:rPr>
              <w:t>1</w:t>
            </w:r>
            <w:r w:rsidR="00BA0145"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="00C901F4" w:rsidRPr="00E3340F">
              <w:rPr>
                <w:rFonts w:ascii="Angsana New" w:hAnsi="Angsana New"/>
                <w:sz w:val="32"/>
                <w:szCs w:val="32"/>
              </w:rPr>
              <w:t>2</w:t>
            </w:r>
            <w:r w:rsidR="00BA0145" w:rsidRPr="00E3340F">
              <w:rPr>
                <w:rFonts w:ascii="Angsana New" w:hAnsi="Angsana New"/>
                <w:sz w:val="32"/>
                <w:szCs w:val="32"/>
              </w:rPr>
              <w:t>00</w:t>
            </w:r>
          </w:p>
        </w:tc>
        <w:tc>
          <w:tcPr>
            <w:tcW w:w="1665" w:type="dxa"/>
            <w:vAlign w:val="bottom"/>
          </w:tcPr>
          <w:p w14:paraId="0DB39E23" w14:textId="7A5986BD" w:rsidR="00B11185" w:rsidRPr="00E3340F" w:rsidRDefault="00B11185" w:rsidP="00B11185">
            <w:pPr>
              <w:pStyle w:val="BodyTextIndent"/>
              <w:pBdr>
                <w:bottom w:val="double" w:sz="4" w:space="1" w:color="auto"/>
              </w:pBdr>
              <w:tabs>
                <w:tab w:val="decimal" w:pos="1185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</w:tr>
    </w:tbl>
    <w:p w14:paraId="5968EA86" w14:textId="04705B72" w:rsidR="002F7BF8" w:rsidRPr="00E3340F" w:rsidRDefault="001150F9" w:rsidP="008F3D05">
      <w:pPr>
        <w:tabs>
          <w:tab w:val="left" w:pos="720"/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eastAsia="Angsana New" w:hAnsi="Angsana New"/>
          <w:b/>
          <w:bCs/>
          <w:sz w:val="32"/>
          <w:szCs w:val="32"/>
        </w:rPr>
      </w:pP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7.</w:t>
      </w:r>
      <w:r w:rsidR="00CB005C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2</w:t>
      </w: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.2</w:t>
      </w:r>
      <w:r w:rsidR="004E21FC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ab/>
      </w:r>
      <w:r w:rsidR="002F7BF8" w:rsidRPr="00E3340F">
        <w:rPr>
          <w:rFonts w:ascii="Angsana New" w:eastAsia="Angsana New" w:hAnsi="Angsana New" w:hint="cs"/>
          <w:b/>
          <w:bCs/>
          <w:sz w:val="32"/>
          <w:szCs w:val="32"/>
          <w:cs/>
          <w:lang w:val="en-GB"/>
        </w:rPr>
        <w:t>เงินลงทุนในหลักทรัพย์</w:t>
      </w:r>
    </w:p>
    <w:tbl>
      <w:tblPr>
        <w:tblW w:w="9097" w:type="dxa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67"/>
        <w:gridCol w:w="1710"/>
        <w:gridCol w:w="1620"/>
      </w:tblGrid>
      <w:tr w:rsidR="00F708C8" w:rsidRPr="00E3340F" w14:paraId="146321E0" w14:textId="77777777" w:rsidTr="00F24575">
        <w:tc>
          <w:tcPr>
            <w:tcW w:w="5767" w:type="dxa"/>
            <w:vAlign w:val="bottom"/>
          </w:tcPr>
          <w:p w14:paraId="28FA0400" w14:textId="77777777" w:rsidR="00F708C8" w:rsidRPr="00E3340F" w:rsidRDefault="00F708C8" w:rsidP="00465A8C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lang w:eastAsia="zh-CN"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1A784E5E" w14:textId="77777777" w:rsidR="00F708C8" w:rsidRPr="00E3340F" w:rsidRDefault="00F708C8" w:rsidP="00F708C8">
            <w:pPr>
              <w:pStyle w:val="BodyTextIndent"/>
              <w:spacing w:after="0"/>
              <w:ind w:left="0" w:right="60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(</w:t>
            </w: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)</w:t>
            </w:r>
          </w:p>
        </w:tc>
      </w:tr>
      <w:tr w:rsidR="007D3FB6" w:rsidRPr="00E3340F" w14:paraId="31D3BD65" w14:textId="77777777" w:rsidTr="002252E7">
        <w:tc>
          <w:tcPr>
            <w:tcW w:w="5767" w:type="dxa"/>
            <w:vAlign w:val="bottom"/>
          </w:tcPr>
          <w:p w14:paraId="3A174AEB" w14:textId="77777777" w:rsidR="007D3FB6" w:rsidRPr="00E3340F" w:rsidRDefault="007D3FB6" w:rsidP="007D3FB6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</w:p>
        </w:tc>
        <w:tc>
          <w:tcPr>
            <w:tcW w:w="1710" w:type="dxa"/>
            <w:vAlign w:val="bottom"/>
          </w:tcPr>
          <w:p w14:paraId="2AA1EA38" w14:textId="5BB3D526" w:rsidR="007D3FB6" w:rsidRPr="00E3340F" w:rsidRDefault="00B11185" w:rsidP="007D3FB6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620" w:type="dxa"/>
            <w:vAlign w:val="bottom"/>
          </w:tcPr>
          <w:p w14:paraId="20A33FCF" w14:textId="5148A2C2" w:rsidR="007D3FB6" w:rsidRPr="00E3340F" w:rsidRDefault="00B11185" w:rsidP="007D3FB6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340F">
              <w:rPr>
                <w:rFonts w:ascii="Angsana New" w:hAnsi="Angsana New"/>
                <w:sz w:val="32"/>
                <w:szCs w:val="32"/>
                <w:lang w:val="en-GB"/>
              </w:rPr>
              <w:t>2567</w:t>
            </w:r>
          </w:p>
        </w:tc>
      </w:tr>
      <w:tr w:rsidR="00B11185" w:rsidRPr="00E3340F" w14:paraId="1C9395FD" w14:textId="77777777" w:rsidTr="002252E7">
        <w:tc>
          <w:tcPr>
            <w:tcW w:w="5767" w:type="dxa"/>
            <w:vAlign w:val="bottom"/>
          </w:tcPr>
          <w:p w14:paraId="23159353" w14:textId="1F707931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ยอด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ยกมา</w:t>
            </w:r>
            <w:r w:rsidRPr="00E3340F">
              <w:rPr>
                <w:rFonts w:ascii="Angsana New" w:hAnsi="Angsana New"/>
                <w:sz w:val="32"/>
                <w:szCs w:val="32"/>
                <w:cs/>
                <w:lang w:val="en-GB"/>
              </w:rPr>
              <w:t>ต้น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ปี</w:t>
            </w:r>
          </w:p>
        </w:tc>
        <w:tc>
          <w:tcPr>
            <w:tcW w:w="1710" w:type="dxa"/>
            <w:vAlign w:val="bottom"/>
          </w:tcPr>
          <w:p w14:paraId="0DC1A382" w14:textId="08ECC921" w:rsidR="00B11185" w:rsidRPr="00E3340F" w:rsidRDefault="002A3BAD" w:rsidP="00B11185">
            <w:pPr>
              <w:pStyle w:val="BodyTextIndent"/>
              <w:tabs>
                <w:tab w:val="decimal" w:pos="1236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64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712</w:t>
            </w:r>
          </w:p>
        </w:tc>
        <w:tc>
          <w:tcPr>
            <w:tcW w:w="1620" w:type="dxa"/>
            <w:vAlign w:val="bottom"/>
          </w:tcPr>
          <w:p w14:paraId="58AA6939" w14:textId="26C4E5E8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49,486</w:t>
            </w:r>
          </w:p>
        </w:tc>
      </w:tr>
      <w:tr w:rsidR="00B11185" w:rsidRPr="00E3340F" w14:paraId="34EA9540" w14:textId="77777777" w:rsidTr="002252E7">
        <w:tc>
          <w:tcPr>
            <w:tcW w:w="5767" w:type="dxa"/>
            <w:vAlign w:val="bottom"/>
          </w:tcPr>
          <w:p w14:paraId="64EDBC10" w14:textId="5F6C84B6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ลงทุนเพิ่ม</w:t>
            </w:r>
          </w:p>
        </w:tc>
        <w:tc>
          <w:tcPr>
            <w:tcW w:w="1710" w:type="dxa"/>
            <w:vAlign w:val="bottom"/>
          </w:tcPr>
          <w:p w14:paraId="0F5491A6" w14:textId="1D7707D5" w:rsidR="00B11185" w:rsidRPr="00E3340F" w:rsidRDefault="005663DD" w:rsidP="00B11185">
            <w:pPr>
              <w:pStyle w:val="BodyTextIndent"/>
              <w:tabs>
                <w:tab w:val="decimal" w:pos="1236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335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270</w:t>
            </w:r>
          </w:p>
        </w:tc>
        <w:tc>
          <w:tcPr>
            <w:tcW w:w="1620" w:type="dxa"/>
            <w:vAlign w:val="bottom"/>
          </w:tcPr>
          <w:p w14:paraId="3A644CFF" w14:textId="341639F9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342,580</w:t>
            </w:r>
          </w:p>
        </w:tc>
      </w:tr>
      <w:tr w:rsidR="00B11185" w:rsidRPr="00E3340F" w14:paraId="74CB67E8" w14:textId="77777777" w:rsidTr="00C43518">
        <w:trPr>
          <w:trHeight w:val="387"/>
        </w:trPr>
        <w:tc>
          <w:tcPr>
            <w:tcW w:w="5767" w:type="dxa"/>
            <w:vAlign w:val="bottom"/>
          </w:tcPr>
          <w:p w14:paraId="266C7E16" w14:textId="612C1C0C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จำหน่าย</w:t>
            </w:r>
          </w:p>
        </w:tc>
        <w:tc>
          <w:tcPr>
            <w:tcW w:w="1710" w:type="dxa"/>
            <w:vAlign w:val="bottom"/>
          </w:tcPr>
          <w:p w14:paraId="2B2DD08F" w14:textId="4506171F" w:rsidR="00B11185" w:rsidRPr="00E3340F" w:rsidRDefault="006D3D2C" w:rsidP="00B11185">
            <w:pPr>
              <w:pStyle w:val="BodyTextIndent"/>
              <w:tabs>
                <w:tab w:val="decimal" w:pos="1236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(332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48</w:t>
            </w:r>
            <w:r w:rsidR="00CD49F0">
              <w:rPr>
                <w:rFonts w:ascii="Angsana New" w:hAnsi="Angsana New"/>
                <w:sz w:val="32"/>
                <w:szCs w:val="32"/>
              </w:rPr>
              <w:t>5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17A6CB21" w14:textId="3F1BA610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(329,</w:t>
            </w:r>
            <w:r w:rsidRPr="00E3340F">
              <w:rPr>
                <w:rFonts w:ascii="Angsana New" w:hAnsi="Angsana New"/>
                <w:sz w:val="32"/>
                <w:szCs w:val="32"/>
              </w:rPr>
              <w:t>182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B11185" w:rsidRPr="00E3340F" w14:paraId="7313E7D2" w14:textId="77777777" w:rsidTr="002252E7">
        <w:tc>
          <w:tcPr>
            <w:tcW w:w="5767" w:type="dxa"/>
            <w:vAlign w:val="bottom"/>
          </w:tcPr>
          <w:p w14:paraId="3A5E34F4" w14:textId="43ED233F" w:rsidR="00B11185" w:rsidRPr="00E3340F" w:rsidRDefault="00B11185" w:rsidP="00B11185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ส่วนเพิ่มมูลค่าเงินลงทุนในหลักทรัพย์ตัดจำหน่าย</w:t>
            </w:r>
          </w:p>
        </w:tc>
        <w:tc>
          <w:tcPr>
            <w:tcW w:w="1710" w:type="dxa"/>
            <w:vAlign w:val="bottom"/>
          </w:tcPr>
          <w:p w14:paraId="4B225047" w14:textId="14FBB399" w:rsidR="00B11185" w:rsidRPr="00E3340F" w:rsidRDefault="006D3D2C" w:rsidP="00B11185">
            <w:pPr>
              <w:pStyle w:val="BodyTextIndent"/>
              <w:tabs>
                <w:tab w:val="decimal" w:pos="1236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1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26</w:t>
            </w:r>
            <w:r w:rsidR="00AB1F0D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620" w:type="dxa"/>
            <w:vAlign w:val="bottom"/>
          </w:tcPr>
          <w:p w14:paraId="7E6E9340" w14:textId="0364104F" w:rsidR="00B11185" w:rsidRPr="00E3340F" w:rsidRDefault="00B11185" w:rsidP="00B11185">
            <w:pPr>
              <w:pStyle w:val="BodyTextIndent"/>
              <w:tabs>
                <w:tab w:val="decimal" w:pos="1185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1,</w:t>
            </w:r>
            <w:r w:rsidRPr="00E3340F">
              <w:rPr>
                <w:rFonts w:ascii="Angsana New" w:hAnsi="Angsana New"/>
                <w:sz w:val="32"/>
                <w:szCs w:val="32"/>
              </w:rPr>
              <w:t>791</w:t>
            </w:r>
          </w:p>
        </w:tc>
      </w:tr>
      <w:tr w:rsidR="00B11185" w:rsidRPr="00E3340F" w14:paraId="275C600F" w14:textId="77777777" w:rsidTr="002252E7">
        <w:tc>
          <w:tcPr>
            <w:tcW w:w="5767" w:type="dxa"/>
            <w:vAlign w:val="bottom"/>
          </w:tcPr>
          <w:p w14:paraId="5DB160F1" w14:textId="179A3617" w:rsidR="00B11185" w:rsidRPr="00E3340F" w:rsidRDefault="00B11185" w:rsidP="00B11185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>กำไร</w:t>
            </w:r>
            <w:r w:rsidR="00930F9A">
              <w:rPr>
                <w:rFonts w:ascii="Angsana New" w:hAnsi="Angsana New"/>
                <w:spacing w:val="-6"/>
                <w:sz w:val="32"/>
                <w:szCs w:val="32"/>
                <w:lang w:val="en-GB"/>
              </w:rPr>
              <w:t xml:space="preserve"> (</w:t>
            </w:r>
            <w:r w:rsidR="00930F9A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 xml:space="preserve">ขาดทุน) </w:t>
            </w: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710" w:type="dxa"/>
            <w:vAlign w:val="bottom"/>
          </w:tcPr>
          <w:p w14:paraId="78E0EEEA" w14:textId="19157817" w:rsidR="00B11185" w:rsidRPr="00E3340F" w:rsidRDefault="006D3D2C" w:rsidP="00B11185">
            <w:pPr>
              <w:pStyle w:val="BodyTextIndent"/>
              <w:pBdr>
                <w:bottom w:val="single" w:sz="4" w:space="1" w:color="auto"/>
              </w:pBdr>
              <w:tabs>
                <w:tab w:val="decimal" w:pos="1236"/>
              </w:tabs>
              <w:spacing w:after="0"/>
              <w:ind w:left="0" w:right="15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(14)</w:t>
            </w:r>
          </w:p>
        </w:tc>
        <w:tc>
          <w:tcPr>
            <w:tcW w:w="1620" w:type="dxa"/>
            <w:vAlign w:val="bottom"/>
          </w:tcPr>
          <w:p w14:paraId="683A8064" w14:textId="1197F97D" w:rsidR="00B11185" w:rsidRPr="00E3340F" w:rsidRDefault="00B11185" w:rsidP="00B11185">
            <w:pPr>
              <w:pStyle w:val="BodyTextIndent"/>
              <w:pBdr>
                <w:bottom w:val="single" w:sz="4" w:space="1" w:color="auto"/>
              </w:pBdr>
              <w:tabs>
                <w:tab w:val="decimal" w:pos="1185"/>
              </w:tabs>
              <w:spacing w:after="0"/>
              <w:ind w:left="0" w:right="15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E3340F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  <w:tr w:rsidR="00B11185" w:rsidRPr="00E3340F" w14:paraId="37310183" w14:textId="77777777" w:rsidTr="002252E7">
        <w:trPr>
          <w:trHeight w:val="171"/>
        </w:trPr>
        <w:tc>
          <w:tcPr>
            <w:tcW w:w="5767" w:type="dxa"/>
            <w:vAlign w:val="bottom"/>
          </w:tcPr>
          <w:p w14:paraId="1DDDF039" w14:textId="48277514" w:rsidR="00B11185" w:rsidRPr="00E3340F" w:rsidRDefault="00B11185" w:rsidP="00B11185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6"/>
                <w:sz w:val="32"/>
                <w:szCs w:val="32"/>
                <w:cs/>
              </w:rPr>
              <w:t>ยอดปลาย</w:t>
            </w:r>
            <w:r w:rsidRPr="00E3340F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ปี</w:t>
            </w:r>
          </w:p>
        </w:tc>
        <w:tc>
          <w:tcPr>
            <w:tcW w:w="1710" w:type="dxa"/>
            <w:vAlign w:val="bottom"/>
          </w:tcPr>
          <w:p w14:paraId="66558D33" w14:textId="768A1A6F" w:rsidR="00B11185" w:rsidRPr="00E3340F" w:rsidRDefault="006D3D2C" w:rsidP="00B11185">
            <w:pPr>
              <w:pStyle w:val="BodyTextIndent"/>
              <w:pBdr>
                <w:bottom w:val="double" w:sz="4" w:space="1" w:color="auto"/>
              </w:pBdr>
              <w:tabs>
                <w:tab w:val="decimal" w:pos="1236"/>
              </w:tabs>
              <w:spacing w:after="0"/>
              <w:ind w:left="0" w:right="15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6</w:t>
            </w:r>
            <w:r w:rsidR="00AE759B" w:rsidRPr="00E3340F">
              <w:rPr>
                <w:rFonts w:ascii="Angsana New" w:hAnsi="Angsana New"/>
                <w:sz w:val="32"/>
                <w:szCs w:val="32"/>
              </w:rPr>
              <w:t>8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74</w:t>
            </w:r>
            <w:r w:rsidR="00000795" w:rsidRPr="00E3340F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620" w:type="dxa"/>
            <w:vAlign w:val="bottom"/>
          </w:tcPr>
          <w:p w14:paraId="7B16DD34" w14:textId="697FD3DC" w:rsidR="00B11185" w:rsidRPr="00E3340F" w:rsidRDefault="00B11185" w:rsidP="00B11185">
            <w:pPr>
              <w:pStyle w:val="BodyTextIndent"/>
              <w:pBdr>
                <w:bottom w:val="double" w:sz="4" w:space="1" w:color="auto"/>
              </w:pBdr>
              <w:tabs>
                <w:tab w:val="decimal" w:pos="1185"/>
              </w:tabs>
              <w:spacing w:after="0"/>
              <w:ind w:left="0" w:right="15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</w:tr>
    </w:tbl>
    <w:p w14:paraId="26B0650D" w14:textId="77777777" w:rsidR="00610017" w:rsidRDefault="00610017">
      <w:pPr>
        <w:overflowPunct/>
        <w:autoSpaceDE/>
        <w:autoSpaceDN/>
        <w:adjustRightInd/>
        <w:textAlignment w:val="auto"/>
        <w:rPr>
          <w:rFonts w:ascii="Angsana New" w:eastAsia="Angsana New" w:hAnsi="Angsana New"/>
          <w:b/>
          <w:bCs/>
          <w:sz w:val="32"/>
          <w:szCs w:val="32"/>
          <w:lang w:val="en-GB"/>
        </w:rPr>
      </w:pPr>
      <w:r>
        <w:rPr>
          <w:rFonts w:ascii="Angsana New" w:eastAsia="Angsana New" w:hAnsi="Angsana New"/>
          <w:b/>
          <w:bCs/>
          <w:sz w:val="32"/>
          <w:szCs w:val="32"/>
          <w:lang w:val="en-GB"/>
        </w:rPr>
        <w:br w:type="page"/>
      </w:r>
    </w:p>
    <w:p w14:paraId="6E13CE89" w14:textId="3C2D089E" w:rsidR="00C1006E" w:rsidRPr="00E3340F" w:rsidRDefault="007F21F1" w:rsidP="00AF1B4B">
      <w:pPr>
        <w:tabs>
          <w:tab w:val="right" w:pos="9000"/>
        </w:tabs>
        <w:spacing w:before="240" w:after="120"/>
        <w:ind w:left="547" w:hanging="547"/>
        <w:jc w:val="thaiDistribute"/>
        <w:rPr>
          <w:rFonts w:ascii="Angsana New" w:eastAsia="Angsana New" w:hAnsi="Angsana New"/>
          <w:b/>
          <w:bCs/>
          <w:sz w:val="32"/>
          <w:szCs w:val="32"/>
        </w:rPr>
      </w:pPr>
      <w:r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lastRenderedPageBreak/>
        <w:t>7</w:t>
      </w:r>
      <w:r w:rsidR="00406056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.</w:t>
      </w:r>
      <w:r w:rsidR="00CB005C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>3</w:t>
      </w:r>
      <w:r w:rsidR="009C2081" w:rsidRPr="00E3340F">
        <w:rPr>
          <w:rFonts w:ascii="Angsana New" w:eastAsia="Angsana New" w:hAnsi="Angsana New"/>
          <w:b/>
          <w:bCs/>
          <w:sz w:val="32"/>
          <w:szCs w:val="32"/>
          <w:lang w:val="en-GB"/>
        </w:rPr>
        <w:tab/>
      </w:r>
      <w:r w:rsidR="00C1006E" w:rsidRPr="00E3340F">
        <w:rPr>
          <w:rFonts w:ascii="Angsana New" w:eastAsia="Angsana New" w:hAnsi="Angsana New"/>
          <w:b/>
          <w:bCs/>
          <w:sz w:val="32"/>
          <w:szCs w:val="32"/>
          <w:cs/>
        </w:rPr>
        <w:t>การประมาณมูลค่ายุติธรรม</w:t>
      </w:r>
    </w:p>
    <w:p w14:paraId="08E756B5" w14:textId="142757D0" w:rsidR="00200683" w:rsidRPr="00E3340F" w:rsidRDefault="00C1006E" w:rsidP="00200683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="00200683" w:rsidRPr="00E3340F">
        <w:rPr>
          <w:rFonts w:ascii="Angsana New" w:hAnsi="Angsana New"/>
          <w:sz w:val="32"/>
          <w:szCs w:val="32"/>
          <w:cs/>
        </w:rPr>
        <w:t>กองทุนฯได้จัดให้มีการประเมินมูลค่า</w:t>
      </w:r>
      <w:r w:rsidR="006D0FF3" w:rsidRPr="00E3340F">
        <w:rPr>
          <w:rFonts w:ascii="Angsana New" w:hAnsi="Angsana New" w:hint="cs"/>
          <w:sz w:val="32"/>
          <w:szCs w:val="32"/>
          <w:cs/>
        </w:rPr>
        <w:t>ยุติธรรมของ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เงินลงทุนในสัญญาโอนผลประโยชน์ ณ วันที่ </w:t>
      </w:r>
      <w:r w:rsidR="007D3FB6" w:rsidRPr="00E3340F">
        <w:rPr>
          <w:rFonts w:ascii="Angsana New" w:hAnsi="Angsana New"/>
          <w:sz w:val="32"/>
          <w:szCs w:val="32"/>
        </w:rPr>
        <w:t xml:space="preserve">                   </w:t>
      </w:r>
      <w:r w:rsidR="00200683" w:rsidRPr="00E3340F">
        <w:rPr>
          <w:rFonts w:ascii="Angsana New" w:hAnsi="Angsana New"/>
          <w:sz w:val="32"/>
          <w:szCs w:val="32"/>
        </w:rPr>
        <w:t>31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 </w:t>
      </w:r>
      <w:r w:rsidR="00200683" w:rsidRPr="00E3340F">
        <w:rPr>
          <w:rFonts w:ascii="Angsana New" w:hAnsi="Angsana New" w:hint="cs"/>
          <w:sz w:val="32"/>
          <w:szCs w:val="32"/>
          <w:cs/>
        </w:rPr>
        <w:t>ธันวาคม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sz w:val="32"/>
          <w:szCs w:val="32"/>
        </w:rPr>
        <w:t>2568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 และ</w:t>
      </w:r>
      <w:r w:rsidR="00B94F7D" w:rsidRPr="00E3340F">
        <w:rPr>
          <w:rFonts w:ascii="Angsana New" w:hAnsi="Angsana New"/>
          <w:sz w:val="32"/>
          <w:szCs w:val="32"/>
        </w:rPr>
        <w:t xml:space="preserve"> </w:t>
      </w:r>
      <w:r w:rsidR="00B11185" w:rsidRPr="00E3340F">
        <w:rPr>
          <w:rFonts w:ascii="Angsana New" w:hAnsi="Angsana New"/>
          <w:sz w:val="32"/>
          <w:szCs w:val="32"/>
        </w:rPr>
        <w:t>2567</w:t>
      </w:r>
      <w:r w:rsidR="003F67FA" w:rsidRPr="00E3340F">
        <w:rPr>
          <w:rFonts w:ascii="Angsana New" w:hAnsi="Angsana New"/>
          <w:sz w:val="32"/>
          <w:szCs w:val="32"/>
        </w:rPr>
        <w:t xml:space="preserve"> </w:t>
      </w:r>
      <w:r w:rsidR="00200683" w:rsidRPr="00E3340F">
        <w:rPr>
          <w:rFonts w:ascii="Angsana New" w:hAnsi="Angsana New"/>
          <w:sz w:val="32"/>
          <w:szCs w:val="32"/>
          <w:cs/>
        </w:rPr>
        <w:t>โดยผู้ประเมินราคาอิสระซึ่งใช้วิธีพิจารณารายได้ (</w:t>
      </w:r>
      <w:r w:rsidR="00200683" w:rsidRPr="00E3340F">
        <w:rPr>
          <w:rFonts w:ascii="Angsana New" w:hAnsi="Angsana New"/>
          <w:sz w:val="32"/>
          <w:szCs w:val="32"/>
        </w:rPr>
        <w:t xml:space="preserve">Income Approach)  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สมมติฐานที่สำคัญที่ใช้ในการประเมินมูลค่ายุติธรรมของเงินลงทุนในสัญญาโอนผลประโยชน์ ณ วันที่ </w:t>
      </w:r>
      <w:r w:rsidR="007D3FB6" w:rsidRPr="00E3340F">
        <w:rPr>
          <w:rFonts w:ascii="Angsana New" w:hAnsi="Angsana New"/>
          <w:sz w:val="32"/>
          <w:szCs w:val="32"/>
        </w:rPr>
        <w:t xml:space="preserve">            </w:t>
      </w:r>
      <w:r w:rsidR="00200683" w:rsidRPr="00E3340F">
        <w:rPr>
          <w:rFonts w:ascii="Angsana New" w:hAnsi="Angsana New"/>
          <w:sz w:val="32"/>
          <w:szCs w:val="32"/>
        </w:rPr>
        <w:t>31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 </w:t>
      </w:r>
      <w:r w:rsidR="00200683" w:rsidRPr="00E3340F">
        <w:rPr>
          <w:rFonts w:ascii="Angsana New" w:hAnsi="Angsana New" w:hint="cs"/>
          <w:sz w:val="32"/>
          <w:szCs w:val="32"/>
          <w:cs/>
        </w:rPr>
        <w:t>ธันวาคม</w:t>
      </w:r>
      <w:r w:rsidR="00200683" w:rsidRPr="00E3340F">
        <w:rPr>
          <w:rFonts w:ascii="Angsana New" w:hAnsi="Angsana New"/>
          <w:sz w:val="32"/>
          <w:szCs w:val="32"/>
        </w:rPr>
        <w:t xml:space="preserve"> </w:t>
      </w:r>
      <w:r w:rsidR="00B11185" w:rsidRPr="00E3340F">
        <w:rPr>
          <w:rFonts w:ascii="Angsana New" w:hAnsi="Angsana New"/>
          <w:sz w:val="32"/>
          <w:szCs w:val="32"/>
        </w:rPr>
        <w:t>2568</w:t>
      </w:r>
      <w:r w:rsidR="00A1003E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200683" w:rsidRPr="00E3340F">
        <w:rPr>
          <w:rFonts w:ascii="Angsana New" w:hAnsi="Angsana New"/>
          <w:sz w:val="32"/>
          <w:szCs w:val="32"/>
          <w:cs/>
        </w:rPr>
        <w:t>คืออัตราคิดลดอัตราร้อยล</w:t>
      </w:r>
      <w:r w:rsidR="00833F15" w:rsidRPr="00E3340F">
        <w:rPr>
          <w:rFonts w:ascii="Angsana New" w:hAnsi="Angsana New" w:hint="cs"/>
          <w:sz w:val="32"/>
          <w:szCs w:val="32"/>
          <w:cs/>
        </w:rPr>
        <w:t xml:space="preserve">ะ </w:t>
      </w:r>
      <w:r w:rsidR="00431EF8" w:rsidRPr="00E3340F">
        <w:rPr>
          <w:rFonts w:ascii="Angsana New" w:hAnsi="Angsana New"/>
          <w:sz w:val="32"/>
          <w:szCs w:val="32"/>
        </w:rPr>
        <w:t>4.</w:t>
      </w:r>
      <w:r w:rsidR="006A4DD2" w:rsidRPr="00E3340F">
        <w:rPr>
          <w:rFonts w:ascii="Angsana New" w:hAnsi="Angsana New"/>
          <w:sz w:val="32"/>
          <w:szCs w:val="32"/>
        </w:rPr>
        <w:t>79</w:t>
      </w:r>
      <w:r w:rsidR="007D3FB6" w:rsidRPr="00E3340F">
        <w:rPr>
          <w:rFonts w:ascii="Angsana New" w:hAnsi="Angsana New"/>
          <w:sz w:val="32"/>
          <w:szCs w:val="32"/>
        </w:rPr>
        <w:t xml:space="preserve"> </w:t>
      </w:r>
      <w:r w:rsidR="00FB2284" w:rsidRPr="00E3340F">
        <w:rPr>
          <w:rFonts w:ascii="Angsana New" w:hAnsi="Angsana New" w:hint="cs"/>
          <w:sz w:val="32"/>
          <w:szCs w:val="32"/>
          <w:cs/>
        </w:rPr>
        <w:t>ต่อปี</w:t>
      </w:r>
      <w:r w:rsidR="00200683" w:rsidRPr="00E3340F">
        <w:rPr>
          <w:rFonts w:ascii="Angsana New" w:hAnsi="Angsana New"/>
          <w:sz w:val="32"/>
          <w:szCs w:val="32"/>
          <w:cs/>
        </w:rPr>
        <w:t xml:space="preserve"> </w:t>
      </w:r>
      <w:r w:rsidR="00200683" w:rsidRPr="00E3340F">
        <w:rPr>
          <w:rFonts w:ascii="Angsana New" w:hAnsi="Angsana New"/>
          <w:sz w:val="32"/>
          <w:szCs w:val="32"/>
        </w:rPr>
        <w:t>(</w:t>
      </w:r>
      <w:r w:rsidR="00B11185" w:rsidRPr="00E3340F">
        <w:rPr>
          <w:rFonts w:ascii="Angsana New" w:hAnsi="Angsana New"/>
          <w:sz w:val="32"/>
          <w:szCs w:val="32"/>
        </w:rPr>
        <w:t>2567</w:t>
      </w:r>
      <w:r w:rsidR="00200683" w:rsidRPr="00E3340F">
        <w:rPr>
          <w:rFonts w:ascii="Angsana New" w:hAnsi="Angsana New"/>
          <w:sz w:val="32"/>
          <w:szCs w:val="32"/>
        </w:rPr>
        <w:t>:</w:t>
      </w:r>
      <w:r w:rsidR="00E732A7" w:rsidRPr="00E3340F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="00200683" w:rsidRPr="00E3340F">
        <w:rPr>
          <w:rFonts w:ascii="Angsana New" w:hAnsi="Angsana New"/>
          <w:sz w:val="32"/>
          <w:szCs w:val="32"/>
        </w:rPr>
        <w:t xml:space="preserve"> </w:t>
      </w:r>
      <w:r w:rsidR="007D3FB6" w:rsidRPr="00E3340F">
        <w:rPr>
          <w:rFonts w:ascii="Angsana New" w:hAnsi="Angsana New"/>
          <w:sz w:val="32"/>
          <w:szCs w:val="32"/>
        </w:rPr>
        <w:t>5.</w:t>
      </w:r>
      <w:r w:rsidR="00B11185" w:rsidRPr="00E3340F">
        <w:rPr>
          <w:rFonts w:ascii="Angsana New" w:hAnsi="Angsana New"/>
          <w:sz w:val="32"/>
          <w:szCs w:val="32"/>
        </w:rPr>
        <w:t>86</w:t>
      </w:r>
      <w:r w:rsidR="007D3FB6" w:rsidRPr="00E3340F">
        <w:rPr>
          <w:rFonts w:ascii="Angsana New" w:hAnsi="Angsana New"/>
          <w:sz w:val="32"/>
          <w:szCs w:val="32"/>
        </w:rPr>
        <w:t xml:space="preserve"> </w:t>
      </w:r>
      <w:r w:rsidR="00E732A7" w:rsidRPr="00E3340F">
        <w:rPr>
          <w:rFonts w:ascii="Angsana New" w:hAnsi="Angsana New" w:hint="cs"/>
          <w:sz w:val="32"/>
          <w:szCs w:val="32"/>
          <w:cs/>
        </w:rPr>
        <w:t>ต่อปี</w:t>
      </w:r>
      <w:r w:rsidR="00200683" w:rsidRPr="00E3340F">
        <w:rPr>
          <w:rFonts w:ascii="Angsana New" w:hAnsi="Angsana New"/>
          <w:sz w:val="32"/>
          <w:szCs w:val="32"/>
        </w:rPr>
        <w:t>)</w:t>
      </w:r>
      <w:r w:rsidR="006D0FF3" w:rsidRPr="00E3340F">
        <w:rPr>
          <w:rFonts w:ascii="Angsana New" w:hAnsi="Angsana New" w:hint="cs"/>
          <w:sz w:val="32"/>
          <w:szCs w:val="32"/>
          <w:cs/>
        </w:rPr>
        <w:t xml:space="preserve"> โดยหากอัตราคิดลดตามสมมติฐานเพิ่มขึ้นจะทำให้มูลค่ายุติธรรมของเงินลงทุนลดลง</w:t>
      </w:r>
    </w:p>
    <w:p w14:paraId="2DF617D3" w14:textId="3AE5113A" w:rsidR="00770835" w:rsidRPr="00E3340F" w:rsidRDefault="00610017" w:rsidP="00200683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C1006E" w:rsidRPr="00E3340F">
        <w:rPr>
          <w:rFonts w:ascii="Angsana New" w:hAnsi="Angsana New"/>
          <w:sz w:val="32"/>
          <w:szCs w:val="32"/>
          <w:cs/>
        </w:rPr>
        <w:t>ณ วันที่</w:t>
      </w:r>
      <w:r w:rsidR="00F205AD" w:rsidRPr="00E3340F">
        <w:rPr>
          <w:rFonts w:ascii="Angsana New" w:hAnsi="Angsana New"/>
          <w:sz w:val="32"/>
          <w:szCs w:val="32"/>
        </w:rPr>
        <w:t xml:space="preserve"> </w:t>
      </w:r>
      <w:r w:rsidR="00EE553D" w:rsidRPr="00E3340F">
        <w:rPr>
          <w:rFonts w:ascii="Angsana New" w:hAnsi="Angsana New"/>
          <w:spacing w:val="-6"/>
          <w:sz w:val="32"/>
          <w:szCs w:val="32"/>
        </w:rPr>
        <w:t xml:space="preserve">31 </w:t>
      </w:r>
      <w:r w:rsidR="00EE553D" w:rsidRPr="00E3340F">
        <w:rPr>
          <w:rFonts w:ascii="Angsana New" w:hAnsi="Angsana New"/>
          <w:spacing w:val="-6"/>
          <w:sz w:val="32"/>
          <w:szCs w:val="32"/>
          <w:cs/>
        </w:rPr>
        <w:t>ธันวาคม</w:t>
      </w:r>
      <w:r w:rsidR="00770835"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="00B11185" w:rsidRPr="00E3340F">
        <w:rPr>
          <w:rFonts w:ascii="Angsana New" w:hAnsi="Angsana New"/>
          <w:spacing w:val="-6"/>
          <w:sz w:val="32"/>
          <w:szCs w:val="32"/>
        </w:rPr>
        <w:t>2568</w:t>
      </w:r>
      <w:r w:rsidR="00770835"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="00770835" w:rsidRPr="00E3340F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EE553D" w:rsidRPr="00E3340F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spacing w:val="-6"/>
          <w:sz w:val="32"/>
          <w:szCs w:val="32"/>
        </w:rPr>
        <w:t>2567</w:t>
      </w:r>
      <w:r w:rsidR="004468E8"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="002540E0" w:rsidRPr="00E3340F">
        <w:rPr>
          <w:rFonts w:ascii="Angsana New" w:hAnsi="Angsana New"/>
          <w:sz w:val="32"/>
          <w:szCs w:val="32"/>
          <w:cs/>
        </w:rPr>
        <w:t>กองทุนฯ</w:t>
      </w:r>
      <w:r w:rsidR="00F205AD" w:rsidRPr="00E3340F">
        <w:rPr>
          <w:rFonts w:ascii="Angsana New" w:hAnsi="Angsana New"/>
          <w:sz w:val="32"/>
          <w:szCs w:val="32"/>
          <w:cs/>
        </w:rPr>
        <w:t>มี</w:t>
      </w:r>
      <w:r w:rsidR="00205C72" w:rsidRPr="00E3340F">
        <w:rPr>
          <w:rFonts w:ascii="Angsana New" w:hAnsi="Angsana New" w:hint="cs"/>
          <w:sz w:val="32"/>
          <w:szCs w:val="32"/>
          <w:cs/>
        </w:rPr>
        <w:t>เงินลงทุน</w:t>
      </w:r>
      <w:r w:rsidR="00F205AD" w:rsidRPr="00E3340F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ที่วัดมูลค่าด้วยมูลค่ายุติธรรมแยกแสดงตาม</w:t>
      </w:r>
      <w:r w:rsidR="00EC57B6" w:rsidRPr="00E3340F">
        <w:rPr>
          <w:rFonts w:ascii="Angsana New" w:hAnsi="Angsana New" w:hint="cs"/>
          <w:sz w:val="32"/>
          <w:szCs w:val="32"/>
          <w:cs/>
        </w:rPr>
        <w:t xml:space="preserve">       </w:t>
      </w:r>
      <w:r w:rsidR="00F205AD" w:rsidRPr="00E3340F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  <w:r w:rsidR="004749AB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F205AD" w:rsidRPr="00E3340F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50"/>
        <w:gridCol w:w="14"/>
        <w:gridCol w:w="1365"/>
        <w:gridCol w:w="61"/>
        <w:gridCol w:w="1303"/>
        <w:gridCol w:w="47"/>
        <w:gridCol w:w="1242"/>
        <w:gridCol w:w="18"/>
      </w:tblGrid>
      <w:tr w:rsidR="00770835" w:rsidRPr="00E3340F" w14:paraId="134E3B99" w14:textId="77777777" w:rsidTr="00EC57B6">
        <w:trPr>
          <w:trHeight w:val="349"/>
        </w:trPr>
        <w:tc>
          <w:tcPr>
            <w:tcW w:w="3690" w:type="dxa"/>
            <w:vAlign w:val="bottom"/>
          </w:tcPr>
          <w:p w14:paraId="54FCCAB9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00" w:type="dxa"/>
            <w:gridSpan w:val="8"/>
            <w:vAlign w:val="bottom"/>
          </w:tcPr>
          <w:p w14:paraId="00FA0995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E3340F">
              <w:rPr>
                <w:rFonts w:ascii="Angsana New" w:eastAsia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E3340F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770835" w:rsidRPr="00E3340F" w14:paraId="5F5CF0B5" w14:textId="77777777" w:rsidTr="00EC57B6">
        <w:tc>
          <w:tcPr>
            <w:tcW w:w="3690" w:type="dxa"/>
            <w:vAlign w:val="bottom"/>
          </w:tcPr>
          <w:p w14:paraId="3B512557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00" w:type="dxa"/>
            <w:gridSpan w:val="8"/>
            <w:vAlign w:val="bottom"/>
          </w:tcPr>
          <w:p w14:paraId="331247E5" w14:textId="21033F7C" w:rsidR="00770835" w:rsidRPr="00E3340F" w:rsidRDefault="00B1118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</w:rPr>
              <w:t>2568</w:t>
            </w:r>
          </w:p>
        </w:tc>
      </w:tr>
      <w:tr w:rsidR="00770835" w:rsidRPr="00E3340F" w14:paraId="017AADF5" w14:textId="77777777" w:rsidTr="00EC57B6">
        <w:tc>
          <w:tcPr>
            <w:tcW w:w="3690" w:type="dxa"/>
            <w:vAlign w:val="bottom"/>
          </w:tcPr>
          <w:p w14:paraId="0B8B4BC4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79E642EA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440" w:type="dxa"/>
            <w:gridSpan w:val="3"/>
            <w:vAlign w:val="bottom"/>
          </w:tcPr>
          <w:p w14:paraId="11A20B5D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50" w:type="dxa"/>
            <w:gridSpan w:val="2"/>
            <w:vAlign w:val="bottom"/>
          </w:tcPr>
          <w:p w14:paraId="109AA81C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260" w:type="dxa"/>
            <w:gridSpan w:val="2"/>
            <w:vAlign w:val="bottom"/>
          </w:tcPr>
          <w:p w14:paraId="182FEBED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8B19BF" w:rsidRPr="00E3340F" w14:paraId="43684BD1" w14:textId="77777777" w:rsidTr="00EC57B6">
        <w:tc>
          <w:tcPr>
            <w:tcW w:w="3690" w:type="dxa"/>
          </w:tcPr>
          <w:p w14:paraId="5A702EB9" w14:textId="77777777" w:rsidR="008B19BF" w:rsidRPr="00E3340F" w:rsidRDefault="008B19BF" w:rsidP="008B19BF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สัญญาโอนผลประโยชน์</w:t>
            </w:r>
          </w:p>
        </w:tc>
        <w:tc>
          <w:tcPr>
            <w:tcW w:w="1350" w:type="dxa"/>
            <w:vAlign w:val="bottom"/>
          </w:tcPr>
          <w:p w14:paraId="1CBD5B2F" w14:textId="25386C77" w:rsidR="008B19BF" w:rsidRPr="00E3340F" w:rsidRDefault="00A81A56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440" w:type="dxa"/>
            <w:gridSpan w:val="3"/>
            <w:vAlign w:val="bottom"/>
          </w:tcPr>
          <w:p w14:paraId="275FCF33" w14:textId="00A5D9EA" w:rsidR="008B19BF" w:rsidRPr="00E3340F" w:rsidRDefault="00A81A56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50" w:type="dxa"/>
            <w:gridSpan w:val="2"/>
            <w:vAlign w:val="bottom"/>
          </w:tcPr>
          <w:p w14:paraId="219CA90D" w14:textId="3C45A153" w:rsidR="008B19BF" w:rsidRPr="00E3340F" w:rsidRDefault="005B2B48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2,78</w:t>
            </w:r>
            <w:r w:rsidR="00956718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</w:t>
            </w:r>
            <w:r w:rsidR="00FE5AEE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,</w:t>
            </w:r>
            <w:r w:rsidR="00956718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</w:t>
            </w:r>
            <w:r w:rsidR="00FE5AEE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00</w:t>
            </w:r>
          </w:p>
        </w:tc>
        <w:tc>
          <w:tcPr>
            <w:tcW w:w="1260" w:type="dxa"/>
            <w:gridSpan w:val="2"/>
            <w:vAlign w:val="bottom"/>
          </w:tcPr>
          <w:p w14:paraId="120E232E" w14:textId="5A92E6D6" w:rsidR="008B19BF" w:rsidRPr="00E3340F" w:rsidRDefault="005B2B48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2,781,</w:t>
            </w:r>
            <w:r w:rsidR="00956718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200</w:t>
            </w:r>
          </w:p>
        </w:tc>
      </w:tr>
      <w:tr w:rsidR="008B19BF" w:rsidRPr="00E3340F" w14:paraId="42A3FD0F" w14:textId="77777777" w:rsidTr="00EC57B6">
        <w:tc>
          <w:tcPr>
            <w:tcW w:w="3690" w:type="dxa"/>
          </w:tcPr>
          <w:p w14:paraId="13315BEF" w14:textId="77777777" w:rsidR="008B19BF" w:rsidRPr="00E3340F" w:rsidRDefault="008B19BF" w:rsidP="008B19BF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50" w:type="dxa"/>
            <w:vAlign w:val="bottom"/>
          </w:tcPr>
          <w:p w14:paraId="67A08C7B" w14:textId="34A6FC26" w:rsidR="008B19BF" w:rsidRPr="00E3340F" w:rsidRDefault="000E7852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440" w:type="dxa"/>
            <w:gridSpan w:val="3"/>
            <w:vAlign w:val="bottom"/>
          </w:tcPr>
          <w:p w14:paraId="153A2E6B" w14:textId="3A8D1A0B" w:rsidR="008B19BF" w:rsidRPr="00E3340F" w:rsidRDefault="000E7852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68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74</w:t>
            </w:r>
            <w:r w:rsidR="00C01CA5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8</w:t>
            </w:r>
          </w:p>
        </w:tc>
        <w:tc>
          <w:tcPr>
            <w:tcW w:w="1350" w:type="dxa"/>
            <w:gridSpan w:val="2"/>
            <w:vAlign w:val="bottom"/>
          </w:tcPr>
          <w:p w14:paraId="74136947" w14:textId="0524140D" w:rsidR="008B19BF" w:rsidRPr="00E3340F" w:rsidRDefault="000E7852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27BAC1A7" w14:textId="2151EFE6" w:rsidR="008B19BF" w:rsidRPr="00E3340F" w:rsidRDefault="000E7852" w:rsidP="008B19BF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68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,</w:t>
            </w: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74</w:t>
            </w:r>
            <w:r w:rsidR="00C01CA5" w:rsidRPr="00E3340F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8</w:t>
            </w:r>
          </w:p>
        </w:tc>
      </w:tr>
      <w:tr w:rsidR="00770835" w:rsidRPr="00E3340F" w14:paraId="37CADDEC" w14:textId="77777777" w:rsidTr="00EC57B6">
        <w:trPr>
          <w:gridAfter w:val="1"/>
          <w:wAfter w:w="18" w:type="dxa"/>
          <w:trHeight w:val="349"/>
        </w:trPr>
        <w:tc>
          <w:tcPr>
            <w:tcW w:w="3690" w:type="dxa"/>
            <w:vAlign w:val="bottom"/>
          </w:tcPr>
          <w:p w14:paraId="282FF6AD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382" w:type="dxa"/>
            <w:gridSpan w:val="7"/>
            <w:vAlign w:val="bottom"/>
          </w:tcPr>
          <w:p w14:paraId="53171699" w14:textId="77777777" w:rsidR="00770835" w:rsidRPr="00E3340F" w:rsidRDefault="00770835" w:rsidP="00F708C8">
            <w:pPr>
              <w:tabs>
                <w:tab w:val="right" w:pos="9000"/>
              </w:tabs>
              <w:spacing w:before="120" w:line="400" w:lineRule="exact"/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E3340F">
              <w:rPr>
                <w:rFonts w:ascii="Angsana New" w:eastAsia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E3340F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770835" w:rsidRPr="00E3340F" w14:paraId="55DDE903" w14:textId="77777777" w:rsidTr="00EC57B6">
        <w:trPr>
          <w:gridAfter w:val="1"/>
          <w:wAfter w:w="18" w:type="dxa"/>
        </w:trPr>
        <w:tc>
          <w:tcPr>
            <w:tcW w:w="3690" w:type="dxa"/>
            <w:vAlign w:val="bottom"/>
          </w:tcPr>
          <w:p w14:paraId="7CB0879D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382" w:type="dxa"/>
            <w:gridSpan w:val="7"/>
            <w:vAlign w:val="bottom"/>
          </w:tcPr>
          <w:p w14:paraId="1B4F8CEC" w14:textId="1959FD0B" w:rsidR="00770835" w:rsidRPr="00E3340F" w:rsidRDefault="00B1118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</w:rPr>
              <w:t>2567</w:t>
            </w:r>
          </w:p>
        </w:tc>
      </w:tr>
      <w:tr w:rsidR="00770835" w:rsidRPr="00E3340F" w14:paraId="3B31822B" w14:textId="77777777" w:rsidTr="00EC57B6">
        <w:trPr>
          <w:gridAfter w:val="1"/>
          <w:wAfter w:w="18" w:type="dxa"/>
        </w:trPr>
        <w:tc>
          <w:tcPr>
            <w:tcW w:w="3690" w:type="dxa"/>
            <w:vAlign w:val="bottom"/>
          </w:tcPr>
          <w:p w14:paraId="3D410988" w14:textId="77777777" w:rsidR="00770835" w:rsidRPr="00E3340F" w:rsidRDefault="00770835" w:rsidP="00F708C8">
            <w:pPr>
              <w:tabs>
                <w:tab w:val="right" w:pos="9000"/>
              </w:tabs>
              <w:spacing w:line="400" w:lineRule="exact"/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64" w:type="dxa"/>
            <w:gridSpan w:val="2"/>
            <w:vAlign w:val="bottom"/>
          </w:tcPr>
          <w:p w14:paraId="03178066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37A5824D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gridSpan w:val="2"/>
            <w:vAlign w:val="bottom"/>
          </w:tcPr>
          <w:p w14:paraId="6384951F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E3340F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289" w:type="dxa"/>
            <w:gridSpan w:val="2"/>
            <w:vAlign w:val="bottom"/>
          </w:tcPr>
          <w:p w14:paraId="7059AC3D" w14:textId="77777777" w:rsidR="00770835" w:rsidRPr="00E3340F" w:rsidRDefault="00770835" w:rsidP="00F708C8">
            <w:pPr>
              <w:pBdr>
                <w:bottom w:val="single" w:sz="4" w:space="1" w:color="000000"/>
              </w:pBdr>
              <w:tabs>
                <w:tab w:val="right" w:pos="9000"/>
              </w:tabs>
              <w:spacing w:line="400" w:lineRule="exact"/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B11185" w:rsidRPr="00E3340F" w14:paraId="67CCCD79" w14:textId="77777777" w:rsidTr="00EC57B6">
        <w:trPr>
          <w:gridAfter w:val="1"/>
          <w:wAfter w:w="18" w:type="dxa"/>
        </w:trPr>
        <w:tc>
          <w:tcPr>
            <w:tcW w:w="3690" w:type="dxa"/>
          </w:tcPr>
          <w:p w14:paraId="7736638F" w14:textId="77777777" w:rsidR="00B11185" w:rsidRPr="00E3340F" w:rsidRDefault="00B11185" w:rsidP="00B1118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สัญญาโอนผลประโยชน์</w:t>
            </w:r>
          </w:p>
        </w:tc>
        <w:tc>
          <w:tcPr>
            <w:tcW w:w="1364" w:type="dxa"/>
            <w:gridSpan w:val="2"/>
            <w:vAlign w:val="bottom"/>
          </w:tcPr>
          <w:p w14:paraId="7C965EA1" w14:textId="4B00E641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2FB94618" w14:textId="72FAD36C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4" w:type="dxa"/>
            <w:gridSpan w:val="2"/>
            <w:vAlign w:val="bottom"/>
          </w:tcPr>
          <w:p w14:paraId="71C2C714" w14:textId="2C260FE6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  <w:tc>
          <w:tcPr>
            <w:tcW w:w="1289" w:type="dxa"/>
            <w:gridSpan w:val="2"/>
            <w:vAlign w:val="bottom"/>
          </w:tcPr>
          <w:p w14:paraId="585C4B97" w14:textId="75BD030F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</w:tr>
      <w:tr w:rsidR="00B11185" w:rsidRPr="00E3340F" w14:paraId="6491F367" w14:textId="77777777" w:rsidTr="00B94F7D">
        <w:trPr>
          <w:gridAfter w:val="1"/>
          <w:wAfter w:w="18" w:type="dxa"/>
          <w:trHeight w:val="459"/>
        </w:trPr>
        <w:tc>
          <w:tcPr>
            <w:tcW w:w="3690" w:type="dxa"/>
            <w:vAlign w:val="center"/>
          </w:tcPr>
          <w:p w14:paraId="36F39132" w14:textId="77777777" w:rsidR="00B11185" w:rsidRPr="00E3340F" w:rsidRDefault="00B11185" w:rsidP="00B1118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gridSpan w:val="2"/>
            <w:vAlign w:val="bottom"/>
          </w:tcPr>
          <w:p w14:paraId="3915F6C4" w14:textId="6A43D209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1AA8A19C" w14:textId="3B6E5D53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  <w:tc>
          <w:tcPr>
            <w:tcW w:w="1364" w:type="dxa"/>
            <w:gridSpan w:val="2"/>
            <w:vAlign w:val="bottom"/>
          </w:tcPr>
          <w:p w14:paraId="524CA06F" w14:textId="3C18257B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289" w:type="dxa"/>
            <w:gridSpan w:val="2"/>
            <w:vAlign w:val="bottom"/>
          </w:tcPr>
          <w:p w14:paraId="60B39618" w14:textId="3540B4B3" w:rsidR="00B11185" w:rsidRPr="00E3340F" w:rsidRDefault="00B11185" w:rsidP="00B11185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spacing w:line="400" w:lineRule="exact"/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</w:tr>
    </w:tbl>
    <w:p w14:paraId="4E33AAB5" w14:textId="7A259FD8" w:rsidR="00770835" w:rsidRPr="00E3340F" w:rsidRDefault="00770835" w:rsidP="00EC57B6">
      <w:pPr>
        <w:tabs>
          <w:tab w:val="left" w:pos="900"/>
          <w:tab w:val="left" w:pos="1440"/>
          <w:tab w:val="left" w:pos="2295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 w:hint="cs"/>
          <w:sz w:val="32"/>
          <w:szCs w:val="32"/>
          <w:cs/>
        </w:rPr>
        <w:t>ในระหว่าง</w:t>
      </w:r>
      <w:r w:rsidR="00483BEB" w:rsidRPr="00E3340F">
        <w:rPr>
          <w:rFonts w:ascii="Angsana New" w:hAnsi="Angsana New" w:hint="cs"/>
          <w:sz w:val="32"/>
          <w:szCs w:val="32"/>
          <w:cs/>
        </w:rPr>
        <w:t>ปี</w:t>
      </w:r>
      <w:r w:rsidRPr="00E3340F">
        <w:rPr>
          <w:rFonts w:ascii="Angsana New" w:hAnsi="Angsana New" w:hint="cs"/>
          <w:sz w:val="32"/>
          <w:szCs w:val="32"/>
          <w:cs/>
        </w:rPr>
        <w:t>ไม่มีการโอนรายการระหว่างลำดับชั้นของมูลค่ายุติธรรมและไม่มีการเปลี่ยนแปลงเทคนิค</w:t>
      </w:r>
      <w:r w:rsidR="001440C8">
        <w:rPr>
          <w:rFonts w:ascii="Angsana New" w:hAnsi="Angsana New"/>
          <w:sz w:val="32"/>
          <w:szCs w:val="32"/>
        </w:rPr>
        <w:t xml:space="preserve">     </w:t>
      </w:r>
      <w:r w:rsidRPr="00E3340F">
        <w:rPr>
          <w:rFonts w:ascii="Angsana New" w:hAnsi="Angsana New" w:hint="cs"/>
          <w:sz w:val="32"/>
          <w:szCs w:val="32"/>
          <w:cs/>
        </w:rPr>
        <w:t>ในการประเมินมูลค่าในระหว่าง</w:t>
      </w:r>
      <w:r w:rsidR="00483BEB" w:rsidRPr="00E3340F">
        <w:rPr>
          <w:rFonts w:ascii="Angsana New" w:hAnsi="Angsana New" w:hint="cs"/>
          <w:sz w:val="32"/>
          <w:szCs w:val="32"/>
          <w:cs/>
        </w:rPr>
        <w:t>ปี</w:t>
      </w:r>
    </w:p>
    <w:p w14:paraId="48278E19" w14:textId="2B5F6D17" w:rsidR="00A75E51" w:rsidRPr="00E3340F" w:rsidRDefault="007F21F1" w:rsidP="006D0FF3">
      <w:pPr>
        <w:tabs>
          <w:tab w:val="left" w:pos="540"/>
          <w:tab w:val="left" w:pos="630"/>
          <w:tab w:val="left" w:pos="1440"/>
          <w:tab w:val="left" w:pos="2295"/>
        </w:tabs>
        <w:spacing w:before="120" w:after="120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7</w:t>
      </w:r>
      <w:r w:rsidR="00A75E51" w:rsidRPr="00E3340F">
        <w:rPr>
          <w:rFonts w:ascii="Angsana New" w:hAnsi="Angsana New"/>
          <w:b/>
          <w:bCs/>
          <w:sz w:val="32"/>
          <w:szCs w:val="32"/>
        </w:rPr>
        <w:t>.</w:t>
      </w:r>
      <w:r w:rsidR="00CB005C" w:rsidRPr="00E3340F">
        <w:rPr>
          <w:rFonts w:ascii="Angsana New" w:hAnsi="Angsana New"/>
          <w:b/>
          <w:bCs/>
          <w:sz w:val="32"/>
          <w:szCs w:val="32"/>
        </w:rPr>
        <w:t>4</w:t>
      </w:r>
      <w:r w:rsidR="000227CE" w:rsidRPr="00E3340F">
        <w:rPr>
          <w:rFonts w:ascii="Angsana New" w:hAnsi="Angsana New"/>
          <w:b/>
          <w:bCs/>
          <w:sz w:val="32"/>
          <w:szCs w:val="32"/>
          <w:cs/>
        </w:rPr>
        <w:tab/>
      </w:r>
      <w:r w:rsidR="00A75E51" w:rsidRPr="00E3340F">
        <w:rPr>
          <w:rFonts w:ascii="Angsana New" w:hAnsi="Angsana New"/>
          <w:b/>
          <w:bCs/>
          <w:sz w:val="32"/>
          <w:szCs w:val="32"/>
          <w:cs/>
        </w:rPr>
        <w:t>จำนวนเงินผลประโยชน์</w:t>
      </w:r>
      <w:r w:rsidR="00D03010" w:rsidRPr="00E3340F">
        <w:rPr>
          <w:rFonts w:ascii="Angsana New" w:hAnsi="Angsana New" w:hint="cs"/>
          <w:b/>
          <w:bCs/>
          <w:sz w:val="32"/>
          <w:szCs w:val="32"/>
          <w:cs/>
        </w:rPr>
        <w:t>จากการลงทุนใน</w:t>
      </w:r>
      <w:r w:rsidR="00A75E51" w:rsidRPr="00E3340F">
        <w:rPr>
          <w:rFonts w:ascii="Angsana New" w:hAnsi="Angsana New"/>
          <w:b/>
          <w:bCs/>
          <w:sz w:val="32"/>
          <w:szCs w:val="32"/>
          <w:cs/>
        </w:rPr>
        <w:t xml:space="preserve">สัญญาโอนผลประโยชน์ </w:t>
      </w:r>
      <w:r w:rsidR="00A75E51" w:rsidRPr="00E3340F">
        <w:rPr>
          <w:rFonts w:ascii="Angsana New" w:hAnsi="Angsana New"/>
          <w:sz w:val="32"/>
          <w:szCs w:val="32"/>
          <w:cs/>
        </w:rPr>
        <w:tab/>
      </w:r>
    </w:p>
    <w:tbl>
      <w:tblPr>
        <w:tblW w:w="901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818"/>
        <w:gridCol w:w="1890"/>
      </w:tblGrid>
      <w:tr w:rsidR="006A56D7" w:rsidRPr="00E3340F" w14:paraId="44E73C14" w14:textId="77777777" w:rsidTr="006A7C68">
        <w:trPr>
          <w:trHeight w:val="408"/>
        </w:trPr>
        <w:tc>
          <w:tcPr>
            <w:tcW w:w="5310" w:type="dxa"/>
          </w:tcPr>
          <w:p w14:paraId="30833478" w14:textId="77777777" w:rsidR="006A56D7" w:rsidRPr="00E3340F" w:rsidRDefault="006A56D7" w:rsidP="00465A8C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08" w:type="dxa"/>
            <w:gridSpan w:val="2"/>
          </w:tcPr>
          <w:p w14:paraId="34809BD6" w14:textId="77777777" w:rsidR="006A56D7" w:rsidRPr="00E3340F" w:rsidRDefault="006A56D7" w:rsidP="006A56D7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7D3FB6" w:rsidRPr="00E3340F" w14:paraId="07362119" w14:textId="77777777" w:rsidTr="006A7C68">
        <w:trPr>
          <w:trHeight w:val="228"/>
        </w:trPr>
        <w:tc>
          <w:tcPr>
            <w:tcW w:w="5310" w:type="dxa"/>
          </w:tcPr>
          <w:p w14:paraId="75F8B536" w14:textId="77777777" w:rsidR="007D3FB6" w:rsidRPr="00E3340F" w:rsidRDefault="007D3FB6" w:rsidP="007D3FB6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818" w:type="dxa"/>
          </w:tcPr>
          <w:p w14:paraId="32FC40F7" w14:textId="6DFDF12D" w:rsidR="007D3FB6" w:rsidRPr="00E3340F" w:rsidRDefault="00B11185" w:rsidP="007D3FB6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90" w:type="dxa"/>
          </w:tcPr>
          <w:p w14:paraId="75598AFE" w14:textId="2DE18C44" w:rsidR="007D3FB6" w:rsidRPr="00E3340F" w:rsidRDefault="00B11185" w:rsidP="007D3FB6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11185" w:rsidRPr="00E3340F" w14:paraId="4FABBCE5" w14:textId="77777777" w:rsidTr="006A7C68">
        <w:trPr>
          <w:trHeight w:val="342"/>
        </w:trPr>
        <w:tc>
          <w:tcPr>
            <w:tcW w:w="5310" w:type="dxa"/>
          </w:tcPr>
          <w:p w14:paraId="42A06212" w14:textId="77777777" w:rsidR="00B11185" w:rsidRPr="00E3340F" w:rsidRDefault="00B11185" w:rsidP="00B11185">
            <w:pPr>
              <w:ind w:left="6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จำนวนเงินตามสัญญาโอนผลประโยชน์</w:t>
            </w:r>
          </w:p>
        </w:tc>
        <w:tc>
          <w:tcPr>
            <w:tcW w:w="1818" w:type="dxa"/>
          </w:tcPr>
          <w:p w14:paraId="1DDF29E7" w14:textId="70E230F0" w:rsidR="00B11185" w:rsidRPr="00F66EAA" w:rsidRDefault="001A4A0D" w:rsidP="00B11185">
            <w:pPr>
              <w:tabs>
                <w:tab w:val="decimal" w:pos="1056"/>
              </w:tabs>
              <w:ind w:right="166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F66EAA">
              <w:rPr>
                <w:rFonts w:ascii="Angsana New" w:hAnsi="Angsana New"/>
                <w:sz w:val="32"/>
                <w:szCs w:val="32"/>
              </w:rPr>
              <w:t>271,</w:t>
            </w:r>
            <w:r w:rsidR="00AD3277" w:rsidRPr="00F66EAA">
              <w:rPr>
                <w:rFonts w:ascii="Angsana New" w:hAnsi="Angsana New"/>
                <w:sz w:val="32"/>
                <w:szCs w:val="32"/>
              </w:rPr>
              <w:t>21</w:t>
            </w:r>
            <w:r w:rsidR="00AD3277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890" w:type="dxa"/>
          </w:tcPr>
          <w:p w14:paraId="155742D6" w14:textId="16988D8F" w:rsidR="00B11185" w:rsidRPr="00E3340F" w:rsidRDefault="00B11185" w:rsidP="00B11185">
            <w:pPr>
              <w:tabs>
                <w:tab w:val="decimal" w:pos="1056"/>
              </w:tabs>
              <w:ind w:right="16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263,401</w:t>
            </w:r>
          </w:p>
        </w:tc>
      </w:tr>
      <w:tr w:rsidR="00B11185" w:rsidRPr="00E3340F" w14:paraId="48C454F1" w14:textId="77777777" w:rsidTr="006A7C68">
        <w:trPr>
          <w:trHeight w:val="315"/>
        </w:trPr>
        <w:tc>
          <w:tcPr>
            <w:tcW w:w="5310" w:type="dxa"/>
          </w:tcPr>
          <w:p w14:paraId="3EC10D54" w14:textId="0466EAA9" w:rsidR="00B11185" w:rsidRPr="00E3340F" w:rsidRDefault="00B11185" w:rsidP="00B11185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การตัดจำหน่ายเงินลงทุนในสัญญาโอนผลประโยชน์</w:t>
            </w:r>
          </w:p>
        </w:tc>
        <w:tc>
          <w:tcPr>
            <w:tcW w:w="1818" w:type="dxa"/>
          </w:tcPr>
          <w:p w14:paraId="0F291DF8" w14:textId="100948E5" w:rsidR="00B11185" w:rsidRPr="00F66EAA" w:rsidRDefault="006362D1" w:rsidP="00B11185">
            <w:pPr>
              <w:tabs>
                <w:tab w:val="decimal" w:pos="1056"/>
              </w:tabs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66EAA">
              <w:rPr>
                <w:rFonts w:ascii="Angsana New" w:hAnsi="Angsana New"/>
                <w:sz w:val="32"/>
                <w:szCs w:val="32"/>
              </w:rPr>
              <w:t>78,985</w:t>
            </w:r>
          </w:p>
        </w:tc>
        <w:tc>
          <w:tcPr>
            <w:tcW w:w="1890" w:type="dxa"/>
          </w:tcPr>
          <w:p w14:paraId="376F6D64" w14:textId="1C9E675A" w:rsidR="00B11185" w:rsidRPr="00E3340F" w:rsidRDefault="00B11185" w:rsidP="00B11185">
            <w:pPr>
              <w:tabs>
                <w:tab w:val="decimal" w:pos="1056"/>
              </w:tabs>
              <w:ind w:right="16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81,344</w:t>
            </w:r>
          </w:p>
        </w:tc>
      </w:tr>
      <w:tr w:rsidR="00B11185" w:rsidRPr="00E3340F" w14:paraId="419D72E9" w14:textId="77777777" w:rsidTr="006A7C68">
        <w:trPr>
          <w:trHeight w:val="297"/>
        </w:trPr>
        <w:tc>
          <w:tcPr>
            <w:tcW w:w="5310" w:type="dxa"/>
          </w:tcPr>
          <w:p w14:paraId="2B7701C0" w14:textId="77777777" w:rsidR="00B11185" w:rsidRPr="00E3340F" w:rsidRDefault="00B11185" w:rsidP="00B11185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818" w:type="dxa"/>
          </w:tcPr>
          <w:p w14:paraId="0F8AEFEE" w14:textId="5BF49939" w:rsidR="00B11185" w:rsidRPr="00F66EAA" w:rsidRDefault="00AB4B11" w:rsidP="00B11185">
            <w:pPr>
              <w:tabs>
                <w:tab w:val="decimal" w:pos="1056"/>
              </w:tabs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66EAA">
              <w:rPr>
                <w:rFonts w:ascii="Angsana New" w:hAnsi="Angsana New"/>
                <w:sz w:val="32"/>
                <w:szCs w:val="32"/>
              </w:rPr>
              <w:t>192,</w:t>
            </w:r>
            <w:r w:rsidR="001F0BD1" w:rsidRPr="00F66EAA">
              <w:rPr>
                <w:rFonts w:ascii="Angsana New" w:hAnsi="Angsana New"/>
                <w:sz w:val="32"/>
                <w:szCs w:val="32"/>
              </w:rPr>
              <w:t>227</w:t>
            </w:r>
          </w:p>
        </w:tc>
        <w:tc>
          <w:tcPr>
            <w:tcW w:w="1890" w:type="dxa"/>
          </w:tcPr>
          <w:p w14:paraId="60233462" w14:textId="1D231600" w:rsidR="00B11185" w:rsidRPr="00E3340F" w:rsidRDefault="00B11185" w:rsidP="00B11185">
            <w:pPr>
              <w:tabs>
                <w:tab w:val="decimal" w:pos="1056"/>
              </w:tabs>
              <w:ind w:right="16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182,057</w:t>
            </w:r>
          </w:p>
        </w:tc>
      </w:tr>
    </w:tbl>
    <w:p w14:paraId="52EA7B8D" w14:textId="77777777" w:rsidR="00F50B0C" w:rsidRPr="00E3340F" w:rsidRDefault="00F50B0C" w:rsidP="002512FE">
      <w:pPr>
        <w:tabs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14:paraId="7C90451F" w14:textId="77777777" w:rsidR="00F50B0C" w:rsidRPr="00E3340F" w:rsidRDefault="00F50B0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br w:type="page"/>
      </w:r>
    </w:p>
    <w:p w14:paraId="504E3048" w14:textId="0892A352" w:rsidR="00A21F1C" w:rsidRPr="00E3340F" w:rsidRDefault="007F21F1" w:rsidP="002512FE">
      <w:pPr>
        <w:tabs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A21F1C" w:rsidRPr="00E3340F">
        <w:rPr>
          <w:rFonts w:ascii="Angsana New" w:hAnsi="Angsana New"/>
          <w:b/>
          <w:bCs/>
          <w:sz w:val="32"/>
          <w:szCs w:val="32"/>
        </w:rPr>
        <w:t>.</w:t>
      </w:r>
      <w:r w:rsidR="00A21F1C" w:rsidRPr="00E3340F">
        <w:rPr>
          <w:rFonts w:ascii="Angsana New" w:hAnsi="Angsana New"/>
          <w:b/>
          <w:bCs/>
          <w:sz w:val="32"/>
          <w:szCs w:val="32"/>
        </w:rPr>
        <w:tab/>
      </w:r>
      <w:r w:rsidR="00A21F1C" w:rsidRPr="00E3340F">
        <w:rPr>
          <w:rFonts w:ascii="Angsana New" w:hAnsi="Angsana New"/>
          <w:b/>
          <w:bCs/>
          <w:sz w:val="32"/>
          <w:szCs w:val="32"/>
          <w:cs/>
        </w:rPr>
        <w:t>เงินฝากธนาคาร</w:t>
      </w:r>
    </w:p>
    <w:tbl>
      <w:tblPr>
        <w:tblW w:w="913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82"/>
        <w:gridCol w:w="1368"/>
        <w:gridCol w:w="1440"/>
        <w:gridCol w:w="1360"/>
        <w:gridCol w:w="1385"/>
      </w:tblGrid>
      <w:tr w:rsidR="006A56D7" w:rsidRPr="00E3340F" w14:paraId="717056C9" w14:textId="77777777" w:rsidTr="00B94F7D">
        <w:trPr>
          <w:cantSplit/>
          <w:trHeight w:val="365"/>
        </w:trPr>
        <w:tc>
          <w:tcPr>
            <w:tcW w:w="3582" w:type="dxa"/>
          </w:tcPr>
          <w:p w14:paraId="629F199D" w14:textId="77777777" w:rsidR="006A56D7" w:rsidRPr="00E3340F" w:rsidRDefault="006A56D7" w:rsidP="00F708C8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08" w:type="dxa"/>
            <w:gridSpan w:val="2"/>
          </w:tcPr>
          <w:p w14:paraId="0CA6859D" w14:textId="0164A4EE" w:rsidR="006A56D7" w:rsidRPr="00E3340F" w:rsidRDefault="00B11185" w:rsidP="00F708C8">
            <w:pPr>
              <w:pBdr>
                <w:bottom w:val="single" w:sz="4" w:space="1" w:color="auto"/>
              </w:pBd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745" w:type="dxa"/>
            <w:gridSpan w:val="2"/>
          </w:tcPr>
          <w:p w14:paraId="6B6088E3" w14:textId="5841E447" w:rsidR="006A56D7" w:rsidRPr="00E3340F" w:rsidRDefault="00B11185" w:rsidP="00F708C8">
            <w:pPr>
              <w:pBdr>
                <w:bottom w:val="single" w:sz="4" w:space="1" w:color="auto"/>
              </w:pBd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2567</w:t>
            </w:r>
          </w:p>
        </w:tc>
      </w:tr>
      <w:tr w:rsidR="006A56D7" w:rsidRPr="00E3340F" w14:paraId="3F97D252" w14:textId="77777777" w:rsidTr="00B94F7D">
        <w:trPr>
          <w:cantSplit/>
          <w:trHeight w:val="365"/>
        </w:trPr>
        <w:tc>
          <w:tcPr>
            <w:tcW w:w="3582" w:type="dxa"/>
          </w:tcPr>
          <w:p w14:paraId="7DBE53A1" w14:textId="77777777" w:rsidR="006A56D7" w:rsidRPr="00E3340F" w:rsidRDefault="006A56D7" w:rsidP="00F708C8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8" w:type="dxa"/>
          </w:tcPr>
          <w:p w14:paraId="099B3603" w14:textId="77777777" w:rsidR="006A56D7" w:rsidRPr="00E3340F" w:rsidRDefault="006A56D7" w:rsidP="00F708C8">
            <w:pP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440" w:type="dxa"/>
          </w:tcPr>
          <w:p w14:paraId="2273C192" w14:textId="77777777" w:rsidR="006A56D7" w:rsidRPr="00E3340F" w:rsidRDefault="006A56D7" w:rsidP="00F708C8">
            <w:pP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  <w:tc>
          <w:tcPr>
            <w:tcW w:w="1360" w:type="dxa"/>
          </w:tcPr>
          <w:p w14:paraId="4DD5C585" w14:textId="77777777" w:rsidR="006A56D7" w:rsidRPr="00E3340F" w:rsidRDefault="006A56D7" w:rsidP="00F708C8">
            <w:pP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385" w:type="dxa"/>
          </w:tcPr>
          <w:p w14:paraId="1D076419" w14:textId="77777777" w:rsidR="006A56D7" w:rsidRPr="00E3340F" w:rsidRDefault="006A56D7" w:rsidP="00F708C8">
            <w:pPr>
              <w:spacing w:line="400" w:lineRule="exact"/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</w:tr>
      <w:tr w:rsidR="006A56D7" w:rsidRPr="00E3340F" w14:paraId="4AFE7476" w14:textId="77777777" w:rsidTr="00B94F7D">
        <w:trPr>
          <w:cantSplit/>
          <w:trHeight w:val="336"/>
        </w:trPr>
        <w:tc>
          <w:tcPr>
            <w:tcW w:w="3582" w:type="dxa"/>
          </w:tcPr>
          <w:p w14:paraId="3E6C7951" w14:textId="77777777" w:rsidR="006A56D7" w:rsidRPr="00E3340F" w:rsidRDefault="006A56D7" w:rsidP="00F708C8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8" w:type="dxa"/>
          </w:tcPr>
          <w:p w14:paraId="6276F6FC" w14:textId="77777777" w:rsidR="006A56D7" w:rsidRPr="00E3340F" w:rsidRDefault="006A56D7" w:rsidP="00F708C8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440" w:type="dxa"/>
          </w:tcPr>
          <w:p w14:paraId="08EE043B" w14:textId="77777777" w:rsidR="006A56D7" w:rsidRPr="00E3340F" w:rsidRDefault="006A56D7" w:rsidP="00F708C8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60" w:type="dxa"/>
          </w:tcPr>
          <w:p w14:paraId="2E250761" w14:textId="77777777" w:rsidR="006A56D7" w:rsidRPr="00E3340F" w:rsidRDefault="006A56D7" w:rsidP="00F708C8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385" w:type="dxa"/>
          </w:tcPr>
          <w:p w14:paraId="5D98D3B3" w14:textId="77777777" w:rsidR="006A56D7" w:rsidRPr="00E3340F" w:rsidRDefault="006A56D7" w:rsidP="00F708C8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6A56D7" w:rsidRPr="00E3340F" w14:paraId="62127972" w14:textId="77777777" w:rsidTr="00B94F7D">
        <w:trPr>
          <w:cantSplit/>
          <w:trHeight w:val="348"/>
        </w:trPr>
        <w:tc>
          <w:tcPr>
            <w:tcW w:w="3582" w:type="dxa"/>
          </w:tcPr>
          <w:p w14:paraId="41661C1D" w14:textId="77777777" w:rsidR="006A56D7" w:rsidRPr="00E3340F" w:rsidRDefault="006A56D7" w:rsidP="00F708C8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เงินฝากประเภทออมทรัพย์</w:t>
            </w:r>
          </w:p>
        </w:tc>
        <w:tc>
          <w:tcPr>
            <w:tcW w:w="1368" w:type="dxa"/>
          </w:tcPr>
          <w:p w14:paraId="0551662C" w14:textId="77777777" w:rsidR="006A56D7" w:rsidRPr="00E3340F" w:rsidRDefault="006A56D7" w:rsidP="00F708C8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C94D19" w14:textId="77777777" w:rsidR="006A56D7" w:rsidRPr="00E3340F" w:rsidRDefault="006A56D7" w:rsidP="00F708C8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14:paraId="2B9F8AE1" w14:textId="77777777" w:rsidR="006A56D7" w:rsidRPr="00E3340F" w:rsidRDefault="006A56D7" w:rsidP="00F708C8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5" w:type="dxa"/>
          </w:tcPr>
          <w:p w14:paraId="229FA891" w14:textId="77777777" w:rsidR="006A56D7" w:rsidRPr="00E3340F" w:rsidRDefault="006A56D7" w:rsidP="00F708C8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60C0990D" w14:textId="77777777" w:rsidTr="00B94F7D">
        <w:trPr>
          <w:cantSplit/>
          <w:trHeight w:val="336"/>
        </w:trPr>
        <w:tc>
          <w:tcPr>
            <w:tcW w:w="3582" w:type="dxa"/>
          </w:tcPr>
          <w:p w14:paraId="79CA0225" w14:textId="77777777" w:rsidR="00B11185" w:rsidRPr="00E3340F" w:rsidRDefault="00B11185" w:rsidP="00B11185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</w:p>
        </w:tc>
        <w:tc>
          <w:tcPr>
            <w:tcW w:w="1368" w:type="dxa"/>
          </w:tcPr>
          <w:p w14:paraId="55C14FAF" w14:textId="06C1F84B" w:rsidR="00B11185" w:rsidRPr="00E3340F" w:rsidRDefault="006C4ECF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3,664</w:t>
            </w:r>
          </w:p>
        </w:tc>
        <w:tc>
          <w:tcPr>
            <w:tcW w:w="1440" w:type="dxa"/>
          </w:tcPr>
          <w:p w14:paraId="741ACB5B" w14:textId="3C176041" w:rsidR="00B11185" w:rsidRPr="00E3340F" w:rsidRDefault="00086C96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0.20</w:t>
            </w:r>
          </w:p>
        </w:tc>
        <w:tc>
          <w:tcPr>
            <w:tcW w:w="1360" w:type="dxa"/>
          </w:tcPr>
          <w:p w14:paraId="42F859A5" w14:textId="0CFC7EEA" w:rsidR="00B11185" w:rsidRPr="00E3340F" w:rsidRDefault="00B11185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3,522</w:t>
            </w:r>
          </w:p>
        </w:tc>
        <w:tc>
          <w:tcPr>
            <w:tcW w:w="1385" w:type="dxa"/>
          </w:tcPr>
          <w:p w14:paraId="4C93E4E2" w14:textId="30328495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0.40</w:t>
            </w:r>
          </w:p>
        </w:tc>
      </w:tr>
      <w:tr w:rsidR="00B11185" w:rsidRPr="00E3340F" w14:paraId="61FF47B3" w14:textId="77777777" w:rsidTr="00B94F7D">
        <w:trPr>
          <w:cantSplit/>
          <w:trHeight w:val="63"/>
        </w:trPr>
        <w:tc>
          <w:tcPr>
            <w:tcW w:w="3582" w:type="dxa"/>
          </w:tcPr>
          <w:p w14:paraId="57BC7797" w14:textId="77777777" w:rsidR="00B11185" w:rsidRPr="00E3340F" w:rsidRDefault="00B11185" w:rsidP="00B11185">
            <w:pPr>
              <w:tabs>
                <w:tab w:val="left" w:pos="318"/>
              </w:tabs>
              <w:spacing w:line="400" w:lineRule="exact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ธนาคารยูโอบี จำกัด (มหาชน)</w:t>
            </w:r>
          </w:p>
        </w:tc>
        <w:tc>
          <w:tcPr>
            <w:tcW w:w="1368" w:type="dxa"/>
          </w:tcPr>
          <w:p w14:paraId="7444BCF6" w14:textId="50ABD57F" w:rsidR="00B11185" w:rsidRPr="00E3340F" w:rsidRDefault="006C4ECF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3,928</w:t>
            </w:r>
          </w:p>
        </w:tc>
        <w:tc>
          <w:tcPr>
            <w:tcW w:w="1440" w:type="dxa"/>
          </w:tcPr>
          <w:p w14:paraId="0C1212CB" w14:textId="143B618E" w:rsidR="00B11185" w:rsidRPr="00E3340F" w:rsidRDefault="00567D36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0.75</w:t>
            </w:r>
          </w:p>
        </w:tc>
        <w:tc>
          <w:tcPr>
            <w:tcW w:w="1360" w:type="dxa"/>
          </w:tcPr>
          <w:p w14:paraId="2C67BF1A" w14:textId="4C2FD683" w:rsidR="00B11185" w:rsidRPr="00E3340F" w:rsidRDefault="00B11185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3,876</w:t>
            </w:r>
          </w:p>
        </w:tc>
        <w:tc>
          <w:tcPr>
            <w:tcW w:w="1385" w:type="dxa"/>
          </w:tcPr>
          <w:p w14:paraId="231B1B9E" w14:textId="12F896D0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1.10</w:t>
            </w:r>
          </w:p>
        </w:tc>
      </w:tr>
      <w:tr w:rsidR="00B11185" w:rsidRPr="00E3340F" w14:paraId="57CB663D" w14:textId="77777777" w:rsidTr="00B94F7D">
        <w:trPr>
          <w:cantSplit/>
          <w:trHeight w:val="63"/>
        </w:trPr>
        <w:tc>
          <w:tcPr>
            <w:tcW w:w="3582" w:type="dxa"/>
          </w:tcPr>
          <w:p w14:paraId="196E8CED" w14:textId="77777777" w:rsidR="00B11185" w:rsidRPr="00E3340F" w:rsidRDefault="00B11185" w:rsidP="00B11185">
            <w:pPr>
              <w:tabs>
                <w:tab w:val="left" w:pos="318"/>
              </w:tabs>
              <w:spacing w:line="400" w:lineRule="exact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เงินฝากประเภทกระแสรายวัน</w:t>
            </w:r>
          </w:p>
        </w:tc>
        <w:tc>
          <w:tcPr>
            <w:tcW w:w="1368" w:type="dxa"/>
          </w:tcPr>
          <w:p w14:paraId="41210CFB" w14:textId="77777777" w:rsidR="00B11185" w:rsidRPr="00E3340F" w:rsidRDefault="00B11185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BFBCB75" w14:textId="77777777" w:rsidR="00B11185" w:rsidRPr="00E3340F" w:rsidRDefault="00B11185" w:rsidP="00B11185">
            <w:pPr>
              <w:tabs>
                <w:tab w:val="decimal" w:pos="142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60" w:type="dxa"/>
          </w:tcPr>
          <w:p w14:paraId="75B90BE9" w14:textId="77777777" w:rsidR="00B11185" w:rsidRPr="00E3340F" w:rsidRDefault="00B11185" w:rsidP="00B11185">
            <w:pP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85" w:type="dxa"/>
          </w:tcPr>
          <w:p w14:paraId="570AE3A0" w14:textId="77777777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1185" w:rsidRPr="00E3340F" w14:paraId="336D2276" w14:textId="77777777" w:rsidTr="00B94F7D">
        <w:trPr>
          <w:cantSplit/>
          <w:trHeight w:val="63"/>
        </w:trPr>
        <w:tc>
          <w:tcPr>
            <w:tcW w:w="3582" w:type="dxa"/>
          </w:tcPr>
          <w:p w14:paraId="311E0854" w14:textId="77777777" w:rsidR="00B11185" w:rsidRPr="00E3340F" w:rsidRDefault="00B11185" w:rsidP="00B11185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                     </w:t>
            </w:r>
          </w:p>
        </w:tc>
        <w:tc>
          <w:tcPr>
            <w:tcW w:w="1368" w:type="dxa"/>
          </w:tcPr>
          <w:p w14:paraId="68325402" w14:textId="50F9F108" w:rsidR="00B11185" w:rsidRPr="00E3340F" w:rsidRDefault="002B6DC8" w:rsidP="00B1118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6DCDB43B" w14:textId="09EC9043" w:rsidR="00B11185" w:rsidRPr="00E3340F" w:rsidRDefault="008463AF" w:rsidP="00B1118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60" w:type="dxa"/>
          </w:tcPr>
          <w:p w14:paraId="07881DAB" w14:textId="518E6B1E" w:rsidR="00B11185" w:rsidRPr="00E3340F" w:rsidRDefault="00B11185" w:rsidP="00B1118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85" w:type="dxa"/>
          </w:tcPr>
          <w:p w14:paraId="0BE6E1B2" w14:textId="06122271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B11185" w:rsidRPr="00E3340F" w14:paraId="4F9D6BCD" w14:textId="77777777" w:rsidTr="00B94F7D">
        <w:trPr>
          <w:cantSplit/>
          <w:trHeight w:val="63"/>
        </w:trPr>
        <w:tc>
          <w:tcPr>
            <w:tcW w:w="3582" w:type="dxa"/>
          </w:tcPr>
          <w:p w14:paraId="7CCFD690" w14:textId="77777777" w:rsidR="00B11185" w:rsidRPr="00E3340F" w:rsidRDefault="00B11185" w:rsidP="00B11185">
            <w:pPr>
              <w:spacing w:line="400" w:lineRule="exact"/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รวมเงินฝากธนาคาร</w:t>
            </w:r>
          </w:p>
        </w:tc>
        <w:tc>
          <w:tcPr>
            <w:tcW w:w="1368" w:type="dxa"/>
          </w:tcPr>
          <w:p w14:paraId="4C676060" w14:textId="7AE68B6D" w:rsidR="00B11185" w:rsidRPr="00E3340F" w:rsidRDefault="006C4ECF" w:rsidP="00B1118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7,59</w:t>
            </w:r>
            <w:r w:rsidR="00280835" w:rsidRPr="00E3340F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14:paraId="34E92BB3" w14:textId="77777777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60" w:type="dxa"/>
          </w:tcPr>
          <w:p w14:paraId="703E5049" w14:textId="5DC9756C" w:rsidR="00B11185" w:rsidRPr="00E3340F" w:rsidRDefault="00B11185" w:rsidP="00B1118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7,400</w:t>
            </w:r>
          </w:p>
        </w:tc>
        <w:tc>
          <w:tcPr>
            <w:tcW w:w="1385" w:type="dxa"/>
          </w:tcPr>
          <w:p w14:paraId="219AEDB1" w14:textId="77777777" w:rsidR="00B11185" w:rsidRPr="00E3340F" w:rsidRDefault="00B11185" w:rsidP="00B11185">
            <w:pPr>
              <w:spacing w:line="40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14:paraId="653D82C5" w14:textId="77777777" w:rsidR="00757435" w:rsidRPr="00E3340F" w:rsidRDefault="007F21F1" w:rsidP="003B3EC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9</w:t>
      </w:r>
      <w:r w:rsidR="00757435" w:rsidRPr="00E3340F">
        <w:rPr>
          <w:rFonts w:ascii="Angsana New" w:hAnsi="Angsana New"/>
          <w:b/>
          <w:bCs/>
          <w:sz w:val="32"/>
          <w:szCs w:val="32"/>
        </w:rPr>
        <w:t>.</w:t>
      </w:r>
      <w:r w:rsidR="00757435" w:rsidRPr="00E3340F">
        <w:rPr>
          <w:rFonts w:ascii="Angsana New" w:hAnsi="Angsana New"/>
          <w:b/>
          <w:bCs/>
          <w:sz w:val="32"/>
          <w:szCs w:val="32"/>
        </w:rPr>
        <w:tab/>
      </w:r>
      <w:r w:rsidR="00757435" w:rsidRPr="00E3340F">
        <w:rPr>
          <w:rFonts w:ascii="Angsana New" w:hAnsi="Angsana New"/>
          <w:b/>
          <w:bCs/>
          <w:sz w:val="32"/>
          <w:szCs w:val="32"/>
          <w:cs/>
        </w:rPr>
        <w:t>ลูกหนี้</w:t>
      </w:r>
      <w:r w:rsidR="00196E96" w:rsidRPr="00E3340F">
        <w:rPr>
          <w:rFonts w:ascii="Angsana New" w:hAnsi="Angsana New"/>
          <w:b/>
          <w:bCs/>
          <w:sz w:val="32"/>
          <w:szCs w:val="32"/>
          <w:cs/>
        </w:rPr>
        <w:t>จากสัญญาโอน</w:t>
      </w:r>
      <w:r w:rsidR="00455867" w:rsidRPr="00E3340F">
        <w:rPr>
          <w:rFonts w:ascii="Angsana New" w:hAnsi="Angsana New" w:hint="cs"/>
          <w:b/>
          <w:bCs/>
          <w:sz w:val="32"/>
          <w:szCs w:val="32"/>
          <w:cs/>
        </w:rPr>
        <w:t>ผลประโยชน์</w:t>
      </w:r>
    </w:p>
    <w:p w14:paraId="03CE9D9B" w14:textId="7C00C8E2" w:rsidR="00757435" w:rsidRPr="00E3340F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</w:r>
      <w:r w:rsidRPr="00E3340F">
        <w:rPr>
          <w:rFonts w:ascii="Angsana New" w:hAnsi="Angsana New"/>
          <w:spacing w:val="-2"/>
          <w:sz w:val="32"/>
          <w:szCs w:val="32"/>
          <w:cs/>
        </w:rPr>
        <w:t>ยอดคงเหลือของ</w:t>
      </w:r>
      <w:r w:rsidR="00196E96" w:rsidRPr="00E3340F">
        <w:rPr>
          <w:rFonts w:ascii="Angsana New" w:hAnsi="Angsana New"/>
          <w:spacing w:val="-2"/>
          <w:sz w:val="32"/>
          <w:szCs w:val="32"/>
          <w:cs/>
        </w:rPr>
        <w:t>ลูกหนี้จากสัญญา</w:t>
      </w:r>
      <w:r w:rsidR="00455867" w:rsidRPr="00E3340F">
        <w:rPr>
          <w:rFonts w:ascii="Angsana New" w:hAnsi="Angsana New"/>
          <w:spacing w:val="-2"/>
          <w:sz w:val="32"/>
          <w:szCs w:val="32"/>
          <w:cs/>
        </w:rPr>
        <w:t>โอนผลประโยชน์</w:t>
      </w:r>
      <w:r w:rsidR="00455867" w:rsidRPr="00E3340F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3340F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EE553D" w:rsidRPr="00E3340F">
        <w:rPr>
          <w:rFonts w:ascii="Angsana New" w:hAnsi="Angsana New"/>
          <w:spacing w:val="-6"/>
          <w:sz w:val="32"/>
          <w:szCs w:val="32"/>
        </w:rPr>
        <w:t xml:space="preserve">31 </w:t>
      </w:r>
      <w:r w:rsidR="00EE553D" w:rsidRPr="00E3340F">
        <w:rPr>
          <w:rFonts w:ascii="Angsana New" w:hAnsi="Angsana New"/>
          <w:spacing w:val="-6"/>
          <w:sz w:val="32"/>
          <w:szCs w:val="32"/>
          <w:cs/>
        </w:rPr>
        <w:t>ธันวาคม</w:t>
      </w:r>
      <w:r w:rsidR="006A56D7" w:rsidRPr="00E3340F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spacing w:val="-6"/>
          <w:sz w:val="32"/>
          <w:szCs w:val="32"/>
        </w:rPr>
        <w:t>2568</w:t>
      </w:r>
      <w:r w:rsidR="006A56D7"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="006A56D7" w:rsidRPr="00E3340F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EE553D" w:rsidRPr="00E3340F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spacing w:val="-6"/>
          <w:sz w:val="32"/>
          <w:szCs w:val="32"/>
        </w:rPr>
        <w:t>2567</w:t>
      </w:r>
      <w:r w:rsidR="00EF7881" w:rsidRPr="00E3340F">
        <w:rPr>
          <w:rFonts w:ascii="Angsana New" w:hAnsi="Angsana New"/>
          <w:spacing w:val="-6"/>
          <w:sz w:val="32"/>
          <w:szCs w:val="32"/>
        </w:rPr>
        <w:t xml:space="preserve"> </w:t>
      </w:r>
      <w:r w:rsidRPr="00E3340F">
        <w:rPr>
          <w:rFonts w:ascii="Angsana New" w:hAnsi="Angsana New"/>
          <w:spacing w:val="-2"/>
          <w:sz w:val="32"/>
          <w:szCs w:val="32"/>
          <w:cs/>
        </w:rPr>
        <w:t>ยังไม่ครบกำหนดชำระ</w:t>
      </w:r>
    </w:p>
    <w:p w14:paraId="0B79101C" w14:textId="786BBAAB" w:rsidR="00640653" w:rsidRPr="00E3340F" w:rsidRDefault="00640653" w:rsidP="00640653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E3340F">
        <w:rPr>
          <w:rFonts w:asciiTheme="majorBidi" w:hAnsiTheme="majorBidi" w:cstheme="majorBidi"/>
          <w:b/>
          <w:bCs/>
          <w:sz w:val="32"/>
          <w:szCs w:val="32"/>
        </w:rPr>
        <w:t>10.</w:t>
      </w:r>
      <w:r w:rsidRPr="00E334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3340F">
        <w:rPr>
          <w:rFonts w:asciiTheme="majorBidi" w:hAnsiTheme="majorBidi" w:cstheme="majorBidi"/>
          <w:b/>
          <w:bCs/>
          <w:sz w:val="32"/>
          <w:szCs w:val="32"/>
          <w:cs/>
        </w:rPr>
        <w:t>ทุนที่ได้รับจากผู้ถือหน่วยลงทุน</w:t>
      </w:r>
    </w:p>
    <w:p w14:paraId="3E6BC2E9" w14:textId="41DBF980" w:rsidR="00640653" w:rsidRPr="00E3340F" w:rsidRDefault="00640653" w:rsidP="00640653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E3340F">
        <w:rPr>
          <w:rFonts w:asciiTheme="majorBidi" w:hAnsiTheme="majorBidi" w:cstheme="majorBidi"/>
          <w:sz w:val="32"/>
          <w:szCs w:val="32"/>
          <w:lang w:val="en-US"/>
        </w:rPr>
        <w:tab/>
      </w:r>
      <w:r w:rsidRPr="00E3340F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รายการเคลื่อนไหวของหน่วยลงทุนและทุนที่ได้รับจากผู้ถือหน่วยลงทุนสำหรับ</w:t>
      </w:r>
      <w:r w:rsidR="00670F54" w:rsidRPr="00E3340F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Pr="00E3340F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E3340F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2A42BC" w:rsidRPr="00E3340F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E3340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2A42BC" w:rsidRPr="00E3340F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E3340F"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E3340F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0"/>
        <w:gridCol w:w="1710"/>
        <w:gridCol w:w="1710"/>
        <w:gridCol w:w="1710"/>
      </w:tblGrid>
      <w:tr w:rsidR="00640653" w:rsidRPr="00E3340F" w14:paraId="6C014A1F" w14:textId="77777777">
        <w:tc>
          <w:tcPr>
            <w:tcW w:w="4050" w:type="dxa"/>
          </w:tcPr>
          <w:p w14:paraId="47213C16" w14:textId="77777777" w:rsidR="00640653" w:rsidRPr="00E3340F" w:rsidRDefault="00640653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610AF0DB" w14:textId="77777777" w:rsidR="00640653" w:rsidRPr="00E3340F" w:rsidRDefault="0064065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7BC6EBBB" w14:textId="77777777" w:rsidR="00640653" w:rsidRPr="00E3340F" w:rsidRDefault="0064065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194E4D89" w14:textId="77777777" w:rsidR="00640653" w:rsidRPr="00E3340F" w:rsidRDefault="0064065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</w:t>
            </w:r>
          </w:p>
        </w:tc>
      </w:tr>
      <w:tr w:rsidR="00640653" w:rsidRPr="00E3340F" w14:paraId="59E6886A" w14:textId="77777777">
        <w:tc>
          <w:tcPr>
            <w:tcW w:w="4050" w:type="dxa"/>
          </w:tcPr>
          <w:p w14:paraId="088580CD" w14:textId="77777777" w:rsidR="00640653" w:rsidRPr="00E3340F" w:rsidRDefault="00640653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04AADD91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(พันหน่วย)</w:t>
            </w:r>
          </w:p>
        </w:tc>
        <w:tc>
          <w:tcPr>
            <w:tcW w:w="1710" w:type="dxa"/>
          </w:tcPr>
          <w:p w14:paraId="2A02B3C8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44B7CAA9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640653" w:rsidRPr="00E3340F" w14:paraId="1FFC8AB8" w14:textId="77777777">
        <w:tc>
          <w:tcPr>
            <w:tcW w:w="4050" w:type="dxa"/>
          </w:tcPr>
          <w:p w14:paraId="7C0C2E3C" w14:textId="7BDC212F" w:rsidR="00640653" w:rsidRPr="00F66EAA" w:rsidRDefault="00640653">
            <w:pPr>
              <w:ind w:left="78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ยอดต้น</w:t>
            </w:r>
            <w:r w:rsidR="00F66EAA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710" w:type="dxa"/>
          </w:tcPr>
          <w:p w14:paraId="7A56AAEE" w14:textId="77777777" w:rsidR="00640653" w:rsidRPr="00E3340F" w:rsidRDefault="00640653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280,000</w:t>
            </w:r>
          </w:p>
        </w:tc>
        <w:tc>
          <w:tcPr>
            <w:tcW w:w="1710" w:type="dxa"/>
          </w:tcPr>
          <w:p w14:paraId="69E86578" w14:textId="77777777" w:rsidR="00640653" w:rsidRPr="00E3340F" w:rsidRDefault="00640653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10.00</w:t>
            </w:r>
          </w:p>
        </w:tc>
        <w:tc>
          <w:tcPr>
            <w:tcW w:w="1710" w:type="dxa"/>
          </w:tcPr>
          <w:p w14:paraId="138993EC" w14:textId="77777777" w:rsidR="00640653" w:rsidRPr="00E3340F" w:rsidRDefault="00640653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2,800,000</w:t>
            </w:r>
          </w:p>
        </w:tc>
      </w:tr>
      <w:tr w:rsidR="00640653" w:rsidRPr="00E3340F" w14:paraId="27C054D6" w14:textId="77777777">
        <w:tc>
          <w:tcPr>
            <w:tcW w:w="4050" w:type="dxa"/>
          </w:tcPr>
          <w:p w14:paraId="36628159" w14:textId="77777777" w:rsidR="00640653" w:rsidRPr="00E3340F" w:rsidRDefault="00640653">
            <w:pPr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</w:tcPr>
          <w:p w14:paraId="7C08F843" w14:textId="77777777" w:rsidR="00640653" w:rsidRPr="00E3340F" w:rsidRDefault="00640653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7F2926BC" w14:textId="77777777" w:rsidR="00640653" w:rsidRPr="00E3340F" w:rsidRDefault="00640653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(0.03)</w:t>
            </w:r>
          </w:p>
        </w:tc>
        <w:tc>
          <w:tcPr>
            <w:tcW w:w="1710" w:type="dxa"/>
          </w:tcPr>
          <w:p w14:paraId="68BFF900" w14:textId="77777777" w:rsidR="00640653" w:rsidRPr="00E3340F" w:rsidRDefault="00640653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(8,400)</w:t>
            </w:r>
          </w:p>
        </w:tc>
      </w:tr>
      <w:tr w:rsidR="00640653" w:rsidRPr="00E3340F" w14:paraId="3161CA2E" w14:textId="77777777">
        <w:tc>
          <w:tcPr>
            <w:tcW w:w="4050" w:type="dxa"/>
          </w:tcPr>
          <w:p w14:paraId="1883556F" w14:textId="7411773B" w:rsidR="00640653" w:rsidRPr="00E3340F" w:rsidRDefault="00640653">
            <w:pPr>
              <w:tabs>
                <w:tab w:val="right" w:pos="7200"/>
                <w:tab w:val="right" w:pos="9000"/>
              </w:tabs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ยอดปลาย</w:t>
            </w:r>
            <w:r w:rsidR="00F66EAA">
              <w:rPr>
                <w:rFonts w:asciiTheme="majorBidi" w:hAnsiTheme="majorBidi" w:cstheme="majorBidi" w:hint="cs"/>
                <w:sz w:val="32"/>
                <w:szCs w:val="32"/>
                <w:cs/>
                <w:lang w:val="th-TH"/>
              </w:rPr>
              <w:t>ปี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</w:p>
        </w:tc>
        <w:tc>
          <w:tcPr>
            <w:tcW w:w="1710" w:type="dxa"/>
          </w:tcPr>
          <w:p w14:paraId="017145F1" w14:textId="77777777" w:rsidR="00640653" w:rsidRPr="00E3340F" w:rsidRDefault="00640653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280,000</w:t>
            </w:r>
          </w:p>
        </w:tc>
        <w:tc>
          <w:tcPr>
            <w:tcW w:w="1710" w:type="dxa"/>
          </w:tcPr>
          <w:p w14:paraId="7194CE05" w14:textId="77777777" w:rsidR="00640653" w:rsidRPr="00E3340F" w:rsidRDefault="00640653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9.97</w:t>
            </w:r>
          </w:p>
        </w:tc>
        <w:tc>
          <w:tcPr>
            <w:tcW w:w="1710" w:type="dxa"/>
          </w:tcPr>
          <w:p w14:paraId="74B07ABE" w14:textId="77777777" w:rsidR="00640653" w:rsidRPr="00E3340F" w:rsidRDefault="00640653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2,791,600</w:t>
            </w:r>
          </w:p>
        </w:tc>
      </w:tr>
    </w:tbl>
    <w:p w14:paraId="0F9603A2" w14:textId="584A94BA" w:rsidR="00640653" w:rsidRPr="00E3340F" w:rsidRDefault="00640653" w:rsidP="00640653">
      <w:pPr>
        <w:pStyle w:val="BodyTextIndent2"/>
        <w:spacing w:before="240"/>
        <w:ind w:left="540" w:firstLine="7"/>
        <w:rPr>
          <w:rFonts w:asciiTheme="majorBidi" w:hAnsiTheme="majorBidi" w:cstheme="majorBidi"/>
          <w:sz w:val="32"/>
          <w:szCs w:val="32"/>
        </w:rPr>
      </w:pPr>
      <w:r w:rsidRPr="00E3340F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F7218B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E3340F">
        <w:rPr>
          <w:rFonts w:asciiTheme="majorBidi" w:hAnsiTheme="majorBidi" w:cstheme="majorBidi"/>
          <w:sz w:val="32"/>
          <w:szCs w:val="32"/>
          <w:cs/>
        </w:rPr>
        <w:t xml:space="preserve"> กองทุนฯได้ประกาศลดมูลค่าของหน่วยลงทุน</w:t>
      </w:r>
      <w:r w:rsidRPr="00E3340F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E3340F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</w:t>
      </w:r>
      <w:r w:rsidRPr="00E3340F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           </w:t>
      </w:r>
      <w:r w:rsidRPr="00E3340F">
        <w:rPr>
          <w:rFonts w:asciiTheme="majorBidi" w:hAnsiTheme="majorBidi" w:cstheme="majorBidi"/>
          <w:sz w:val="32"/>
          <w:szCs w:val="32"/>
        </w:rPr>
        <w:t xml:space="preserve">         </w:t>
      </w:r>
      <w:r w:rsidRPr="00E3340F">
        <w:rPr>
          <w:rFonts w:asciiTheme="majorBidi" w:hAnsiTheme="majorBidi" w:cstheme="majorBidi"/>
          <w:sz w:val="32"/>
          <w:szCs w:val="32"/>
          <w:cs/>
        </w:rPr>
        <w:t>จดทะเบียน เพื่อเป็นการลดสภาพคล่องส่วนเกิน เนื่องจากกองทุนรวมมีสภาพคล่องส่วนเกินภายหลัง</w:t>
      </w:r>
      <w:r w:rsidRPr="00E3340F">
        <w:rPr>
          <w:rFonts w:asciiTheme="majorBidi" w:hAnsiTheme="majorBidi" w:cstheme="majorBidi"/>
          <w:sz w:val="32"/>
          <w:szCs w:val="32"/>
        </w:rPr>
        <w:t xml:space="preserve">       </w:t>
      </w:r>
      <w:r w:rsidRPr="00E3340F">
        <w:rPr>
          <w:rFonts w:asciiTheme="majorBidi" w:hAnsiTheme="majorBidi" w:cstheme="majorBidi"/>
          <w:sz w:val="32"/>
          <w:szCs w:val="32"/>
          <w:cs/>
        </w:rPr>
        <w:t xml:space="preserve">                 การจ่ายเงินปันผล ซึ่งเป็นไปตามนโยบายการลดทุนของกองทุนฯ โดยมีรายละเอียดดังนี้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70"/>
        <w:gridCol w:w="1970"/>
      </w:tblGrid>
      <w:tr w:rsidR="00640653" w:rsidRPr="00E3340F" w14:paraId="5298E061" w14:textId="77777777">
        <w:trPr>
          <w:trHeight w:val="20"/>
        </w:trPr>
        <w:tc>
          <w:tcPr>
            <w:tcW w:w="5130" w:type="dxa"/>
          </w:tcPr>
          <w:p w14:paraId="091604D1" w14:textId="77777777" w:rsidR="00640653" w:rsidRPr="00E3340F" w:rsidRDefault="00640653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-15" w:hanging="972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1970" w:type="dxa"/>
            <w:vAlign w:val="bottom"/>
          </w:tcPr>
          <w:p w14:paraId="2CC38AC9" w14:textId="77777777" w:rsidR="00640653" w:rsidRPr="00E3340F" w:rsidRDefault="0064065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970" w:type="dxa"/>
            <w:vAlign w:val="bottom"/>
          </w:tcPr>
          <w:p w14:paraId="64B01816" w14:textId="77777777" w:rsidR="00640653" w:rsidRPr="00E3340F" w:rsidRDefault="0064065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640653" w:rsidRPr="00E3340F" w14:paraId="0EDEB724" w14:textId="77777777">
        <w:trPr>
          <w:trHeight w:val="20"/>
        </w:trPr>
        <w:tc>
          <w:tcPr>
            <w:tcW w:w="5130" w:type="dxa"/>
          </w:tcPr>
          <w:p w14:paraId="4DE4C1A7" w14:textId="77777777" w:rsidR="00640653" w:rsidRPr="00E3340F" w:rsidRDefault="00640653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970" w:type="dxa"/>
          </w:tcPr>
          <w:p w14:paraId="5BE60A65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970" w:type="dxa"/>
          </w:tcPr>
          <w:p w14:paraId="23299FA8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640653" w:rsidRPr="00E3340F" w14:paraId="01BD8483" w14:textId="77777777">
        <w:trPr>
          <w:trHeight w:val="20"/>
        </w:trPr>
        <w:tc>
          <w:tcPr>
            <w:tcW w:w="5130" w:type="dxa"/>
          </w:tcPr>
          <w:p w14:paraId="1124A205" w14:textId="77777777" w:rsidR="00640653" w:rsidRPr="00E3340F" w:rsidRDefault="00640653" w:rsidP="004458FB">
            <w:pPr>
              <w:tabs>
                <w:tab w:val="right" w:pos="7200"/>
                <w:tab w:val="right" w:pos="9000"/>
              </w:tabs>
              <w:ind w:left="957" w:hanging="882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17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กุมภาพันธ์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970" w:type="dxa"/>
          </w:tcPr>
          <w:p w14:paraId="4568474C" w14:textId="77777777" w:rsidR="00640653" w:rsidRPr="00E3340F" w:rsidRDefault="006406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>0.03</w:t>
            </w:r>
          </w:p>
        </w:tc>
        <w:tc>
          <w:tcPr>
            <w:tcW w:w="1970" w:type="dxa"/>
          </w:tcPr>
          <w:p w14:paraId="4C841243" w14:textId="77777777" w:rsidR="00640653" w:rsidRPr="00E3340F" w:rsidRDefault="00640653">
            <w:pPr>
              <w:tabs>
                <w:tab w:val="decimal" w:pos="1245"/>
              </w:tabs>
              <w:ind w:left="-24" w:right="-69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E3340F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>8,400</w:t>
            </w:r>
          </w:p>
        </w:tc>
      </w:tr>
    </w:tbl>
    <w:p w14:paraId="39B5353D" w14:textId="77777777" w:rsidR="001328B7" w:rsidRPr="00E3340F" w:rsidRDefault="001328B7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2880F536" w14:textId="75CF3022" w:rsidR="00B07ED6" w:rsidRPr="00E3340F" w:rsidRDefault="003B3ECC" w:rsidP="003A211F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 w:hint="cs"/>
          <w:b/>
          <w:bCs/>
          <w:sz w:val="32"/>
          <w:szCs w:val="32"/>
          <w:cs/>
        </w:rPr>
        <w:lastRenderedPageBreak/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1</w:t>
      </w:r>
      <w:r w:rsidR="00B07ED6" w:rsidRPr="00E3340F">
        <w:rPr>
          <w:rFonts w:ascii="Angsana New" w:hAnsi="Angsana New"/>
          <w:b/>
          <w:bCs/>
          <w:sz w:val="32"/>
          <w:szCs w:val="32"/>
        </w:rPr>
        <w:t>.</w:t>
      </w:r>
      <w:r w:rsidR="00B07ED6" w:rsidRPr="00E3340F">
        <w:rPr>
          <w:rFonts w:ascii="Angsana New" w:hAnsi="Angsana New"/>
          <w:b/>
          <w:bCs/>
          <w:sz w:val="32"/>
          <w:szCs w:val="32"/>
        </w:rPr>
        <w:tab/>
      </w:r>
      <w:r w:rsidR="00B07ED6" w:rsidRPr="00E3340F">
        <w:rPr>
          <w:rFonts w:ascii="Angsana New" w:hAnsi="Angsana New"/>
          <w:b/>
          <w:bCs/>
          <w:sz w:val="32"/>
          <w:szCs w:val="32"/>
          <w:cs/>
        </w:rPr>
        <w:t>กำไรสะสม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4140"/>
        <w:gridCol w:w="1530"/>
        <w:gridCol w:w="1458"/>
      </w:tblGrid>
      <w:tr w:rsidR="00A33223" w:rsidRPr="00E3340F" w14:paraId="6FE78144" w14:textId="77777777" w:rsidTr="00B94F7D">
        <w:tc>
          <w:tcPr>
            <w:tcW w:w="1980" w:type="dxa"/>
          </w:tcPr>
          <w:p w14:paraId="764BF167" w14:textId="77777777" w:rsidR="00A33223" w:rsidRPr="00E3340F" w:rsidRDefault="00A33223" w:rsidP="001F1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28" w:type="dxa"/>
            <w:gridSpan w:val="3"/>
          </w:tcPr>
          <w:p w14:paraId="5A7905FC" w14:textId="77777777" w:rsidR="00A33223" w:rsidRPr="00E3340F" w:rsidRDefault="00A33223" w:rsidP="001F1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7D3FB6" w:rsidRPr="00E3340F" w14:paraId="4270174A" w14:textId="77777777" w:rsidTr="00B94F7D">
        <w:trPr>
          <w:trHeight w:val="245"/>
        </w:trPr>
        <w:tc>
          <w:tcPr>
            <w:tcW w:w="6120" w:type="dxa"/>
            <w:gridSpan w:val="2"/>
          </w:tcPr>
          <w:p w14:paraId="1F56FD0D" w14:textId="77777777" w:rsidR="007D3FB6" w:rsidRPr="00E3340F" w:rsidRDefault="007D3FB6" w:rsidP="007D3FB6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7368C33" w14:textId="20FC8CE2" w:rsidR="007D3FB6" w:rsidRPr="00E3340F" w:rsidRDefault="00B11185" w:rsidP="007D3F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58" w:type="dxa"/>
          </w:tcPr>
          <w:p w14:paraId="32AD6E60" w14:textId="17163E92" w:rsidR="007D3FB6" w:rsidRPr="00E3340F" w:rsidRDefault="00B11185" w:rsidP="007D3F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11185" w:rsidRPr="00E3340F" w14:paraId="62C16E0C" w14:textId="77777777" w:rsidTr="00B94F7D">
        <w:trPr>
          <w:trHeight w:val="245"/>
        </w:trPr>
        <w:tc>
          <w:tcPr>
            <w:tcW w:w="6120" w:type="dxa"/>
            <w:gridSpan w:val="2"/>
          </w:tcPr>
          <w:p w14:paraId="613A577C" w14:textId="783D90FB" w:rsidR="00B11185" w:rsidRPr="00E3340F" w:rsidRDefault="00B11185" w:rsidP="00B11185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กำไรสะสมต้น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530" w:type="dxa"/>
          </w:tcPr>
          <w:p w14:paraId="163B1594" w14:textId="3A53126B" w:rsidR="00B11185" w:rsidRPr="00E3340F" w:rsidRDefault="00385254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27,726</w:t>
            </w:r>
          </w:p>
        </w:tc>
        <w:tc>
          <w:tcPr>
            <w:tcW w:w="1458" w:type="dxa"/>
          </w:tcPr>
          <w:p w14:paraId="73B786F6" w14:textId="2BF7365D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203,714</w:t>
            </w:r>
          </w:p>
        </w:tc>
      </w:tr>
      <w:tr w:rsidR="00B11185" w:rsidRPr="00E3340F" w14:paraId="4DD74AD5" w14:textId="77777777" w:rsidTr="00B94F7D">
        <w:trPr>
          <w:trHeight w:val="245"/>
        </w:trPr>
        <w:tc>
          <w:tcPr>
            <w:tcW w:w="6120" w:type="dxa"/>
            <w:gridSpan w:val="2"/>
          </w:tcPr>
          <w:p w14:paraId="0767D376" w14:textId="67B5DC01" w:rsidR="00B11185" w:rsidRPr="00E3340F" w:rsidRDefault="00B11185" w:rsidP="00B11185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E3340F">
              <w:rPr>
                <w:rFonts w:ascii="Angsana New" w:hAnsi="Angsana New"/>
                <w:sz w:val="32"/>
                <w:szCs w:val="32"/>
              </w:rPr>
              <w:t>: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รายได้จากการลงทุนสุทธิ</w:t>
            </w:r>
          </w:p>
        </w:tc>
        <w:tc>
          <w:tcPr>
            <w:tcW w:w="1530" w:type="dxa"/>
          </w:tcPr>
          <w:p w14:paraId="5A7FD7B6" w14:textId="57F7B82F" w:rsidR="00B11185" w:rsidRPr="00E3340F" w:rsidRDefault="00FC3E78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FC3E78">
              <w:rPr>
                <w:rFonts w:ascii="Angsana New" w:hAnsi="Angsana New"/>
                <w:sz w:val="32"/>
                <w:szCs w:val="32"/>
              </w:rPr>
              <w:t>177,78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458" w:type="dxa"/>
          </w:tcPr>
          <w:p w14:paraId="4770CF8E" w14:textId="3F6DF9A4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168,518</w:t>
            </w:r>
          </w:p>
        </w:tc>
      </w:tr>
      <w:tr w:rsidR="00B11185" w:rsidRPr="00E3340F" w14:paraId="313D76B3" w14:textId="77777777" w:rsidTr="00B94F7D">
        <w:trPr>
          <w:trHeight w:val="245"/>
        </w:trPr>
        <w:tc>
          <w:tcPr>
            <w:tcW w:w="6120" w:type="dxa"/>
            <w:gridSpan w:val="2"/>
          </w:tcPr>
          <w:p w14:paraId="7C81396F" w14:textId="379736E3" w:rsidR="00B11185" w:rsidRPr="00E3340F" w:rsidRDefault="00B11185" w:rsidP="00B11185">
            <w:pPr>
              <w:tabs>
                <w:tab w:val="left" w:pos="525"/>
              </w:tabs>
              <w:ind w:left="51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รายการกำไร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สุทธิที่เกิดขึ้นจากเงินลงทุน</w:t>
            </w:r>
          </w:p>
        </w:tc>
        <w:tc>
          <w:tcPr>
            <w:tcW w:w="1530" w:type="dxa"/>
          </w:tcPr>
          <w:p w14:paraId="048554E8" w14:textId="489C572E" w:rsidR="00B11185" w:rsidRPr="00E3340F" w:rsidRDefault="00616B5C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78</w:t>
            </w:r>
          </w:p>
        </w:tc>
        <w:tc>
          <w:tcPr>
            <w:tcW w:w="1458" w:type="dxa"/>
          </w:tcPr>
          <w:p w14:paraId="0A170C3F" w14:textId="4D165D44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13</w:t>
            </w:r>
          </w:p>
        </w:tc>
      </w:tr>
      <w:tr w:rsidR="00B11185" w:rsidRPr="00E3340F" w14:paraId="7BCC6774" w14:textId="77777777" w:rsidTr="00B94F7D">
        <w:trPr>
          <w:trHeight w:val="245"/>
        </w:trPr>
        <w:tc>
          <w:tcPr>
            <w:tcW w:w="6120" w:type="dxa"/>
            <w:gridSpan w:val="2"/>
          </w:tcPr>
          <w:p w14:paraId="575EBBD2" w14:textId="337B952A" w:rsidR="00B11185" w:rsidRPr="00E3340F" w:rsidRDefault="00B11185" w:rsidP="00B11185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ab/>
              <w:t>รายการ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(ขาดทุน)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จากการ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เปลี่ยนแปลงในมูลค่ายุติธรรม    </w:t>
            </w:r>
          </w:p>
        </w:tc>
        <w:tc>
          <w:tcPr>
            <w:tcW w:w="1530" w:type="dxa"/>
          </w:tcPr>
          <w:p w14:paraId="68585D73" w14:textId="64EB4EA8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58" w:type="dxa"/>
          </w:tcPr>
          <w:p w14:paraId="2105EFC7" w14:textId="79B66270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2F2DBD6A" w14:textId="77777777" w:rsidTr="00B94F7D">
        <w:trPr>
          <w:trHeight w:val="245"/>
        </w:trPr>
        <w:tc>
          <w:tcPr>
            <w:tcW w:w="6120" w:type="dxa"/>
            <w:gridSpan w:val="2"/>
          </w:tcPr>
          <w:p w14:paraId="2BF22D48" w14:textId="4FFC680A" w:rsidR="00B11185" w:rsidRPr="00E3340F" w:rsidRDefault="00B11185" w:rsidP="00B11185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      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ของ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เงินลงทุน</w:t>
            </w:r>
          </w:p>
        </w:tc>
        <w:tc>
          <w:tcPr>
            <w:tcW w:w="1530" w:type="dxa"/>
          </w:tcPr>
          <w:p w14:paraId="04BFF7FB" w14:textId="28A89DAD" w:rsidR="00B11185" w:rsidRPr="00E3340F" w:rsidRDefault="00541480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131,941</w:t>
            </w:r>
          </w:p>
        </w:tc>
        <w:tc>
          <w:tcPr>
            <w:tcW w:w="1458" w:type="dxa"/>
          </w:tcPr>
          <w:p w14:paraId="5398FCF9" w14:textId="483A63EE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(92,799)</w:t>
            </w:r>
          </w:p>
        </w:tc>
      </w:tr>
      <w:tr w:rsidR="00B11185" w:rsidRPr="00E3340F" w14:paraId="4CB4A281" w14:textId="77777777" w:rsidTr="00F447F9">
        <w:trPr>
          <w:trHeight w:val="227"/>
        </w:trPr>
        <w:tc>
          <w:tcPr>
            <w:tcW w:w="6120" w:type="dxa"/>
            <w:gridSpan w:val="2"/>
          </w:tcPr>
          <w:p w14:paraId="6BA9B5E3" w14:textId="2C37F4DD" w:rsidR="00B11185" w:rsidRPr="00E3340F" w:rsidRDefault="00B11185" w:rsidP="00B11185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หัก: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การแบ่งปันส่วนทุนให้ผู้ถือหน่วยลงทุน (หมายเหตุ </w:t>
            </w:r>
            <w:r w:rsidRPr="00E3340F">
              <w:rPr>
                <w:rFonts w:ascii="Angsana New" w:hAnsi="Angsana New"/>
                <w:sz w:val="32"/>
                <w:szCs w:val="32"/>
              </w:rPr>
              <w:t>1</w:t>
            </w:r>
            <w:r w:rsidR="0025301F" w:rsidRPr="00E3340F">
              <w:rPr>
                <w:rFonts w:ascii="Angsana New" w:hAnsi="Angsana New"/>
                <w:sz w:val="32"/>
                <w:szCs w:val="32"/>
              </w:rPr>
              <w:t>2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68B3C344" w14:textId="02E0FC7D" w:rsidR="00B11185" w:rsidRPr="00E3340F" w:rsidRDefault="00385254" w:rsidP="00B11185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(224,560)</w:t>
            </w:r>
          </w:p>
        </w:tc>
        <w:tc>
          <w:tcPr>
            <w:tcW w:w="1458" w:type="dxa"/>
          </w:tcPr>
          <w:p w14:paraId="53570701" w14:textId="5CA9915E" w:rsidR="00B11185" w:rsidRPr="00E3340F" w:rsidRDefault="00B11185" w:rsidP="00B11185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(251,720)</w:t>
            </w:r>
          </w:p>
        </w:tc>
      </w:tr>
      <w:tr w:rsidR="00B11185" w:rsidRPr="00E3340F" w14:paraId="51A183E8" w14:textId="77777777" w:rsidTr="00B94F7D">
        <w:tc>
          <w:tcPr>
            <w:tcW w:w="6120" w:type="dxa"/>
            <w:gridSpan w:val="2"/>
          </w:tcPr>
          <w:p w14:paraId="48CB1358" w14:textId="7D0C6656" w:rsidR="00B11185" w:rsidRPr="00E3340F" w:rsidRDefault="00B11185" w:rsidP="00B11185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กำไรสะสมปลาย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530" w:type="dxa"/>
          </w:tcPr>
          <w:p w14:paraId="31B1E0B3" w14:textId="35989BBA" w:rsidR="00B11185" w:rsidRPr="00E3340F" w:rsidRDefault="00537B32" w:rsidP="00B11185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537B32">
              <w:rPr>
                <w:rFonts w:ascii="Angsana New" w:hAnsi="Angsana New"/>
                <w:sz w:val="32"/>
                <w:szCs w:val="32"/>
              </w:rPr>
              <w:t>112,967</w:t>
            </w:r>
          </w:p>
        </w:tc>
        <w:tc>
          <w:tcPr>
            <w:tcW w:w="1458" w:type="dxa"/>
          </w:tcPr>
          <w:p w14:paraId="100602AE" w14:textId="16F29891" w:rsidR="00B11185" w:rsidRPr="00E3340F" w:rsidRDefault="00B11185" w:rsidP="00B11185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27,726</w:t>
            </w:r>
          </w:p>
        </w:tc>
      </w:tr>
    </w:tbl>
    <w:p w14:paraId="3C4E4C0D" w14:textId="674776FC" w:rsidR="00165362" w:rsidRPr="00E3340F" w:rsidRDefault="00165362" w:rsidP="00F50B0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2</w:t>
      </w:r>
      <w:r w:rsidRPr="00E3340F">
        <w:rPr>
          <w:rFonts w:ascii="Angsana New" w:hAnsi="Angsana New"/>
          <w:b/>
          <w:bCs/>
          <w:sz w:val="32"/>
          <w:szCs w:val="32"/>
        </w:rPr>
        <w:t xml:space="preserve">. 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p w14:paraId="22C8505D" w14:textId="36FC619B" w:rsidR="00165362" w:rsidRPr="00E3340F" w:rsidRDefault="00165362" w:rsidP="00165362">
      <w:pPr>
        <w:pStyle w:val="a0"/>
        <w:tabs>
          <w:tab w:val="right" w:pos="1089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lang w:val="en-US" w:eastAsia="en-US"/>
        </w:rPr>
      </w:pPr>
      <w:r w:rsidRPr="00E3340F">
        <w:rPr>
          <w:rFonts w:ascii="Angsana New" w:hAnsi="Angsana New" w:cs="Angsana New"/>
          <w:sz w:val="32"/>
          <w:szCs w:val="32"/>
          <w:cs/>
          <w:lang w:val="en-US" w:eastAsia="en-US"/>
        </w:rPr>
        <w:t>เงินปันผลที่ประกาศจ่าย</w:t>
      </w:r>
      <w:r w:rsidRPr="00E3340F">
        <w:rPr>
          <w:rFonts w:ascii="Angsana New" w:hAnsi="Angsana New" w:cs="Angsana New" w:hint="cs"/>
          <w:sz w:val="32"/>
          <w:szCs w:val="32"/>
          <w:cs/>
          <w:lang w:val="en-US" w:eastAsia="en-US"/>
        </w:rPr>
        <w:t>ใน</w:t>
      </w:r>
      <w:r w:rsidR="00603277" w:rsidRPr="00E3340F">
        <w:rPr>
          <w:rFonts w:ascii="Angsana New" w:hAnsi="Angsana New" w:cs="Angsana New" w:hint="cs"/>
          <w:sz w:val="32"/>
          <w:szCs w:val="32"/>
          <w:cs/>
          <w:lang w:val="en-US" w:eastAsia="en-US"/>
        </w:rPr>
        <w:t>ระหว่าง</w:t>
      </w:r>
      <w:r w:rsidR="008127C0" w:rsidRPr="00E3340F">
        <w:rPr>
          <w:rFonts w:ascii="Angsana New" w:hAnsi="Angsana New" w:cs="Angsana New" w:hint="cs"/>
          <w:sz w:val="32"/>
          <w:szCs w:val="32"/>
          <w:cs/>
          <w:lang w:val="en-US" w:eastAsia="en-US"/>
        </w:rPr>
        <w:t>ปี</w:t>
      </w:r>
      <w:r w:rsidR="00F35A68" w:rsidRPr="00E3340F">
        <w:rPr>
          <w:rFonts w:ascii="Angsana New" w:hAnsi="Angsana New" w:cs="Angsana New"/>
          <w:sz w:val="32"/>
          <w:szCs w:val="32"/>
          <w:lang w:val="en-US" w:eastAsia="en-US"/>
        </w:rPr>
        <w:t xml:space="preserve"> </w:t>
      </w:r>
      <w:r w:rsidR="00B11185" w:rsidRPr="00E3340F">
        <w:rPr>
          <w:rFonts w:ascii="Angsana New" w:hAnsi="Angsana New" w:cs="Angsana New"/>
          <w:sz w:val="32"/>
          <w:szCs w:val="32"/>
          <w:lang w:val="en-US" w:eastAsia="en-US"/>
        </w:rPr>
        <w:t>2568</w:t>
      </w:r>
      <w:r w:rsidR="00B94F7D" w:rsidRPr="00E3340F">
        <w:rPr>
          <w:rFonts w:ascii="Angsana New" w:hAnsi="Angsana New" w:cs="Angsana New"/>
          <w:sz w:val="32"/>
          <w:szCs w:val="32"/>
          <w:lang w:val="en-US" w:eastAsia="en-US"/>
        </w:rPr>
        <w:t xml:space="preserve"> </w:t>
      </w:r>
      <w:r w:rsidRPr="00E3340F">
        <w:rPr>
          <w:rFonts w:ascii="Angsana New" w:hAnsi="Angsana New" w:cs="Angsana New"/>
          <w:sz w:val="32"/>
          <w:szCs w:val="32"/>
          <w:cs/>
          <w:lang w:val="en-US" w:eastAsia="en-US"/>
        </w:rPr>
        <w:t>มีดังนี้</w:t>
      </w:r>
    </w:p>
    <w:tbl>
      <w:tblPr>
        <w:tblW w:w="8985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142"/>
        <w:gridCol w:w="3783"/>
        <w:gridCol w:w="1530"/>
        <w:gridCol w:w="1530"/>
      </w:tblGrid>
      <w:tr w:rsidR="008127C0" w:rsidRPr="00E3340F" w14:paraId="6314EB51" w14:textId="77777777" w:rsidTr="006A7C68">
        <w:trPr>
          <w:cantSplit/>
        </w:trPr>
        <w:tc>
          <w:tcPr>
            <w:tcW w:w="2142" w:type="dxa"/>
            <w:vAlign w:val="bottom"/>
            <w:hideMark/>
          </w:tcPr>
          <w:p w14:paraId="79BFB7C1" w14:textId="77777777" w:rsidR="008127C0" w:rsidRPr="00E3340F" w:rsidRDefault="008127C0" w:rsidP="001F1D1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3" w:type="dxa"/>
            <w:vAlign w:val="bottom"/>
            <w:hideMark/>
          </w:tcPr>
          <w:p w14:paraId="4AF95B40" w14:textId="77777777" w:rsidR="008127C0" w:rsidRPr="00E3340F" w:rsidRDefault="008127C0" w:rsidP="001F1D1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vAlign w:val="bottom"/>
            <w:hideMark/>
          </w:tcPr>
          <w:p w14:paraId="5B2E9511" w14:textId="77777777" w:rsidR="008127C0" w:rsidRPr="00E3340F" w:rsidRDefault="008127C0" w:rsidP="001F1D1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vAlign w:val="bottom"/>
            <w:hideMark/>
          </w:tcPr>
          <w:p w14:paraId="25199FD1" w14:textId="77777777" w:rsidR="008127C0" w:rsidRPr="00E3340F" w:rsidRDefault="008127C0" w:rsidP="001F1D1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8127C0" w:rsidRPr="00E3340F" w14:paraId="01ECEAC4" w14:textId="77777777" w:rsidTr="006A7C68">
        <w:trPr>
          <w:cantSplit/>
        </w:trPr>
        <w:tc>
          <w:tcPr>
            <w:tcW w:w="2142" w:type="dxa"/>
          </w:tcPr>
          <w:p w14:paraId="34946CD3" w14:textId="77777777" w:rsidR="008127C0" w:rsidRPr="00E3340F" w:rsidRDefault="008127C0" w:rsidP="001F1D14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83" w:type="dxa"/>
          </w:tcPr>
          <w:p w14:paraId="3D1FB1CB" w14:textId="77777777" w:rsidR="008127C0" w:rsidRPr="00E3340F" w:rsidRDefault="008127C0" w:rsidP="001F1D14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hideMark/>
          </w:tcPr>
          <w:p w14:paraId="03F49C1B" w14:textId="77777777" w:rsidR="008127C0" w:rsidRPr="00E3340F" w:rsidRDefault="008127C0" w:rsidP="001F1D14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hideMark/>
          </w:tcPr>
          <w:p w14:paraId="5A1565BD" w14:textId="77777777" w:rsidR="008127C0" w:rsidRPr="00E3340F" w:rsidRDefault="008127C0" w:rsidP="001F1D14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EF2276" w:rsidRPr="00E3340F" w14:paraId="67F42BEC" w14:textId="77777777" w:rsidTr="004B1540">
        <w:trPr>
          <w:cantSplit/>
        </w:trPr>
        <w:tc>
          <w:tcPr>
            <w:tcW w:w="2142" w:type="dxa"/>
          </w:tcPr>
          <w:p w14:paraId="774B59C1" w14:textId="3629845E" w:rsidR="00EF2276" w:rsidRPr="00E3340F" w:rsidRDefault="00EF2276" w:rsidP="00EF2276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17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กุมภาพันธ์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3783" w:type="dxa"/>
          </w:tcPr>
          <w:p w14:paraId="71C7E722" w14:textId="77777777" w:rsidR="00EF2276" w:rsidRPr="00E3340F" w:rsidRDefault="00EF2276" w:rsidP="00EF227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ตุลาคม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2567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ถึง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14:paraId="20BF327B" w14:textId="1CFAED27" w:rsidR="00EF2276" w:rsidRPr="00E3340F" w:rsidRDefault="00EF2276" w:rsidP="00EF2276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62006BC7" w14:textId="6168B6ED" w:rsidR="00EF2276" w:rsidRPr="00E3340F" w:rsidRDefault="00EF2276" w:rsidP="00EF2276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0.0990</w:t>
            </w:r>
          </w:p>
        </w:tc>
        <w:tc>
          <w:tcPr>
            <w:tcW w:w="1530" w:type="dxa"/>
            <w:vAlign w:val="bottom"/>
          </w:tcPr>
          <w:p w14:paraId="45339BFE" w14:textId="093E8010" w:rsidR="00EF2276" w:rsidRPr="00E3340F" w:rsidRDefault="00EF2276" w:rsidP="00EF2276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27,720</w:t>
            </w:r>
          </w:p>
        </w:tc>
      </w:tr>
      <w:tr w:rsidR="00EF2276" w:rsidRPr="00E3340F" w14:paraId="617AE032" w14:textId="77777777" w:rsidTr="004B1540">
        <w:trPr>
          <w:cantSplit/>
        </w:trPr>
        <w:tc>
          <w:tcPr>
            <w:tcW w:w="2142" w:type="dxa"/>
          </w:tcPr>
          <w:p w14:paraId="3512B740" w14:textId="3DC390BF" w:rsidR="00EF2276" w:rsidRPr="00E3340F" w:rsidRDefault="00EF2276" w:rsidP="00EF2276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16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พฤษภาคม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3783" w:type="dxa"/>
          </w:tcPr>
          <w:p w14:paraId="1294CC4D" w14:textId="77777777" w:rsidR="00EF2276" w:rsidRPr="00E3340F" w:rsidRDefault="00EF2276" w:rsidP="00EF227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2568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ถึง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14:paraId="2A0CDA68" w14:textId="716E6270" w:rsidR="00EF2276" w:rsidRPr="00E3340F" w:rsidRDefault="00EF2276" w:rsidP="00EF2276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4A239E8C" w14:textId="32C352EE" w:rsidR="00EF2276" w:rsidRPr="00E3340F" w:rsidRDefault="00EF2276" w:rsidP="00EF2276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0.2320</w:t>
            </w:r>
          </w:p>
        </w:tc>
        <w:tc>
          <w:tcPr>
            <w:tcW w:w="1530" w:type="dxa"/>
            <w:vAlign w:val="bottom"/>
          </w:tcPr>
          <w:p w14:paraId="538647BC" w14:textId="0A515233" w:rsidR="00EF2276" w:rsidRPr="00E3340F" w:rsidRDefault="00EF2276" w:rsidP="00EF2276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64,960</w:t>
            </w:r>
          </w:p>
        </w:tc>
      </w:tr>
      <w:tr w:rsidR="00EF2276" w:rsidRPr="00E3340F" w14:paraId="01FB331B" w14:textId="77777777" w:rsidTr="004B1540">
        <w:trPr>
          <w:cantSplit/>
        </w:trPr>
        <w:tc>
          <w:tcPr>
            <w:tcW w:w="2142" w:type="dxa"/>
          </w:tcPr>
          <w:p w14:paraId="7EB2685E" w14:textId="6CCB2AEB" w:rsidR="00EF2276" w:rsidRPr="00E3340F" w:rsidRDefault="00EF2276" w:rsidP="00EF2276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18 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สิงหาคม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3783" w:type="dxa"/>
          </w:tcPr>
          <w:p w14:paraId="493A62A5" w14:textId="77777777" w:rsidR="00EF2276" w:rsidRPr="00E3340F" w:rsidRDefault="00EF2276" w:rsidP="00EF227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เมษายน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มิถุนายน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2568 </w:t>
            </w:r>
          </w:p>
          <w:p w14:paraId="1D5AE2C6" w14:textId="5FE735B9" w:rsidR="00EF2276" w:rsidRPr="00E3340F" w:rsidRDefault="00EF2276" w:rsidP="00EF2276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42BA8CE3" w14:textId="4404D59F" w:rsidR="00EF2276" w:rsidRPr="00E3340F" w:rsidRDefault="00EF2276" w:rsidP="00EF2276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0.2240</w:t>
            </w:r>
          </w:p>
        </w:tc>
        <w:tc>
          <w:tcPr>
            <w:tcW w:w="1530" w:type="dxa"/>
            <w:vAlign w:val="bottom"/>
          </w:tcPr>
          <w:p w14:paraId="09BBBAD5" w14:textId="0883FF52" w:rsidR="00EF2276" w:rsidRPr="00E3340F" w:rsidRDefault="00EF2276" w:rsidP="00EF2276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62,720</w:t>
            </w:r>
          </w:p>
        </w:tc>
      </w:tr>
      <w:tr w:rsidR="007168F2" w:rsidRPr="00E3340F" w14:paraId="58ADA4A1" w14:textId="77777777" w:rsidTr="004B1540">
        <w:trPr>
          <w:cantSplit/>
        </w:trPr>
        <w:tc>
          <w:tcPr>
            <w:tcW w:w="2142" w:type="dxa"/>
          </w:tcPr>
          <w:p w14:paraId="74960389" w14:textId="4796F734" w:rsidR="007168F2" w:rsidRPr="00E3340F" w:rsidRDefault="007168F2" w:rsidP="007168F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14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พฤศจิกายน </w:t>
            </w: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3783" w:type="dxa"/>
          </w:tcPr>
          <w:p w14:paraId="04D7803E" w14:textId="26AD62FC" w:rsidR="007168F2" w:rsidRPr="00E3340F" w:rsidRDefault="007168F2" w:rsidP="007168F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กรกฎาคม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Theme="majorBidi" w:hAnsiTheme="majorBidi" w:cstheme="majorBidi"/>
                <w:sz w:val="32"/>
                <w:szCs w:val="32"/>
              </w:rPr>
              <w:t xml:space="preserve">2568 </w:t>
            </w:r>
          </w:p>
          <w:p w14:paraId="3A1285F2" w14:textId="5A5F7FDF" w:rsidR="007168F2" w:rsidRPr="00E3340F" w:rsidRDefault="007168F2" w:rsidP="007168F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73A97365" w14:textId="14325DD9" w:rsidR="007168F2" w:rsidRPr="00E3340F" w:rsidRDefault="007168F2" w:rsidP="007168F2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0.2470</w:t>
            </w:r>
          </w:p>
        </w:tc>
        <w:tc>
          <w:tcPr>
            <w:tcW w:w="1530" w:type="dxa"/>
            <w:vAlign w:val="bottom"/>
          </w:tcPr>
          <w:p w14:paraId="46BCEBC4" w14:textId="6B470906" w:rsidR="007168F2" w:rsidRPr="00E3340F" w:rsidRDefault="007168F2" w:rsidP="007168F2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69,160</w:t>
            </w:r>
          </w:p>
        </w:tc>
      </w:tr>
      <w:tr w:rsidR="007168F2" w:rsidRPr="00E3340F" w14:paraId="2227CA35" w14:textId="77777777" w:rsidTr="006A7C68">
        <w:trPr>
          <w:cantSplit/>
        </w:trPr>
        <w:tc>
          <w:tcPr>
            <w:tcW w:w="5925" w:type="dxa"/>
            <w:gridSpan w:val="2"/>
            <w:hideMark/>
          </w:tcPr>
          <w:p w14:paraId="64674B3D" w14:textId="5EDE7EBC" w:rsidR="007168F2" w:rsidRPr="00E3340F" w:rsidRDefault="007168F2" w:rsidP="007168F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14:paraId="69BE5DAA" w14:textId="57DEE175" w:rsidR="007168F2" w:rsidRPr="00E3340F" w:rsidRDefault="007168F2" w:rsidP="005400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0.802</w:t>
            </w:r>
            <w:r w:rsidR="002E60E6" w:rsidRPr="00E3340F">
              <w:rPr>
                <w:rFonts w:ascii="Angsana New" w:hAnsi="Angsana New"/>
                <w:sz w:val="32"/>
                <w:szCs w:val="32"/>
              </w:rPr>
              <w:t>0</w:t>
            </w:r>
          </w:p>
        </w:tc>
        <w:tc>
          <w:tcPr>
            <w:tcW w:w="1530" w:type="dxa"/>
          </w:tcPr>
          <w:p w14:paraId="471C4249" w14:textId="0C1AE27A" w:rsidR="007168F2" w:rsidRPr="00E3340F" w:rsidRDefault="007168F2" w:rsidP="005400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224,560</w:t>
            </w:r>
          </w:p>
        </w:tc>
      </w:tr>
    </w:tbl>
    <w:p w14:paraId="5C57BCEC" w14:textId="77777777" w:rsidR="001506C4" w:rsidRDefault="001506C4" w:rsidP="00B11185">
      <w:pPr>
        <w:pStyle w:val="a0"/>
        <w:tabs>
          <w:tab w:val="right" w:pos="1089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  <w:lang w:val="en-US" w:eastAsia="en-US"/>
        </w:rPr>
      </w:pPr>
    </w:p>
    <w:p w14:paraId="2EB60D9E" w14:textId="77777777" w:rsidR="001506C4" w:rsidRDefault="001506C4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7ADF254" w14:textId="2CF78500" w:rsidR="00B11185" w:rsidRPr="00E3340F" w:rsidRDefault="00B11185" w:rsidP="00B11185">
      <w:pPr>
        <w:pStyle w:val="a0"/>
        <w:tabs>
          <w:tab w:val="right" w:pos="1089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lang w:val="en-US" w:eastAsia="en-US"/>
        </w:rPr>
      </w:pPr>
      <w:r w:rsidRPr="00E3340F">
        <w:rPr>
          <w:rFonts w:ascii="Angsana New" w:hAnsi="Angsana New" w:cs="Angsana New"/>
          <w:sz w:val="32"/>
          <w:szCs w:val="32"/>
          <w:cs/>
          <w:lang w:val="en-US" w:eastAsia="en-US"/>
        </w:rPr>
        <w:lastRenderedPageBreak/>
        <w:t>เงินปันผลที่ประกาศจ่าย</w:t>
      </w:r>
      <w:r w:rsidRPr="00E3340F">
        <w:rPr>
          <w:rFonts w:ascii="Angsana New" w:hAnsi="Angsana New" w:cs="Angsana New" w:hint="cs"/>
          <w:sz w:val="32"/>
          <w:szCs w:val="32"/>
          <w:cs/>
          <w:lang w:val="en-US" w:eastAsia="en-US"/>
        </w:rPr>
        <w:t>ในระหว่างปี</w:t>
      </w:r>
      <w:r w:rsidRPr="00E3340F">
        <w:rPr>
          <w:rFonts w:ascii="Angsana New" w:hAnsi="Angsana New" w:cs="Angsana New"/>
          <w:sz w:val="32"/>
          <w:szCs w:val="32"/>
          <w:lang w:val="en-US" w:eastAsia="en-US"/>
        </w:rPr>
        <w:t xml:space="preserve"> 2567 </w:t>
      </w:r>
      <w:r w:rsidRPr="00E3340F">
        <w:rPr>
          <w:rFonts w:ascii="Angsana New" w:hAnsi="Angsana New" w:cs="Angsana New"/>
          <w:sz w:val="32"/>
          <w:szCs w:val="32"/>
          <w:cs/>
          <w:lang w:val="en-US" w:eastAsia="en-US"/>
        </w:rPr>
        <w:t>มีดังนี้</w:t>
      </w:r>
    </w:p>
    <w:tbl>
      <w:tblPr>
        <w:tblW w:w="8985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142"/>
        <w:gridCol w:w="3783"/>
        <w:gridCol w:w="1530"/>
        <w:gridCol w:w="1530"/>
      </w:tblGrid>
      <w:tr w:rsidR="00B11185" w:rsidRPr="00E3340F" w14:paraId="4C676579" w14:textId="77777777">
        <w:trPr>
          <w:cantSplit/>
        </w:trPr>
        <w:tc>
          <w:tcPr>
            <w:tcW w:w="2142" w:type="dxa"/>
            <w:vAlign w:val="bottom"/>
            <w:hideMark/>
          </w:tcPr>
          <w:p w14:paraId="0736400F" w14:textId="77777777" w:rsidR="00B11185" w:rsidRPr="00E3340F" w:rsidRDefault="00B1118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3" w:type="dxa"/>
            <w:vAlign w:val="bottom"/>
            <w:hideMark/>
          </w:tcPr>
          <w:p w14:paraId="47443420" w14:textId="77777777" w:rsidR="00B11185" w:rsidRPr="00E3340F" w:rsidRDefault="00B1118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vAlign w:val="bottom"/>
            <w:hideMark/>
          </w:tcPr>
          <w:p w14:paraId="1E907DB4" w14:textId="77777777" w:rsidR="00B11185" w:rsidRPr="00E3340F" w:rsidRDefault="00B1118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vAlign w:val="bottom"/>
            <w:hideMark/>
          </w:tcPr>
          <w:p w14:paraId="28332035" w14:textId="77777777" w:rsidR="00B11185" w:rsidRPr="00E3340F" w:rsidRDefault="00B1118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B11185" w:rsidRPr="00E3340F" w14:paraId="381A203E" w14:textId="77777777">
        <w:trPr>
          <w:cantSplit/>
        </w:trPr>
        <w:tc>
          <w:tcPr>
            <w:tcW w:w="2142" w:type="dxa"/>
          </w:tcPr>
          <w:p w14:paraId="35ACB317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83" w:type="dxa"/>
          </w:tcPr>
          <w:p w14:paraId="3D5F54EB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hideMark/>
          </w:tcPr>
          <w:p w14:paraId="0D4993DD" w14:textId="77777777" w:rsidR="00B11185" w:rsidRPr="00E3340F" w:rsidRDefault="00B1118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hideMark/>
          </w:tcPr>
          <w:p w14:paraId="5ABA4C9E" w14:textId="77777777" w:rsidR="00B11185" w:rsidRPr="00E3340F" w:rsidRDefault="00B11185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B11185" w:rsidRPr="00E3340F" w14:paraId="12750307" w14:textId="77777777">
        <w:trPr>
          <w:cantSplit/>
        </w:trPr>
        <w:tc>
          <w:tcPr>
            <w:tcW w:w="2142" w:type="dxa"/>
          </w:tcPr>
          <w:p w14:paraId="5D53B201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3783" w:type="dxa"/>
          </w:tcPr>
          <w:p w14:paraId="6EE0B524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2566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2566 </w:t>
            </w:r>
          </w:p>
          <w:p w14:paraId="3D920BAE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ab/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และกำไรสะสม</w:t>
            </w:r>
          </w:p>
        </w:tc>
        <w:tc>
          <w:tcPr>
            <w:tcW w:w="1530" w:type="dxa"/>
            <w:vAlign w:val="bottom"/>
          </w:tcPr>
          <w:p w14:paraId="26D6F7BE" w14:textId="77777777" w:rsidR="00B11185" w:rsidRPr="00E3340F" w:rsidRDefault="00B11185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0.1760</w:t>
            </w:r>
          </w:p>
        </w:tc>
        <w:tc>
          <w:tcPr>
            <w:tcW w:w="1530" w:type="dxa"/>
            <w:vAlign w:val="bottom"/>
          </w:tcPr>
          <w:p w14:paraId="1FEAEC39" w14:textId="77777777" w:rsidR="00B11185" w:rsidRPr="00E3340F" w:rsidRDefault="00B11185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49,28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B11185" w:rsidRPr="00E3340F" w14:paraId="2E813910" w14:textId="77777777">
        <w:trPr>
          <w:cantSplit/>
        </w:trPr>
        <w:tc>
          <w:tcPr>
            <w:tcW w:w="2142" w:type="dxa"/>
          </w:tcPr>
          <w:p w14:paraId="2E01DF7D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16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พฤษภาคม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3783" w:type="dxa"/>
          </w:tcPr>
          <w:p w14:paraId="18E77DE1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ถึง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14:paraId="03D4CE73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ab/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และกำไรสะสม</w:t>
            </w:r>
          </w:p>
        </w:tc>
        <w:tc>
          <w:tcPr>
            <w:tcW w:w="1530" w:type="dxa"/>
            <w:vAlign w:val="bottom"/>
          </w:tcPr>
          <w:p w14:paraId="1600BD9D" w14:textId="77777777" w:rsidR="00B11185" w:rsidRPr="00E3340F" w:rsidRDefault="00B11185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    0.2</w:t>
            </w:r>
            <w:r w:rsidRPr="00E3340F">
              <w:rPr>
                <w:rFonts w:ascii="Angsana New" w:hAnsi="Angsana New"/>
                <w:sz w:val="32"/>
                <w:szCs w:val="32"/>
              </w:rPr>
              <w:t>420</w:t>
            </w:r>
          </w:p>
        </w:tc>
        <w:tc>
          <w:tcPr>
            <w:tcW w:w="1530" w:type="dxa"/>
            <w:vAlign w:val="bottom"/>
          </w:tcPr>
          <w:p w14:paraId="3576ED7A" w14:textId="77777777" w:rsidR="00B11185" w:rsidRPr="00E3340F" w:rsidRDefault="00B11185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E3340F">
              <w:rPr>
                <w:rFonts w:ascii="Angsana New" w:hAnsi="Angsana New"/>
                <w:sz w:val="32"/>
                <w:szCs w:val="32"/>
              </w:rPr>
              <w:t>7,760</w:t>
            </w:r>
          </w:p>
        </w:tc>
      </w:tr>
      <w:tr w:rsidR="00B11185" w:rsidRPr="00E3340F" w14:paraId="288B1AED" w14:textId="77777777">
        <w:trPr>
          <w:cantSplit/>
        </w:trPr>
        <w:tc>
          <w:tcPr>
            <w:tcW w:w="2142" w:type="dxa"/>
          </w:tcPr>
          <w:p w14:paraId="2E76E930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16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สิงหาคม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3783" w:type="dxa"/>
          </w:tcPr>
          <w:p w14:paraId="22DCB021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เมษายน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ถึง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</w:rPr>
              <w:t>30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มิถุนายน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14:paraId="075DA5BA" w14:textId="77777777" w:rsidR="00B11185" w:rsidRPr="00E3340F" w:rsidRDefault="00B11185">
            <w:pPr>
              <w:spacing w:line="400" w:lineRule="exact"/>
              <w:ind w:left="180" w:hanging="18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ab/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และกำไรสะสม</w:t>
            </w:r>
          </w:p>
        </w:tc>
        <w:tc>
          <w:tcPr>
            <w:tcW w:w="1530" w:type="dxa"/>
            <w:vAlign w:val="bottom"/>
          </w:tcPr>
          <w:p w14:paraId="2EAB8BD7" w14:textId="77777777" w:rsidR="00B11185" w:rsidRPr="00E3340F" w:rsidRDefault="00B11185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0.2350</w:t>
            </w:r>
          </w:p>
        </w:tc>
        <w:tc>
          <w:tcPr>
            <w:tcW w:w="1530" w:type="dxa"/>
            <w:vAlign w:val="bottom"/>
          </w:tcPr>
          <w:p w14:paraId="06208496" w14:textId="77777777" w:rsidR="00B11185" w:rsidRPr="00E3340F" w:rsidRDefault="00B11185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       65,800</w:t>
            </w:r>
          </w:p>
        </w:tc>
      </w:tr>
      <w:tr w:rsidR="00B11185" w:rsidRPr="00E3340F" w14:paraId="7A666048" w14:textId="77777777">
        <w:trPr>
          <w:cantSplit/>
        </w:trPr>
        <w:tc>
          <w:tcPr>
            <w:tcW w:w="2142" w:type="dxa"/>
          </w:tcPr>
          <w:p w14:paraId="7B94C4EB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15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พฤศจิกายน </w:t>
            </w: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3783" w:type="dxa"/>
          </w:tcPr>
          <w:p w14:paraId="15536EE0" w14:textId="77777777" w:rsidR="00B11185" w:rsidRPr="00E3340F" w:rsidRDefault="00B11185" w:rsidP="0090680B">
            <w:pPr>
              <w:spacing w:line="400" w:lineRule="exact"/>
              <w:ind w:left="180" w:hanging="180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กรกฎาคม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กันยายน 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และกำไรสะสม</w:t>
            </w:r>
          </w:p>
        </w:tc>
        <w:tc>
          <w:tcPr>
            <w:tcW w:w="1530" w:type="dxa"/>
            <w:vAlign w:val="bottom"/>
          </w:tcPr>
          <w:p w14:paraId="3CD13276" w14:textId="77777777" w:rsidR="00B11185" w:rsidRPr="00E3340F" w:rsidRDefault="00B11185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0.24</w:t>
            </w:r>
            <w:r w:rsidRPr="00E3340F">
              <w:rPr>
                <w:rFonts w:ascii="Angsana New" w:hAnsi="Angsana New"/>
                <w:sz w:val="32"/>
                <w:szCs w:val="32"/>
              </w:rPr>
              <w:t>60</w:t>
            </w:r>
          </w:p>
        </w:tc>
        <w:tc>
          <w:tcPr>
            <w:tcW w:w="1530" w:type="dxa"/>
            <w:vAlign w:val="bottom"/>
          </w:tcPr>
          <w:p w14:paraId="40899D5A" w14:textId="77777777" w:rsidR="00B11185" w:rsidRPr="00E3340F" w:rsidRDefault="00B1118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68</w:t>
            </w:r>
            <w:r w:rsidRPr="00E3340F">
              <w:rPr>
                <w:rFonts w:ascii="Angsana New" w:hAnsi="Angsana New"/>
                <w:sz w:val="32"/>
                <w:szCs w:val="32"/>
              </w:rPr>
              <w:t>,880</w:t>
            </w:r>
          </w:p>
        </w:tc>
      </w:tr>
      <w:tr w:rsidR="00B11185" w:rsidRPr="00E3340F" w14:paraId="0E40D63D" w14:textId="77777777">
        <w:trPr>
          <w:cantSplit/>
        </w:trPr>
        <w:tc>
          <w:tcPr>
            <w:tcW w:w="5925" w:type="dxa"/>
            <w:gridSpan w:val="2"/>
            <w:hideMark/>
          </w:tcPr>
          <w:p w14:paraId="44889B26" w14:textId="77777777" w:rsidR="00B11185" w:rsidRPr="00E3340F" w:rsidRDefault="00B11185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14:paraId="47B4D759" w14:textId="77777777" w:rsidR="00B11185" w:rsidRPr="00E3340F" w:rsidRDefault="00B11185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0.8990</w:t>
            </w:r>
          </w:p>
        </w:tc>
        <w:tc>
          <w:tcPr>
            <w:tcW w:w="1530" w:type="dxa"/>
          </w:tcPr>
          <w:p w14:paraId="7FB6434D" w14:textId="77777777" w:rsidR="00B11185" w:rsidRPr="00E3340F" w:rsidRDefault="00B1118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251,720</w:t>
            </w:r>
          </w:p>
        </w:tc>
      </w:tr>
    </w:tbl>
    <w:p w14:paraId="6B850501" w14:textId="6656507C" w:rsidR="00D42EBB" w:rsidRPr="00E3340F" w:rsidRDefault="003B3ECC" w:rsidP="00F50B0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3</w:t>
      </w:r>
      <w:r w:rsidR="0012479B" w:rsidRPr="00E3340F">
        <w:rPr>
          <w:rFonts w:ascii="Angsana New" w:hAnsi="Angsana New"/>
          <w:b/>
          <w:bCs/>
          <w:sz w:val="32"/>
          <w:szCs w:val="32"/>
        </w:rPr>
        <w:t>.</w:t>
      </w:r>
      <w:r w:rsidR="00C80C32" w:rsidRPr="00E3340F">
        <w:rPr>
          <w:rFonts w:ascii="Angsana New" w:hAnsi="Angsana New"/>
          <w:b/>
          <w:bCs/>
          <w:sz w:val="32"/>
          <w:szCs w:val="32"/>
          <w:cs/>
        </w:rPr>
        <w:tab/>
      </w:r>
      <w:r w:rsidR="0012479B" w:rsidRPr="00E3340F">
        <w:rPr>
          <w:rFonts w:ascii="Angsana New" w:hAnsi="Angsana New"/>
          <w:b/>
          <w:bCs/>
          <w:sz w:val="32"/>
          <w:szCs w:val="32"/>
          <w:cs/>
        </w:rPr>
        <w:t>รายได้</w:t>
      </w:r>
      <w:r w:rsidRPr="00E3340F">
        <w:rPr>
          <w:rFonts w:ascii="Angsana New" w:hAnsi="Angsana New" w:hint="cs"/>
          <w:b/>
          <w:bCs/>
          <w:sz w:val="32"/>
          <w:szCs w:val="32"/>
          <w:cs/>
        </w:rPr>
        <w:t>ดอกเบี้ยรับ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3960"/>
        <w:gridCol w:w="1530"/>
        <w:gridCol w:w="1530"/>
      </w:tblGrid>
      <w:tr w:rsidR="00A33223" w:rsidRPr="00E3340F" w14:paraId="61512075" w14:textId="77777777" w:rsidTr="00990C4C">
        <w:tc>
          <w:tcPr>
            <w:tcW w:w="1980" w:type="dxa"/>
          </w:tcPr>
          <w:p w14:paraId="691DE894" w14:textId="77777777" w:rsidR="00A33223" w:rsidRPr="00E3340F" w:rsidRDefault="00A33223" w:rsidP="006A7C68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20" w:type="dxa"/>
            <w:gridSpan w:val="3"/>
          </w:tcPr>
          <w:p w14:paraId="3B70614A" w14:textId="77777777" w:rsidR="00A33223" w:rsidRPr="00E3340F" w:rsidRDefault="00A33223" w:rsidP="006A7C68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456C57" w:rsidRPr="00E3340F" w14:paraId="5A544E0C" w14:textId="77777777" w:rsidTr="00990C4C">
        <w:trPr>
          <w:trHeight w:val="245"/>
        </w:trPr>
        <w:tc>
          <w:tcPr>
            <w:tcW w:w="5940" w:type="dxa"/>
            <w:gridSpan w:val="2"/>
          </w:tcPr>
          <w:p w14:paraId="00571AC6" w14:textId="77777777" w:rsidR="00456C57" w:rsidRPr="00E3340F" w:rsidRDefault="00456C57" w:rsidP="00456C57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A7A5EFA" w14:textId="2DB4D577" w:rsidR="00456C57" w:rsidRPr="00E3340F" w:rsidRDefault="00B11185" w:rsidP="00456C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</w:tcPr>
          <w:p w14:paraId="0D644268" w14:textId="0AC12F0D" w:rsidR="00456C57" w:rsidRPr="00E3340F" w:rsidRDefault="00B11185" w:rsidP="00456C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456C57" w:rsidRPr="00E3340F" w14:paraId="39EACAAA" w14:textId="77777777" w:rsidTr="00990C4C">
        <w:trPr>
          <w:trHeight w:val="245"/>
        </w:trPr>
        <w:tc>
          <w:tcPr>
            <w:tcW w:w="5940" w:type="dxa"/>
            <w:gridSpan w:val="2"/>
          </w:tcPr>
          <w:p w14:paraId="6F42FA06" w14:textId="77777777" w:rsidR="00456C57" w:rsidRPr="00E3340F" w:rsidRDefault="00456C57" w:rsidP="00456C57">
            <w:pPr>
              <w:ind w:left="6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ดอกเบี้ยรับ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</w:p>
        </w:tc>
        <w:tc>
          <w:tcPr>
            <w:tcW w:w="1530" w:type="dxa"/>
          </w:tcPr>
          <w:p w14:paraId="777EA5F2" w14:textId="77777777" w:rsidR="00456C57" w:rsidRPr="00E3340F" w:rsidRDefault="00456C57" w:rsidP="00456C57">
            <w:pP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50B13929" w14:textId="77777777" w:rsidR="00456C57" w:rsidRPr="00E3340F" w:rsidRDefault="00456C57" w:rsidP="00456C57">
            <w:pP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3905FDF7" w14:textId="77777777" w:rsidTr="00990C4C">
        <w:trPr>
          <w:trHeight w:val="245"/>
        </w:trPr>
        <w:tc>
          <w:tcPr>
            <w:tcW w:w="5940" w:type="dxa"/>
            <w:gridSpan w:val="2"/>
          </w:tcPr>
          <w:p w14:paraId="7F6D9D64" w14:textId="284FCAA8" w:rsidR="00B11185" w:rsidRPr="00E3340F" w:rsidRDefault="00B11185" w:rsidP="00B11185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  เงินลงทุนในสัญญาโอนผลประโยชน์ (หมายเหตุ 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7.4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และ </w:t>
            </w:r>
            <w:r w:rsidRPr="00E3340F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1667AF" w:rsidRPr="00E3340F">
              <w:rPr>
                <w:rFonts w:ascii="Angsana New" w:hAnsi="Angsana New"/>
                <w:color w:val="000000"/>
                <w:sz w:val="32"/>
                <w:szCs w:val="32"/>
              </w:rPr>
              <w:t>5</w:t>
            </w: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2B3C0A07" w14:textId="75131B16" w:rsidR="00B11185" w:rsidRPr="00E3340F" w:rsidRDefault="008751EE" w:rsidP="00B11185">
            <w:pPr>
              <w:tabs>
                <w:tab w:val="decimal" w:pos="1148"/>
              </w:tabs>
              <w:rPr>
                <w:rFonts w:ascii="Angsana New" w:hAnsi="Angsana New"/>
                <w:sz w:val="32"/>
                <w:szCs w:val="32"/>
              </w:rPr>
            </w:pPr>
            <w:r w:rsidRPr="008751EE">
              <w:rPr>
                <w:rFonts w:ascii="Angsana New" w:hAnsi="Angsana New"/>
                <w:sz w:val="32"/>
                <w:szCs w:val="32"/>
              </w:rPr>
              <w:t>192,22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530" w:type="dxa"/>
          </w:tcPr>
          <w:p w14:paraId="39597C65" w14:textId="1242EA84" w:rsidR="00B11185" w:rsidRPr="00E3340F" w:rsidRDefault="00B11185" w:rsidP="00B11185">
            <w:pPr>
              <w:tabs>
                <w:tab w:val="decimal" w:pos="97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182,057</w:t>
            </w:r>
          </w:p>
        </w:tc>
      </w:tr>
      <w:tr w:rsidR="00B11185" w:rsidRPr="00E3340F" w14:paraId="0A195EB4" w14:textId="77777777" w:rsidTr="00990C4C">
        <w:trPr>
          <w:trHeight w:val="245"/>
        </w:trPr>
        <w:tc>
          <w:tcPr>
            <w:tcW w:w="5940" w:type="dxa"/>
            <w:gridSpan w:val="2"/>
          </w:tcPr>
          <w:p w14:paraId="35ECCD50" w14:textId="0C5908E8" w:rsidR="00B11185" w:rsidRPr="00E3340F" w:rsidRDefault="00B11185" w:rsidP="00B11185">
            <w:pPr>
              <w:tabs>
                <w:tab w:val="left" w:pos="426"/>
              </w:tabs>
              <w:ind w:left="606" w:right="-108" w:hanging="600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เงินลงทุนในหลักทรัพย์</w:t>
            </w:r>
          </w:p>
        </w:tc>
        <w:tc>
          <w:tcPr>
            <w:tcW w:w="1530" w:type="dxa"/>
          </w:tcPr>
          <w:p w14:paraId="588D5512" w14:textId="3AAB0C3F" w:rsidR="00B11185" w:rsidRPr="00E3340F" w:rsidRDefault="009C5B03" w:rsidP="00B11185">
            <w:pPr>
              <w:tabs>
                <w:tab w:val="decimal" w:pos="1148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1,381</w:t>
            </w:r>
          </w:p>
        </w:tc>
        <w:tc>
          <w:tcPr>
            <w:tcW w:w="1530" w:type="dxa"/>
          </w:tcPr>
          <w:p w14:paraId="410579AB" w14:textId="1C4C6D11" w:rsidR="00B11185" w:rsidRPr="00E3340F" w:rsidRDefault="00B11185" w:rsidP="00B11185">
            <w:pPr>
              <w:tabs>
                <w:tab w:val="decimal" w:pos="97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1,791</w:t>
            </w:r>
          </w:p>
        </w:tc>
      </w:tr>
      <w:tr w:rsidR="00B11185" w:rsidRPr="00E3340F" w14:paraId="66265076" w14:textId="77777777" w:rsidTr="00990C4C">
        <w:trPr>
          <w:trHeight w:val="306"/>
        </w:trPr>
        <w:tc>
          <w:tcPr>
            <w:tcW w:w="5940" w:type="dxa"/>
            <w:gridSpan w:val="2"/>
          </w:tcPr>
          <w:p w14:paraId="0A52E11B" w14:textId="70AD1096" w:rsidR="00B11185" w:rsidRPr="00E3340F" w:rsidRDefault="00B11185" w:rsidP="00B11185">
            <w:pPr>
              <w:tabs>
                <w:tab w:val="left" w:pos="426"/>
              </w:tabs>
              <w:ind w:left="606" w:right="-108" w:hanging="600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  เงินฝากธนาคาร</w:t>
            </w:r>
          </w:p>
        </w:tc>
        <w:tc>
          <w:tcPr>
            <w:tcW w:w="1530" w:type="dxa"/>
          </w:tcPr>
          <w:p w14:paraId="289287C0" w14:textId="66D1A73C" w:rsidR="00B11185" w:rsidRPr="00E3340F" w:rsidRDefault="001162C9" w:rsidP="00B11185">
            <w:pPr>
              <w:pBdr>
                <w:bottom w:val="single" w:sz="4" w:space="1" w:color="auto"/>
              </w:pBdr>
              <w:tabs>
                <w:tab w:val="decimal" w:pos="1148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8</w:t>
            </w:r>
            <w:r w:rsidR="00843953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30" w:type="dxa"/>
          </w:tcPr>
          <w:p w14:paraId="186E9A68" w14:textId="2ABDCDC1" w:rsidR="00B11185" w:rsidRPr="00E3340F" w:rsidRDefault="00B11185" w:rsidP="00B11185">
            <w:pPr>
              <w:pBdr>
                <w:bottom w:val="single" w:sz="4" w:space="1" w:color="auto"/>
              </w:pBdr>
              <w:tabs>
                <w:tab w:val="decimal" w:pos="97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136</w:t>
            </w:r>
          </w:p>
        </w:tc>
      </w:tr>
      <w:tr w:rsidR="00B11185" w:rsidRPr="00E3340F" w14:paraId="74705301" w14:textId="77777777" w:rsidTr="00990C4C">
        <w:tc>
          <w:tcPr>
            <w:tcW w:w="5940" w:type="dxa"/>
            <w:gridSpan w:val="2"/>
          </w:tcPr>
          <w:p w14:paraId="66E9A00C" w14:textId="77777777" w:rsidR="00B11185" w:rsidRPr="00E3340F" w:rsidRDefault="00B11185" w:rsidP="00B11185">
            <w:pPr>
              <w:ind w:left="165" w:right="-108" w:hanging="159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รวมรายได้ดอกเบี้ยรับ</w:t>
            </w:r>
          </w:p>
        </w:tc>
        <w:tc>
          <w:tcPr>
            <w:tcW w:w="1530" w:type="dxa"/>
          </w:tcPr>
          <w:p w14:paraId="2BADDCC1" w14:textId="277FC158" w:rsidR="00B11185" w:rsidRPr="00E3340F" w:rsidRDefault="00BE05D2" w:rsidP="00B11185">
            <w:pPr>
              <w:pBdr>
                <w:bottom w:val="double" w:sz="4" w:space="1" w:color="auto"/>
              </w:pBdr>
              <w:tabs>
                <w:tab w:val="decimal" w:pos="1148"/>
              </w:tabs>
              <w:rPr>
                <w:rFonts w:ascii="Angsana New" w:hAnsi="Angsana New"/>
                <w:sz w:val="32"/>
                <w:szCs w:val="32"/>
              </w:rPr>
            </w:pPr>
            <w:r w:rsidRPr="00BE05D2">
              <w:rPr>
                <w:rFonts w:ascii="Angsana New" w:hAnsi="Angsana New"/>
                <w:sz w:val="32"/>
                <w:szCs w:val="32"/>
              </w:rPr>
              <w:t>193,69</w:t>
            </w:r>
            <w:r w:rsidR="001035DD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530" w:type="dxa"/>
          </w:tcPr>
          <w:p w14:paraId="47FA9D46" w14:textId="4E0F32EB" w:rsidR="00B11185" w:rsidRPr="00E3340F" w:rsidRDefault="00B11185" w:rsidP="00B11185">
            <w:pPr>
              <w:pBdr>
                <w:bottom w:val="double" w:sz="4" w:space="1" w:color="auto"/>
              </w:pBdr>
              <w:tabs>
                <w:tab w:val="decimal" w:pos="97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183,984</w:t>
            </w:r>
          </w:p>
        </w:tc>
      </w:tr>
    </w:tbl>
    <w:p w14:paraId="142D3FA2" w14:textId="647A6859" w:rsidR="00DE324B" w:rsidRPr="00E3340F" w:rsidRDefault="004D38C3" w:rsidP="00955449">
      <w:pPr>
        <w:tabs>
          <w:tab w:val="left" w:pos="540"/>
          <w:tab w:val="left" w:pos="1440"/>
          <w:tab w:val="left" w:pos="2295"/>
        </w:tabs>
        <w:spacing w:before="240" w:after="120" w:line="420" w:lineRule="exact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4</w:t>
      </w:r>
      <w:r w:rsidR="00DE324B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BC5E27" w:rsidRPr="00E3340F">
        <w:rPr>
          <w:rFonts w:ascii="Angsana New" w:hAnsi="Angsana New"/>
          <w:b/>
          <w:bCs/>
          <w:sz w:val="32"/>
          <w:szCs w:val="32"/>
        </w:rPr>
        <w:tab/>
      </w:r>
      <w:r w:rsidR="00E04393" w:rsidRPr="00E3340F">
        <w:rPr>
          <w:rFonts w:ascii="Angsana New" w:hAnsi="Angsana New"/>
          <w:b/>
          <w:bCs/>
          <w:sz w:val="32"/>
          <w:szCs w:val="32"/>
          <w:cs/>
        </w:rPr>
        <w:t>ค่าใช้จ่า</w:t>
      </w:r>
      <w:r w:rsidR="00A31DB9" w:rsidRPr="00E3340F">
        <w:rPr>
          <w:rFonts w:ascii="Angsana New" w:hAnsi="Angsana New"/>
          <w:b/>
          <w:bCs/>
          <w:sz w:val="32"/>
          <w:szCs w:val="32"/>
          <w:cs/>
        </w:rPr>
        <w:t>ยกองทุน</w:t>
      </w:r>
    </w:p>
    <w:p w14:paraId="26EEDD7B" w14:textId="77777777" w:rsidR="00D81303" w:rsidRPr="00E3340F" w:rsidRDefault="00D81303" w:rsidP="00D81303">
      <w:pPr>
        <w:pStyle w:val="a0"/>
        <w:spacing w:before="120" w:after="120" w:line="420" w:lineRule="exact"/>
        <w:ind w:left="540" w:right="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E3340F">
        <w:rPr>
          <w:rFonts w:ascii="Angsana New" w:hAnsi="Angsana New" w:cs="Angsana New"/>
          <w:b/>
          <w:bCs/>
          <w:sz w:val="32"/>
          <w:szCs w:val="32"/>
          <w:cs/>
        </w:rPr>
        <w:t>ค่าธรรมเนียมการจัดการ</w:t>
      </w:r>
    </w:p>
    <w:p w14:paraId="34B370EE" w14:textId="382D8E5D" w:rsidR="00D81303" w:rsidRPr="00E3340F" w:rsidRDefault="00D81303" w:rsidP="00D81303">
      <w:pPr>
        <w:tabs>
          <w:tab w:val="left" w:pos="63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บริษัทจัดการฯได้รับค่าธรรมเนียมการจัดการจากกองทุนฯ เป็นรายเดือนในอัตราไม่เกินร้อยล</w:t>
      </w:r>
      <w:r w:rsidRPr="00E3340F">
        <w:rPr>
          <w:rFonts w:ascii="Angsana New" w:hAnsi="Angsana New" w:hint="cs"/>
          <w:sz w:val="32"/>
          <w:szCs w:val="32"/>
          <w:cs/>
        </w:rPr>
        <w:t>ะ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="00657B87" w:rsidRPr="00E3340F">
        <w:rPr>
          <w:rFonts w:ascii="Angsana New" w:hAnsi="Angsana New"/>
          <w:sz w:val="32"/>
          <w:szCs w:val="32"/>
        </w:rPr>
        <w:t>5.0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 xml:space="preserve">ต่อปีของมูลค่าทรัพย์สินรวมของกองทุนฯ ทั้งนี้จะไม่ต่ำกว่า </w:t>
      </w:r>
      <w:r w:rsidRPr="00E3340F">
        <w:rPr>
          <w:rFonts w:ascii="Angsana New" w:hAnsi="Angsana New"/>
          <w:sz w:val="32"/>
          <w:szCs w:val="32"/>
        </w:rPr>
        <w:t>4.2</w:t>
      </w:r>
      <w:r w:rsidRPr="00E3340F">
        <w:rPr>
          <w:rFonts w:ascii="Angsana New" w:hAnsi="Angsana New"/>
          <w:sz w:val="32"/>
          <w:szCs w:val="32"/>
          <w:cs/>
        </w:rPr>
        <w:t xml:space="preserve"> ล้านบาทต่อปี (ไม่รวมภาษีมูลค่าเพิ่ม ภาษี</w:t>
      </w:r>
      <w:r w:rsidRPr="00E3340F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E3340F">
        <w:rPr>
          <w:rFonts w:ascii="Angsana New" w:hAnsi="Angsana New"/>
          <w:sz w:val="32"/>
          <w:szCs w:val="32"/>
          <w:cs/>
        </w:rPr>
        <w:t>ธุรกิจเฉพาะ</w:t>
      </w:r>
      <w:r w:rsidR="00657B87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หรือภาษีอื่นใดในทำนองเดียวกัน)</w:t>
      </w:r>
    </w:p>
    <w:p w14:paraId="63002B9B" w14:textId="3A09E75F" w:rsidR="00D81303" w:rsidRPr="00E3340F" w:rsidRDefault="00D81303" w:rsidP="00F04C39">
      <w:pPr>
        <w:pStyle w:val="a0"/>
        <w:spacing w:line="420" w:lineRule="exact"/>
        <w:ind w:left="547"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3340F">
        <w:rPr>
          <w:rFonts w:ascii="Angsana New" w:hAnsi="Angsana New" w:cs="Angsana New"/>
          <w:b/>
          <w:bCs/>
          <w:sz w:val="32"/>
          <w:szCs w:val="32"/>
          <w:cs/>
        </w:rPr>
        <w:t>ค่าธรรมเนียมผู้ดูแลผลประโยชน์</w:t>
      </w:r>
    </w:p>
    <w:p w14:paraId="54CB0B4E" w14:textId="3649DFCE" w:rsidR="00CF1766" w:rsidRPr="00E3340F" w:rsidRDefault="00D81303" w:rsidP="009D600D">
      <w:pPr>
        <w:tabs>
          <w:tab w:val="left" w:pos="63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ผู้ดูแลผลประโยชน์ของกองทุนฯได้รับค่าตอบแทนเป็นรายเดือนในอัตราไม่เกินร้อยล</w:t>
      </w:r>
      <w:r w:rsidR="00123B0E" w:rsidRPr="00E3340F">
        <w:rPr>
          <w:rFonts w:ascii="Angsana New" w:hAnsi="Angsana New" w:hint="cs"/>
          <w:sz w:val="32"/>
          <w:szCs w:val="32"/>
          <w:cs/>
        </w:rPr>
        <w:t>ะ</w:t>
      </w:r>
      <w:r w:rsidR="00123B0E" w:rsidRPr="00E3340F">
        <w:rPr>
          <w:rFonts w:ascii="Angsana New" w:hAnsi="Angsana New"/>
          <w:sz w:val="32"/>
          <w:szCs w:val="32"/>
        </w:rPr>
        <w:t xml:space="preserve"> 1.0 </w:t>
      </w:r>
      <w:r w:rsidRPr="00E3340F">
        <w:rPr>
          <w:rFonts w:ascii="Angsana New" w:hAnsi="Angsana New"/>
          <w:sz w:val="32"/>
          <w:szCs w:val="32"/>
          <w:cs/>
        </w:rPr>
        <w:t xml:space="preserve">ต่อปีของมูลค่าทรัพย์สินสุทธิ (ไม่รวมภาษีมูลค่าเพิ่ม </w:t>
      </w:r>
      <w:bookmarkStart w:id="2" w:name="_Hlk54023319"/>
      <w:r w:rsidRPr="00E3340F">
        <w:rPr>
          <w:rFonts w:ascii="Angsana New" w:hAnsi="Angsana New"/>
          <w:sz w:val="32"/>
          <w:szCs w:val="32"/>
          <w:cs/>
        </w:rPr>
        <w:t xml:space="preserve">ภาษีธุรกิจเฉพาะ </w:t>
      </w:r>
      <w:bookmarkEnd w:id="2"/>
      <w:r w:rsidRPr="00E3340F">
        <w:rPr>
          <w:rFonts w:ascii="Angsana New" w:hAnsi="Angsana New"/>
          <w:sz w:val="32"/>
          <w:szCs w:val="32"/>
          <w:cs/>
        </w:rPr>
        <w:t>หรือภาษีอื่นใดในทำนองเดียวกัน) และไม่รวมค่าใช้จ่ายอื่นๆตามที่เกิดจริง เช่น ค่าธรรมเนียมการโอนเงิน ค่าธรรมเนียมธนาคาร ค่าใช้จ่ายในกา</w:t>
      </w:r>
      <w:r w:rsidR="00FC77B6">
        <w:rPr>
          <w:rFonts w:ascii="Angsana New" w:hAnsi="Angsana New" w:hint="cs"/>
          <w:sz w:val="32"/>
          <w:szCs w:val="32"/>
          <w:cs/>
        </w:rPr>
        <w:t>ร</w:t>
      </w:r>
      <w:r w:rsidRPr="00E3340F">
        <w:rPr>
          <w:rFonts w:ascii="Angsana New" w:hAnsi="Angsana New"/>
          <w:sz w:val="32"/>
          <w:szCs w:val="32"/>
          <w:cs/>
        </w:rPr>
        <w:t>ตรวจสอบทรัพย์สินของกองทุนฯ เป็นต้น</w:t>
      </w:r>
    </w:p>
    <w:p w14:paraId="46257B04" w14:textId="537BF0A0" w:rsidR="00D81303" w:rsidRPr="00E3340F" w:rsidRDefault="00D81303" w:rsidP="00F04C39">
      <w:pPr>
        <w:tabs>
          <w:tab w:val="left" w:pos="630"/>
        </w:tabs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  <w:cs/>
        </w:rPr>
        <w:lastRenderedPageBreak/>
        <w:t>ค่าธรรมเนียมนายทะเบียน</w:t>
      </w:r>
    </w:p>
    <w:p w14:paraId="26ED1196" w14:textId="6095AFE4" w:rsidR="00D81303" w:rsidRPr="00E3340F" w:rsidRDefault="00D81303" w:rsidP="00F04C39">
      <w:pPr>
        <w:tabs>
          <w:tab w:val="left" w:pos="63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ค่าใช้จ่ายในการดำเนินงานของนายทะเบียนหน่วยลงทุนคิดเป็นรายปีในอัตราร้อยละ</w:t>
      </w:r>
      <w:r w:rsidRPr="00E3340F">
        <w:rPr>
          <w:rFonts w:ascii="Angsana New" w:hAnsi="Angsana New"/>
          <w:sz w:val="32"/>
          <w:szCs w:val="32"/>
        </w:rPr>
        <w:t xml:space="preserve"> 0.03</w:t>
      </w:r>
      <w:r w:rsidR="00456C57" w:rsidRPr="00E3340F">
        <w:rPr>
          <w:rFonts w:ascii="Angsana New" w:hAnsi="Angsana New"/>
          <w:sz w:val="32"/>
          <w:szCs w:val="32"/>
        </w:rPr>
        <w:t>0</w:t>
      </w:r>
      <w:r w:rsidRPr="00E3340F">
        <w:rPr>
          <w:rFonts w:ascii="Angsana New" w:hAnsi="Angsana New"/>
          <w:sz w:val="32"/>
          <w:szCs w:val="32"/>
        </w:rPr>
        <w:t xml:space="preserve"> </w:t>
      </w:r>
      <w:r w:rsidR="00185CFC" w:rsidRPr="00E3340F">
        <w:rPr>
          <w:rFonts w:ascii="Angsana New" w:hAnsi="Angsana New"/>
          <w:sz w:val="32"/>
          <w:szCs w:val="32"/>
        </w:rPr>
        <w:t xml:space="preserve">- 0.035 </w:t>
      </w:r>
      <w:r w:rsidRPr="00E3340F">
        <w:rPr>
          <w:rFonts w:ascii="Angsana New" w:hAnsi="Angsana New"/>
          <w:sz w:val="32"/>
          <w:szCs w:val="32"/>
          <w:cs/>
        </w:rPr>
        <w:t xml:space="preserve">ต่อปี </w:t>
      </w:r>
      <w:r w:rsidR="00F708C8" w:rsidRPr="00E3340F">
        <w:rPr>
          <w:rFonts w:ascii="Angsana New" w:hAnsi="Angsana New"/>
          <w:sz w:val="32"/>
          <w:szCs w:val="32"/>
        </w:rPr>
        <w:t xml:space="preserve">              </w:t>
      </w:r>
      <w:r w:rsidRPr="00E3340F">
        <w:rPr>
          <w:rFonts w:ascii="Angsana New" w:hAnsi="Angsana New"/>
          <w:sz w:val="32"/>
          <w:szCs w:val="32"/>
          <w:cs/>
        </w:rPr>
        <w:t xml:space="preserve">(ไม่รวมภาษีมูลค่าเพิ่ม ภาษีธุรกิจเฉพาะ หรือภาษีอื่นใดในทำนองเดียวกัน) ของเงินทุนจดทะเบียนของกองทุนฯ </w:t>
      </w:r>
      <w:r w:rsidR="00414F39" w:rsidRPr="00E3340F">
        <w:rPr>
          <w:rFonts w:ascii="Angsana New" w:hAnsi="Angsana New" w:hint="cs"/>
          <w:sz w:val="32"/>
          <w:szCs w:val="32"/>
          <w:cs/>
        </w:rPr>
        <w:t xml:space="preserve">ก่อนหักส่วนลด (ถ้ามี) </w:t>
      </w:r>
      <w:r w:rsidRPr="00E3340F">
        <w:rPr>
          <w:rFonts w:ascii="Angsana New" w:hAnsi="Angsana New"/>
          <w:sz w:val="32"/>
          <w:szCs w:val="32"/>
          <w:cs/>
        </w:rPr>
        <w:t xml:space="preserve">ทั้งนี้จะไม่เกินกว่า </w:t>
      </w:r>
      <w:r w:rsidR="00456C57" w:rsidRPr="00E3340F">
        <w:rPr>
          <w:rFonts w:ascii="Angsana New" w:hAnsi="Angsana New"/>
          <w:sz w:val="32"/>
          <w:szCs w:val="32"/>
        </w:rPr>
        <w:t>4</w:t>
      </w:r>
      <w:r w:rsidR="00123B0E" w:rsidRPr="00E3340F">
        <w:rPr>
          <w:rFonts w:ascii="Angsana New" w:hAnsi="Angsana New"/>
          <w:sz w:val="32"/>
          <w:szCs w:val="32"/>
        </w:rPr>
        <w:t>.0</w:t>
      </w:r>
      <w:r w:rsidRPr="00E3340F">
        <w:rPr>
          <w:rFonts w:ascii="Angsana New" w:hAnsi="Angsana New"/>
          <w:sz w:val="32"/>
          <w:szCs w:val="32"/>
          <w:cs/>
        </w:rPr>
        <w:t xml:space="preserve"> ล้านบาทต่อปี</w:t>
      </w:r>
    </w:p>
    <w:p w14:paraId="6FC865C1" w14:textId="34C7FD0F" w:rsidR="005D1727" w:rsidRPr="00E3340F" w:rsidRDefault="004D38C3" w:rsidP="00661998">
      <w:pPr>
        <w:tabs>
          <w:tab w:val="left" w:pos="540"/>
          <w:tab w:val="left" w:pos="1440"/>
          <w:tab w:val="left" w:pos="2295"/>
        </w:tabs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5</w:t>
      </w:r>
      <w:r w:rsidR="008C6D53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8C6D53" w:rsidRPr="00E3340F">
        <w:rPr>
          <w:rFonts w:ascii="Angsana New" w:hAnsi="Angsana New"/>
          <w:b/>
          <w:bCs/>
          <w:sz w:val="32"/>
          <w:szCs w:val="32"/>
          <w:cs/>
        </w:rPr>
        <w:tab/>
      </w:r>
      <w:r w:rsidR="00E04393" w:rsidRPr="00E3340F">
        <w:rPr>
          <w:rFonts w:ascii="Angsana New" w:hAnsi="Angsana New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75F49B24" w14:textId="6BD2BB23" w:rsidR="00095D4A" w:rsidRPr="00E3340F" w:rsidRDefault="00095D4A" w:rsidP="00A33223">
      <w:pPr>
        <w:tabs>
          <w:tab w:val="left" w:pos="63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>รายละเอียดความสัมพันธ์ที่กองทุนฯมีกับบุคคลหรือกิจการ</w:t>
      </w:r>
      <w:r w:rsidR="00990C4C" w:rsidRPr="00E3340F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E3340F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02"/>
        <w:gridCol w:w="3978"/>
      </w:tblGrid>
      <w:tr w:rsidR="00095D4A" w:rsidRPr="00E3340F" w14:paraId="318933F5" w14:textId="77777777" w:rsidTr="00386141">
        <w:trPr>
          <w:tblHeader/>
        </w:trPr>
        <w:tc>
          <w:tcPr>
            <w:tcW w:w="5202" w:type="dxa"/>
          </w:tcPr>
          <w:p w14:paraId="43F0A1FF" w14:textId="77777777" w:rsidR="00095D4A" w:rsidRPr="00E3340F" w:rsidRDefault="00095D4A" w:rsidP="00D813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01839F76" w14:textId="77777777" w:rsidR="00095D4A" w:rsidRPr="00E3340F" w:rsidRDefault="00095D4A" w:rsidP="00D8130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E3340F" w14:paraId="5F6A0A0B" w14:textId="77777777" w:rsidTr="00386141">
        <w:trPr>
          <w:tblHeader/>
        </w:trPr>
        <w:tc>
          <w:tcPr>
            <w:tcW w:w="5202" w:type="dxa"/>
          </w:tcPr>
          <w:p w14:paraId="779AF96C" w14:textId="77777777" w:rsidR="00095D4A" w:rsidRPr="00E3340F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บริษัทหลักทรัพย์จัดการกองทุน </w:t>
            </w:r>
            <w:r w:rsidR="00F641C0" w:rsidRPr="00E3340F">
              <w:rPr>
                <w:rFonts w:ascii="Angsana New" w:hAnsi="Angsana New" w:hint="cs"/>
                <w:sz w:val="32"/>
                <w:szCs w:val="32"/>
                <w:cs/>
              </w:rPr>
              <w:t>กรุงไทย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จํากัด</w:t>
            </w:r>
            <w:r w:rsidR="00F641C0" w:rsidRPr="00E3340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F641C0" w:rsidRPr="00E3340F">
              <w:rPr>
                <w:rFonts w:ascii="Angsana New" w:hAnsi="Angsana New"/>
                <w:sz w:val="32"/>
                <w:szCs w:val="32"/>
              </w:rPr>
              <w:t>(</w:t>
            </w:r>
            <w:r w:rsidR="00F641C0" w:rsidRPr="00E3340F">
              <w:rPr>
                <w:rFonts w:ascii="Angsana New" w:hAnsi="Angsana New" w:hint="cs"/>
                <w:sz w:val="32"/>
                <w:szCs w:val="32"/>
                <w:cs/>
              </w:rPr>
              <w:t>มหาชน</w:t>
            </w:r>
            <w:r w:rsidR="00F641C0" w:rsidRPr="00E3340F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14:paraId="0F5F8B27" w14:textId="77777777" w:rsidR="00095D4A" w:rsidRPr="00E3340F" w:rsidRDefault="00095D4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A558A" w:rsidRPr="00E3340F" w14:paraId="732CD733" w14:textId="77777777" w:rsidTr="00386141">
        <w:trPr>
          <w:tblHeader/>
        </w:trPr>
        <w:tc>
          <w:tcPr>
            <w:tcW w:w="5202" w:type="dxa"/>
          </w:tcPr>
          <w:p w14:paraId="02102EA7" w14:textId="77777777" w:rsidR="000A558A" w:rsidRPr="00E3340F" w:rsidRDefault="000A558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ธนาคารกรุงศรีอยุธยา จำกัด (มหาชน)</w:t>
            </w:r>
          </w:p>
        </w:tc>
        <w:tc>
          <w:tcPr>
            <w:tcW w:w="3978" w:type="dxa"/>
          </w:tcPr>
          <w:p w14:paraId="41DA6A4D" w14:textId="77777777" w:rsidR="000A558A" w:rsidRPr="00E3340F" w:rsidRDefault="000A558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ผู้ดูแลผลประโยชน์</w:t>
            </w:r>
          </w:p>
        </w:tc>
      </w:tr>
      <w:tr w:rsidR="00095D4A" w:rsidRPr="00E3340F" w14:paraId="0F5DDD4D" w14:textId="77777777" w:rsidTr="00386141">
        <w:trPr>
          <w:trHeight w:val="234"/>
          <w:tblHeader/>
        </w:trPr>
        <w:tc>
          <w:tcPr>
            <w:tcW w:w="5202" w:type="dxa"/>
          </w:tcPr>
          <w:p w14:paraId="1A48BE75" w14:textId="77777777" w:rsidR="00095D4A" w:rsidRPr="00E3340F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บริษัท </w:t>
            </w:r>
            <w:r w:rsidR="00F641C0" w:rsidRPr="00E3340F">
              <w:rPr>
                <w:rFonts w:ascii="Angsana New" w:hAnsi="Angsana New" w:hint="cs"/>
                <w:sz w:val="32"/>
                <w:szCs w:val="32"/>
                <w:cs/>
              </w:rPr>
              <w:t>น้ำตาลครบุรี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3978" w:type="dxa"/>
          </w:tcPr>
          <w:p w14:paraId="73BF5CF3" w14:textId="77777777" w:rsidR="00095D4A" w:rsidRPr="00E3340F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E3340F" w14:paraId="06A0DA3D" w14:textId="77777777" w:rsidTr="00386141">
        <w:trPr>
          <w:trHeight w:val="234"/>
          <w:tblHeader/>
        </w:trPr>
        <w:tc>
          <w:tcPr>
            <w:tcW w:w="5202" w:type="dxa"/>
          </w:tcPr>
          <w:p w14:paraId="1EFF92BD" w14:textId="77777777" w:rsidR="00095D4A" w:rsidRPr="00E3340F" w:rsidRDefault="00281A39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บริษัท ผลิตไฟฟ้าครบุรี จำกัด</w:t>
            </w:r>
          </w:p>
        </w:tc>
        <w:tc>
          <w:tcPr>
            <w:tcW w:w="3978" w:type="dxa"/>
          </w:tcPr>
          <w:p w14:paraId="4DAD263D" w14:textId="77777777" w:rsidR="00095D4A" w:rsidRPr="00E3340F" w:rsidRDefault="00A61410" w:rsidP="00D81303">
            <w:pPr>
              <w:tabs>
                <w:tab w:val="center" w:pos="8100"/>
              </w:tabs>
              <w:ind w:left="163" w:right="-198" w:hanging="163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ลงทุน</w:t>
            </w:r>
            <w:r w:rsidRPr="00E3340F">
              <w:rPr>
                <w:rFonts w:ascii="Angsana New" w:hAnsi="Angsana New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63E11519" w14:textId="40DB4B66" w:rsidR="0070253C" w:rsidRPr="00E3340F" w:rsidRDefault="008127C0" w:rsidP="00F04C39">
      <w:pPr>
        <w:tabs>
          <w:tab w:val="left" w:pos="63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 w:hint="cs"/>
          <w:sz w:val="32"/>
          <w:szCs w:val="32"/>
          <w:cs/>
        </w:rPr>
        <w:t>ในระหว่างปี</w:t>
      </w:r>
      <w:r w:rsidR="005558FA" w:rsidRPr="00E3340F">
        <w:rPr>
          <w:rFonts w:ascii="Angsana New" w:hAnsi="Angsana New"/>
          <w:sz w:val="32"/>
          <w:szCs w:val="32"/>
          <w:cs/>
        </w:rPr>
        <w:t xml:space="preserve"> </w:t>
      </w:r>
      <w:r w:rsidR="00095D4A" w:rsidRPr="00E3340F">
        <w:rPr>
          <w:rFonts w:ascii="Angsana New" w:hAnsi="Angsana New"/>
          <w:sz w:val="32"/>
          <w:szCs w:val="32"/>
          <w:cs/>
        </w:rPr>
        <w:t>กองทุน</w:t>
      </w:r>
      <w:r w:rsidR="00A75E51" w:rsidRPr="00E3340F">
        <w:rPr>
          <w:rFonts w:ascii="Angsana New" w:hAnsi="Angsana New"/>
          <w:sz w:val="32"/>
          <w:szCs w:val="32"/>
        </w:rPr>
        <w:t xml:space="preserve"> </w:t>
      </w:r>
      <w:r w:rsidR="005558FA" w:rsidRPr="00E3340F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E3340F">
        <w:rPr>
          <w:rFonts w:ascii="Angsana New" w:hAnsi="Angsana New"/>
          <w:sz w:val="32"/>
          <w:szCs w:val="32"/>
          <w:cs/>
        </w:rPr>
        <w:t>กองทุน</w:t>
      </w:r>
      <w:r w:rsidR="005558FA" w:rsidRPr="00E3340F">
        <w:rPr>
          <w:rFonts w:ascii="Angsana New" w:hAnsi="Angsana New"/>
          <w:sz w:val="32"/>
          <w:szCs w:val="32"/>
          <w:cs/>
        </w:rPr>
        <w:t>ฯ</w:t>
      </w:r>
      <w:r w:rsidR="001271DD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5558FA" w:rsidRPr="00E3340F">
        <w:rPr>
          <w:rFonts w:ascii="Angsana New" w:hAnsi="Angsana New"/>
          <w:sz w:val="32"/>
          <w:szCs w:val="32"/>
          <w:cs/>
        </w:rPr>
        <w:t>และบุคคลหรือกิจการที่</w:t>
      </w:r>
      <w:r w:rsidR="008E1300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5558FA" w:rsidRPr="00E3340F">
        <w:rPr>
          <w:rFonts w:ascii="Angsana New" w:hAnsi="Angsana New"/>
          <w:sz w:val="32"/>
          <w:szCs w:val="32"/>
          <w:cs/>
        </w:rPr>
        <w:t>เกี่ยวข้องกันเหล่านั้น ซึ่งเป็นไปตามปกติธุรกิจโดยสามารถสรุปได้ดังนี้</w:t>
      </w:r>
    </w:p>
    <w:p w14:paraId="4CF35019" w14:textId="77777777" w:rsidR="00D42EBB" w:rsidRPr="00E3340F" w:rsidRDefault="00D42EBB">
      <w:pPr>
        <w:rPr>
          <w:sz w:val="2"/>
          <w:szCs w:val="2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990"/>
        <w:gridCol w:w="1530"/>
        <w:gridCol w:w="1530"/>
      </w:tblGrid>
      <w:tr w:rsidR="009E752C" w:rsidRPr="00E3340F" w14:paraId="4CAD9198" w14:textId="77777777" w:rsidTr="002F492D">
        <w:trPr>
          <w:tblHeader/>
        </w:trPr>
        <w:tc>
          <w:tcPr>
            <w:tcW w:w="5220" w:type="dxa"/>
          </w:tcPr>
          <w:p w14:paraId="2D54BE21" w14:textId="77777777" w:rsidR="009E752C" w:rsidRPr="00E3340F" w:rsidRDefault="009E752C" w:rsidP="00472780">
            <w:pPr>
              <w:spacing w:line="380" w:lineRule="exact"/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br w:type="page"/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990" w:type="dxa"/>
          </w:tcPr>
          <w:p w14:paraId="270EB2CF" w14:textId="77777777" w:rsidR="009E752C" w:rsidRPr="00E3340F" w:rsidRDefault="009E752C" w:rsidP="00472780">
            <w:pPr>
              <w:spacing w:line="380" w:lineRule="exact"/>
              <w:ind w:left="360" w:right="-18" w:hanging="360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9EE793A" w14:textId="77777777" w:rsidR="009E752C" w:rsidRPr="00E3340F" w:rsidRDefault="009E752C" w:rsidP="00472780">
            <w:pPr>
              <w:spacing w:line="380" w:lineRule="exact"/>
              <w:ind w:left="360" w:right="-18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(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E3340F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56C57" w:rsidRPr="00E3340F" w14:paraId="1ED8D5E3" w14:textId="77777777" w:rsidTr="002F492D">
        <w:trPr>
          <w:tblHeader/>
        </w:trPr>
        <w:tc>
          <w:tcPr>
            <w:tcW w:w="5220" w:type="dxa"/>
          </w:tcPr>
          <w:p w14:paraId="39B740DF" w14:textId="77777777" w:rsidR="00456C57" w:rsidRPr="00E3340F" w:rsidRDefault="00456C57" w:rsidP="00456C57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0" w:type="dxa"/>
            <w:vAlign w:val="bottom"/>
          </w:tcPr>
          <w:p w14:paraId="00463D70" w14:textId="77777777" w:rsidR="00456C57" w:rsidRPr="00E3340F" w:rsidRDefault="00456C57" w:rsidP="00456C57">
            <w:pPr>
              <w:spacing w:line="380" w:lineRule="exact"/>
              <w:ind w:left="-16" w:right="-44" w:hanging="1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หมายเหตุ</w:t>
            </w:r>
          </w:p>
        </w:tc>
        <w:tc>
          <w:tcPr>
            <w:tcW w:w="1530" w:type="dxa"/>
            <w:vAlign w:val="bottom"/>
          </w:tcPr>
          <w:p w14:paraId="23BB08D3" w14:textId="50C1E75A" w:rsidR="00456C57" w:rsidRPr="00E3340F" w:rsidRDefault="00B11185" w:rsidP="00456C5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2B23FE20" w14:textId="3C0A5D9C" w:rsidR="00456C57" w:rsidRPr="00E3340F" w:rsidRDefault="00B11185" w:rsidP="00456C5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456C57" w:rsidRPr="00E3340F" w14:paraId="76367B01" w14:textId="77777777" w:rsidTr="002F492D">
        <w:tc>
          <w:tcPr>
            <w:tcW w:w="5220" w:type="dxa"/>
          </w:tcPr>
          <w:p w14:paraId="7F922B25" w14:textId="4D1885EC" w:rsidR="00456C57" w:rsidRPr="00E3340F" w:rsidRDefault="00456C57" w:rsidP="00456C57">
            <w:pPr>
              <w:spacing w:line="380" w:lineRule="exact"/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990" w:type="dxa"/>
          </w:tcPr>
          <w:p w14:paraId="258E27CC" w14:textId="77777777" w:rsidR="00456C57" w:rsidRPr="00E3340F" w:rsidRDefault="00456C57" w:rsidP="00456C57">
            <w:pPr>
              <w:spacing w:line="380" w:lineRule="exact"/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5999929A" w14:textId="77777777" w:rsidR="00456C57" w:rsidRPr="00E3340F" w:rsidRDefault="00456C57" w:rsidP="00456C57">
            <w:pPr>
              <w:spacing w:line="380" w:lineRule="exact"/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739A0172" w14:textId="77777777" w:rsidR="00456C57" w:rsidRPr="00E3340F" w:rsidRDefault="00456C57" w:rsidP="00456C57">
            <w:pPr>
              <w:spacing w:line="380" w:lineRule="exact"/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05FE8673" w14:textId="77777777" w:rsidTr="002F492D">
        <w:tc>
          <w:tcPr>
            <w:tcW w:w="5220" w:type="dxa"/>
          </w:tcPr>
          <w:p w14:paraId="2319DAAA" w14:textId="77777777" w:rsidR="00B11185" w:rsidRPr="00E3340F" w:rsidRDefault="00B11185" w:rsidP="00B11185">
            <w:pPr>
              <w:tabs>
                <w:tab w:val="left" w:pos="162"/>
              </w:tabs>
              <w:spacing w:line="380" w:lineRule="exact"/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รายได้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จาก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สัญญาโอน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990" w:type="dxa"/>
          </w:tcPr>
          <w:p w14:paraId="31E664A1" w14:textId="11F2D259" w:rsidR="00B11185" w:rsidRPr="00E3340F" w:rsidRDefault="00B11185" w:rsidP="00B11185">
            <w:pPr>
              <w:spacing w:line="380" w:lineRule="exact"/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E3340F">
              <w:rPr>
                <w:rFonts w:ascii="Angsana New" w:hAnsi="Angsana New"/>
                <w:i/>
                <w:iCs/>
                <w:sz w:val="32"/>
                <w:szCs w:val="32"/>
              </w:rPr>
              <w:t>7.4, 1</w:t>
            </w:r>
            <w:r w:rsidR="00882805" w:rsidRPr="00E3340F">
              <w:rPr>
                <w:rFonts w:ascii="Angsana New" w:hAnsi="Angsana New"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1530" w:type="dxa"/>
          </w:tcPr>
          <w:p w14:paraId="6EAF4928" w14:textId="6F607E35" w:rsidR="00B11185" w:rsidRPr="00E3340F" w:rsidRDefault="00706634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751EE">
              <w:rPr>
                <w:rFonts w:ascii="Angsana New" w:hAnsi="Angsana New"/>
                <w:sz w:val="32"/>
                <w:szCs w:val="32"/>
              </w:rPr>
              <w:t>192,22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530" w:type="dxa"/>
          </w:tcPr>
          <w:p w14:paraId="5596671C" w14:textId="7A50D95D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182,057</w:t>
            </w:r>
          </w:p>
        </w:tc>
      </w:tr>
      <w:tr w:rsidR="00B11185" w:rsidRPr="00E3340F" w14:paraId="32AFED40" w14:textId="77777777" w:rsidTr="002F492D">
        <w:tc>
          <w:tcPr>
            <w:tcW w:w="5220" w:type="dxa"/>
          </w:tcPr>
          <w:p w14:paraId="1078A520" w14:textId="40D6892C" w:rsidR="00B11185" w:rsidRPr="00E3340F" w:rsidRDefault="00B11185" w:rsidP="00B11185">
            <w:pPr>
              <w:spacing w:line="380" w:lineRule="exact"/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990" w:type="dxa"/>
          </w:tcPr>
          <w:p w14:paraId="7F636AB4" w14:textId="77777777" w:rsidR="00B11185" w:rsidRPr="00E3340F" w:rsidRDefault="00B11185" w:rsidP="00B11185">
            <w:pPr>
              <w:spacing w:line="380" w:lineRule="exact"/>
              <w:ind w:right="361"/>
              <w:jc w:val="right"/>
              <w:rPr>
                <w:rFonts w:ascii="Angsana New" w:hAnsi="Angsana New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2401706E" w14:textId="77777777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642FB4F" w14:textId="77777777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2D3D13A4" w14:textId="77777777" w:rsidTr="002F492D">
        <w:tc>
          <w:tcPr>
            <w:tcW w:w="5220" w:type="dxa"/>
          </w:tcPr>
          <w:p w14:paraId="222D8B24" w14:textId="77777777" w:rsidR="00B11185" w:rsidRPr="00E3340F" w:rsidRDefault="00B11185" w:rsidP="00B11185">
            <w:pPr>
              <w:tabs>
                <w:tab w:val="left" w:pos="162"/>
              </w:tabs>
              <w:spacing w:line="380" w:lineRule="exact"/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</w:t>
            </w:r>
          </w:p>
        </w:tc>
        <w:tc>
          <w:tcPr>
            <w:tcW w:w="990" w:type="dxa"/>
          </w:tcPr>
          <w:p w14:paraId="483FA437" w14:textId="5DE9C3E0" w:rsidR="00B11185" w:rsidRPr="00E3340F" w:rsidRDefault="00B11185" w:rsidP="00B11185">
            <w:pPr>
              <w:spacing w:line="380" w:lineRule="exact"/>
              <w:ind w:right="72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E3340F">
              <w:rPr>
                <w:rFonts w:ascii="Angsana New" w:hAnsi="Angsana New"/>
                <w:i/>
                <w:iCs/>
                <w:sz w:val="32"/>
                <w:szCs w:val="32"/>
              </w:rPr>
              <w:t>1</w:t>
            </w:r>
            <w:r w:rsidR="00882805" w:rsidRPr="00E3340F">
              <w:rPr>
                <w:rFonts w:ascii="Angsana New" w:hAnsi="Angsana New"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1530" w:type="dxa"/>
          </w:tcPr>
          <w:p w14:paraId="4C8BBE67" w14:textId="1125A8FE" w:rsidR="00B11185" w:rsidRPr="00E3340F" w:rsidRDefault="0071189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9,57</w:t>
            </w:r>
            <w:r w:rsidR="00FF5542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30" w:type="dxa"/>
          </w:tcPr>
          <w:p w14:paraId="281448E4" w14:textId="10E3552A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9,476</w:t>
            </w:r>
          </w:p>
        </w:tc>
      </w:tr>
      <w:tr w:rsidR="00B11185" w:rsidRPr="00E3340F" w14:paraId="7D9A988F" w14:textId="77777777" w:rsidTr="002F492D">
        <w:tc>
          <w:tcPr>
            <w:tcW w:w="5220" w:type="dxa"/>
          </w:tcPr>
          <w:p w14:paraId="1B2758FE" w14:textId="5DCF6345" w:rsidR="00B11185" w:rsidRPr="00E3340F" w:rsidRDefault="00B11185" w:rsidP="00B11185">
            <w:pPr>
              <w:spacing w:line="380" w:lineRule="exact"/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990" w:type="dxa"/>
          </w:tcPr>
          <w:p w14:paraId="4F8DB6A7" w14:textId="77777777" w:rsidR="00B11185" w:rsidRPr="00E3340F" w:rsidRDefault="00B11185" w:rsidP="00B11185">
            <w:pPr>
              <w:spacing w:line="380" w:lineRule="exact"/>
              <w:ind w:right="72"/>
              <w:jc w:val="center"/>
              <w:rPr>
                <w:rFonts w:ascii="Angsana New" w:hAnsi="Angsana New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0AA50F38" w14:textId="0DF46752" w:rsidR="00B11185" w:rsidRPr="00E3340F" w:rsidRDefault="00B11185" w:rsidP="00B11185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7945960E" w14:textId="77777777" w:rsidR="00B11185" w:rsidRPr="00E3340F" w:rsidRDefault="00B11185" w:rsidP="00B11185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11185" w:rsidRPr="00E3340F" w14:paraId="1CF71E34" w14:textId="77777777" w:rsidTr="002F492D">
        <w:tc>
          <w:tcPr>
            <w:tcW w:w="5220" w:type="dxa"/>
          </w:tcPr>
          <w:p w14:paraId="2EDBA15C" w14:textId="77777777" w:rsidR="00B11185" w:rsidRPr="00E3340F" w:rsidRDefault="00B11185" w:rsidP="00B11185">
            <w:pPr>
              <w:tabs>
                <w:tab w:val="left" w:pos="162"/>
              </w:tabs>
              <w:spacing w:line="380" w:lineRule="exact"/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ผู้ดูแลผลประโยชน์</w:t>
            </w:r>
          </w:p>
        </w:tc>
        <w:tc>
          <w:tcPr>
            <w:tcW w:w="990" w:type="dxa"/>
          </w:tcPr>
          <w:p w14:paraId="3ACA0031" w14:textId="2F9C8F67" w:rsidR="00B11185" w:rsidRPr="00E3340F" w:rsidRDefault="00B11185" w:rsidP="00B11185">
            <w:pPr>
              <w:spacing w:line="380" w:lineRule="exact"/>
              <w:ind w:right="72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E3340F">
              <w:rPr>
                <w:rFonts w:ascii="Angsana New" w:hAnsi="Angsana New"/>
                <w:i/>
                <w:iCs/>
                <w:sz w:val="32"/>
                <w:szCs w:val="32"/>
              </w:rPr>
              <w:t>1</w:t>
            </w:r>
            <w:r w:rsidR="00882805" w:rsidRPr="00E3340F">
              <w:rPr>
                <w:rFonts w:ascii="Angsana New" w:hAnsi="Angsana New"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1530" w:type="dxa"/>
          </w:tcPr>
          <w:p w14:paraId="7276335C" w14:textId="050BA9B1" w:rsidR="00B11185" w:rsidRPr="00E3340F" w:rsidRDefault="00C479B9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635</w:t>
            </w:r>
          </w:p>
        </w:tc>
        <w:tc>
          <w:tcPr>
            <w:tcW w:w="1530" w:type="dxa"/>
          </w:tcPr>
          <w:p w14:paraId="3B9D4F47" w14:textId="55395C8F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627</w:t>
            </w:r>
          </w:p>
        </w:tc>
      </w:tr>
      <w:tr w:rsidR="00B11185" w:rsidRPr="00E3340F" w14:paraId="687091A8" w14:textId="77777777" w:rsidTr="002F492D">
        <w:tc>
          <w:tcPr>
            <w:tcW w:w="5220" w:type="dxa"/>
          </w:tcPr>
          <w:p w14:paraId="112DAAFC" w14:textId="10B1EDA6" w:rsidR="00B11185" w:rsidRPr="00E3340F" w:rsidRDefault="00B11185" w:rsidP="00B11185">
            <w:pPr>
              <w:tabs>
                <w:tab w:val="left" w:pos="162"/>
              </w:tabs>
              <w:spacing w:line="380" w:lineRule="exact"/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990" w:type="dxa"/>
          </w:tcPr>
          <w:p w14:paraId="2005423E" w14:textId="77777777" w:rsidR="00B11185" w:rsidRPr="00E3340F" w:rsidRDefault="00B11185" w:rsidP="00B11185">
            <w:pPr>
              <w:spacing w:line="380" w:lineRule="exact"/>
              <w:ind w:right="72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04CAFCF3" w14:textId="77777777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7A56A122" w14:textId="77777777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1185" w:rsidRPr="00E3340F" w14:paraId="41C9F1B3" w14:textId="77777777" w:rsidTr="002F492D">
        <w:tc>
          <w:tcPr>
            <w:tcW w:w="5220" w:type="dxa"/>
          </w:tcPr>
          <w:p w14:paraId="4190C10F" w14:textId="2E7408B4" w:rsidR="00B11185" w:rsidRPr="00E3340F" w:rsidRDefault="00B11185" w:rsidP="00B11185">
            <w:pPr>
              <w:tabs>
                <w:tab w:val="left" w:pos="162"/>
              </w:tabs>
              <w:spacing w:line="380" w:lineRule="exact"/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เงินปันผลจ่าย</w:t>
            </w:r>
          </w:p>
        </w:tc>
        <w:tc>
          <w:tcPr>
            <w:tcW w:w="990" w:type="dxa"/>
          </w:tcPr>
          <w:p w14:paraId="694B2CEC" w14:textId="4B00F7B5" w:rsidR="00B11185" w:rsidRPr="00E3340F" w:rsidRDefault="00B11185" w:rsidP="00B11185">
            <w:pPr>
              <w:spacing w:line="380" w:lineRule="exact"/>
              <w:ind w:right="72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E3340F">
              <w:rPr>
                <w:rFonts w:ascii="Angsana New" w:hAnsi="Angsana New"/>
                <w:i/>
                <w:iCs/>
                <w:sz w:val="32"/>
                <w:szCs w:val="32"/>
              </w:rPr>
              <w:t>1</w:t>
            </w:r>
            <w:r w:rsidR="00882805" w:rsidRPr="00E3340F">
              <w:rPr>
                <w:rFonts w:ascii="Angsana New" w:hAnsi="Angsana New"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1530" w:type="dxa"/>
          </w:tcPr>
          <w:p w14:paraId="040736B9" w14:textId="2FF98FC6" w:rsidR="00B11185" w:rsidRPr="00E3340F" w:rsidRDefault="00281E5F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37,5</w:t>
            </w:r>
            <w:r w:rsidR="00390F35" w:rsidRPr="00E3340F">
              <w:rPr>
                <w:rFonts w:ascii="Angsana New" w:hAnsi="Angsana New"/>
                <w:sz w:val="32"/>
                <w:szCs w:val="32"/>
              </w:rPr>
              <w:t>30</w:t>
            </w:r>
          </w:p>
        </w:tc>
        <w:tc>
          <w:tcPr>
            <w:tcW w:w="1530" w:type="dxa"/>
          </w:tcPr>
          <w:p w14:paraId="23CB1AA5" w14:textId="76BBDFEB" w:rsidR="00B11185" w:rsidRPr="00E3340F" w:rsidRDefault="00B11185" w:rsidP="00B11185">
            <w:pPr>
              <w:tabs>
                <w:tab w:val="decimal" w:pos="11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40,503</w:t>
            </w:r>
          </w:p>
        </w:tc>
      </w:tr>
    </w:tbl>
    <w:p w14:paraId="4F4E6856" w14:textId="066DD1D5" w:rsidR="00095D4A" w:rsidRPr="00E3340F" w:rsidRDefault="001F1D14" w:rsidP="00284838">
      <w:pPr>
        <w:tabs>
          <w:tab w:val="left" w:pos="540"/>
          <w:tab w:val="left" w:pos="144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="00095D4A" w:rsidRPr="00E3340F">
        <w:rPr>
          <w:rFonts w:ascii="Angsana New" w:hAnsi="Angsana New"/>
          <w:sz w:val="32"/>
          <w:szCs w:val="32"/>
          <w:cs/>
        </w:rPr>
        <w:t xml:space="preserve">ยอดคงค้างระหว่างกองทุนฯและกิจการที่เกี่ยวข้องกัน ณ วันที่ </w:t>
      </w:r>
      <w:r w:rsidR="00EE553D" w:rsidRPr="00E3340F">
        <w:rPr>
          <w:rFonts w:ascii="Angsana New" w:hAnsi="Angsana New"/>
          <w:sz w:val="32"/>
          <w:szCs w:val="32"/>
        </w:rPr>
        <w:t xml:space="preserve">31 </w:t>
      </w:r>
      <w:r w:rsidR="00EE553D" w:rsidRPr="00E3340F">
        <w:rPr>
          <w:rFonts w:ascii="Angsana New" w:hAnsi="Angsana New"/>
          <w:sz w:val="32"/>
          <w:szCs w:val="32"/>
          <w:cs/>
        </w:rPr>
        <w:t xml:space="preserve">ธันวาคม </w:t>
      </w:r>
      <w:r w:rsidR="00B11185" w:rsidRPr="00E3340F">
        <w:rPr>
          <w:rFonts w:ascii="Angsana New" w:hAnsi="Angsana New"/>
          <w:sz w:val="32"/>
          <w:szCs w:val="32"/>
        </w:rPr>
        <w:t>2568</w:t>
      </w:r>
      <w:r w:rsidR="008127C0" w:rsidRPr="00E3340F">
        <w:rPr>
          <w:rFonts w:ascii="Angsana New" w:hAnsi="Angsana New"/>
          <w:sz w:val="32"/>
          <w:szCs w:val="32"/>
        </w:rPr>
        <w:t xml:space="preserve"> </w:t>
      </w:r>
      <w:r w:rsidR="008127C0" w:rsidRPr="00E3340F">
        <w:rPr>
          <w:rFonts w:ascii="Angsana New" w:hAnsi="Angsana New" w:hint="cs"/>
          <w:sz w:val="32"/>
          <w:szCs w:val="32"/>
          <w:cs/>
        </w:rPr>
        <w:t>และ</w:t>
      </w:r>
      <w:r w:rsidR="008127C0" w:rsidRPr="00E3340F">
        <w:rPr>
          <w:rFonts w:ascii="Angsana New" w:hAnsi="Angsana New"/>
          <w:sz w:val="32"/>
          <w:szCs w:val="32"/>
        </w:rPr>
        <w:t xml:space="preserve"> </w:t>
      </w:r>
      <w:r w:rsidR="00B11185" w:rsidRPr="00E3340F">
        <w:rPr>
          <w:rFonts w:ascii="Angsana New" w:hAnsi="Angsana New"/>
          <w:sz w:val="32"/>
          <w:szCs w:val="32"/>
        </w:rPr>
        <w:t>2567</w:t>
      </w:r>
      <w:r w:rsidR="008F6853" w:rsidRPr="00E3340F">
        <w:rPr>
          <w:rFonts w:ascii="Angsana New" w:hAnsi="Angsana New"/>
          <w:sz w:val="32"/>
          <w:szCs w:val="32"/>
        </w:rPr>
        <w:t xml:space="preserve"> </w:t>
      </w:r>
      <w:r w:rsidR="00095D4A" w:rsidRPr="00E3340F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126"/>
        <w:gridCol w:w="1084"/>
        <w:gridCol w:w="1530"/>
        <w:gridCol w:w="1530"/>
      </w:tblGrid>
      <w:tr w:rsidR="009E752C" w:rsidRPr="00E3340F" w14:paraId="53C2A7FF" w14:textId="77777777" w:rsidTr="00F50B0C">
        <w:tc>
          <w:tcPr>
            <w:tcW w:w="5126" w:type="dxa"/>
          </w:tcPr>
          <w:p w14:paraId="0E0594F8" w14:textId="77777777" w:rsidR="009E752C" w:rsidRPr="00E3340F" w:rsidRDefault="009E752C" w:rsidP="00F40753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084" w:type="dxa"/>
            <w:vAlign w:val="bottom"/>
          </w:tcPr>
          <w:p w14:paraId="0730ACE3" w14:textId="77777777" w:rsidR="009E752C" w:rsidRPr="00E3340F" w:rsidRDefault="009E752C" w:rsidP="00F40753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71653C2E" w14:textId="77777777" w:rsidR="009E752C" w:rsidRPr="00E3340F" w:rsidRDefault="009E752C" w:rsidP="00F40753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456C57" w:rsidRPr="00E3340F" w14:paraId="40954F8D" w14:textId="77777777" w:rsidTr="00F50B0C">
        <w:tc>
          <w:tcPr>
            <w:tcW w:w="5126" w:type="dxa"/>
          </w:tcPr>
          <w:p w14:paraId="6DB3C211" w14:textId="77777777" w:rsidR="00456C57" w:rsidRPr="00E3340F" w:rsidRDefault="00456C57" w:rsidP="00456C57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084" w:type="dxa"/>
          </w:tcPr>
          <w:p w14:paraId="2428FD9D" w14:textId="77777777" w:rsidR="00456C57" w:rsidRPr="00E3340F" w:rsidRDefault="00456C57" w:rsidP="00456C5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53963831" w14:textId="432B5F84" w:rsidR="00456C57" w:rsidRPr="00E3340F" w:rsidRDefault="00B11185" w:rsidP="00456C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</w:tcPr>
          <w:p w14:paraId="44F68691" w14:textId="28A21F21" w:rsidR="00456C57" w:rsidRPr="00E3340F" w:rsidRDefault="00B11185" w:rsidP="00456C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456C57" w:rsidRPr="00E3340F" w14:paraId="339CF301" w14:textId="77777777" w:rsidTr="00F50B0C">
        <w:tc>
          <w:tcPr>
            <w:tcW w:w="5126" w:type="dxa"/>
          </w:tcPr>
          <w:p w14:paraId="3B19BD1F" w14:textId="77777777" w:rsidR="00456C57" w:rsidRPr="00E3340F" w:rsidRDefault="00456C57" w:rsidP="00456C57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E3340F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084" w:type="dxa"/>
          </w:tcPr>
          <w:p w14:paraId="6579337D" w14:textId="77777777" w:rsidR="00456C57" w:rsidRPr="00E3340F" w:rsidRDefault="00456C57" w:rsidP="00456C5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75B92B75" w14:textId="77777777" w:rsidR="00456C57" w:rsidRPr="00E3340F" w:rsidRDefault="00456C57" w:rsidP="00456C5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5BC51AAB" w14:textId="77777777" w:rsidR="00456C57" w:rsidRPr="00E3340F" w:rsidRDefault="00456C57" w:rsidP="00456C5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1185" w:rsidRPr="00E3340F" w14:paraId="4FABA0F4" w14:textId="77777777" w:rsidTr="00F50B0C">
        <w:tc>
          <w:tcPr>
            <w:tcW w:w="5126" w:type="dxa"/>
          </w:tcPr>
          <w:p w14:paraId="272341E2" w14:textId="77777777" w:rsidR="00B11185" w:rsidRPr="00E3340F" w:rsidRDefault="00B11185" w:rsidP="00B11185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เงินลงทุนในสัญญาโอน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084" w:type="dxa"/>
            <w:vAlign w:val="bottom"/>
          </w:tcPr>
          <w:p w14:paraId="0EA350BF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A5D7A77" w14:textId="1551697F" w:rsidR="00B11185" w:rsidRPr="00E3340F" w:rsidRDefault="007E3A8C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2,78</w:t>
            </w:r>
            <w:r w:rsidR="00390F35" w:rsidRPr="00E3340F">
              <w:rPr>
                <w:rFonts w:ascii="Angsana New" w:hAnsi="Angsana New"/>
                <w:sz w:val="32"/>
                <w:szCs w:val="32"/>
              </w:rPr>
              <w:t>1</w:t>
            </w:r>
            <w:r w:rsidRPr="00E3340F">
              <w:rPr>
                <w:rFonts w:ascii="Angsana New" w:hAnsi="Angsana New"/>
                <w:sz w:val="32"/>
                <w:szCs w:val="32"/>
              </w:rPr>
              <w:t>,</w:t>
            </w:r>
            <w:r w:rsidR="00390F35" w:rsidRPr="00E3340F">
              <w:rPr>
                <w:rFonts w:ascii="Angsana New" w:hAnsi="Angsana New"/>
                <w:sz w:val="32"/>
                <w:szCs w:val="32"/>
              </w:rPr>
              <w:t>2</w:t>
            </w:r>
            <w:r w:rsidRPr="00E3340F">
              <w:rPr>
                <w:rFonts w:ascii="Angsana New" w:hAnsi="Angsana New"/>
                <w:sz w:val="32"/>
                <w:szCs w:val="32"/>
              </w:rPr>
              <w:t>00</w:t>
            </w:r>
          </w:p>
        </w:tc>
        <w:tc>
          <w:tcPr>
            <w:tcW w:w="1530" w:type="dxa"/>
          </w:tcPr>
          <w:p w14:paraId="5F300138" w14:textId="1C76EE86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2,728,230</w:t>
            </w:r>
          </w:p>
        </w:tc>
      </w:tr>
      <w:tr w:rsidR="00B11185" w:rsidRPr="00E3340F" w14:paraId="54E8232F" w14:textId="77777777" w:rsidTr="00F50B0C">
        <w:tc>
          <w:tcPr>
            <w:tcW w:w="5126" w:type="dxa"/>
          </w:tcPr>
          <w:p w14:paraId="064A81CB" w14:textId="77777777" w:rsidR="00B11185" w:rsidRPr="00E3340F" w:rsidRDefault="00B11185" w:rsidP="00B11185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ลูกหนี้จากสัญญาโอน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084" w:type="dxa"/>
            <w:vAlign w:val="bottom"/>
          </w:tcPr>
          <w:p w14:paraId="7361F15B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0F751B22" w14:textId="564BE5AF" w:rsidR="00B11185" w:rsidRPr="00E3340F" w:rsidRDefault="006D337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6D3375">
              <w:rPr>
                <w:rFonts w:ascii="Angsana New" w:hAnsi="Angsana New"/>
                <w:sz w:val="32"/>
                <w:szCs w:val="32"/>
              </w:rPr>
              <w:t>48,909</w:t>
            </w:r>
          </w:p>
        </w:tc>
        <w:tc>
          <w:tcPr>
            <w:tcW w:w="1530" w:type="dxa"/>
          </w:tcPr>
          <w:p w14:paraId="1A9EB08F" w14:textId="0CB6D6B9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28,962</w:t>
            </w:r>
          </w:p>
        </w:tc>
      </w:tr>
      <w:tr w:rsidR="00B11185" w:rsidRPr="00E3340F" w14:paraId="70C213BD" w14:textId="77777777" w:rsidTr="00F50B0C">
        <w:tc>
          <w:tcPr>
            <w:tcW w:w="5126" w:type="dxa"/>
          </w:tcPr>
          <w:p w14:paraId="689A959E" w14:textId="77777777" w:rsidR="00B11185" w:rsidRPr="00E3340F" w:rsidRDefault="00B11185" w:rsidP="00B11185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084" w:type="dxa"/>
            <w:vAlign w:val="bottom"/>
          </w:tcPr>
          <w:p w14:paraId="0D6ABC8C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52CFFAC9" w14:textId="77777777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0FD4C624" w14:textId="77777777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1185" w:rsidRPr="00E3340F" w14:paraId="0D36EE7C" w14:textId="77777777" w:rsidTr="00F50B0C">
        <w:tc>
          <w:tcPr>
            <w:tcW w:w="5126" w:type="dxa"/>
          </w:tcPr>
          <w:p w14:paraId="607C307F" w14:textId="77777777" w:rsidR="00B11185" w:rsidRPr="00E3340F" w:rsidRDefault="00B11185" w:rsidP="00B11185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ค่าธรรมเนียมการจัดการค้างจ่าย</w:t>
            </w:r>
          </w:p>
        </w:tc>
        <w:tc>
          <w:tcPr>
            <w:tcW w:w="1084" w:type="dxa"/>
            <w:vAlign w:val="bottom"/>
          </w:tcPr>
          <w:p w14:paraId="175D5547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729D2FCD" w14:textId="57BA8556" w:rsidR="00B11185" w:rsidRPr="00E3340F" w:rsidRDefault="004A130B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79</w:t>
            </w:r>
            <w:r w:rsidR="000E1BF3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530" w:type="dxa"/>
          </w:tcPr>
          <w:p w14:paraId="133FAF5B" w14:textId="1CD17193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769</w:t>
            </w:r>
          </w:p>
        </w:tc>
      </w:tr>
      <w:tr w:rsidR="00F50B0C" w:rsidRPr="00E3340F" w14:paraId="2D899852" w14:textId="77777777" w:rsidTr="005433DC">
        <w:tc>
          <w:tcPr>
            <w:tcW w:w="5126" w:type="dxa"/>
          </w:tcPr>
          <w:p w14:paraId="1E2084E3" w14:textId="77777777" w:rsidR="00F50B0C" w:rsidRPr="00E3340F" w:rsidRDefault="00F50B0C" w:rsidP="005433DC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084" w:type="dxa"/>
            <w:vAlign w:val="bottom"/>
          </w:tcPr>
          <w:p w14:paraId="6096B561" w14:textId="77777777" w:rsidR="00F50B0C" w:rsidRPr="00E3340F" w:rsidRDefault="00F50B0C" w:rsidP="005433DC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10B93DEE" w14:textId="77777777" w:rsidR="00F50B0C" w:rsidRPr="00E3340F" w:rsidRDefault="00F50B0C" w:rsidP="005433DC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E3340F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3340F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F50B0C" w:rsidRPr="00E3340F" w14:paraId="4892C37C" w14:textId="77777777" w:rsidTr="005433DC">
        <w:tc>
          <w:tcPr>
            <w:tcW w:w="5126" w:type="dxa"/>
          </w:tcPr>
          <w:p w14:paraId="12A558DC" w14:textId="77777777" w:rsidR="00F50B0C" w:rsidRPr="00E3340F" w:rsidRDefault="00F50B0C" w:rsidP="005433DC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084" w:type="dxa"/>
          </w:tcPr>
          <w:p w14:paraId="6C4EA5F1" w14:textId="77777777" w:rsidR="00F50B0C" w:rsidRPr="00E3340F" w:rsidRDefault="00F50B0C" w:rsidP="005433DC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0410D55" w14:textId="77777777" w:rsidR="00F50B0C" w:rsidRPr="00E3340F" w:rsidRDefault="00F50B0C" w:rsidP="005433D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</w:tcPr>
          <w:p w14:paraId="7AA9363D" w14:textId="77777777" w:rsidR="00F50B0C" w:rsidRPr="00E3340F" w:rsidRDefault="00F50B0C" w:rsidP="005433D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11185" w:rsidRPr="00E3340F" w14:paraId="1B2E04AA" w14:textId="77777777" w:rsidTr="00F50B0C">
        <w:tc>
          <w:tcPr>
            <w:tcW w:w="5126" w:type="dxa"/>
          </w:tcPr>
          <w:p w14:paraId="0F67B5E9" w14:textId="66654027" w:rsidR="00B11185" w:rsidRPr="00E3340F" w:rsidRDefault="00B11185" w:rsidP="00B11185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1084" w:type="dxa"/>
            <w:vAlign w:val="bottom"/>
          </w:tcPr>
          <w:p w14:paraId="18BA5B3A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404A80A9" w14:textId="77777777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05369CE7" w14:textId="77777777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1185" w:rsidRPr="00E3340F" w14:paraId="1B6DF14E" w14:textId="77777777" w:rsidTr="00F50B0C">
        <w:tc>
          <w:tcPr>
            <w:tcW w:w="5126" w:type="dxa"/>
          </w:tcPr>
          <w:p w14:paraId="4F75B0D1" w14:textId="77777777" w:rsidR="00B11185" w:rsidRPr="00E3340F" w:rsidRDefault="00B11185" w:rsidP="00B11185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 w:hint="cs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084" w:type="dxa"/>
            <w:vAlign w:val="bottom"/>
          </w:tcPr>
          <w:p w14:paraId="710D3191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2337A3E" w14:textId="46FC034E" w:rsidR="00B11185" w:rsidRPr="00E3340F" w:rsidRDefault="001D3B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3,666</w:t>
            </w:r>
          </w:p>
        </w:tc>
        <w:tc>
          <w:tcPr>
            <w:tcW w:w="1530" w:type="dxa"/>
          </w:tcPr>
          <w:p w14:paraId="2BE56C06" w14:textId="2E46D469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3,524</w:t>
            </w:r>
          </w:p>
        </w:tc>
      </w:tr>
      <w:tr w:rsidR="00B11185" w:rsidRPr="00E3340F" w14:paraId="26889204" w14:textId="77777777" w:rsidTr="00F50B0C">
        <w:tc>
          <w:tcPr>
            <w:tcW w:w="5126" w:type="dxa"/>
          </w:tcPr>
          <w:p w14:paraId="63CF0FFB" w14:textId="77777777" w:rsidR="00B11185" w:rsidRPr="00E3340F" w:rsidRDefault="00B11185" w:rsidP="00B11185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E3340F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ผู้ดูแลผลประโยชน์ค้างจ่าย</w:t>
            </w:r>
          </w:p>
        </w:tc>
        <w:tc>
          <w:tcPr>
            <w:tcW w:w="1084" w:type="dxa"/>
            <w:vAlign w:val="bottom"/>
          </w:tcPr>
          <w:p w14:paraId="19A4F770" w14:textId="77777777" w:rsidR="00B11185" w:rsidRPr="00E3340F" w:rsidRDefault="00B11185" w:rsidP="00B11185">
            <w:pPr>
              <w:tabs>
                <w:tab w:val="decimal" w:pos="972"/>
              </w:tabs>
              <w:ind w:right="49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68B542B3" w14:textId="4A305E8E" w:rsidR="00B11185" w:rsidRPr="00E3340F" w:rsidRDefault="0071189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53</w:t>
            </w:r>
          </w:p>
        </w:tc>
        <w:tc>
          <w:tcPr>
            <w:tcW w:w="1530" w:type="dxa"/>
          </w:tcPr>
          <w:p w14:paraId="0CCCC404" w14:textId="7EC1EAFE" w:rsidR="00B11185" w:rsidRPr="00E3340F" w:rsidRDefault="00B11185" w:rsidP="00B11185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E3340F">
              <w:rPr>
                <w:rFonts w:ascii="Angsana New" w:hAnsi="Angsana New"/>
                <w:sz w:val="32"/>
                <w:szCs w:val="32"/>
              </w:rPr>
              <w:t>51</w:t>
            </w:r>
          </w:p>
        </w:tc>
      </w:tr>
    </w:tbl>
    <w:p w14:paraId="60565EA5" w14:textId="04BA1DD9" w:rsidR="009B2604" w:rsidRPr="00E3340F" w:rsidRDefault="0031492E" w:rsidP="00472780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6</w:t>
      </w:r>
      <w:r w:rsidR="009B2604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9B2604" w:rsidRPr="00E3340F">
        <w:rPr>
          <w:rFonts w:ascii="Angsana New" w:hAnsi="Angsana New"/>
          <w:b/>
          <w:bCs/>
          <w:sz w:val="32"/>
          <w:szCs w:val="32"/>
          <w:cs/>
        </w:rPr>
        <w:tab/>
        <w:t>ข้อมูลเกี่ยวกับการซื้อขายเงินลงทุน</w:t>
      </w:r>
    </w:p>
    <w:p w14:paraId="6C79CCCF" w14:textId="08B0DD3D" w:rsidR="009B2604" w:rsidRPr="00E3340F" w:rsidRDefault="009B2604" w:rsidP="006F03CA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color w:val="000000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กองทุนฯซื้อขายเงินลงทุน</w:t>
      </w:r>
      <w:r w:rsidR="009E4A0C" w:rsidRPr="00E3340F">
        <w:rPr>
          <w:rFonts w:ascii="Angsana New" w:hAnsi="Angsana New"/>
          <w:sz w:val="32"/>
          <w:szCs w:val="32"/>
          <w:cs/>
        </w:rPr>
        <w:t>ในระหว่าง</w:t>
      </w:r>
      <w:r w:rsidR="009E4A0C" w:rsidRPr="00E3340F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9E4A0C" w:rsidRPr="00E3340F">
        <w:rPr>
          <w:rFonts w:ascii="Angsana New" w:hAnsi="Angsana New"/>
          <w:sz w:val="32"/>
          <w:szCs w:val="32"/>
        </w:rPr>
        <w:t xml:space="preserve">31 </w:t>
      </w:r>
      <w:r w:rsidR="009E4A0C" w:rsidRPr="00E3340F">
        <w:rPr>
          <w:rFonts w:ascii="Angsana New" w:hAnsi="Angsana New" w:hint="cs"/>
          <w:sz w:val="32"/>
          <w:szCs w:val="32"/>
          <w:cs/>
        </w:rPr>
        <w:t>ธันวาคม</w:t>
      </w:r>
      <w:r w:rsidR="009E4A0C" w:rsidRPr="00E3340F">
        <w:rPr>
          <w:rFonts w:ascii="Angsana New" w:hAnsi="Angsana New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sz w:val="32"/>
          <w:szCs w:val="32"/>
        </w:rPr>
        <w:t>2568</w:t>
      </w:r>
      <w:r w:rsidR="009E4A0C" w:rsidRPr="00E3340F">
        <w:rPr>
          <w:rFonts w:ascii="Angsana New" w:hAnsi="Angsana New"/>
          <w:sz w:val="32"/>
          <w:szCs w:val="32"/>
          <w:cs/>
        </w:rPr>
        <w:t xml:space="preserve"> </w:t>
      </w:r>
      <w:r w:rsidR="009E4A0C" w:rsidRPr="00E3340F">
        <w:rPr>
          <w:rFonts w:ascii="Angsana New" w:hAnsi="Angsana New"/>
          <w:color w:val="000000"/>
          <w:sz w:val="32"/>
          <w:szCs w:val="32"/>
          <w:cs/>
        </w:rPr>
        <w:t>โดยไม่รวมเงินลงทุนในเงินฝากธนาคารเป็นจำนวนเงินรวม</w:t>
      </w:r>
      <w:r w:rsidR="009E4A0C" w:rsidRPr="00E3340F">
        <w:rPr>
          <w:rFonts w:ascii="Angsana New" w:hAnsi="Angsana New"/>
          <w:color w:val="000000"/>
          <w:sz w:val="32"/>
          <w:szCs w:val="32"/>
        </w:rPr>
        <w:t xml:space="preserve"> </w:t>
      </w:r>
      <w:r w:rsidR="00065BFD" w:rsidRPr="00C65E02">
        <w:rPr>
          <w:rFonts w:ascii="Angsana New" w:hAnsi="Angsana New"/>
          <w:color w:val="000000"/>
          <w:sz w:val="32"/>
          <w:szCs w:val="32"/>
        </w:rPr>
        <w:t>66</w:t>
      </w:r>
      <w:r w:rsidR="00844E88" w:rsidRPr="00C65E02">
        <w:rPr>
          <w:rFonts w:ascii="Angsana New" w:hAnsi="Angsana New"/>
          <w:color w:val="000000"/>
          <w:sz w:val="32"/>
          <w:szCs w:val="32"/>
        </w:rPr>
        <w:t>7.8</w:t>
      </w:r>
      <w:r w:rsidR="00572278" w:rsidRPr="00C65E02">
        <w:rPr>
          <w:rFonts w:ascii="Angsana New" w:hAnsi="Angsana New"/>
          <w:color w:val="000000"/>
          <w:sz w:val="32"/>
          <w:szCs w:val="32"/>
        </w:rPr>
        <w:t xml:space="preserve"> </w:t>
      </w:r>
      <w:r w:rsidR="009E4A0C" w:rsidRPr="00C65E02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="009E4A0C" w:rsidRPr="00C65E02">
        <w:rPr>
          <w:rFonts w:ascii="Angsana New" w:hAnsi="Angsana New"/>
          <w:color w:val="000000"/>
          <w:sz w:val="32"/>
          <w:szCs w:val="32"/>
        </w:rPr>
        <w:t xml:space="preserve"> </w:t>
      </w:r>
      <w:r w:rsidR="009E4A0C" w:rsidRPr="00C65E02">
        <w:rPr>
          <w:rFonts w:ascii="Angsana New" w:hAnsi="Angsana New"/>
          <w:color w:val="000000"/>
          <w:sz w:val="32"/>
          <w:szCs w:val="32"/>
          <w:cs/>
        </w:rPr>
        <w:t>คิดเป็นอัตราร้อยละ</w:t>
      </w:r>
      <w:r w:rsidR="0056514F" w:rsidRPr="00C65E02">
        <w:rPr>
          <w:rFonts w:ascii="Angsana New" w:hAnsi="Angsana New"/>
          <w:color w:val="000000"/>
          <w:sz w:val="32"/>
          <w:szCs w:val="32"/>
        </w:rPr>
        <w:t xml:space="preserve"> </w:t>
      </w:r>
      <w:r w:rsidR="00657134" w:rsidRPr="00C65E02">
        <w:rPr>
          <w:rFonts w:ascii="Angsana New" w:hAnsi="Angsana New"/>
          <w:color w:val="000000"/>
          <w:sz w:val="32"/>
          <w:szCs w:val="32"/>
        </w:rPr>
        <w:t>22.</w:t>
      </w:r>
      <w:r w:rsidR="00C65E02" w:rsidRPr="00C65E02">
        <w:rPr>
          <w:rFonts w:ascii="Angsana New" w:hAnsi="Angsana New"/>
          <w:color w:val="000000"/>
          <w:sz w:val="32"/>
          <w:szCs w:val="32"/>
        </w:rPr>
        <w:t>59</w:t>
      </w:r>
      <w:r w:rsidR="0056514F" w:rsidRPr="00E3340F">
        <w:rPr>
          <w:rFonts w:ascii="Angsana New" w:hAnsi="Angsana New"/>
          <w:color w:val="000000"/>
          <w:sz w:val="32"/>
          <w:szCs w:val="32"/>
        </w:rPr>
        <w:t xml:space="preserve"> </w:t>
      </w:r>
      <w:r w:rsidR="009E4A0C" w:rsidRPr="00E3340F">
        <w:rPr>
          <w:rFonts w:ascii="Angsana New" w:hAnsi="Angsana New"/>
          <w:color w:val="000000"/>
          <w:sz w:val="32"/>
          <w:szCs w:val="32"/>
          <w:cs/>
        </w:rPr>
        <w:t>ต่อมูลค่าสินทรัพย์สุทธิถัวเฉลี่ยระหว่าง</w:t>
      </w:r>
      <w:r w:rsidR="009E4A0C" w:rsidRPr="00E3340F">
        <w:rPr>
          <w:rFonts w:ascii="Angsana New" w:hAnsi="Angsana New" w:hint="cs"/>
          <w:color w:val="000000"/>
          <w:sz w:val="32"/>
          <w:szCs w:val="32"/>
          <w:cs/>
        </w:rPr>
        <w:t>ปี</w:t>
      </w:r>
      <w:r w:rsidR="009E4A0C" w:rsidRPr="00E3340F">
        <w:rPr>
          <w:rFonts w:ascii="Angsana New" w:hAnsi="Angsana New"/>
          <w:color w:val="000000"/>
          <w:sz w:val="32"/>
          <w:szCs w:val="32"/>
        </w:rPr>
        <w:t xml:space="preserve"> </w:t>
      </w:r>
      <w:r w:rsidR="009E4A0C" w:rsidRPr="00E3340F">
        <w:rPr>
          <w:rFonts w:ascii="Angsana New" w:hAnsi="Angsana New"/>
          <w:sz w:val="32"/>
          <w:szCs w:val="32"/>
        </w:rPr>
        <w:t>(</w:t>
      </w:r>
      <w:r w:rsidR="00B11185" w:rsidRPr="00E3340F">
        <w:rPr>
          <w:rFonts w:ascii="Angsana New" w:hAnsi="Angsana New"/>
          <w:sz w:val="32"/>
          <w:szCs w:val="32"/>
        </w:rPr>
        <w:t>2567</w:t>
      </w:r>
      <w:r w:rsidR="00632258" w:rsidRPr="00E3340F">
        <w:rPr>
          <w:rFonts w:ascii="Angsana New" w:hAnsi="Angsana New"/>
          <w:sz w:val="32"/>
          <w:szCs w:val="32"/>
        </w:rPr>
        <w:t>:</w:t>
      </w:r>
      <w:r w:rsidR="00D507A3" w:rsidRPr="00E3340F">
        <w:rPr>
          <w:rFonts w:ascii="Angsana New" w:hAnsi="Angsana New" w:hint="cs"/>
          <w:sz w:val="32"/>
          <w:szCs w:val="32"/>
          <w:cs/>
        </w:rPr>
        <w:t xml:space="preserve"> </w:t>
      </w:r>
      <w:r w:rsidR="00B11185" w:rsidRPr="00E3340F">
        <w:rPr>
          <w:rFonts w:ascii="Angsana New" w:hAnsi="Angsana New"/>
          <w:color w:val="000000"/>
          <w:sz w:val="32"/>
          <w:szCs w:val="32"/>
        </w:rPr>
        <w:t>671.8</w:t>
      </w:r>
      <w:r w:rsidR="00F40753" w:rsidRPr="00E3340F">
        <w:rPr>
          <w:rFonts w:ascii="Angsana New" w:hAnsi="Angsana New"/>
          <w:color w:val="000000"/>
          <w:sz w:val="32"/>
          <w:szCs w:val="32"/>
        </w:rPr>
        <w:t xml:space="preserve"> </w:t>
      </w:r>
      <w:r w:rsidRPr="00E3340F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="00675298" w:rsidRPr="00E3340F">
        <w:rPr>
          <w:rFonts w:ascii="Angsana New" w:hAnsi="Angsana New"/>
          <w:color w:val="000000"/>
          <w:sz w:val="32"/>
          <w:szCs w:val="32"/>
        </w:rPr>
        <w:t xml:space="preserve"> </w:t>
      </w:r>
      <w:r w:rsidRPr="00E3340F">
        <w:rPr>
          <w:rFonts w:ascii="Angsana New" w:hAnsi="Angsana New"/>
          <w:color w:val="000000"/>
          <w:sz w:val="32"/>
          <w:szCs w:val="32"/>
          <w:cs/>
        </w:rPr>
        <w:t xml:space="preserve">คิดเป็นอัตราร้อยละ </w:t>
      </w:r>
      <w:r w:rsidR="00B11185" w:rsidRPr="00E3340F">
        <w:rPr>
          <w:rFonts w:ascii="Angsana New" w:hAnsi="Angsana New"/>
          <w:color w:val="000000"/>
          <w:sz w:val="32"/>
          <w:szCs w:val="32"/>
        </w:rPr>
        <w:t>22.93</w:t>
      </w:r>
      <w:r w:rsidR="009E4A0C" w:rsidRPr="00E3340F">
        <w:rPr>
          <w:rFonts w:ascii="Angsana New" w:hAnsi="Angsana New"/>
          <w:sz w:val="32"/>
          <w:szCs w:val="32"/>
        </w:rPr>
        <w:t>)</w:t>
      </w:r>
    </w:p>
    <w:p w14:paraId="17B31E7B" w14:textId="6F65DC21" w:rsidR="009B2604" w:rsidRPr="00E3340F" w:rsidRDefault="0031492E" w:rsidP="006F03C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7</w:t>
      </w:r>
      <w:r w:rsidR="009B2604" w:rsidRPr="00E3340F">
        <w:rPr>
          <w:rFonts w:ascii="Angsana New" w:hAnsi="Angsana New"/>
          <w:b/>
          <w:bCs/>
          <w:sz w:val="32"/>
          <w:szCs w:val="32"/>
          <w:cs/>
        </w:rPr>
        <w:t>.</w:t>
      </w:r>
      <w:r w:rsidR="009B2604" w:rsidRPr="00E3340F">
        <w:rPr>
          <w:rFonts w:ascii="Angsana New" w:hAnsi="Angsana New"/>
          <w:b/>
          <w:bCs/>
          <w:sz w:val="32"/>
          <w:szCs w:val="32"/>
          <w:cs/>
        </w:rPr>
        <w:tab/>
        <w:t>ภาระผูกพัน</w:t>
      </w:r>
    </w:p>
    <w:p w14:paraId="4DA52322" w14:textId="360AADEE" w:rsidR="007A084D" w:rsidRPr="00E3340F" w:rsidRDefault="009B2604" w:rsidP="007A084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  <w:t>กองทุนฯมีภาระผูกพันที่จะต้องจ่ายค่าบริการและค่าธรรมเนียมต่างๆ</w:t>
      </w:r>
      <w:r w:rsidR="002D7E5C" w:rsidRPr="00E3340F">
        <w:rPr>
          <w:rFonts w:ascii="Angsana New" w:hAnsi="Angsana New"/>
          <w:sz w:val="32"/>
          <w:szCs w:val="32"/>
        </w:rPr>
        <w:t xml:space="preserve"> </w:t>
      </w:r>
      <w:r w:rsidR="00B3476E" w:rsidRPr="00E3340F">
        <w:rPr>
          <w:rFonts w:ascii="Angsana New" w:hAnsi="Angsana New"/>
          <w:sz w:val="32"/>
          <w:szCs w:val="32"/>
          <w:cs/>
        </w:rPr>
        <w:t xml:space="preserve">ตามเกณฑ์และเงื่อนไขที่กล่าวไว้ในหมายเหตุ </w:t>
      </w:r>
      <w:r w:rsidR="00B3476E" w:rsidRPr="00E3340F">
        <w:rPr>
          <w:rFonts w:ascii="Angsana New" w:hAnsi="Angsana New"/>
          <w:sz w:val="32"/>
          <w:szCs w:val="32"/>
        </w:rPr>
        <w:t>1</w:t>
      </w:r>
      <w:r w:rsidR="001F047A" w:rsidRPr="00E3340F">
        <w:rPr>
          <w:rFonts w:ascii="Angsana New" w:hAnsi="Angsana New"/>
          <w:sz w:val="32"/>
          <w:szCs w:val="32"/>
        </w:rPr>
        <w:t>4</w:t>
      </w:r>
    </w:p>
    <w:p w14:paraId="5341B002" w14:textId="68555645" w:rsidR="007A084D" w:rsidRPr="00E3340F" w:rsidRDefault="007A084D" w:rsidP="00F04C39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8</w:t>
      </w:r>
      <w:r w:rsidRPr="00E3340F">
        <w:rPr>
          <w:rFonts w:ascii="Angsana New" w:hAnsi="Angsana New" w:hint="cs"/>
          <w:b/>
          <w:bCs/>
          <w:sz w:val="32"/>
          <w:szCs w:val="32"/>
          <w:cs/>
        </w:rPr>
        <w:t xml:space="preserve">. </w:t>
      </w:r>
      <w:r w:rsidRPr="00E3340F">
        <w:rPr>
          <w:rFonts w:ascii="Angsana New" w:hAnsi="Angsana New"/>
          <w:b/>
          <w:bCs/>
          <w:sz w:val="32"/>
          <w:szCs w:val="32"/>
          <w:cs/>
        </w:rPr>
        <w:tab/>
        <w:t>เครื่องมือทางการเงิน</w:t>
      </w:r>
    </w:p>
    <w:p w14:paraId="1A0A22B5" w14:textId="7D92F9E7" w:rsidR="007A084D" w:rsidRPr="00E3340F" w:rsidRDefault="007A084D" w:rsidP="007A084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8</w:t>
      </w:r>
      <w:r w:rsidRPr="00E3340F">
        <w:rPr>
          <w:rFonts w:ascii="Angsana New" w:hAnsi="Angsana New"/>
          <w:b/>
          <w:bCs/>
          <w:sz w:val="32"/>
          <w:szCs w:val="32"/>
        </w:rPr>
        <w:t>.1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="0008697A" w:rsidRPr="00E3340F">
        <w:rPr>
          <w:rFonts w:ascii="Angsana New" w:hAnsi="Angsana New" w:hint="cs"/>
          <w:b/>
          <w:bCs/>
          <w:sz w:val="32"/>
          <w:szCs w:val="32"/>
          <w:cs/>
        </w:rPr>
        <w:t>วัตถุประสงค์และ</w:t>
      </w:r>
      <w:r w:rsidRPr="00E3340F">
        <w:rPr>
          <w:rFonts w:ascii="Angsana New" w:hAnsi="Angsana New"/>
          <w:b/>
          <w:bCs/>
          <w:sz w:val="32"/>
          <w:szCs w:val="32"/>
          <w:cs/>
        </w:rPr>
        <w:t>นโยบายการบริหารความเสี่ยง</w:t>
      </w:r>
      <w:r w:rsidR="0008697A" w:rsidRPr="00E3340F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14:paraId="11E23566" w14:textId="1B6F1C05" w:rsidR="007A084D" w:rsidRPr="00E3340F" w:rsidRDefault="007A084D" w:rsidP="007A084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  <w:t>เครื่องมือทางการเงินที่สำคัญของกองทุนฯประกอบด้วยเงินลงทุนในสัญญา</w:t>
      </w:r>
      <w:r w:rsidR="002A2CF3" w:rsidRPr="00E3340F">
        <w:rPr>
          <w:rFonts w:ascii="Angsana New" w:hAnsi="Angsana New"/>
          <w:sz w:val="32"/>
          <w:szCs w:val="32"/>
          <w:cs/>
        </w:rPr>
        <w:t>โอนผลประโยชน์</w:t>
      </w:r>
      <w:r w:rsidRPr="00E3340F">
        <w:rPr>
          <w:rFonts w:ascii="Angsana New" w:hAnsi="Angsana New"/>
          <w:sz w:val="32"/>
          <w:szCs w:val="32"/>
          <w:cs/>
        </w:rPr>
        <w:t xml:space="preserve"> เงินลงทุน</w:t>
      </w:r>
      <w:r w:rsidR="0008697A" w:rsidRPr="00E3340F">
        <w:rPr>
          <w:rFonts w:ascii="Angsana New" w:hAnsi="Angsana New" w:hint="cs"/>
          <w:sz w:val="32"/>
          <w:szCs w:val="32"/>
          <w:cs/>
        </w:rPr>
        <w:t xml:space="preserve">      </w:t>
      </w:r>
      <w:r w:rsidRPr="00E3340F">
        <w:rPr>
          <w:rFonts w:ascii="Angsana New" w:hAnsi="Angsana New"/>
          <w:sz w:val="32"/>
          <w:szCs w:val="32"/>
          <w:cs/>
        </w:rPr>
        <w:t>ในหลักทรัพย์ เงินฝากธนาคาร ลูกหนี้จากสัญญา</w:t>
      </w:r>
      <w:r w:rsidR="005A796F" w:rsidRPr="00E3340F">
        <w:rPr>
          <w:rFonts w:ascii="Angsana New" w:hAnsi="Angsana New"/>
          <w:sz w:val="32"/>
          <w:szCs w:val="32"/>
          <w:cs/>
        </w:rPr>
        <w:t>โอนผลประโยชน์</w:t>
      </w:r>
      <w:r w:rsidRPr="00E3340F">
        <w:rPr>
          <w:rFonts w:ascii="Angsana New" w:hAnsi="Angsana New"/>
          <w:sz w:val="32"/>
          <w:szCs w:val="32"/>
          <w:cs/>
        </w:rPr>
        <w:t xml:space="preserve"> และค่าใช้จ่ายค้างจ่าย กองทุนฯ</w:t>
      </w:r>
      <w:r w:rsidR="00F1457F" w:rsidRPr="00E3340F">
        <w:rPr>
          <w:rFonts w:ascii="Angsana New" w:hAnsi="Angsana New"/>
          <w:sz w:val="32"/>
          <w:szCs w:val="32"/>
        </w:rPr>
        <w:t xml:space="preserve">              </w:t>
      </w:r>
      <w:r w:rsidRPr="00E3340F">
        <w:rPr>
          <w:rFonts w:ascii="Angsana New" w:hAnsi="Angsana New"/>
          <w:sz w:val="32"/>
          <w:szCs w:val="32"/>
          <w:cs/>
        </w:rPr>
        <w:t>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14:paraId="2E275403" w14:textId="23EF1B77" w:rsidR="007A084D" w:rsidRPr="00E3340F" w:rsidRDefault="007A084D" w:rsidP="00D9019C">
      <w:pPr>
        <w:overflowPunct/>
        <w:autoSpaceDE/>
        <w:autoSpaceDN/>
        <w:adjustRightInd/>
        <w:ind w:left="540"/>
        <w:textAlignment w:val="auto"/>
        <w:rPr>
          <w:rFonts w:ascii="Angsana New" w:hAnsi="Angsana New"/>
          <w:b/>
          <w:bCs/>
          <w:i/>
          <w:iCs/>
          <w:sz w:val="32"/>
          <w:szCs w:val="32"/>
        </w:rPr>
      </w:pPr>
      <w:r w:rsidRPr="00E3340F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ความเสี่ยงด้านการให้สินเชื่อ</w:t>
      </w:r>
    </w:p>
    <w:p w14:paraId="35CEB548" w14:textId="77777777" w:rsidR="007A084D" w:rsidRPr="00E3340F" w:rsidRDefault="007A084D" w:rsidP="007A084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3340F">
        <w:rPr>
          <w:rFonts w:ascii="Angsana New" w:hAnsi="Angsana New"/>
          <w:sz w:val="32"/>
          <w:szCs w:val="32"/>
          <w:cs/>
        </w:rPr>
        <w:tab/>
        <w:t>ความเสี่ยงด้านการให้สินเชื่อ คือ ความเสี่ยงที่คู่สัญญาอาจไม่มีความสามารถในการจ่ายชำระ ซึ่งอาจมีผลต่อกระแสเงินสดรับจากสินทรัพย์ทางการเงินของกองทุนฯ กองทุนฯเน้นการลงทุนในสัญญาเงินลงทุนและตราสารหนี้ที่คู่สัญญาหรือผู้ออกตราสารเป็นหน่วยงาน</w:t>
      </w:r>
      <w:r w:rsidR="00C80C32" w:rsidRPr="00E3340F">
        <w:rPr>
          <w:rFonts w:ascii="Angsana New" w:hAnsi="Angsana New" w:hint="cs"/>
          <w:sz w:val="32"/>
          <w:szCs w:val="32"/>
          <w:cs/>
        </w:rPr>
        <w:t>หรือกิจการ</w:t>
      </w:r>
      <w:r w:rsidRPr="00E3340F">
        <w:rPr>
          <w:rFonts w:ascii="Angsana New" w:hAnsi="Angsana New"/>
          <w:sz w:val="32"/>
          <w:szCs w:val="32"/>
          <w:cs/>
        </w:rPr>
        <w:t>ที่มีฐานะทางการเงินมั่นคง</w:t>
      </w:r>
      <w:r w:rsidR="00C80C32" w:rsidRPr="00E3340F">
        <w:rPr>
          <w:rFonts w:ascii="Angsana New" w:hAnsi="Angsana New" w:hint="cs"/>
          <w:sz w:val="32"/>
          <w:szCs w:val="32"/>
          <w:cs/>
        </w:rPr>
        <w:t xml:space="preserve"> และสำหรับเงิน</w:t>
      </w:r>
      <w:r w:rsidR="00C80C32" w:rsidRPr="00E3340F">
        <w:rPr>
          <w:rFonts w:ascii="Angsana New" w:hAnsi="Angsana New"/>
          <w:sz w:val="32"/>
          <w:szCs w:val="32"/>
          <w:cs/>
        </w:rPr>
        <w:t>ลงทุนในสัญญาโอนผลประโยชน์</w:t>
      </w:r>
      <w:r w:rsidR="00C80C32" w:rsidRPr="00E3340F">
        <w:rPr>
          <w:rFonts w:ascii="Angsana New" w:hAnsi="Angsana New" w:hint="cs"/>
          <w:sz w:val="32"/>
          <w:szCs w:val="32"/>
          <w:cs/>
        </w:rPr>
        <w:t>ได้มีการจัดให้มีหลักประกันและสัญญาต่างๆ ที่เกี่ยวข้องเพื่อบริหารจัดการความเสี่ยงด้านการให้สินเชื่อตามที่ได้กล่าวหมายเหตุ</w:t>
      </w:r>
      <w:r w:rsidR="003C441A" w:rsidRPr="00E3340F">
        <w:rPr>
          <w:rFonts w:ascii="Angsana New" w:hAnsi="Angsana New" w:hint="cs"/>
          <w:sz w:val="32"/>
          <w:szCs w:val="32"/>
          <w:cs/>
        </w:rPr>
        <w:t>ประกอบงบการเงิน</w:t>
      </w:r>
      <w:r w:rsidR="00C80C32" w:rsidRPr="00E3340F">
        <w:rPr>
          <w:rFonts w:ascii="Angsana New" w:hAnsi="Angsana New" w:hint="cs"/>
          <w:sz w:val="32"/>
          <w:szCs w:val="32"/>
          <w:cs/>
        </w:rPr>
        <w:t xml:space="preserve">ข้อ </w:t>
      </w:r>
      <w:r w:rsidR="00C80C32" w:rsidRPr="00E3340F">
        <w:rPr>
          <w:rFonts w:ascii="Angsana New" w:hAnsi="Angsana New"/>
          <w:sz w:val="32"/>
          <w:szCs w:val="32"/>
        </w:rPr>
        <w:t>7.1</w:t>
      </w:r>
      <w:r w:rsidRPr="00E3340F">
        <w:rPr>
          <w:rFonts w:ascii="Angsana New" w:hAnsi="Angsana New"/>
          <w:sz w:val="32"/>
          <w:szCs w:val="32"/>
          <w:cs/>
        </w:rPr>
        <w:t xml:space="preserve"> ดังนั้น กองทุนฯจึงไม่คาดว่าจะได้รับความเสียหายที่เป็นสาระสำคัญจากการให้สินเชื่อในระยะสั้น</w:t>
      </w:r>
      <w:r w:rsidR="00C80C32" w:rsidRPr="00E3340F">
        <w:rPr>
          <w:rFonts w:ascii="Angsana New" w:hAnsi="Angsana New" w:hint="cs"/>
          <w:sz w:val="32"/>
          <w:szCs w:val="32"/>
          <w:cs/>
        </w:rPr>
        <w:t>ถึงระยะยาว</w:t>
      </w:r>
      <w:r w:rsidR="00EA6419" w:rsidRPr="00E3340F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จำนวนสูงสุด</w:t>
      </w:r>
      <w:r w:rsidR="00EA6419" w:rsidRPr="00E3340F">
        <w:rPr>
          <w:rFonts w:ascii="Angsana New" w:hAnsi="Angsana New"/>
          <w:sz w:val="32"/>
          <w:szCs w:val="32"/>
        </w:rPr>
        <w:t xml:space="preserve">    </w:t>
      </w:r>
      <w:r w:rsidRPr="00E3340F">
        <w:rPr>
          <w:rFonts w:ascii="Angsana New" w:hAnsi="Angsana New"/>
          <w:sz w:val="32"/>
          <w:szCs w:val="32"/>
          <w:cs/>
        </w:rPr>
        <w:t>ที่กองทุนฯอาจต้องสูญเสียจากการให้สินเชื่อคือมูลค่าตามบัญชีของสินทรัพย์ดังกล่าวที่แสดงอยู่ในงบ</w:t>
      </w:r>
      <w:r w:rsidR="00F17517" w:rsidRPr="00E3340F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="00F1457F" w:rsidRPr="00E3340F">
        <w:rPr>
          <w:rFonts w:ascii="Angsana New" w:hAnsi="Angsana New" w:hint="cs"/>
          <w:sz w:val="32"/>
          <w:szCs w:val="32"/>
          <w:cs/>
        </w:rPr>
        <w:t>หักด้วยมูลค่าที่จะได้รับคืนตามหลักประกัน</w:t>
      </w:r>
    </w:p>
    <w:p w14:paraId="4538839D" w14:textId="77777777" w:rsidR="00F50B0C" w:rsidRPr="00E3340F" w:rsidRDefault="00F50B0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E3340F">
        <w:rPr>
          <w:rFonts w:ascii="Angsana New" w:hAnsi="Angsana New"/>
          <w:b/>
          <w:bCs/>
          <w:i/>
          <w:iCs/>
          <w:sz w:val="32"/>
          <w:szCs w:val="32"/>
          <w:cs/>
        </w:rPr>
        <w:br w:type="page"/>
      </w:r>
    </w:p>
    <w:p w14:paraId="560D5BDA" w14:textId="36E9DFB9" w:rsidR="007A084D" w:rsidRPr="00E3340F" w:rsidRDefault="007A084D" w:rsidP="007A084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E3340F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ab/>
        <w:t>ความเสี่ยงจากอัตราดอกเบี้ย</w:t>
      </w:r>
    </w:p>
    <w:p w14:paraId="5989AC16" w14:textId="1E0F6C62" w:rsidR="008F1F28" w:rsidRPr="00E3340F" w:rsidRDefault="007A084D" w:rsidP="00BA31E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ความเสี่ยงจากอัตราดอกเบี้ย คือ การเปลี่ยนแปลงของอัตราดอกเบี้ยในตลาด สินทรัพย์ทางการเงินที่อาจ</w:t>
      </w:r>
      <w:r w:rsidR="00F17517" w:rsidRPr="00E3340F">
        <w:rPr>
          <w:rFonts w:ascii="Angsana New" w:hAnsi="Angsana New" w:hint="cs"/>
          <w:sz w:val="32"/>
          <w:szCs w:val="32"/>
          <w:cs/>
        </w:rPr>
        <w:t xml:space="preserve">    </w:t>
      </w:r>
      <w:r w:rsidRPr="00E3340F">
        <w:rPr>
          <w:rFonts w:ascii="Angsana New" w:hAnsi="Angsana New"/>
          <w:sz w:val="32"/>
          <w:szCs w:val="32"/>
          <w:cs/>
        </w:rPr>
        <w:t>ทำให้กองทุนฯมีความเสี่ยงจากอัตราดอกเบี้ย ได้แก่ พันธบัตรรัฐบาล</w:t>
      </w:r>
      <w:r w:rsidR="00F96F63" w:rsidRPr="00E3340F">
        <w:rPr>
          <w:rFonts w:ascii="Angsana New" w:hAnsi="Angsana New"/>
          <w:sz w:val="32"/>
          <w:szCs w:val="32"/>
        </w:rPr>
        <w:t xml:space="preserve"> </w:t>
      </w:r>
      <w:r w:rsidR="00F96F63" w:rsidRPr="00E3340F">
        <w:rPr>
          <w:rFonts w:ascii="Angsana New" w:hAnsi="Angsana New" w:hint="cs"/>
          <w:sz w:val="32"/>
          <w:szCs w:val="32"/>
          <w:cs/>
        </w:rPr>
        <w:t xml:space="preserve">ตั๋วเงินคลัง </w:t>
      </w:r>
      <w:r w:rsidRPr="00E3340F">
        <w:rPr>
          <w:rFonts w:ascii="Angsana New" w:hAnsi="Angsana New"/>
          <w:sz w:val="32"/>
          <w:szCs w:val="32"/>
          <w:cs/>
        </w:rPr>
        <w:t>และเงินฝากธนาคาร อย่างไรก็ตาม เนื่องจากสินทรัพย์ทางการเงินส่วนใหญ่จัดอยู่ในประเภทระยะสั้นและมีอัตราดอกเบี้ยคงที่ซึ่งใกล้เคียงกับอัตราตลาดในปัจจุบัน ความเสี่ยงจากอัตราดอกเบี้ยของกองทุนฯจึงอยู่ในระดับต่ำ</w:t>
      </w:r>
      <w:r w:rsidR="005F54CD" w:rsidRPr="00E3340F">
        <w:rPr>
          <w:rFonts w:ascii="Angsana New" w:hAnsi="Angsana New"/>
          <w:sz w:val="32"/>
          <w:szCs w:val="32"/>
        </w:rPr>
        <w:t xml:space="preserve"> </w:t>
      </w:r>
    </w:p>
    <w:p w14:paraId="119BA56E" w14:textId="6AB0E49A" w:rsidR="007A084D" w:rsidRPr="00E3340F" w:rsidRDefault="007A084D" w:rsidP="005F54CD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lang w:eastAsia="zh-CN"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8</w:t>
      </w:r>
      <w:r w:rsidRPr="00E3340F">
        <w:rPr>
          <w:rFonts w:ascii="Angsana New" w:hAnsi="Angsana New"/>
          <w:b/>
          <w:bCs/>
          <w:sz w:val="32"/>
          <w:szCs w:val="32"/>
        </w:rPr>
        <w:t>.2</w:t>
      </w:r>
      <w:r w:rsidRPr="00E3340F">
        <w:rPr>
          <w:rFonts w:ascii="Angsana New" w:hAnsi="Angsana New"/>
          <w:b/>
          <w:bCs/>
          <w:sz w:val="32"/>
          <w:szCs w:val="32"/>
        </w:rPr>
        <w:tab/>
      </w:r>
      <w:r w:rsidRPr="00E3340F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3D6A14F4" w14:textId="062DDF25" w:rsidR="009C5BB2" w:rsidRPr="00E3340F" w:rsidRDefault="007A084D" w:rsidP="00DE6966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</w:rPr>
        <w:tab/>
      </w:r>
      <w:r w:rsidRPr="00E3340F">
        <w:rPr>
          <w:rFonts w:ascii="Angsana New" w:hAnsi="Angsana New"/>
          <w:sz w:val="32"/>
          <w:szCs w:val="32"/>
          <w:cs/>
        </w:rPr>
        <w:t>ราคาตามบัญชีของสินทรัพย์และหนี้สินทางการเงินของกองทุนฯ อันได้แก่ เงินฝากธนาคาร ลูกหนี้จา</w:t>
      </w:r>
      <w:r w:rsidR="0008697A" w:rsidRPr="00E3340F">
        <w:rPr>
          <w:rFonts w:ascii="Angsana New" w:hAnsi="Angsana New" w:hint="cs"/>
          <w:sz w:val="32"/>
          <w:szCs w:val="32"/>
          <w:cs/>
        </w:rPr>
        <w:t>ก</w:t>
      </w:r>
      <w:r w:rsidR="00CD04CB" w:rsidRPr="00E3340F">
        <w:rPr>
          <w:rFonts w:ascii="Angsana New" w:hAnsi="Angsana New" w:hint="cs"/>
          <w:sz w:val="32"/>
          <w:szCs w:val="32"/>
          <w:cs/>
        </w:rPr>
        <w:t>สัญญาโอนผลประโยชน์</w:t>
      </w:r>
      <w:r w:rsidRPr="00E3340F">
        <w:rPr>
          <w:rFonts w:ascii="Angsana New" w:hAnsi="Angsana New"/>
          <w:sz w:val="32"/>
          <w:szCs w:val="32"/>
          <w:cs/>
        </w:rPr>
        <w:t xml:space="preserve"> และค่าใช้จ่ายค้างจ่าย </w:t>
      </w:r>
      <w:r w:rsidR="00C80C32" w:rsidRPr="00E3340F">
        <w:rPr>
          <w:rFonts w:ascii="Angsana New" w:hAnsi="Angsana New" w:hint="cs"/>
          <w:sz w:val="32"/>
          <w:szCs w:val="32"/>
          <w:cs/>
        </w:rPr>
        <w:t>แสดงด้วยมูลค่า</w:t>
      </w:r>
      <w:r w:rsidRPr="00E3340F">
        <w:rPr>
          <w:rFonts w:ascii="Angsana New" w:hAnsi="Angsana New"/>
          <w:sz w:val="32"/>
          <w:szCs w:val="32"/>
          <w:cs/>
        </w:rPr>
        <w:t>ที่ใกล้เคียงกับมูลค่ายุติธรรมเนื่องจาก</w:t>
      </w:r>
      <w:r w:rsidR="00F57748" w:rsidRPr="00E3340F">
        <w:rPr>
          <w:rFonts w:ascii="Angsana New" w:hAnsi="Angsana New"/>
          <w:sz w:val="32"/>
          <w:szCs w:val="32"/>
        </w:rPr>
        <w:t xml:space="preserve">           </w:t>
      </w:r>
      <w:r w:rsidRPr="00E3340F">
        <w:rPr>
          <w:rFonts w:ascii="Angsana New" w:hAnsi="Angsana New"/>
          <w:sz w:val="32"/>
          <w:szCs w:val="32"/>
          <w:cs/>
        </w:rPr>
        <w:t>มีระยะเวลาครบกำหนดที่สั้น และเงินลงทุนต่างๆ</w:t>
      </w:r>
      <w:r w:rsidR="009809CD">
        <w:rPr>
          <w:rFonts w:ascii="Angsana New" w:hAnsi="Angsana New"/>
          <w:sz w:val="32"/>
          <w:szCs w:val="32"/>
        </w:rPr>
        <w:t xml:space="preserve"> </w:t>
      </w:r>
      <w:r w:rsidRPr="00E3340F">
        <w:rPr>
          <w:rFonts w:ascii="Angsana New" w:hAnsi="Angsana New"/>
          <w:sz w:val="32"/>
          <w:szCs w:val="32"/>
          <w:cs/>
        </w:rPr>
        <w:t>ของกองทุนรวมฯแสดงด้วยมูลค่ายุติธรรมแล้ว ดังนั้นกองทุนฯจึงเชื่อว่ามูลค่ายุติธรรมของเครื่องมือทางการเงินไม่แตกต่างจากมูลค่าตามบัญชีที่แสดงใน</w:t>
      </w:r>
      <w:r w:rsidR="00F57748" w:rsidRPr="00E3340F">
        <w:rPr>
          <w:rFonts w:ascii="Angsana New" w:hAnsi="Angsana New"/>
          <w:sz w:val="32"/>
          <w:szCs w:val="32"/>
        </w:rPr>
        <w:t xml:space="preserve">            </w:t>
      </w:r>
      <w:r w:rsidRPr="00E3340F">
        <w:rPr>
          <w:rFonts w:ascii="Angsana New" w:hAnsi="Angsana New"/>
          <w:sz w:val="32"/>
          <w:szCs w:val="32"/>
          <w:cs/>
        </w:rPr>
        <w:t>งบ</w:t>
      </w:r>
      <w:r w:rsidR="00F17517" w:rsidRPr="00E3340F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Pr="00E3340F">
        <w:rPr>
          <w:rFonts w:ascii="Angsana New" w:hAnsi="Angsana New"/>
          <w:sz w:val="32"/>
          <w:szCs w:val="32"/>
          <w:cs/>
        </w:rPr>
        <w:t xml:space="preserve">อย่างมีสาระสำคัญ </w:t>
      </w:r>
    </w:p>
    <w:p w14:paraId="239FB8DE" w14:textId="463B2694" w:rsidR="00F336D5" w:rsidRPr="00E3340F" w:rsidRDefault="00A3322E" w:rsidP="006F03C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3340F">
        <w:rPr>
          <w:rFonts w:ascii="Angsana New" w:hAnsi="Angsana New"/>
          <w:b/>
          <w:bCs/>
          <w:sz w:val="32"/>
          <w:szCs w:val="32"/>
        </w:rPr>
        <w:t>1</w:t>
      </w:r>
      <w:r w:rsidR="00EE4AD2" w:rsidRPr="00E3340F">
        <w:rPr>
          <w:rFonts w:ascii="Angsana New" w:hAnsi="Angsana New"/>
          <w:b/>
          <w:bCs/>
          <w:sz w:val="32"/>
          <w:szCs w:val="32"/>
        </w:rPr>
        <w:t>9</w:t>
      </w:r>
      <w:r w:rsidR="00F336D5" w:rsidRPr="00E3340F">
        <w:rPr>
          <w:rFonts w:ascii="Angsana New" w:hAnsi="Angsana New"/>
          <w:b/>
          <w:bCs/>
          <w:sz w:val="32"/>
          <w:szCs w:val="32"/>
        </w:rPr>
        <w:t>.</w:t>
      </w:r>
      <w:r w:rsidR="00F336D5" w:rsidRPr="00E3340F">
        <w:rPr>
          <w:rFonts w:ascii="Angsana New" w:hAnsi="Angsana New"/>
          <w:b/>
          <w:bCs/>
          <w:sz w:val="32"/>
          <w:szCs w:val="32"/>
        </w:rPr>
        <w:tab/>
      </w:r>
      <w:r w:rsidR="00F336D5" w:rsidRPr="00E3340F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4183D67E" w14:textId="405EE3D7" w:rsidR="00900CA2" w:rsidRPr="00AF1B4B" w:rsidRDefault="00731367" w:rsidP="006F03C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3340F">
        <w:rPr>
          <w:rFonts w:ascii="Angsana New" w:hAnsi="Angsana New"/>
          <w:sz w:val="32"/>
          <w:szCs w:val="32"/>
          <w:cs/>
        </w:rPr>
        <w:tab/>
      </w:r>
      <w:r w:rsidR="007C2F2E" w:rsidRPr="00E3340F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</w:t>
      </w:r>
      <w:r w:rsidR="0063661E" w:rsidRPr="00E3340F">
        <w:rPr>
          <w:rFonts w:ascii="Angsana New" w:hAnsi="Angsana New"/>
          <w:sz w:val="32"/>
          <w:szCs w:val="32"/>
          <w:cs/>
        </w:rPr>
        <w:t>ผู้มีอำนาจ</w:t>
      </w:r>
      <w:r w:rsidR="0021591D" w:rsidRPr="00E3340F">
        <w:rPr>
          <w:rFonts w:ascii="Angsana New" w:hAnsi="Angsana New"/>
          <w:sz w:val="32"/>
          <w:szCs w:val="32"/>
          <w:cs/>
        </w:rPr>
        <w:t>ของบริษัทจัดการ</w:t>
      </w:r>
      <w:r w:rsidR="0063661E" w:rsidRPr="00E3340F">
        <w:rPr>
          <w:rFonts w:ascii="Angsana New" w:hAnsi="Angsana New"/>
          <w:sz w:val="32"/>
          <w:szCs w:val="32"/>
          <w:cs/>
        </w:rPr>
        <w:t>ฯ</w:t>
      </w:r>
      <w:r w:rsidR="00157DA8" w:rsidRPr="00E3340F">
        <w:rPr>
          <w:rFonts w:ascii="Angsana New" w:hAnsi="Angsana New"/>
          <w:sz w:val="32"/>
          <w:szCs w:val="32"/>
        </w:rPr>
        <w:t xml:space="preserve"> </w:t>
      </w:r>
      <w:r w:rsidR="00283936" w:rsidRPr="00E3340F">
        <w:rPr>
          <w:rFonts w:ascii="Angsana New" w:hAnsi="Angsana New"/>
          <w:sz w:val="32"/>
          <w:szCs w:val="32"/>
          <w:cs/>
        </w:rPr>
        <w:t>เมื่อ</w:t>
      </w:r>
      <w:r w:rsidR="008A0F33" w:rsidRPr="00E3340F">
        <w:rPr>
          <w:rFonts w:ascii="Angsana New" w:hAnsi="Angsana New"/>
          <w:sz w:val="32"/>
          <w:szCs w:val="32"/>
          <w:cs/>
        </w:rPr>
        <w:t>วันที่</w:t>
      </w:r>
      <w:r w:rsidR="005D30EF" w:rsidRPr="00E3340F">
        <w:rPr>
          <w:rFonts w:ascii="Angsana New" w:hAnsi="Angsana New"/>
          <w:sz w:val="32"/>
          <w:szCs w:val="32"/>
        </w:rPr>
        <w:t xml:space="preserve"> 13</w:t>
      </w:r>
      <w:r w:rsidR="0048047F" w:rsidRPr="00E3340F">
        <w:rPr>
          <w:rFonts w:ascii="Angsana New" w:hAnsi="Angsana New"/>
          <w:sz w:val="32"/>
          <w:szCs w:val="32"/>
        </w:rPr>
        <w:t xml:space="preserve"> </w:t>
      </w:r>
      <w:r w:rsidR="0048047F" w:rsidRPr="00E3340F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F40753" w:rsidRPr="00E3340F">
        <w:rPr>
          <w:rFonts w:ascii="Angsana New" w:hAnsi="Angsana New"/>
          <w:sz w:val="32"/>
          <w:szCs w:val="32"/>
        </w:rPr>
        <w:t>256</w:t>
      </w:r>
      <w:r w:rsidR="00B11185" w:rsidRPr="00E3340F">
        <w:rPr>
          <w:rFonts w:ascii="Angsana New" w:hAnsi="Angsana New"/>
          <w:sz w:val="32"/>
          <w:szCs w:val="32"/>
        </w:rPr>
        <w:t>9</w:t>
      </w:r>
    </w:p>
    <w:sectPr w:rsidR="00900CA2" w:rsidRPr="00AF1B4B" w:rsidSect="00970D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5A56" w14:textId="77777777" w:rsidR="00CC28D6" w:rsidRDefault="00CC28D6">
      <w:r>
        <w:separator/>
      </w:r>
    </w:p>
  </w:endnote>
  <w:endnote w:type="continuationSeparator" w:id="0">
    <w:p w14:paraId="7FC38545" w14:textId="77777777" w:rsidR="00CC28D6" w:rsidRDefault="00CC28D6">
      <w:r>
        <w:continuationSeparator/>
      </w:r>
    </w:p>
  </w:endnote>
  <w:endnote w:type="continuationNotice" w:id="1">
    <w:p w14:paraId="4E07F2A0" w14:textId="77777777" w:rsidR="00CC28D6" w:rsidRDefault="00CC2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9685" w14:textId="77777777" w:rsidR="00B94F7D" w:rsidRDefault="00B94F7D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404FE5" w14:textId="77777777" w:rsidR="00B94F7D" w:rsidRDefault="00B94F7D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F010" w14:textId="77777777" w:rsidR="00B94F7D" w:rsidRPr="00050805" w:rsidRDefault="00B94F7D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5822" w14:textId="77777777" w:rsidR="004773D5" w:rsidRDefault="00477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9E49" w14:textId="77777777" w:rsidR="00CC28D6" w:rsidRDefault="00CC28D6">
      <w:r>
        <w:separator/>
      </w:r>
    </w:p>
  </w:footnote>
  <w:footnote w:type="continuationSeparator" w:id="0">
    <w:p w14:paraId="63FE8BB9" w14:textId="77777777" w:rsidR="00CC28D6" w:rsidRDefault="00CC28D6">
      <w:r>
        <w:continuationSeparator/>
      </w:r>
    </w:p>
  </w:footnote>
  <w:footnote w:type="continuationNotice" w:id="1">
    <w:p w14:paraId="251D90C1" w14:textId="77777777" w:rsidR="00CC28D6" w:rsidRDefault="00CC2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16FE8" w14:textId="77777777" w:rsidR="004773D5" w:rsidRDefault="00477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EA938" w14:textId="77777777" w:rsidR="00B94F7D" w:rsidRDefault="00B94F7D" w:rsidP="00E7101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D633C" w14:textId="77777777" w:rsidR="004773D5" w:rsidRDefault="00477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94B1A"/>
    <w:multiLevelType w:val="hybridMultilevel"/>
    <w:tmpl w:val="4D8C75C0"/>
    <w:lvl w:ilvl="0" w:tplc="25B02DB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1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763532257">
    <w:abstractNumId w:val="6"/>
  </w:num>
  <w:num w:numId="2" w16cid:durableId="1437217809">
    <w:abstractNumId w:val="16"/>
  </w:num>
  <w:num w:numId="3" w16cid:durableId="1707874731">
    <w:abstractNumId w:val="15"/>
  </w:num>
  <w:num w:numId="4" w16cid:durableId="816607017">
    <w:abstractNumId w:val="8"/>
  </w:num>
  <w:num w:numId="5" w16cid:durableId="788199">
    <w:abstractNumId w:val="4"/>
  </w:num>
  <w:num w:numId="6" w16cid:durableId="1372267426">
    <w:abstractNumId w:val="12"/>
  </w:num>
  <w:num w:numId="7" w16cid:durableId="1658143880">
    <w:abstractNumId w:val="17"/>
  </w:num>
  <w:num w:numId="8" w16cid:durableId="5954099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7896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60225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96996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7697132">
    <w:abstractNumId w:val="9"/>
  </w:num>
  <w:num w:numId="13" w16cid:durableId="807089121">
    <w:abstractNumId w:val="19"/>
  </w:num>
  <w:num w:numId="14" w16cid:durableId="238640823">
    <w:abstractNumId w:val="5"/>
  </w:num>
  <w:num w:numId="15" w16cid:durableId="637800697">
    <w:abstractNumId w:val="11"/>
  </w:num>
  <w:num w:numId="16" w16cid:durableId="20303278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5072913">
    <w:abstractNumId w:val="2"/>
  </w:num>
  <w:num w:numId="18" w16cid:durableId="1664167022">
    <w:abstractNumId w:val="7"/>
  </w:num>
  <w:num w:numId="19" w16cid:durableId="357318068">
    <w:abstractNumId w:val="0"/>
  </w:num>
  <w:num w:numId="20" w16cid:durableId="1271627520">
    <w:abstractNumId w:val="3"/>
  </w:num>
  <w:num w:numId="21" w16cid:durableId="451216183">
    <w:abstractNumId w:val="18"/>
  </w:num>
  <w:num w:numId="22" w16cid:durableId="1084834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795"/>
    <w:rsid w:val="000034A4"/>
    <w:rsid w:val="00004B87"/>
    <w:rsid w:val="00005652"/>
    <w:rsid w:val="0000577E"/>
    <w:rsid w:val="00005FCF"/>
    <w:rsid w:val="000070EF"/>
    <w:rsid w:val="00011907"/>
    <w:rsid w:val="000129EB"/>
    <w:rsid w:val="000141B4"/>
    <w:rsid w:val="0001465E"/>
    <w:rsid w:val="000157FF"/>
    <w:rsid w:val="0001591F"/>
    <w:rsid w:val="00016134"/>
    <w:rsid w:val="00016AAE"/>
    <w:rsid w:val="0001778C"/>
    <w:rsid w:val="000178E1"/>
    <w:rsid w:val="00017C6C"/>
    <w:rsid w:val="00021A80"/>
    <w:rsid w:val="000225DA"/>
    <w:rsid w:val="000227CE"/>
    <w:rsid w:val="00022A46"/>
    <w:rsid w:val="00022C32"/>
    <w:rsid w:val="00023A32"/>
    <w:rsid w:val="00024246"/>
    <w:rsid w:val="00025855"/>
    <w:rsid w:val="00026695"/>
    <w:rsid w:val="00026D0B"/>
    <w:rsid w:val="000279F5"/>
    <w:rsid w:val="0003076B"/>
    <w:rsid w:val="00030BFA"/>
    <w:rsid w:val="00032521"/>
    <w:rsid w:val="00033420"/>
    <w:rsid w:val="00033DBB"/>
    <w:rsid w:val="0003413E"/>
    <w:rsid w:val="00034E94"/>
    <w:rsid w:val="00035280"/>
    <w:rsid w:val="0003609A"/>
    <w:rsid w:val="00036926"/>
    <w:rsid w:val="00036E49"/>
    <w:rsid w:val="00037B51"/>
    <w:rsid w:val="00042D25"/>
    <w:rsid w:val="00043D1B"/>
    <w:rsid w:val="00043D30"/>
    <w:rsid w:val="0004598A"/>
    <w:rsid w:val="000468AC"/>
    <w:rsid w:val="00047560"/>
    <w:rsid w:val="00050805"/>
    <w:rsid w:val="00050CB5"/>
    <w:rsid w:val="0005210D"/>
    <w:rsid w:val="00052365"/>
    <w:rsid w:val="00052688"/>
    <w:rsid w:val="000531C2"/>
    <w:rsid w:val="00053B5C"/>
    <w:rsid w:val="000551AE"/>
    <w:rsid w:val="000564F0"/>
    <w:rsid w:val="000575B6"/>
    <w:rsid w:val="00057ED0"/>
    <w:rsid w:val="00061AF9"/>
    <w:rsid w:val="0006254F"/>
    <w:rsid w:val="000638D2"/>
    <w:rsid w:val="0006390E"/>
    <w:rsid w:val="00064285"/>
    <w:rsid w:val="00064792"/>
    <w:rsid w:val="00064BB2"/>
    <w:rsid w:val="00065BFD"/>
    <w:rsid w:val="00065C41"/>
    <w:rsid w:val="0006636C"/>
    <w:rsid w:val="00066894"/>
    <w:rsid w:val="0006729F"/>
    <w:rsid w:val="00067C37"/>
    <w:rsid w:val="00070910"/>
    <w:rsid w:val="00071CB9"/>
    <w:rsid w:val="0007252E"/>
    <w:rsid w:val="0007256A"/>
    <w:rsid w:val="00072BEB"/>
    <w:rsid w:val="00073F33"/>
    <w:rsid w:val="000743D2"/>
    <w:rsid w:val="00074E68"/>
    <w:rsid w:val="00075391"/>
    <w:rsid w:val="000758D2"/>
    <w:rsid w:val="0007612A"/>
    <w:rsid w:val="00076C62"/>
    <w:rsid w:val="0008038F"/>
    <w:rsid w:val="0008149D"/>
    <w:rsid w:val="00081561"/>
    <w:rsid w:val="0008198D"/>
    <w:rsid w:val="00082225"/>
    <w:rsid w:val="0008363B"/>
    <w:rsid w:val="00083F92"/>
    <w:rsid w:val="000842AD"/>
    <w:rsid w:val="000844B7"/>
    <w:rsid w:val="00084D04"/>
    <w:rsid w:val="00084DD5"/>
    <w:rsid w:val="00085DAE"/>
    <w:rsid w:val="0008697A"/>
    <w:rsid w:val="00086C96"/>
    <w:rsid w:val="00087CCF"/>
    <w:rsid w:val="00090DDF"/>
    <w:rsid w:val="00090E34"/>
    <w:rsid w:val="00091155"/>
    <w:rsid w:val="000921DF"/>
    <w:rsid w:val="00092495"/>
    <w:rsid w:val="00092C68"/>
    <w:rsid w:val="00093194"/>
    <w:rsid w:val="00093DC6"/>
    <w:rsid w:val="0009453F"/>
    <w:rsid w:val="00094DC9"/>
    <w:rsid w:val="000957CF"/>
    <w:rsid w:val="00095D4A"/>
    <w:rsid w:val="0009702D"/>
    <w:rsid w:val="000A2E2F"/>
    <w:rsid w:val="000A3317"/>
    <w:rsid w:val="000A338B"/>
    <w:rsid w:val="000A39D9"/>
    <w:rsid w:val="000A3BEB"/>
    <w:rsid w:val="000A3E7B"/>
    <w:rsid w:val="000A3FC1"/>
    <w:rsid w:val="000A45C9"/>
    <w:rsid w:val="000A51A7"/>
    <w:rsid w:val="000A558A"/>
    <w:rsid w:val="000A5B6B"/>
    <w:rsid w:val="000A6F8B"/>
    <w:rsid w:val="000A799C"/>
    <w:rsid w:val="000A7CF4"/>
    <w:rsid w:val="000B079C"/>
    <w:rsid w:val="000B0A1C"/>
    <w:rsid w:val="000B0B12"/>
    <w:rsid w:val="000B2C2A"/>
    <w:rsid w:val="000B442C"/>
    <w:rsid w:val="000B5309"/>
    <w:rsid w:val="000B58F7"/>
    <w:rsid w:val="000B59FE"/>
    <w:rsid w:val="000B5B88"/>
    <w:rsid w:val="000B6C99"/>
    <w:rsid w:val="000B7D85"/>
    <w:rsid w:val="000C028F"/>
    <w:rsid w:val="000C03D1"/>
    <w:rsid w:val="000C04C8"/>
    <w:rsid w:val="000C0EF1"/>
    <w:rsid w:val="000C114D"/>
    <w:rsid w:val="000C141A"/>
    <w:rsid w:val="000C1DA6"/>
    <w:rsid w:val="000C3858"/>
    <w:rsid w:val="000C409E"/>
    <w:rsid w:val="000C4757"/>
    <w:rsid w:val="000C4F4E"/>
    <w:rsid w:val="000C603F"/>
    <w:rsid w:val="000D0128"/>
    <w:rsid w:val="000D03C2"/>
    <w:rsid w:val="000D1FD1"/>
    <w:rsid w:val="000D2B98"/>
    <w:rsid w:val="000D3500"/>
    <w:rsid w:val="000D3A64"/>
    <w:rsid w:val="000D43DB"/>
    <w:rsid w:val="000E1A23"/>
    <w:rsid w:val="000E1BF3"/>
    <w:rsid w:val="000E32C8"/>
    <w:rsid w:val="000E44E6"/>
    <w:rsid w:val="000E4C6E"/>
    <w:rsid w:val="000E6C0D"/>
    <w:rsid w:val="000E77E7"/>
    <w:rsid w:val="000E7852"/>
    <w:rsid w:val="000E796A"/>
    <w:rsid w:val="000E7F84"/>
    <w:rsid w:val="000F081C"/>
    <w:rsid w:val="000F091C"/>
    <w:rsid w:val="000F1CA5"/>
    <w:rsid w:val="000F21B8"/>
    <w:rsid w:val="000F2E49"/>
    <w:rsid w:val="000F3E45"/>
    <w:rsid w:val="000F41C9"/>
    <w:rsid w:val="000F4987"/>
    <w:rsid w:val="000F5732"/>
    <w:rsid w:val="000F58DE"/>
    <w:rsid w:val="000F6A43"/>
    <w:rsid w:val="00100C55"/>
    <w:rsid w:val="00102DD2"/>
    <w:rsid w:val="00102E94"/>
    <w:rsid w:val="00102EA6"/>
    <w:rsid w:val="001035DD"/>
    <w:rsid w:val="00103BA0"/>
    <w:rsid w:val="00106FEE"/>
    <w:rsid w:val="001075EA"/>
    <w:rsid w:val="001109D6"/>
    <w:rsid w:val="0011189B"/>
    <w:rsid w:val="00112252"/>
    <w:rsid w:val="00112FFC"/>
    <w:rsid w:val="00113129"/>
    <w:rsid w:val="001138AB"/>
    <w:rsid w:val="00113C74"/>
    <w:rsid w:val="001140F5"/>
    <w:rsid w:val="0011442D"/>
    <w:rsid w:val="001145A8"/>
    <w:rsid w:val="00114D09"/>
    <w:rsid w:val="001150F9"/>
    <w:rsid w:val="00115EA0"/>
    <w:rsid w:val="001162C9"/>
    <w:rsid w:val="00120ED0"/>
    <w:rsid w:val="00121804"/>
    <w:rsid w:val="0012293A"/>
    <w:rsid w:val="00122E02"/>
    <w:rsid w:val="00123017"/>
    <w:rsid w:val="0012317A"/>
    <w:rsid w:val="001238BB"/>
    <w:rsid w:val="00123ACF"/>
    <w:rsid w:val="00123B0E"/>
    <w:rsid w:val="00123DFD"/>
    <w:rsid w:val="0012457F"/>
    <w:rsid w:val="0012479B"/>
    <w:rsid w:val="00124934"/>
    <w:rsid w:val="00124A96"/>
    <w:rsid w:val="00124D82"/>
    <w:rsid w:val="001250BD"/>
    <w:rsid w:val="001262CD"/>
    <w:rsid w:val="001271DD"/>
    <w:rsid w:val="00127CC0"/>
    <w:rsid w:val="001311F5"/>
    <w:rsid w:val="00131317"/>
    <w:rsid w:val="00131410"/>
    <w:rsid w:val="00131FE4"/>
    <w:rsid w:val="001328B7"/>
    <w:rsid w:val="00133100"/>
    <w:rsid w:val="00133498"/>
    <w:rsid w:val="0013375E"/>
    <w:rsid w:val="00133B21"/>
    <w:rsid w:val="00134F09"/>
    <w:rsid w:val="001356E8"/>
    <w:rsid w:val="001357DB"/>
    <w:rsid w:val="0013641C"/>
    <w:rsid w:val="001408F0"/>
    <w:rsid w:val="0014140C"/>
    <w:rsid w:val="00141A81"/>
    <w:rsid w:val="00141E38"/>
    <w:rsid w:val="00142087"/>
    <w:rsid w:val="00143052"/>
    <w:rsid w:val="001440C8"/>
    <w:rsid w:val="0014449A"/>
    <w:rsid w:val="00144C9F"/>
    <w:rsid w:val="00145DD8"/>
    <w:rsid w:val="00146A13"/>
    <w:rsid w:val="001506C4"/>
    <w:rsid w:val="001513D0"/>
    <w:rsid w:val="001515F7"/>
    <w:rsid w:val="00151936"/>
    <w:rsid w:val="00152B1D"/>
    <w:rsid w:val="00154203"/>
    <w:rsid w:val="001553D7"/>
    <w:rsid w:val="001577E9"/>
    <w:rsid w:val="00157DA8"/>
    <w:rsid w:val="00157F2C"/>
    <w:rsid w:val="001600B3"/>
    <w:rsid w:val="0016054A"/>
    <w:rsid w:val="00161407"/>
    <w:rsid w:val="001616E8"/>
    <w:rsid w:val="001617DD"/>
    <w:rsid w:val="00161E57"/>
    <w:rsid w:val="0016282F"/>
    <w:rsid w:val="0016295A"/>
    <w:rsid w:val="00162C1F"/>
    <w:rsid w:val="001631D1"/>
    <w:rsid w:val="001639A2"/>
    <w:rsid w:val="00163A55"/>
    <w:rsid w:val="001641AD"/>
    <w:rsid w:val="001647B7"/>
    <w:rsid w:val="00164A35"/>
    <w:rsid w:val="00165032"/>
    <w:rsid w:val="00165091"/>
    <w:rsid w:val="00165362"/>
    <w:rsid w:val="00165A67"/>
    <w:rsid w:val="00165ADB"/>
    <w:rsid w:val="001667AF"/>
    <w:rsid w:val="00166C33"/>
    <w:rsid w:val="00166F45"/>
    <w:rsid w:val="00167A68"/>
    <w:rsid w:val="00170106"/>
    <w:rsid w:val="001703E8"/>
    <w:rsid w:val="00170764"/>
    <w:rsid w:val="00171101"/>
    <w:rsid w:val="00171325"/>
    <w:rsid w:val="00171867"/>
    <w:rsid w:val="00173062"/>
    <w:rsid w:val="001730E5"/>
    <w:rsid w:val="0017522F"/>
    <w:rsid w:val="00177C4C"/>
    <w:rsid w:val="00180C27"/>
    <w:rsid w:val="0018158D"/>
    <w:rsid w:val="00183BE4"/>
    <w:rsid w:val="00183D07"/>
    <w:rsid w:val="00183FE9"/>
    <w:rsid w:val="00184580"/>
    <w:rsid w:val="0018504A"/>
    <w:rsid w:val="00185CFC"/>
    <w:rsid w:val="001868C4"/>
    <w:rsid w:val="00186C5D"/>
    <w:rsid w:val="001918D4"/>
    <w:rsid w:val="00192180"/>
    <w:rsid w:val="00192BBE"/>
    <w:rsid w:val="00193D03"/>
    <w:rsid w:val="0019489D"/>
    <w:rsid w:val="00195A2C"/>
    <w:rsid w:val="00195E68"/>
    <w:rsid w:val="00195F05"/>
    <w:rsid w:val="001965FF"/>
    <w:rsid w:val="001966E6"/>
    <w:rsid w:val="001968C8"/>
    <w:rsid w:val="00196C08"/>
    <w:rsid w:val="00196E96"/>
    <w:rsid w:val="00197026"/>
    <w:rsid w:val="0019739E"/>
    <w:rsid w:val="00197759"/>
    <w:rsid w:val="001A4625"/>
    <w:rsid w:val="001A4A0D"/>
    <w:rsid w:val="001A5465"/>
    <w:rsid w:val="001A55C7"/>
    <w:rsid w:val="001A637D"/>
    <w:rsid w:val="001A7C79"/>
    <w:rsid w:val="001B116F"/>
    <w:rsid w:val="001B289F"/>
    <w:rsid w:val="001B28B1"/>
    <w:rsid w:val="001B2DC2"/>
    <w:rsid w:val="001B39BD"/>
    <w:rsid w:val="001B4716"/>
    <w:rsid w:val="001B4E39"/>
    <w:rsid w:val="001B51B1"/>
    <w:rsid w:val="001B5727"/>
    <w:rsid w:val="001B663D"/>
    <w:rsid w:val="001B66A1"/>
    <w:rsid w:val="001B6775"/>
    <w:rsid w:val="001C0E6C"/>
    <w:rsid w:val="001C0F73"/>
    <w:rsid w:val="001C1E85"/>
    <w:rsid w:val="001C2329"/>
    <w:rsid w:val="001C27C5"/>
    <w:rsid w:val="001C2B23"/>
    <w:rsid w:val="001C5310"/>
    <w:rsid w:val="001C64DB"/>
    <w:rsid w:val="001C6C42"/>
    <w:rsid w:val="001C71B8"/>
    <w:rsid w:val="001C7CC6"/>
    <w:rsid w:val="001D0193"/>
    <w:rsid w:val="001D06A9"/>
    <w:rsid w:val="001D1AFA"/>
    <w:rsid w:val="001D1B47"/>
    <w:rsid w:val="001D251C"/>
    <w:rsid w:val="001D2883"/>
    <w:rsid w:val="001D3B85"/>
    <w:rsid w:val="001D405E"/>
    <w:rsid w:val="001D413D"/>
    <w:rsid w:val="001D428C"/>
    <w:rsid w:val="001D55AB"/>
    <w:rsid w:val="001D5631"/>
    <w:rsid w:val="001D63AB"/>
    <w:rsid w:val="001E0AA6"/>
    <w:rsid w:val="001E1063"/>
    <w:rsid w:val="001E18A1"/>
    <w:rsid w:val="001E3638"/>
    <w:rsid w:val="001E4363"/>
    <w:rsid w:val="001E4531"/>
    <w:rsid w:val="001E49F5"/>
    <w:rsid w:val="001E4F20"/>
    <w:rsid w:val="001E5B5D"/>
    <w:rsid w:val="001E6004"/>
    <w:rsid w:val="001E75EF"/>
    <w:rsid w:val="001F047A"/>
    <w:rsid w:val="001F0841"/>
    <w:rsid w:val="001F0BD1"/>
    <w:rsid w:val="001F1D14"/>
    <w:rsid w:val="001F2810"/>
    <w:rsid w:val="001F2B45"/>
    <w:rsid w:val="001F323A"/>
    <w:rsid w:val="001F335E"/>
    <w:rsid w:val="001F378C"/>
    <w:rsid w:val="001F4F6A"/>
    <w:rsid w:val="001F51D5"/>
    <w:rsid w:val="001F5C46"/>
    <w:rsid w:val="001F6EE0"/>
    <w:rsid w:val="001F711D"/>
    <w:rsid w:val="001F73F0"/>
    <w:rsid w:val="001F7BCA"/>
    <w:rsid w:val="002003E7"/>
    <w:rsid w:val="00200683"/>
    <w:rsid w:val="00200B70"/>
    <w:rsid w:val="00200E73"/>
    <w:rsid w:val="002017A5"/>
    <w:rsid w:val="00201BBA"/>
    <w:rsid w:val="002027FB"/>
    <w:rsid w:val="002029C5"/>
    <w:rsid w:val="00202F4B"/>
    <w:rsid w:val="00204708"/>
    <w:rsid w:val="0020489B"/>
    <w:rsid w:val="00205250"/>
    <w:rsid w:val="00205C49"/>
    <w:rsid w:val="00205C72"/>
    <w:rsid w:val="00207ABF"/>
    <w:rsid w:val="00207D87"/>
    <w:rsid w:val="00207EA9"/>
    <w:rsid w:val="00210A76"/>
    <w:rsid w:val="00211ECC"/>
    <w:rsid w:val="00212E8E"/>
    <w:rsid w:val="00212F31"/>
    <w:rsid w:val="00212FC7"/>
    <w:rsid w:val="00213E46"/>
    <w:rsid w:val="00213EBC"/>
    <w:rsid w:val="0021485B"/>
    <w:rsid w:val="0021591D"/>
    <w:rsid w:val="00215FE5"/>
    <w:rsid w:val="002162AE"/>
    <w:rsid w:val="002168B5"/>
    <w:rsid w:val="00217194"/>
    <w:rsid w:val="0021736B"/>
    <w:rsid w:val="00217523"/>
    <w:rsid w:val="00220C28"/>
    <w:rsid w:val="0022133F"/>
    <w:rsid w:val="00222414"/>
    <w:rsid w:val="00223BE3"/>
    <w:rsid w:val="002252E7"/>
    <w:rsid w:val="002268E7"/>
    <w:rsid w:val="00226DCD"/>
    <w:rsid w:val="002271BA"/>
    <w:rsid w:val="002276F5"/>
    <w:rsid w:val="0022793A"/>
    <w:rsid w:val="002328FF"/>
    <w:rsid w:val="00234643"/>
    <w:rsid w:val="00234ACD"/>
    <w:rsid w:val="002357BA"/>
    <w:rsid w:val="00235802"/>
    <w:rsid w:val="002369BE"/>
    <w:rsid w:val="00236DB3"/>
    <w:rsid w:val="00236FFB"/>
    <w:rsid w:val="00240983"/>
    <w:rsid w:val="0024162F"/>
    <w:rsid w:val="00241699"/>
    <w:rsid w:val="00242DC9"/>
    <w:rsid w:val="00243315"/>
    <w:rsid w:val="00244758"/>
    <w:rsid w:val="00244784"/>
    <w:rsid w:val="002461E3"/>
    <w:rsid w:val="002468F6"/>
    <w:rsid w:val="002477E5"/>
    <w:rsid w:val="00250CEB"/>
    <w:rsid w:val="00250FAF"/>
    <w:rsid w:val="002512FE"/>
    <w:rsid w:val="00251D16"/>
    <w:rsid w:val="002527EB"/>
    <w:rsid w:val="00252B6D"/>
    <w:rsid w:val="00252C76"/>
    <w:rsid w:val="00252DA6"/>
    <w:rsid w:val="0025301F"/>
    <w:rsid w:val="002540E0"/>
    <w:rsid w:val="00254966"/>
    <w:rsid w:val="002550B2"/>
    <w:rsid w:val="002556C0"/>
    <w:rsid w:val="00255DC3"/>
    <w:rsid w:val="00256913"/>
    <w:rsid w:val="002569C6"/>
    <w:rsid w:val="0025724D"/>
    <w:rsid w:val="00261347"/>
    <w:rsid w:val="00261656"/>
    <w:rsid w:val="00261F97"/>
    <w:rsid w:val="00262941"/>
    <w:rsid w:val="002637F9"/>
    <w:rsid w:val="00263B5C"/>
    <w:rsid w:val="00265271"/>
    <w:rsid w:val="002662B4"/>
    <w:rsid w:val="00270AD4"/>
    <w:rsid w:val="00272914"/>
    <w:rsid w:val="00273E8E"/>
    <w:rsid w:val="00274634"/>
    <w:rsid w:val="00274736"/>
    <w:rsid w:val="00275E38"/>
    <w:rsid w:val="00276B51"/>
    <w:rsid w:val="00280835"/>
    <w:rsid w:val="00281A39"/>
    <w:rsid w:val="00281E5F"/>
    <w:rsid w:val="00281E96"/>
    <w:rsid w:val="002821B6"/>
    <w:rsid w:val="0028284B"/>
    <w:rsid w:val="00283189"/>
    <w:rsid w:val="00283936"/>
    <w:rsid w:val="00283B92"/>
    <w:rsid w:val="00283DF0"/>
    <w:rsid w:val="0028401D"/>
    <w:rsid w:val="00284838"/>
    <w:rsid w:val="002851A6"/>
    <w:rsid w:val="0029079C"/>
    <w:rsid w:val="00290ECD"/>
    <w:rsid w:val="00290F09"/>
    <w:rsid w:val="00291686"/>
    <w:rsid w:val="00291F0D"/>
    <w:rsid w:val="0029212A"/>
    <w:rsid w:val="0029365D"/>
    <w:rsid w:val="00295819"/>
    <w:rsid w:val="00295EAA"/>
    <w:rsid w:val="002962E9"/>
    <w:rsid w:val="00296870"/>
    <w:rsid w:val="002974B1"/>
    <w:rsid w:val="00297DCC"/>
    <w:rsid w:val="002A074E"/>
    <w:rsid w:val="002A089E"/>
    <w:rsid w:val="002A121E"/>
    <w:rsid w:val="002A1531"/>
    <w:rsid w:val="002A1655"/>
    <w:rsid w:val="002A2CF3"/>
    <w:rsid w:val="002A3061"/>
    <w:rsid w:val="002A3530"/>
    <w:rsid w:val="002A3BAD"/>
    <w:rsid w:val="002A42BC"/>
    <w:rsid w:val="002A4F64"/>
    <w:rsid w:val="002A53F1"/>
    <w:rsid w:val="002A62EA"/>
    <w:rsid w:val="002A6F83"/>
    <w:rsid w:val="002A7534"/>
    <w:rsid w:val="002A7DBC"/>
    <w:rsid w:val="002B0A61"/>
    <w:rsid w:val="002B0F06"/>
    <w:rsid w:val="002B24FF"/>
    <w:rsid w:val="002B250A"/>
    <w:rsid w:val="002B3D5A"/>
    <w:rsid w:val="002B4DE5"/>
    <w:rsid w:val="002B5F10"/>
    <w:rsid w:val="002B654C"/>
    <w:rsid w:val="002B6DC8"/>
    <w:rsid w:val="002B7C27"/>
    <w:rsid w:val="002C0068"/>
    <w:rsid w:val="002C15C5"/>
    <w:rsid w:val="002C1857"/>
    <w:rsid w:val="002C24B1"/>
    <w:rsid w:val="002C34C5"/>
    <w:rsid w:val="002C3804"/>
    <w:rsid w:val="002C3E82"/>
    <w:rsid w:val="002C3EB9"/>
    <w:rsid w:val="002C4A6A"/>
    <w:rsid w:val="002C5E47"/>
    <w:rsid w:val="002C62B4"/>
    <w:rsid w:val="002C65BD"/>
    <w:rsid w:val="002C710D"/>
    <w:rsid w:val="002C7F88"/>
    <w:rsid w:val="002D07B2"/>
    <w:rsid w:val="002D08B9"/>
    <w:rsid w:val="002D1E91"/>
    <w:rsid w:val="002D26FE"/>
    <w:rsid w:val="002D28A7"/>
    <w:rsid w:val="002D3F9A"/>
    <w:rsid w:val="002D4954"/>
    <w:rsid w:val="002D4A1D"/>
    <w:rsid w:val="002D5743"/>
    <w:rsid w:val="002D5993"/>
    <w:rsid w:val="002D5FC2"/>
    <w:rsid w:val="002D64AD"/>
    <w:rsid w:val="002D65D8"/>
    <w:rsid w:val="002D6802"/>
    <w:rsid w:val="002D7DA5"/>
    <w:rsid w:val="002D7E5C"/>
    <w:rsid w:val="002E0D55"/>
    <w:rsid w:val="002E17F7"/>
    <w:rsid w:val="002E2171"/>
    <w:rsid w:val="002E3CD3"/>
    <w:rsid w:val="002E41B2"/>
    <w:rsid w:val="002E60E6"/>
    <w:rsid w:val="002E6CCA"/>
    <w:rsid w:val="002E6F5C"/>
    <w:rsid w:val="002E7F7D"/>
    <w:rsid w:val="002F050D"/>
    <w:rsid w:val="002F1FAB"/>
    <w:rsid w:val="002F20FC"/>
    <w:rsid w:val="002F2A8E"/>
    <w:rsid w:val="002F302C"/>
    <w:rsid w:val="002F350A"/>
    <w:rsid w:val="002F48A1"/>
    <w:rsid w:val="002F492D"/>
    <w:rsid w:val="002F5AB7"/>
    <w:rsid w:val="002F619F"/>
    <w:rsid w:val="002F6DC2"/>
    <w:rsid w:val="002F7BF8"/>
    <w:rsid w:val="002F7C79"/>
    <w:rsid w:val="00301336"/>
    <w:rsid w:val="00302E27"/>
    <w:rsid w:val="003039AC"/>
    <w:rsid w:val="00303A95"/>
    <w:rsid w:val="00303B47"/>
    <w:rsid w:val="0030423F"/>
    <w:rsid w:val="0030576C"/>
    <w:rsid w:val="00305E16"/>
    <w:rsid w:val="00306B18"/>
    <w:rsid w:val="00306CE9"/>
    <w:rsid w:val="003073B5"/>
    <w:rsid w:val="00307E52"/>
    <w:rsid w:val="00310039"/>
    <w:rsid w:val="00311A09"/>
    <w:rsid w:val="00311FBB"/>
    <w:rsid w:val="003137F1"/>
    <w:rsid w:val="00313DEA"/>
    <w:rsid w:val="0031492E"/>
    <w:rsid w:val="0031678A"/>
    <w:rsid w:val="00316FAB"/>
    <w:rsid w:val="00317D4E"/>
    <w:rsid w:val="00317E1F"/>
    <w:rsid w:val="00320BD7"/>
    <w:rsid w:val="003212AF"/>
    <w:rsid w:val="003237F7"/>
    <w:rsid w:val="00324438"/>
    <w:rsid w:val="00324882"/>
    <w:rsid w:val="003272EF"/>
    <w:rsid w:val="0033023C"/>
    <w:rsid w:val="00331B81"/>
    <w:rsid w:val="003320C7"/>
    <w:rsid w:val="0033289B"/>
    <w:rsid w:val="00333422"/>
    <w:rsid w:val="00333AAD"/>
    <w:rsid w:val="003340CD"/>
    <w:rsid w:val="00335E11"/>
    <w:rsid w:val="00335FD9"/>
    <w:rsid w:val="00336893"/>
    <w:rsid w:val="0033690A"/>
    <w:rsid w:val="00337D53"/>
    <w:rsid w:val="00340C3C"/>
    <w:rsid w:val="0034165C"/>
    <w:rsid w:val="00341945"/>
    <w:rsid w:val="00341D6B"/>
    <w:rsid w:val="00342158"/>
    <w:rsid w:val="003428D1"/>
    <w:rsid w:val="003438F7"/>
    <w:rsid w:val="00344551"/>
    <w:rsid w:val="003446A2"/>
    <w:rsid w:val="003451F8"/>
    <w:rsid w:val="003452B9"/>
    <w:rsid w:val="00346D3B"/>
    <w:rsid w:val="003473AF"/>
    <w:rsid w:val="003473FB"/>
    <w:rsid w:val="00347422"/>
    <w:rsid w:val="003521EF"/>
    <w:rsid w:val="0035255C"/>
    <w:rsid w:val="0035258E"/>
    <w:rsid w:val="00353CE5"/>
    <w:rsid w:val="003545BB"/>
    <w:rsid w:val="00355B72"/>
    <w:rsid w:val="00356046"/>
    <w:rsid w:val="00356BE1"/>
    <w:rsid w:val="0035774C"/>
    <w:rsid w:val="00360642"/>
    <w:rsid w:val="00360B08"/>
    <w:rsid w:val="0036112D"/>
    <w:rsid w:val="0036238A"/>
    <w:rsid w:val="00362BE3"/>
    <w:rsid w:val="00364440"/>
    <w:rsid w:val="00364B1D"/>
    <w:rsid w:val="0036583E"/>
    <w:rsid w:val="00366B01"/>
    <w:rsid w:val="003671F0"/>
    <w:rsid w:val="003675E1"/>
    <w:rsid w:val="00367907"/>
    <w:rsid w:val="00371AFD"/>
    <w:rsid w:val="00371CB6"/>
    <w:rsid w:val="00372086"/>
    <w:rsid w:val="00373292"/>
    <w:rsid w:val="00373B9B"/>
    <w:rsid w:val="00374046"/>
    <w:rsid w:val="00375D55"/>
    <w:rsid w:val="003828A1"/>
    <w:rsid w:val="0038336E"/>
    <w:rsid w:val="003839E6"/>
    <w:rsid w:val="00383EDC"/>
    <w:rsid w:val="00384039"/>
    <w:rsid w:val="00384ED6"/>
    <w:rsid w:val="00385254"/>
    <w:rsid w:val="00385485"/>
    <w:rsid w:val="003854EB"/>
    <w:rsid w:val="00385A57"/>
    <w:rsid w:val="00385EB0"/>
    <w:rsid w:val="00386141"/>
    <w:rsid w:val="00386754"/>
    <w:rsid w:val="003901EE"/>
    <w:rsid w:val="00390EF6"/>
    <w:rsid w:val="00390F35"/>
    <w:rsid w:val="003911A0"/>
    <w:rsid w:val="00391418"/>
    <w:rsid w:val="003919C7"/>
    <w:rsid w:val="00392435"/>
    <w:rsid w:val="00392BE3"/>
    <w:rsid w:val="00392E3D"/>
    <w:rsid w:val="00393A76"/>
    <w:rsid w:val="00393C3F"/>
    <w:rsid w:val="0039470B"/>
    <w:rsid w:val="003958B4"/>
    <w:rsid w:val="00396620"/>
    <w:rsid w:val="00396C5C"/>
    <w:rsid w:val="003A0700"/>
    <w:rsid w:val="003A211F"/>
    <w:rsid w:val="003A2628"/>
    <w:rsid w:val="003A2649"/>
    <w:rsid w:val="003A30A5"/>
    <w:rsid w:val="003A3405"/>
    <w:rsid w:val="003A3577"/>
    <w:rsid w:val="003A48FC"/>
    <w:rsid w:val="003A6754"/>
    <w:rsid w:val="003A6DA6"/>
    <w:rsid w:val="003A781A"/>
    <w:rsid w:val="003A7B7E"/>
    <w:rsid w:val="003B0CF9"/>
    <w:rsid w:val="003B1097"/>
    <w:rsid w:val="003B148E"/>
    <w:rsid w:val="003B1B89"/>
    <w:rsid w:val="003B1EE8"/>
    <w:rsid w:val="003B1F4C"/>
    <w:rsid w:val="003B24CC"/>
    <w:rsid w:val="003B27C6"/>
    <w:rsid w:val="003B3DCF"/>
    <w:rsid w:val="003B3ECC"/>
    <w:rsid w:val="003B5CB8"/>
    <w:rsid w:val="003B5F12"/>
    <w:rsid w:val="003B6FD6"/>
    <w:rsid w:val="003B7441"/>
    <w:rsid w:val="003B7889"/>
    <w:rsid w:val="003B7F87"/>
    <w:rsid w:val="003C07EF"/>
    <w:rsid w:val="003C0ECA"/>
    <w:rsid w:val="003C2762"/>
    <w:rsid w:val="003C2CEE"/>
    <w:rsid w:val="003C33EA"/>
    <w:rsid w:val="003C351E"/>
    <w:rsid w:val="003C42C1"/>
    <w:rsid w:val="003C441A"/>
    <w:rsid w:val="003C4847"/>
    <w:rsid w:val="003C50D8"/>
    <w:rsid w:val="003C57B6"/>
    <w:rsid w:val="003C62B8"/>
    <w:rsid w:val="003C644F"/>
    <w:rsid w:val="003C71CD"/>
    <w:rsid w:val="003D2113"/>
    <w:rsid w:val="003D288B"/>
    <w:rsid w:val="003D4855"/>
    <w:rsid w:val="003D5502"/>
    <w:rsid w:val="003D6C77"/>
    <w:rsid w:val="003D6CCF"/>
    <w:rsid w:val="003D7D14"/>
    <w:rsid w:val="003E0AF8"/>
    <w:rsid w:val="003E17F0"/>
    <w:rsid w:val="003E3D96"/>
    <w:rsid w:val="003E4888"/>
    <w:rsid w:val="003F0364"/>
    <w:rsid w:val="003F03AB"/>
    <w:rsid w:val="003F3ACA"/>
    <w:rsid w:val="003F41C7"/>
    <w:rsid w:val="003F5AAB"/>
    <w:rsid w:val="003F6058"/>
    <w:rsid w:val="003F654D"/>
    <w:rsid w:val="003F67FA"/>
    <w:rsid w:val="003F69CF"/>
    <w:rsid w:val="003F6AAF"/>
    <w:rsid w:val="003F6DC8"/>
    <w:rsid w:val="003F6ECA"/>
    <w:rsid w:val="003F7FB0"/>
    <w:rsid w:val="00400FEB"/>
    <w:rsid w:val="0040126F"/>
    <w:rsid w:val="00401BD8"/>
    <w:rsid w:val="0040288E"/>
    <w:rsid w:val="004028A7"/>
    <w:rsid w:val="0040439E"/>
    <w:rsid w:val="004049B4"/>
    <w:rsid w:val="00406056"/>
    <w:rsid w:val="004073EA"/>
    <w:rsid w:val="00407BE6"/>
    <w:rsid w:val="004107FA"/>
    <w:rsid w:val="00411435"/>
    <w:rsid w:val="0041167C"/>
    <w:rsid w:val="004119CC"/>
    <w:rsid w:val="004125E9"/>
    <w:rsid w:val="00412D14"/>
    <w:rsid w:val="00412FE7"/>
    <w:rsid w:val="004132F2"/>
    <w:rsid w:val="004136C5"/>
    <w:rsid w:val="00414F39"/>
    <w:rsid w:val="0041536A"/>
    <w:rsid w:val="00415DC0"/>
    <w:rsid w:val="004175A7"/>
    <w:rsid w:val="004175CF"/>
    <w:rsid w:val="00417CCE"/>
    <w:rsid w:val="00420565"/>
    <w:rsid w:val="00421250"/>
    <w:rsid w:val="0042246D"/>
    <w:rsid w:val="00422A83"/>
    <w:rsid w:val="0042473A"/>
    <w:rsid w:val="004248E7"/>
    <w:rsid w:val="00425458"/>
    <w:rsid w:val="004256EC"/>
    <w:rsid w:val="00426098"/>
    <w:rsid w:val="0043029A"/>
    <w:rsid w:val="00431222"/>
    <w:rsid w:val="00431AAE"/>
    <w:rsid w:val="00431EF8"/>
    <w:rsid w:val="00433286"/>
    <w:rsid w:val="0043425B"/>
    <w:rsid w:val="004342A1"/>
    <w:rsid w:val="004348EC"/>
    <w:rsid w:val="00435700"/>
    <w:rsid w:val="0043620A"/>
    <w:rsid w:val="00436489"/>
    <w:rsid w:val="00436C40"/>
    <w:rsid w:val="00437B5B"/>
    <w:rsid w:val="00437CFC"/>
    <w:rsid w:val="004408B3"/>
    <w:rsid w:val="00440BA5"/>
    <w:rsid w:val="004424F0"/>
    <w:rsid w:val="00442BCD"/>
    <w:rsid w:val="004435C9"/>
    <w:rsid w:val="004435F9"/>
    <w:rsid w:val="00444A40"/>
    <w:rsid w:val="004458FB"/>
    <w:rsid w:val="00445C3B"/>
    <w:rsid w:val="004468E8"/>
    <w:rsid w:val="004477CD"/>
    <w:rsid w:val="00450EB9"/>
    <w:rsid w:val="00450F0E"/>
    <w:rsid w:val="004513D3"/>
    <w:rsid w:val="00452498"/>
    <w:rsid w:val="004525F9"/>
    <w:rsid w:val="0045273A"/>
    <w:rsid w:val="00452BCB"/>
    <w:rsid w:val="00453AFA"/>
    <w:rsid w:val="00453B07"/>
    <w:rsid w:val="00455867"/>
    <w:rsid w:val="00456C57"/>
    <w:rsid w:val="0045714D"/>
    <w:rsid w:val="004574FB"/>
    <w:rsid w:val="00457D4A"/>
    <w:rsid w:val="00460F05"/>
    <w:rsid w:val="0046113D"/>
    <w:rsid w:val="00461AB3"/>
    <w:rsid w:val="0046331A"/>
    <w:rsid w:val="00463D7A"/>
    <w:rsid w:val="0046418A"/>
    <w:rsid w:val="00464739"/>
    <w:rsid w:val="00465921"/>
    <w:rsid w:val="00465A8C"/>
    <w:rsid w:val="0046605F"/>
    <w:rsid w:val="0046708A"/>
    <w:rsid w:val="004718BE"/>
    <w:rsid w:val="00471D15"/>
    <w:rsid w:val="004723BD"/>
    <w:rsid w:val="00472780"/>
    <w:rsid w:val="004731CD"/>
    <w:rsid w:val="004736F7"/>
    <w:rsid w:val="004738E9"/>
    <w:rsid w:val="00473BAD"/>
    <w:rsid w:val="004749AB"/>
    <w:rsid w:val="00474FCA"/>
    <w:rsid w:val="00475B87"/>
    <w:rsid w:val="00475F2C"/>
    <w:rsid w:val="004764FD"/>
    <w:rsid w:val="00476866"/>
    <w:rsid w:val="004773D5"/>
    <w:rsid w:val="0048047F"/>
    <w:rsid w:val="004805A8"/>
    <w:rsid w:val="0048138C"/>
    <w:rsid w:val="00481EB5"/>
    <w:rsid w:val="00483893"/>
    <w:rsid w:val="00483BEB"/>
    <w:rsid w:val="0048487A"/>
    <w:rsid w:val="004868AD"/>
    <w:rsid w:val="00486955"/>
    <w:rsid w:val="00490338"/>
    <w:rsid w:val="00490582"/>
    <w:rsid w:val="00490716"/>
    <w:rsid w:val="00490A55"/>
    <w:rsid w:val="00490A60"/>
    <w:rsid w:val="0049187D"/>
    <w:rsid w:val="00492907"/>
    <w:rsid w:val="004943C5"/>
    <w:rsid w:val="004952C8"/>
    <w:rsid w:val="004955D2"/>
    <w:rsid w:val="00495B42"/>
    <w:rsid w:val="004962CF"/>
    <w:rsid w:val="004972AB"/>
    <w:rsid w:val="004975F5"/>
    <w:rsid w:val="0049761C"/>
    <w:rsid w:val="004A04FF"/>
    <w:rsid w:val="004A0B0C"/>
    <w:rsid w:val="004A0F03"/>
    <w:rsid w:val="004A130B"/>
    <w:rsid w:val="004A1322"/>
    <w:rsid w:val="004A1E69"/>
    <w:rsid w:val="004A4002"/>
    <w:rsid w:val="004A4ABC"/>
    <w:rsid w:val="004A4BC1"/>
    <w:rsid w:val="004A4DFD"/>
    <w:rsid w:val="004A5869"/>
    <w:rsid w:val="004A5C7F"/>
    <w:rsid w:val="004A5FB1"/>
    <w:rsid w:val="004A7741"/>
    <w:rsid w:val="004B02D9"/>
    <w:rsid w:val="004B0FE9"/>
    <w:rsid w:val="004B1540"/>
    <w:rsid w:val="004B1FD7"/>
    <w:rsid w:val="004B2A81"/>
    <w:rsid w:val="004B3332"/>
    <w:rsid w:val="004B3975"/>
    <w:rsid w:val="004B3AF0"/>
    <w:rsid w:val="004B50E1"/>
    <w:rsid w:val="004B649B"/>
    <w:rsid w:val="004B673E"/>
    <w:rsid w:val="004B6EB0"/>
    <w:rsid w:val="004B72DA"/>
    <w:rsid w:val="004B75B7"/>
    <w:rsid w:val="004C0F2A"/>
    <w:rsid w:val="004C2A56"/>
    <w:rsid w:val="004C3EE2"/>
    <w:rsid w:val="004C48C9"/>
    <w:rsid w:val="004C4F17"/>
    <w:rsid w:val="004C5732"/>
    <w:rsid w:val="004C5F47"/>
    <w:rsid w:val="004D0B18"/>
    <w:rsid w:val="004D1B0C"/>
    <w:rsid w:val="004D2342"/>
    <w:rsid w:val="004D26CF"/>
    <w:rsid w:val="004D388F"/>
    <w:rsid w:val="004D38C3"/>
    <w:rsid w:val="004D3A7A"/>
    <w:rsid w:val="004D5404"/>
    <w:rsid w:val="004D595B"/>
    <w:rsid w:val="004D6001"/>
    <w:rsid w:val="004D6A4C"/>
    <w:rsid w:val="004E0410"/>
    <w:rsid w:val="004E0AD4"/>
    <w:rsid w:val="004E1763"/>
    <w:rsid w:val="004E194B"/>
    <w:rsid w:val="004E1A61"/>
    <w:rsid w:val="004E21FC"/>
    <w:rsid w:val="004E23FB"/>
    <w:rsid w:val="004E49A3"/>
    <w:rsid w:val="004E4D03"/>
    <w:rsid w:val="004E66D8"/>
    <w:rsid w:val="004E7EC8"/>
    <w:rsid w:val="004F019F"/>
    <w:rsid w:val="004F2955"/>
    <w:rsid w:val="004F3347"/>
    <w:rsid w:val="004F5BF2"/>
    <w:rsid w:val="004F7A47"/>
    <w:rsid w:val="005007A6"/>
    <w:rsid w:val="00500E02"/>
    <w:rsid w:val="0050321D"/>
    <w:rsid w:val="00503BB8"/>
    <w:rsid w:val="00504570"/>
    <w:rsid w:val="00504B65"/>
    <w:rsid w:val="00504D0C"/>
    <w:rsid w:val="005060D2"/>
    <w:rsid w:val="005065D0"/>
    <w:rsid w:val="00506735"/>
    <w:rsid w:val="00506D01"/>
    <w:rsid w:val="00506F70"/>
    <w:rsid w:val="0051032B"/>
    <w:rsid w:val="00511FF4"/>
    <w:rsid w:val="0051207D"/>
    <w:rsid w:val="005158E3"/>
    <w:rsid w:val="00516B00"/>
    <w:rsid w:val="0051771D"/>
    <w:rsid w:val="00517C87"/>
    <w:rsid w:val="00520059"/>
    <w:rsid w:val="00520EDA"/>
    <w:rsid w:val="00520F31"/>
    <w:rsid w:val="0052101F"/>
    <w:rsid w:val="005234CE"/>
    <w:rsid w:val="005243F0"/>
    <w:rsid w:val="005252A2"/>
    <w:rsid w:val="005256AD"/>
    <w:rsid w:val="0052629F"/>
    <w:rsid w:val="00526455"/>
    <w:rsid w:val="00526CE6"/>
    <w:rsid w:val="005279EF"/>
    <w:rsid w:val="00527ABD"/>
    <w:rsid w:val="00527CBE"/>
    <w:rsid w:val="00530A94"/>
    <w:rsid w:val="005315C9"/>
    <w:rsid w:val="005317BA"/>
    <w:rsid w:val="00531DA5"/>
    <w:rsid w:val="0053223B"/>
    <w:rsid w:val="00533665"/>
    <w:rsid w:val="00534260"/>
    <w:rsid w:val="00536B6A"/>
    <w:rsid w:val="00536BEE"/>
    <w:rsid w:val="00537437"/>
    <w:rsid w:val="00537B32"/>
    <w:rsid w:val="005400E3"/>
    <w:rsid w:val="00540C68"/>
    <w:rsid w:val="0054130B"/>
    <w:rsid w:val="00541480"/>
    <w:rsid w:val="00541D9A"/>
    <w:rsid w:val="0054242F"/>
    <w:rsid w:val="00542FC4"/>
    <w:rsid w:val="00543383"/>
    <w:rsid w:val="00544D9C"/>
    <w:rsid w:val="00545B11"/>
    <w:rsid w:val="00545F31"/>
    <w:rsid w:val="00546216"/>
    <w:rsid w:val="00546416"/>
    <w:rsid w:val="005467C8"/>
    <w:rsid w:val="005471A2"/>
    <w:rsid w:val="005501AE"/>
    <w:rsid w:val="0055036A"/>
    <w:rsid w:val="0055059E"/>
    <w:rsid w:val="00551F71"/>
    <w:rsid w:val="005525D6"/>
    <w:rsid w:val="005531E7"/>
    <w:rsid w:val="005558FA"/>
    <w:rsid w:val="00555DA0"/>
    <w:rsid w:val="00555F08"/>
    <w:rsid w:val="0055707E"/>
    <w:rsid w:val="00557FE1"/>
    <w:rsid w:val="00560821"/>
    <w:rsid w:val="00561484"/>
    <w:rsid w:val="00561B8D"/>
    <w:rsid w:val="0056253C"/>
    <w:rsid w:val="005628BC"/>
    <w:rsid w:val="00563DD0"/>
    <w:rsid w:val="0056445C"/>
    <w:rsid w:val="00564EAB"/>
    <w:rsid w:val="00564ECC"/>
    <w:rsid w:val="0056514F"/>
    <w:rsid w:val="005663DD"/>
    <w:rsid w:val="00566B86"/>
    <w:rsid w:val="00567A8F"/>
    <w:rsid w:val="00567D36"/>
    <w:rsid w:val="005719B5"/>
    <w:rsid w:val="00572278"/>
    <w:rsid w:val="00572379"/>
    <w:rsid w:val="00572D3A"/>
    <w:rsid w:val="00573E57"/>
    <w:rsid w:val="005755A2"/>
    <w:rsid w:val="00575A69"/>
    <w:rsid w:val="00580015"/>
    <w:rsid w:val="0058074A"/>
    <w:rsid w:val="005811BB"/>
    <w:rsid w:val="00581969"/>
    <w:rsid w:val="0058209E"/>
    <w:rsid w:val="00582945"/>
    <w:rsid w:val="00583868"/>
    <w:rsid w:val="00583884"/>
    <w:rsid w:val="005840A3"/>
    <w:rsid w:val="00584371"/>
    <w:rsid w:val="00584992"/>
    <w:rsid w:val="005849D9"/>
    <w:rsid w:val="00584ABF"/>
    <w:rsid w:val="00584F98"/>
    <w:rsid w:val="00585C4F"/>
    <w:rsid w:val="00587378"/>
    <w:rsid w:val="005902BC"/>
    <w:rsid w:val="00590D2D"/>
    <w:rsid w:val="005917FB"/>
    <w:rsid w:val="00591B0B"/>
    <w:rsid w:val="005929C2"/>
    <w:rsid w:val="00593DB1"/>
    <w:rsid w:val="00593F0F"/>
    <w:rsid w:val="00594408"/>
    <w:rsid w:val="00594911"/>
    <w:rsid w:val="00595C00"/>
    <w:rsid w:val="00596786"/>
    <w:rsid w:val="00596EEF"/>
    <w:rsid w:val="005A475D"/>
    <w:rsid w:val="005A4917"/>
    <w:rsid w:val="005A5C90"/>
    <w:rsid w:val="005A61DF"/>
    <w:rsid w:val="005A796F"/>
    <w:rsid w:val="005B0B74"/>
    <w:rsid w:val="005B0E34"/>
    <w:rsid w:val="005B1A48"/>
    <w:rsid w:val="005B2533"/>
    <w:rsid w:val="005B2B48"/>
    <w:rsid w:val="005B30D7"/>
    <w:rsid w:val="005B3A09"/>
    <w:rsid w:val="005B42B5"/>
    <w:rsid w:val="005B5104"/>
    <w:rsid w:val="005B6AC7"/>
    <w:rsid w:val="005B7394"/>
    <w:rsid w:val="005B7F82"/>
    <w:rsid w:val="005C258F"/>
    <w:rsid w:val="005C302B"/>
    <w:rsid w:val="005C3B35"/>
    <w:rsid w:val="005C3BFF"/>
    <w:rsid w:val="005C4B07"/>
    <w:rsid w:val="005C57B6"/>
    <w:rsid w:val="005C687C"/>
    <w:rsid w:val="005C6ABD"/>
    <w:rsid w:val="005C6AC5"/>
    <w:rsid w:val="005C7A67"/>
    <w:rsid w:val="005C7B58"/>
    <w:rsid w:val="005D018E"/>
    <w:rsid w:val="005D0DD3"/>
    <w:rsid w:val="005D1727"/>
    <w:rsid w:val="005D193D"/>
    <w:rsid w:val="005D228B"/>
    <w:rsid w:val="005D30EF"/>
    <w:rsid w:val="005D3D26"/>
    <w:rsid w:val="005D4175"/>
    <w:rsid w:val="005D54D0"/>
    <w:rsid w:val="005D60BE"/>
    <w:rsid w:val="005D6FAE"/>
    <w:rsid w:val="005D7B9B"/>
    <w:rsid w:val="005E2115"/>
    <w:rsid w:val="005E3EE5"/>
    <w:rsid w:val="005E4043"/>
    <w:rsid w:val="005E78E2"/>
    <w:rsid w:val="005F0CE0"/>
    <w:rsid w:val="005F16EA"/>
    <w:rsid w:val="005F1E2A"/>
    <w:rsid w:val="005F23C4"/>
    <w:rsid w:val="005F252A"/>
    <w:rsid w:val="005F2CE5"/>
    <w:rsid w:val="005F2D6E"/>
    <w:rsid w:val="005F3584"/>
    <w:rsid w:val="005F36E1"/>
    <w:rsid w:val="005F37E2"/>
    <w:rsid w:val="005F54CD"/>
    <w:rsid w:val="005F5FF1"/>
    <w:rsid w:val="00601492"/>
    <w:rsid w:val="00601D1A"/>
    <w:rsid w:val="006025C8"/>
    <w:rsid w:val="00603277"/>
    <w:rsid w:val="0060360E"/>
    <w:rsid w:val="006040B4"/>
    <w:rsid w:val="00604AAD"/>
    <w:rsid w:val="00605589"/>
    <w:rsid w:val="00605E50"/>
    <w:rsid w:val="006073A4"/>
    <w:rsid w:val="00610017"/>
    <w:rsid w:val="006110A3"/>
    <w:rsid w:val="00612DB6"/>
    <w:rsid w:val="006138DF"/>
    <w:rsid w:val="00613FB2"/>
    <w:rsid w:val="00615663"/>
    <w:rsid w:val="00615E1F"/>
    <w:rsid w:val="00616156"/>
    <w:rsid w:val="006165E0"/>
    <w:rsid w:val="006165EE"/>
    <w:rsid w:val="006166FF"/>
    <w:rsid w:val="00616B5C"/>
    <w:rsid w:val="006171FD"/>
    <w:rsid w:val="00617807"/>
    <w:rsid w:val="00621A73"/>
    <w:rsid w:val="00621B4F"/>
    <w:rsid w:val="00621C2B"/>
    <w:rsid w:val="00624F86"/>
    <w:rsid w:val="006259BD"/>
    <w:rsid w:val="00626A22"/>
    <w:rsid w:val="00626DD9"/>
    <w:rsid w:val="006278BC"/>
    <w:rsid w:val="006279B0"/>
    <w:rsid w:val="00630AD1"/>
    <w:rsid w:val="00631411"/>
    <w:rsid w:val="006315ED"/>
    <w:rsid w:val="00631CBC"/>
    <w:rsid w:val="00632258"/>
    <w:rsid w:val="00632E69"/>
    <w:rsid w:val="00633541"/>
    <w:rsid w:val="0063466B"/>
    <w:rsid w:val="00634A3D"/>
    <w:rsid w:val="00634F61"/>
    <w:rsid w:val="00635327"/>
    <w:rsid w:val="00635CEE"/>
    <w:rsid w:val="006362D1"/>
    <w:rsid w:val="0063661E"/>
    <w:rsid w:val="0063697C"/>
    <w:rsid w:val="00637E04"/>
    <w:rsid w:val="006403B3"/>
    <w:rsid w:val="006404CC"/>
    <w:rsid w:val="00640653"/>
    <w:rsid w:val="006420D9"/>
    <w:rsid w:val="006426C8"/>
    <w:rsid w:val="0064317A"/>
    <w:rsid w:val="00643A82"/>
    <w:rsid w:val="00643F93"/>
    <w:rsid w:val="00644283"/>
    <w:rsid w:val="006456FC"/>
    <w:rsid w:val="00645902"/>
    <w:rsid w:val="00645AD4"/>
    <w:rsid w:val="00645B12"/>
    <w:rsid w:val="006468DA"/>
    <w:rsid w:val="00646DA7"/>
    <w:rsid w:val="00646EFA"/>
    <w:rsid w:val="0065183A"/>
    <w:rsid w:val="00651FAE"/>
    <w:rsid w:val="00652BB3"/>
    <w:rsid w:val="00652E45"/>
    <w:rsid w:val="00653B64"/>
    <w:rsid w:val="0065440E"/>
    <w:rsid w:val="00654DB3"/>
    <w:rsid w:val="00654F8C"/>
    <w:rsid w:val="006556FF"/>
    <w:rsid w:val="00655A6F"/>
    <w:rsid w:val="006567E9"/>
    <w:rsid w:val="00656990"/>
    <w:rsid w:val="00657134"/>
    <w:rsid w:val="00657934"/>
    <w:rsid w:val="00657961"/>
    <w:rsid w:val="00657B87"/>
    <w:rsid w:val="00657F34"/>
    <w:rsid w:val="00660220"/>
    <w:rsid w:val="00661998"/>
    <w:rsid w:val="006628DD"/>
    <w:rsid w:val="00662AC2"/>
    <w:rsid w:val="00663817"/>
    <w:rsid w:val="006656CF"/>
    <w:rsid w:val="006665BA"/>
    <w:rsid w:val="006670C0"/>
    <w:rsid w:val="0066710B"/>
    <w:rsid w:val="0066718A"/>
    <w:rsid w:val="006673A1"/>
    <w:rsid w:val="00670507"/>
    <w:rsid w:val="00670EEF"/>
    <w:rsid w:val="00670F54"/>
    <w:rsid w:val="0067102E"/>
    <w:rsid w:val="0067150A"/>
    <w:rsid w:val="00671EDD"/>
    <w:rsid w:val="006721D4"/>
    <w:rsid w:val="0067257A"/>
    <w:rsid w:val="006727A3"/>
    <w:rsid w:val="00672C9F"/>
    <w:rsid w:val="006733E6"/>
    <w:rsid w:val="0067451F"/>
    <w:rsid w:val="00674E74"/>
    <w:rsid w:val="00675298"/>
    <w:rsid w:val="006753D0"/>
    <w:rsid w:val="00675470"/>
    <w:rsid w:val="006769D7"/>
    <w:rsid w:val="006772D3"/>
    <w:rsid w:val="00677BCC"/>
    <w:rsid w:val="00677C41"/>
    <w:rsid w:val="00680D6C"/>
    <w:rsid w:val="00680DA7"/>
    <w:rsid w:val="0068160A"/>
    <w:rsid w:val="00681DA5"/>
    <w:rsid w:val="00683A9D"/>
    <w:rsid w:val="006846F7"/>
    <w:rsid w:val="00685FEC"/>
    <w:rsid w:val="0068646C"/>
    <w:rsid w:val="00686482"/>
    <w:rsid w:val="00690D06"/>
    <w:rsid w:val="00690D9E"/>
    <w:rsid w:val="006920F4"/>
    <w:rsid w:val="0069247B"/>
    <w:rsid w:val="00692A79"/>
    <w:rsid w:val="00693085"/>
    <w:rsid w:val="00693EAB"/>
    <w:rsid w:val="00694197"/>
    <w:rsid w:val="006943D3"/>
    <w:rsid w:val="00695BB9"/>
    <w:rsid w:val="006A0F1C"/>
    <w:rsid w:val="006A3177"/>
    <w:rsid w:val="006A3E7A"/>
    <w:rsid w:val="006A4477"/>
    <w:rsid w:val="006A4DD2"/>
    <w:rsid w:val="006A56D7"/>
    <w:rsid w:val="006A583F"/>
    <w:rsid w:val="006A5892"/>
    <w:rsid w:val="006A5BEA"/>
    <w:rsid w:val="006A5F2B"/>
    <w:rsid w:val="006A6173"/>
    <w:rsid w:val="006A63B6"/>
    <w:rsid w:val="006A74BB"/>
    <w:rsid w:val="006A77DF"/>
    <w:rsid w:val="006A7C68"/>
    <w:rsid w:val="006A7EB8"/>
    <w:rsid w:val="006B0843"/>
    <w:rsid w:val="006B086F"/>
    <w:rsid w:val="006B1047"/>
    <w:rsid w:val="006B16F7"/>
    <w:rsid w:val="006B1AE2"/>
    <w:rsid w:val="006B2CC0"/>
    <w:rsid w:val="006B34FE"/>
    <w:rsid w:val="006B3EFD"/>
    <w:rsid w:val="006B5F15"/>
    <w:rsid w:val="006B669F"/>
    <w:rsid w:val="006B6FE7"/>
    <w:rsid w:val="006B7C7A"/>
    <w:rsid w:val="006C16B6"/>
    <w:rsid w:val="006C383F"/>
    <w:rsid w:val="006C399F"/>
    <w:rsid w:val="006C4ECF"/>
    <w:rsid w:val="006C5DBB"/>
    <w:rsid w:val="006C7396"/>
    <w:rsid w:val="006C7402"/>
    <w:rsid w:val="006C79AC"/>
    <w:rsid w:val="006C7D01"/>
    <w:rsid w:val="006D02D7"/>
    <w:rsid w:val="006D0FF3"/>
    <w:rsid w:val="006D1AF3"/>
    <w:rsid w:val="006D2333"/>
    <w:rsid w:val="006D24C1"/>
    <w:rsid w:val="006D3375"/>
    <w:rsid w:val="006D3D2C"/>
    <w:rsid w:val="006D3F1A"/>
    <w:rsid w:val="006D4412"/>
    <w:rsid w:val="006D4632"/>
    <w:rsid w:val="006D54B8"/>
    <w:rsid w:val="006D55F8"/>
    <w:rsid w:val="006D7C06"/>
    <w:rsid w:val="006E05C3"/>
    <w:rsid w:val="006E0622"/>
    <w:rsid w:val="006E0E16"/>
    <w:rsid w:val="006E126B"/>
    <w:rsid w:val="006E1AB3"/>
    <w:rsid w:val="006E2934"/>
    <w:rsid w:val="006E490D"/>
    <w:rsid w:val="006E4D7D"/>
    <w:rsid w:val="006E5E0A"/>
    <w:rsid w:val="006E62C8"/>
    <w:rsid w:val="006E632C"/>
    <w:rsid w:val="006E67AE"/>
    <w:rsid w:val="006F03A6"/>
    <w:rsid w:val="006F03CA"/>
    <w:rsid w:val="006F16A1"/>
    <w:rsid w:val="006F27C9"/>
    <w:rsid w:val="006F34AB"/>
    <w:rsid w:val="006F3678"/>
    <w:rsid w:val="006F376C"/>
    <w:rsid w:val="006F4E79"/>
    <w:rsid w:val="006F56FB"/>
    <w:rsid w:val="006F5851"/>
    <w:rsid w:val="006F6339"/>
    <w:rsid w:val="006F6EEA"/>
    <w:rsid w:val="006F7294"/>
    <w:rsid w:val="006F731C"/>
    <w:rsid w:val="006F7910"/>
    <w:rsid w:val="006F79AE"/>
    <w:rsid w:val="00701110"/>
    <w:rsid w:val="007011B8"/>
    <w:rsid w:val="00701814"/>
    <w:rsid w:val="0070192E"/>
    <w:rsid w:val="0070196F"/>
    <w:rsid w:val="007022A4"/>
    <w:rsid w:val="0070253C"/>
    <w:rsid w:val="00702D17"/>
    <w:rsid w:val="0070334B"/>
    <w:rsid w:val="0070414F"/>
    <w:rsid w:val="00705219"/>
    <w:rsid w:val="00705C11"/>
    <w:rsid w:val="00705DBA"/>
    <w:rsid w:val="00706558"/>
    <w:rsid w:val="00706634"/>
    <w:rsid w:val="00706922"/>
    <w:rsid w:val="00707596"/>
    <w:rsid w:val="0071016D"/>
    <w:rsid w:val="007110F6"/>
    <w:rsid w:val="00711895"/>
    <w:rsid w:val="007118C6"/>
    <w:rsid w:val="007118EA"/>
    <w:rsid w:val="00711F7C"/>
    <w:rsid w:val="0071383D"/>
    <w:rsid w:val="00713D85"/>
    <w:rsid w:val="00715D21"/>
    <w:rsid w:val="007165CD"/>
    <w:rsid w:val="00716625"/>
    <w:rsid w:val="007168F2"/>
    <w:rsid w:val="00717428"/>
    <w:rsid w:val="00717903"/>
    <w:rsid w:val="00717D3C"/>
    <w:rsid w:val="00721A12"/>
    <w:rsid w:val="0072212A"/>
    <w:rsid w:val="007224F9"/>
    <w:rsid w:val="00723269"/>
    <w:rsid w:val="00723BD1"/>
    <w:rsid w:val="00724CAE"/>
    <w:rsid w:val="0072538A"/>
    <w:rsid w:val="007254B4"/>
    <w:rsid w:val="00725749"/>
    <w:rsid w:val="007266B2"/>
    <w:rsid w:val="0072685F"/>
    <w:rsid w:val="0072740C"/>
    <w:rsid w:val="00727AB2"/>
    <w:rsid w:val="00727CC1"/>
    <w:rsid w:val="0073039B"/>
    <w:rsid w:val="0073044F"/>
    <w:rsid w:val="007305B0"/>
    <w:rsid w:val="007309F8"/>
    <w:rsid w:val="00731077"/>
    <w:rsid w:val="00731367"/>
    <w:rsid w:val="0073183E"/>
    <w:rsid w:val="007318A1"/>
    <w:rsid w:val="0073212B"/>
    <w:rsid w:val="007324A2"/>
    <w:rsid w:val="007327F1"/>
    <w:rsid w:val="007331B0"/>
    <w:rsid w:val="0073373A"/>
    <w:rsid w:val="00733B78"/>
    <w:rsid w:val="00733BA2"/>
    <w:rsid w:val="00734CA5"/>
    <w:rsid w:val="007357E3"/>
    <w:rsid w:val="00735E73"/>
    <w:rsid w:val="00735E86"/>
    <w:rsid w:val="007377BC"/>
    <w:rsid w:val="00737AD9"/>
    <w:rsid w:val="00737C36"/>
    <w:rsid w:val="00737CEF"/>
    <w:rsid w:val="00737F26"/>
    <w:rsid w:val="007415C3"/>
    <w:rsid w:val="007415D5"/>
    <w:rsid w:val="00741EBB"/>
    <w:rsid w:val="00742098"/>
    <w:rsid w:val="007427A5"/>
    <w:rsid w:val="007427B1"/>
    <w:rsid w:val="00742D0D"/>
    <w:rsid w:val="00743978"/>
    <w:rsid w:val="00744826"/>
    <w:rsid w:val="00745603"/>
    <w:rsid w:val="007457EF"/>
    <w:rsid w:val="00745F59"/>
    <w:rsid w:val="007462A8"/>
    <w:rsid w:val="00752B04"/>
    <w:rsid w:val="007532D1"/>
    <w:rsid w:val="00753349"/>
    <w:rsid w:val="00753739"/>
    <w:rsid w:val="007551FE"/>
    <w:rsid w:val="007569EF"/>
    <w:rsid w:val="00756E4A"/>
    <w:rsid w:val="00757228"/>
    <w:rsid w:val="007573EC"/>
    <w:rsid w:val="00757435"/>
    <w:rsid w:val="00757A70"/>
    <w:rsid w:val="00760C37"/>
    <w:rsid w:val="00760EE9"/>
    <w:rsid w:val="00764219"/>
    <w:rsid w:val="00764340"/>
    <w:rsid w:val="00764BAE"/>
    <w:rsid w:val="00765270"/>
    <w:rsid w:val="007654A6"/>
    <w:rsid w:val="007660A9"/>
    <w:rsid w:val="007664A7"/>
    <w:rsid w:val="00766738"/>
    <w:rsid w:val="0076702E"/>
    <w:rsid w:val="0076729F"/>
    <w:rsid w:val="00770835"/>
    <w:rsid w:val="00771224"/>
    <w:rsid w:val="0077132B"/>
    <w:rsid w:val="007718D4"/>
    <w:rsid w:val="00771EA3"/>
    <w:rsid w:val="00774CEF"/>
    <w:rsid w:val="00775824"/>
    <w:rsid w:val="00777315"/>
    <w:rsid w:val="0078041C"/>
    <w:rsid w:val="00780FC5"/>
    <w:rsid w:val="007820D9"/>
    <w:rsid w:val="00783F1C"/>
    <w:rsid w:val="00784673"/>
    <w:rsid w:val="0078508A"/>
    <w:rsid w:val="007853FA"/>
    <w:rsid w:val="007856AD"/>
    <w:rsid w:val="007861CC"/>
    <w:rsid w:val="00786630"/>
    <w:rsid w:val="00786758"/>
    <w:rsid w:val="00786B8B"/>
    <w:rsid w:val="00787A0D"/>
    <w:rsid w:val="00787D84"/>
    <w:rsid w:val="007905A1"/>
    <w:rsid w:val="007906CE"/>
    <w:rsid w:val="00790A20"/>
    <w:rsid w:val="0079110D"/>
    <w:rsid w:val="00791C79"/>
    <w:rsid w:val="00792BBD"/>
    <w:rsid w:val="00796578"/>
    <w:rsid w:val="007966D1"/>
    <w:rsid w:val="00796B11"/>
    <w:rsid w:val="00796CD8"/>
    <w:rsid w:val="007A01B5"/>
    <w:rsid w:val="007A03CA"/>
    <w:rsid w:val="007A07D3"/>
    <w:rsid w:val="007A084D"/>
    <w:rsid w:val="007A0B66"/>
    <w:rsid w:val="007A0BBF"/>
    <w:rsid w:val="007A2D0A"/>
    <w:rsid w:val="007A3084"/>
    <w:rsid w:val="007A330A"/>
    <w:rsid w:val="007A3E32"/>
    <w:rsid w:val="007A514B"/>
    <w:rsid w:val="007A531A"/>
    <w:rsid w:val="007A6AD5"/>
    <w:rsid w:val="007A76C1"/>
    <w:rsid w:val="007B12FD"/>
    <w:rsid w:val="007B2D8B"/>
    <w:rsid w:val="007B3A77"/>
    <w:rsid w:val="007B4536"/>
    <w:rsid w:val="007B4A4A"/>
    <w:rsid w:val="007B4DEC"/>
    <w:rsid w:val="007B5E79"/>
    <w:rsid w:val="007B6757"/>
    <w:rsid w:val="007B77F6"/>
    <w:rsid w:val="007B78BE"/>
    <w:rsid w:val="007B7F42"/>
    <w:rsid w:val="007C00E1"/>
    <w:rsid w:val="007C0857"/>
    <w:rsid w:val="007C2563"/>
    <w:rsid w:val="007C2EC9"/>
    <w:rsid w:val="007C2F2E"/>
    <w:rsid w:val="007C3674"/>
    <w:rsid w:val="007C3783"/>
    <w:rsid w:val="007C410E"/>
    <w:rsid w:val="007C44B2"/>
    <w:rsid w:val="007C4B1E"/>
    <w:rsid w:val="007C4DC6"/>
    <w:rsid w:val="007C59DB"/>
    <w:rsid w:val="007C6138"/>
    <w:rsid w:val="007C6E12"/>
    <w:rsid w:val="007C6EFC"/>
    <w:rsid w:val="007C769F"/>
    <w:rsid w:val="007D03D4"/>
    <w:rsid w:val="007D079C"/>
    <w:rsid w:val="007D0B9D"/>
    <w:rsid w:val="007D1E55"/>
    <w:rsid w:val="007D3C30"/>
    <w:rsid w:val="007D3F6E"/>
    <w:rsid w:val="007D3FB6"/>
    <w:rsid w:val="007D4EC0"/>
    <w:rsid w:val="007D536D"/>
    <w:rsid w:val="007D594A"/>
    <w:rsid w:val="007D68C2"/>
    <w:rsid w:val="007D6A7B"/>
    <w:rsid w:val="007D70C2"/>
    <w:rsid w:val="007D7E09"/>
    <w:rsid w:val="007E2336"/>
    <w:rsid w:val="007E26FA"/>
    <w:rsid w:val="007E3716"/>
    <w:rsid w:val="007E3A8C"/>
    <w:rsid w:val="007E3ED3"/>
    <w:rsid w:val="007E4A0C"/>
    <w:rsid w:val="007E5267"/>
    <w:rsid w:val="007E5C6E"/>
    <w:rsid w:val="007E6D50"/>
    <w:rsid w:val="007E6F31"/>
    <w:rsid w:val="007F0F5F"/>
    <w:rsid w:val="007F19B9"/>
    <w:rsid w:val="007F19D4"/>
    <w:rsid w:val="007F1B2F"/>
    <w:rsid w:val="007F21F1"/>
    <w:rsid w:val="007F29D4"/>
    <w:rsid w:val="007F3348"/>
    <w:rsid w:val="007F346A"/>
    <w:rsid w:val="007F34DC"/>
    <w:rsid w:val="007F39A8"/>
    <w:rsid w:val="007F3CC4"/>
    <w:rsid w:val="007F40C9"/>
    <w:rsid w:val="007F4C94"/>
    <w:rsid w:val="007F4F91"/>
    <w:rsid w:val="007F7136"/>
    <w:rsid w:val="007F745E"/>
    <w:rsid w:val="007F758A"/>
    <w:rsid w:val="00800941"/>
    <w:rsid w:val="008013BA"/>
    <w:rsid w:val="00801DC5"/>
    <w:rsid w:val="00802341"/>
    <w:rsid w:val="00802D5C"/>
    <w:rsid w:val="00803192"/>
    <w:rsid w:val="008031A9"/>
    <w:rsid w:val="0080417A"/>
    <w:rsid w:val="00804CE8"/>
    <w:rsid w:val="00805396"/>
    <w:rsid w:val="00805AE5"/>
    <w:rsid w:val="00805DBD"/>
    <w:rsid w:val="00806415"/>
    <w:rsid w:val="0080771F"/>
    <w:rsid w:val="00810141"/>
    <w:rsid w:val="008125B8"/>
    <w:rsid w:val="008127C0"/>
    <w:rsid w:val="008129BF"/>
    <w:rsid w:val="00812E01"/>
    <w:rsid w:val="00812FF5"/>
    <w:rsid w:val="008131BB"/>
    <w:rsid w:val="008137B7"/>
    <w:rsid w:val="0081447B"/>
    <w:rsid w:val="00815C62"/>
    <w:rsid w:val="008160DD"/>
    <w:rsid w:val="00817648"/>
    <w:rsid w:val="008177D2"/>
    <w:rsid w:val="00817DDE"/>
    <w:rsid w:val="00817E8C"/>
    <w:rsid w:val="00820BB7"/>
    <w:rsid w:val="008215AD"/>
    <w:rsid w:val="008218BA"/>
    <w:rsid w:val="00821F79"/>
    <w:rsid w:val="00822564"/>
    <w:rsid w:val="0082294A"/>
    <w:rsid w:val="00822ACB"/>
    <w:rsid w:val="00824620"/>
    <w:rsid w:val="00825373"/>
    <w:rsid w:val="00826012"/>
    <w:rsid w:val="0082603B"/>
    <w:rsid w:val="008262BC"/>
    <w:rsid w:val="00826547"/>
    <w:rsid w:val="008270F4"/>
    <w:rsid w:val="00827F65"/>
    <w:rsid w:val="00830532"/>
    <w:rsid w:val="00832655"/>
    <w:rsid w:val="0083365A"/>
    <w:rsid w:val="00833D3F"/>
    <w:rsid w:val="00833F15"/>
    <w:rsid w:val="00835177"/>
    <w:rsid w:val="008363F0"/>
    <w:rsid w:val="00836AC4"/>
    <w:rsid w:val="00836F63"/>
    <w:rsid w:val="008375C0"/>
    <w:rsid w:val="00837731"/>
    <w:rsid w:val="00841FE2"/>
    <w:rsid w:val="00842FF1"/>
    <w:rsid w:val="00843922"/>
    <w:rsid w:val="00843938"/>
    <w:rsid w:val="00843953"/>
    <w:rsid w:val="00843C37"/>
    <w:rsid w:val="00843CE8"/>
    <w:rsid w:val="00844B2F"/>
    <w:rsid w:val="00844E88"/>
    <w:rsid w:val="00845C50"/>
    <w:rsid w:val="008463AF"/>
    <w:rsid w:val="00846858"/>
    <w:rsid w:val="00846CE7"/>
    <w:rsid w:val="00847AFA"/>
    <w:rsid w:val="00847B3E"/>
    <w:rsid w:val="00847D06"/>
    <w:rsid w:val="008500C2"/>
    <w:rsid w:val="00851551"/>
    <w:rsid w:val="00851997"/>
    <w:rsid w:val="00851C08"/>
    <w:rsid w:val="00852220"/>
    <w:rsid w:val="00853E7C"/>
    <w:rsid w:val="008556EA"/>
    <w:rsid w:val="00855D33"/>
    <w:rsid w:val="008570FF"/>
    <w:rsid w:val="0085762E"/>
    <w:rsid w:val="00857943"/>
    <w:rsid w:val="008606A5"/>
    <w:rsid w:val="00860DFE"/>
    <w:rsid w:val="00861066"/>
    <w:rsid w:val="00861A66"/>
    <w:rsid w:val="0086259D"/>
    <w:rsid w:val="008631E3"/>
    <w:rsid w:val="008636D1"/>
    <w:rsid w:val="00863710"/>
    <w:rsid w:val="008637B8"/>
    <w:rsid w:val="00863C30"/>
    <w:rsid w:val="00863FC9"/>
    <w:rsid w:val="00864C2E"/>
    <w:rsid w:val="00864F76"/>
    <w:rsid w:val="00864FCC"/>
    <w:rsid w:val="0086537C"/>
    <w:rsid w:val="0086594A"/>
    <w:rsid w:val="00865E5E"/>
    <w:rsid w:val="0086785F"/>
    <w:rsid w:val="00870599"/>
    <w:rsid w:val="008729C1"/>
    <w:rsid w:val="008731F7"/>
    <w:rsid w:val="00873285"/>
    <w:rsid w:val="00873E0F"/>
    <w:rsid w:val="00874409"/>
    <w:rsid w:val="008751EE"/>
    <w:rsid w:val="0087552D"/>
    <w:rsid w:val="00875D0F"/>
    <w:rsid w:val="008771E6"/>
    <w:rsid w:val="008779C7"/>
    <w:rsid w:val="00880988"/>
    <w:rsid w:val="00880AF1"/>
    <w:rsid w:val="00881481"/>
    <w:rsid w:val="008815CF"/>
    <w:rsid w:val="0088168C"/>
    <w:rsid w:val="00881855"/>
    <w:rsid w:val="00881BBB"/>
    <w:rsid w:val="00881F23"/>
    <w:rsid w:val="00882052"/>
    <w:rsid w:val="00882805"/>
    <w:rsid w:val="00882986"/>
    <w:rsid w:val="0088301D"/>
    <w:rsid w:val="00883CC2"/>
    <w:rsid w:val="008847EB"/>
    <w:rsid w:val="00884D07"/>
    <w:rsid w:val="00885687"/>
    <w:rsid w:val="00886D66"/>
    <w:rsid w:val="008877D4"/>
    <w:rsid w:val="0088793C"/>
    <w:rsid w:val="008901DA"/>
    <w:rsid w:val="00891F59"/>
    <w:rsid w:val="008920A5"/>
    <w:rsid w:val="008928EA"/>
    <w:rsid w:val="00892B80"/>
    <w:rsid w:val="00892C49"/>
    <w:rsid w:val="00892D25"/>
    <w:rsid w:val="00893517"/>
    <w:rsid w:val="008944FC"/>
    <w:rsid w:val="00894FC1"/>
    <w:rsid w:val="00895290"/>
    <w:rsid w:val="00895C85"/>
    <w:rsid w:val="00896A82"/>
    <w:rsid w:val="008971FB"/>
    <w:rsid w:val="008A0E8D"/>
    <w:rsid w:val="008A0F33"/>
    <w:rsid w:val="008A1476"/>
    <w:rsid w:val="008A233B"/>
    <w:rsid w:val="008A30F9"/>
    <w:rsid w:val="008A333F"/>
    <w:rsid w:val="008A3B5D"/>
    <w:rsid w:val="008A422A"/>
    <w:rsid w:val="008A5820"/>
    <w:rsid w:val="008A586F"/>
    <w:rsid w:val="008A5F54"/>
    <w:rsid w:val="008A7ADA"/>
    <w:rsid w:val="008A7BCD"/>
    <w:rsid w:val="008B1030"/>
    <w:rsid w:val="008B19BF"/>
    <w:rsid w:val="008B1C88"/>
    <w:rsid w:val="008B2E0C"/>
    <w:rsid w:val="008B4C36"/>
    <w:rsid w:val="008B4EF4"/>
    <w:rsid w:val="008B5203"/>
    <w:rsid w:val="008B6A87"/>
    <w:rsid w:val="008B6E35"/>
    <w:rsid w:val="008B7729"/>
    <w:rsid w:val="008B7A70"/>
    <w:rsid w:val="008C0934"/>
    <w:rsid w:val="008C18E1"/>
    <w:rsid w:val="008C1F27"/>
    <w:rsid w:val="008C2093"/>
    <w:rsid w:val="008C2275"/>
    <w:rsid w:val="008C2AC1"/>
    <w:rsid w:val="008C3676"/>
    <w:rsid w:val="008C417E"/>
    <w:rsid w:val="008C49C1"/>
    <w:rsid w:val="008C5367"/>
    <w:rsid w:val="008C5402"/>
    <w:rsid w:val="008C58A4"/>
    <w:rsid w:val="008C6859"/>
    <w:rsid w:val="008C6D53"/>
    <w:rsid w:val="008C7828"/>
    <w:rsid w:val="008D0773"/>
    <w:rsid w:val="008D0DE0"/>
    <w:rsid w:val="008D148B"/>
    <w:rsid w:val="008D1837"/>
    <w:rsid w:val="008D29C8"/>
    <w:rsid w:val="008D320E"/>
    <w:rsid w:val="008D3BD1"/>
    <w:rsid w:val="008D4F13"/>
    <w:rsid w:val="008D57A4"/>
    <w:rsid w:val="008D656B"/>
    <w:rsid w:val="008D6E25"/>
    <w:rsid w:val="008D7195"/>
    <w:rsid w:val="008D7843"/>
    <w:rsid w:val="008D7AD2"/>
    <w:rsid w:val="008E0919"/>
    <w:rsid w:val="008E1300"/>
    <w:rsid w:val="008E13EF"/>
    <w:rsid w:val="008E23EB"/>
    <w:rsid w:val="008E2A7E"/>
    <w:rsid w:val="008E33DF"/>
    <w:rsid w:val="008E33F7"/>
    <w:rsid w:val="008E3AA4"/>
    <w:rsid w:val="008E3E01"/>
    <w:rsid w:val="008E595D"/>
    <w:rsid w:val="008E799D"/>
    <w:rsid w:val="008F0CAA"/>
    <w:rsid w:val="008F1F28"/>
    <w:rsid w:val="008F2AC0"/>
    <w:rsid w:val="008F2E66"/>
    <w:rsid w:val="008F31FD"/>
    <w:rsid w:val="008F3D05"/>
    <w:rsid w:val="008F4FCF"/>
    <w:rsid w:val="008F6853"/>
    <w:rsid w:val="008F6E65"/>
    <w:rsid w:val="008F6ECC"/>
    <w:rsid w:val="00900441"/>
    <w:rsid w:val="00900CA2"/>
    <w:rsid w:val="00900EEF"/>
    <w:rsid w:val="00901982"/>
    <w:rsid w:val="00901BBB"/>
    <w:rsid w:val="009023A0"/>
    <w:rsid w:val="009025B5"/>
    <w:rsid w:val="00902F9A"/>
    <w:rsid w:val="00903ED9"/>
    <w:rsid w:val="00903FF8"/>
    <w:rsid w:val="0090487D"/>
    <w:rsid w:val="00904D83"/>
    <w:rsid w:val="0090680B"/>
    <w:rsid w:val="00906C6F"/>
    <w:rsid w:val="00907254"/>
    <w:rsid w:val="009108FA"/>
    <w:rsid w:val="00911DAC"/>
    <w:rsid w:val="00913267"/>
    <w:rsid w:val="009136D7"/>
    <w:rsid w:val="00913D3C"/>
    <w:rsid w:val="00914263"/>
    <w:rsid w:val="00914CE3"/>
    <w:rsid w:val="009151AC"/>
    <w:rsid w:val="009151B4"/>
    <w:rsid w:val="00916B60"/>
    <w:rsid w:val="00917452"/>
    <w:rsid w:val="00917598"/>
    <w:rsid w:val="009212F1"/>
    <w:rsid w:val="009217E8"/>
    <w:rsid w:val="00923662"/>
    <w:rsid w:val="0092479B"/>
    <w:rsid w:val="00924F30"/>
    <w:rsid w:val="00925F65"/>
    <w:rsid w:val="0092683E"/>
    <w:rsid w:val="009270D0"/>
    <w:rsid w:val="0092736E"/>
    <w:rsid w:val="00927B95"/>
    <w:rsid w:val="0093058C"/>
    <w:rsid w:val="00930CEC"/>
    <w:rsid w:val="00930F9A"/>
    <w:rsid w:val="00931A19"/>
    <w:rsid w:val="00931DC6"/>
    <w:rsid w:val="00933641"/>
    <w:rsid w:val="00933ED9"/>
    <w:rsid w:val="009341FE"/>
    <w:rsid w:val="0093514C"/>
    <w:rsid w:val="00935355"/>
    <w:rsid w:val="00935D95"/>
    <w:rsid w:val="00936194"/>
    <w:rsid w:val="0093697A"/>
    <w:rsid w:val="00936DEC"/>
    <w:rsid w:val="00936FB8"/>
    <w:rsid w:val="0093703A"/>
    <w:rsid w:val="0093715A"/>
    <w:rsid w:val="0093798F"/>
    <w:rsid w:val="00940EB6"/>
    <w:rsid w:val="0094147B"/>
    <w:rsid w:val="00941E9E"/>
    <w:rsid w:val="00944C6B"/>
    <w:rsid w:val="009453B5"/>
    <w:rsid w:val="00945A66"/>
    <w:rsid w:val="009475D4"/>
    <w:rsid w:val="009477BF"/>
    <w:rsid w:val="00947DC6"/>
    <w:rsid w:val="0095059E"/>
    <w:rsid w:val="0095088A"/>
    <w:rsid w:val="00950C4F"/>
    <w:rsid w:val="0095218B"/>
    <w:rsid w:val="00953104"/>
    <w:rsid w:val="0095512C"/>
    <w:rsid w:val="00955449"/>
    <w:rsid w:val="0095567A"/>
    <w:rsid w:val="0095579F"/>
    <w:rsid w:val="00956718"/>
    <w:rsid w:val="00957AE9"/>
    <w:rsid w:val="00960623"/>
    <w:rsid w:val="00960C03"/>
    <w:rsid w:val="00960CEB"/>
    <w:rsid w:val="00960DFE"/>
    <w:rsid w:val="0096187E"/>
    <w:rsid w:val="00962AEE"/>
    <w:rsid w:val="0096406B"/>
    <w:rsid w:val="00964792"/>
    <w:rsid w:val="00964E86"/>
    <w:rsid w:val="00967790"/>
    <w:rsid w:val="00967873"/>
    <w:rsid w:val="00970D82"/>
    <w:rsid w:val="00971CB7"/>
    <w:rsid w:val="00972EE6"/>
    <w:rsid w:val="00973A33"/>
    <w:rsid w:val="00973D7C"/>
    <w:rsid w:val="009747F4"/>
    <w:rsid w:val="00975467"/>
    <w:rsid w:val="00976885"/>
    <w:rsid w:val="00977A95"/>
    <w:rsid w:val="00977D25"/>
    <w:rsid w:val="0098015B"/>
    <w:rsid w:val="0098075B"/>
    <w:rsid w:val="009809CD"/>
    <w:rsid w:val="00980A70"/>
    <w:rsid w:val="0098151D"/>
    <w:rsid w:val="00982967"/>
    <w:rsid w:val="0098346A"/>
    <w:rsid w:val="009835E6"/>
    <w:rsid w:val="00984EE1"/>
    <w:rsid w:val="00985369"/>
    <w:rsid w:val="009854B6"/>
    <w:rsid w:val="009865C3"/>
    <w:rsid w:val="00986A3D"/>
    <w:rsid w:val="00987F32"/>
    <w:rsid w:val="00990912"/>
    <w:rsid w:val="00990BA9"/>
    <w:rsid w:val="00990C4C"/>
    <w:rsid w:val="009913B7"/>
    <w:rsid w:val="009920D4"/>
    <w:rsid w:val="00993179"/>
    <w:rsid w:val="00994127"/>
    <w:rsid w:val="009942B7"/>
    <w:rsid w:val="00994669"/>
    <w:rsid w:val="00995179"/>
    <w:rsid w:val="00995918"/>
    <w:rsid w:val="0099592C"/>
    <w:rsid w:val="009966DC"/>
    <w:rsid w:val="00997BE7"/>
    <w:rsid w:val="009A15F6"/>
    <w:rsid w:val="009A346E"/>
    <w:rsid w:val="009A37D3"/>
    <w:rsid w:val="009A37F7"/>
    <w:rsid w:val="009A6E01"/>
    <w:rsid w:val="009A7120"/>
    <w:rsid w:val="009A7659"/>
    <w:rsid w:val="009A7B05"/>
    <w:rsid w:val="009A7B5B"/>
    <w:rsid w:val="009B0CC5"/>
    <w:rsid w:val="009B0DFF"/>
    <w:rsid w:val="009B0EEF"/>
    <w:rsid w:val="009B17C9"/>
    <w:rsid w:val="009B1CBE"/>
    <w:rsid w:val="009B2604"/>
    <w:rsid w:val="009B415A"/>
    <w:rsid w:val="009B419F"/>
    <w:rsid w:val="009B4240"/>
    <w:rsid w:val="009B4B70"/>
    <w:rsid w:val="009B6702"/>
    <w:rsid w:val="009B7A0C"/>
    <w:rsid w:val="009C0213"/>
    <w:rsid w:val="009C11B6"/>
    <w:rsid w:val="009C1BBF"/>
    <w:rsid w:val="009C1D52"/>
    <w:rsid w:val="009C1E9A"/>
    <w:rsid w:val="009C2081"/>
    <w:rsid w:val="009C2C8A"/>
    <w:rsid w:val="009C2D66"/>
    <w:rsid w:val="009C3692"/>
    <w:rsid w:val="009C5B03"/>
    <w:rsid w:val="009C5BB2"/>
    <w:rsid w:val="009C5C2E"/>
    <w:rsid w:val="009C66F6"/>
    <w:rsid w:val="009C6E67"/>
    <w:rsid w:val="009C7C71"/>
    <w:rsid w:val="009D017E"/>
    <w:rsid w:val="009D052B"/>
    <w:rsid w:val="009D0A62"/>
    <w:rsid w:val="009D1921"/>
    <w:rsid w:val="009D1C6E"/>
    <w:rsid w:val="009D29F9"/>
    <w:rsid w:val="009D2EE2"/>
    <w:rsid w:val="009D38D6"/>
    <w:rsid w:val="009D47F5"/>
    <w:rsid w:val="009D4974"/>
    <w:rsid w:val="009D49D5"/>
    <w:rsid w:val="009D4F46"/>
    <w:rsid w:val="009D5C3D"/>
    <w:rsid w:val="009D600D"/>
    <w:rsid w:val="009D7788"/>
    <w:rsid w:val="009E07DC"/>
    <w:rsid w:val="009E0CA0"/>
    <w:rsid w:val="009E1542"/>
    <w:rsid w:val="009E230F"/>
    <w:rsid w:val="009E24D5"/>
    <w:rsid w:val="009E29C4"/>
    <w:rsid w:val="009E49A9"/>
    <w:rsid w:val="009E4A0C"/>
    <w:rsid w:val="009E4EF0"/>
    <w:rsid w:val="009E5845"/>
    <w:rsid w:val="009E752C"/>
    <w:rsid w:val="009F0230"/>
    <w:rsid w:val="009F0D50"/>
    <w:rsid w:val="009F1651"/>
    <w:rsid w:val="009F2158"/>
    <w:rsid w:val="009F3629"/>
    <w:rsid w:val="009F3E19"/>
    <w:rsid w:val="009F4635"/>
    <w:rsid w:val="009F6E91"/>
    <w:rsid w:val="009F7598"/>
    <w:rsid w:val="009F7CE1"/>
    <w:rsid w:val="00A01D64"/>
    <w:rsid w:val="00A02554"/>
    <w:rsid w:val="00A02A03"/>
    <w:rsid w:val="00A02E38"/>
    <w:rsid w:val="00A04536"/>
    <w:rsid w:val="00A04671"/>
    <w:rsid w:val="00A053E6"/>
    <w:rsid w:val="00A05547"/>
    <w:rsid w:val="00A05750"/>
    <w:rsid w:val="00A06B6F"/>
    <w:rsid w:val="00A073BA"/>
    <w:rsid w:val="00A07824"/>
    <w:rsid w:val="00A07F2D"/>
    <w:rsid w:val="00A1003E"/>
    <w:rsid w:val="00A10887"/>
    <w:rsid w:val="00A10E00"/>
    <w:rsid w:val="00A10E6D"/>
    <w:rsid w:val="00A10EE7"/>
    <w:rsid w:val="00A11BB4"/>
    <w:rsid w:val="00A11E93"/>
    <w:rsid w:val="00A1270D"/>
    <w:rsid w:val="00A12890"/>
    <w:rsid w:val="00A1296C"/>
    <w:rsid w:val="00A12C0E"/>
    <w:rsid w:val="00A13C05"/>
    <w:rsid w:val="00A13E67"/>
    <w:rsid w:val="00A14281"/>
    <w:rsid w:val="00A14AB7"/>
    <w:rsid w:val="00A17C1C"/>
    <w:rsid w:val="00A2005B"/>
    <w:rsid w:val="00A20263"/>
    <w:rsid w:val="00A21A48"/>
    <w:rsid w:val="00A21F1C"/>
    <w:rsid w:val="00A233EF"/>
    <w:rsid w:val="00A239F5"/>
    <w:rsid w:val="00A241EA"/>
    <w:rsid w:val="00A25773"/>
    <w:rsid w:val="00A25D7C"/>
    <w:rsid w:val="00A2616C"/>
    <w:rsid w:val="00A264A5"/>
    <w:rsid w:val="00A267C9"/>
    <w:rsid w:val="00A26C07"/>
    <w:rsid w:val="00A274EC"/>
    <w:rsid w:val="00A31484"/>
    <w:rsid w:val="00A31DB9"/>
    <w:rsid w:val="00A324EF"/>
    <w:rsid w:val="00A327D6"/>
    <w:rsid w:val="00A33223"/>
    <w:rsid w:val="00A3322E"/>
    <w:rsid w:val="00A33738"/>
    <w:rsid w:val="00A344FE"/>
    <w:rsid w:val="00A36BDB"/>
    <w:rsid w:val="00A3743B"/>
    <w:rsid w:val="00A374AF"/>
    <w:rsid w:val="00A3763C"/>
    <w:rsid w:val="00A37A32"/>
    <w:rsid w:val="00A37C63"/>
    <w:rsid w:val="00A4065F"/>
    <w:rsid w:val="00A408E8"/>
    <w:rsid w:val="00A41976"/>
    <w:rsid w:val="00A43D70"/>
    <w:rsid w:val="00A45578"/>
    <w:rsid w:val="00A46214"/>
    <w:rsid w:val="00A4649D"/>
    <w:rsid w:val="00A46A0E"/>
    <w:rsid w:val="00A47066"/>
    <w:rsid w:val="00A478F3"/>
    <w:rsid w:val="00A5070B"/>
    <w:rsid w:val="00A5178F"/>
    <w:rsid w:val="00A52FD2"/>
    <w:rsid w:val="00A53C76"/>
    <w:rsid w:val="00A543E1"/>
    <w:rsid w:val="00A552B0"/>
    <w:rsid w:val="00A559C1"/>
    <w:rsid w:val="00A562D3"/>
    <w:rsid w:val="00A57078"/>
    <w:rsid w:val="00A57B76"/>
    <w:rsid w:val="00A6074E"/>
    <w:rsid w:val="00A61410"/>
    <w:rsid w:val="00A6159E"/>
    <w:rsid w:val="00A6171E"/>
    <w:rsid w:val="00A6182A"/>
    <w:rsid w:val="00A61939"/>
    <w:rsid w:val="00A623FF"/>
    <w:rsid w:val="00A640CC"/>
    <w:rsid w:val="00A658F3"/>
    <w:rsid w:val="00A65E38"/>
    <w:rsid w:val="00A65F24"/>
    <w:rsid w:val="00A66032"/>
    <w:rsid w:val="00A7294D"/>
    <w:rsid w:val="00A72BB8"/>
    <w:rsid w:val="00A734E9"/>
    <w:rsid w:val="00A73A93"/>
    <w:rsid w:val="00A73BFF"/>
    <w:rsid w:val="00A73F1A"/>
    <w:rsid w:val="00A75310"/>
    <w:rsid w:val="00A75885"/>
    <w:rsid w:val="00A75BD8"/>
    <w:rsid w:val="00A75BF1"/>
    <w:rsid w:val="00A75E51"/>
    <w:rsid w:val="00A77F8F"/>
    <w:rsid w:val="00A809C3"/>
    <w:rsid w:val="00A80F2A"/>
    <w:rsid w:val="00A81868"/>
    <w:rsid w:val="00A81A56"/>
    <w:rsid w:val="00A823D6"/>
    <w:rsid w:val="00A8278C"/>
    <w:rsid w:val="00A830FA"/>
    <w:rsid w:val="00A83207"/>
    <w:rsid w:val="00A83EDF"/>
    <w:rsid w:val="00A84279"/>
    <w:rsid w:val="00A84607"/>
    <w:rsid w:val="00A851C9"/>
    <w:rsid w:val="00A868F0"/>
    <w:rsid w:val="00A873AD"/>
    <w:rsid w:val="00A873E1"/>
    <w:rsid w:val="00A9072B"/>
    <w:rsid w:val="00A93696"/>
    <w:rsid w:val="00A93CB7"/>
    <w:rsid w:val="00A93EA7"/>
    <w:rsid w:val="00A9472D"/>
    <w:rsid w:val="00A95285"/>
    <w:rsid w:val="00A95358"/>
    <w:rsid w:val="00A966D9"/>
    <w:rsid w:val="00A96E0E"/>
    <w:rsid w:val="00A97F20"/>
    <w:rsid w:val="00AA1267"/>
    <w:rsid w:val="00AA21F2"/>
    <w:rsid w:val="00AA3067"/>
    <w:rsid w:val="00AA35E5"/>
    <w:rsid w:val="00AA4A0C"/>
    <w:rsid w:val="00AA4AA5"/>
    <w:rsid w:val="00AA4AB9"/>
    <w:rsid w:val="00AA663F"/>
    <w:rsid w:val="00AA6983"/>
    <w:rsid w:val="00AB0AAB"/>
    <w:rsid w:val="00AB1F0D"/>
    <w:rsid w:val="00AB2117"/>
    <w:rsid w:val="00AB388F"/>
    <w:rsid w:val="00AB3DB4"/>
    <w:rsid w:val="00AB4B11"/>
    <w:rsid w:val="00AB559D"/>
    <w:rsid w:val="00AB5965"/>
    <w:rsid w:val="00AB65A2"/>
    <w:rsid w:val="00AB6A57"/>
    <w:rsid w:val="00AB6BDB"/>
    <w:rsid w:val="00AB6E66"/>
    <w:rsid w:val="00AC08D4"/>
    <w:rsid w:val="00AC141B"/>
    <w:rsid w:val="00AC197F"/>
    <w:rsid w:val="00AC2B4C"/>
    <w:rsid w:val="00AC2F9D"/>
    <w:rsid w:val="00AC327E"/>
    <w:rsid w:val="00AC3444"/>
    <w:rsid w:val="00AC4670"/>
    <w:rsid w:val="00AC62CE"/>
    <w:rsid w:val="00AC670B"/>
    <w:rsid w:val="00AD00B6"/>
    <w:rsid w:val="00AD1DC3"/>
    <w:rsid w:val="00AD1EFF"/>
    <w:rsid w:val="00AD21E8"/>
    <w:rsid w:val="00AD3277"/>
    <w:rsid w:val="00AD3933"/>
    <w:rsid w:val="00AD397B"/>
    <w:rsid w:val="00AD47C4"/>
    <w:rsid w:val="00AD5296"/>
    <w:rsid w:val="00AD5D11"/>
    <w:rsid w:val="00AD61E7"/>
    <w:rsid w:val="00AD6910"/>
    <w:rsid w:val="00AD7E15"/>
    <w:rsid w:val="00AE1321"/>
    <w:rsid w:val="00AE1E26"/>
    <w:rsid w:val="00AE314D"/>
    <w:rsid w:val="00AE424B"/>
    <w:rsid w:val="00AE4722"/>
    <w:rsid w:val="00AE4C25"/>
    <w:rsid w:val="00AE5190"/>
    <w:rsid w:val="00AE5E6A"/>
    <w:rsid w:val="00AE7515"/>
    <w:rsid w:val="00AE759B"/>
    <w:rsid w:val="00AE75FB"/>
    <w:rsid w:val="00AE7F40"/>
    <w:rsid w:val="00AF1B4B"/>
    <w:rsid w:val="00AF30A0"/>
    <w:rsid w:val="00AF31FD"/>
    <w:rsid w:val="00AF3B07"/>
    <w:rsid w:val="00AF3DB0"/>
    <w:rsid w:val="00AF4D56"/>
    <w:rsid w:val="00AF4DB9"/>
    <w:rsid w:val="00AF4E8E"/>
    <w:rsid w:val="00AF56F0"/>
    <w:rsid w:val="00AF57CF"/>
    <w:rsid w:val="00AF62EE"/>
    <w:rsid w:val="00AF6AC8"/>
    <w:rsid w:val="00AF71F7"/>
    <w:rsid w:val="00B00CDE"/>
    <w:rsid w:val="00B0107C"/>
    <w:rsid w:val="00B03B30"/>
    <w:rsid w:val="00B03BBA"/>
    <w:rsid w:val="00B04187"/>
    <w:rsid w:val="00B05098"/>
    <w:rsid w:val="00B05687"/>
    <w:rsid w:val="00B05834"/>
    <w:rsid w:val="00B05D40"/>
    <w:rsid w:val="00B05D52"/>
    <w:rsid w:val="00B065EE"/>
    <w:rsid w:val="00B07C80"/>
    <w:rsid w:val="00B07ED6"/>
    <w:rsid w:val="00B11185"/>
    <w:rsid w:val="00B1182E"/>
    <w:rsid w:val="00B11898"/>
    <w:rsid w:val="00B12607"/>
    <w:rsid w:val="00B1267F"/>
    <w:rsid w:val="00B12D1F"/>
    <w:rsid w:val="00B130B9"/>
    <w:rsid w:val="00B13A2C"/>
    <w:rsid w:val="00B15002"/>
    <w:rsid w:val="00B164AC"/>
    <w:rsid w:val="00B16C7C"/>
    <w:rsid w:val="00B1718D"/>
    <w:rsid w:val="00B176DA"/>
    <w:rsid w:val="00B176F1"/>
    <w:rsid w:val="00B17ACE"/>
    <w:rsid w:val="00B203BC"/>
    <w:rsid w:val="00B20B28"/>
    <w:rsid w:val="00B21158"/>
    <w:rsid w:val="00B21F58"/>
    <w:rsid w:val="00B223DB"/>
    <w:rsid w:val="00B22DA3"/>
    <w:rsid w:val="00B232CB"/>
    <w:rsid w:val="00B2429B"/>
    <w:rsid w:val="00B24492"/>
    <w:rsid w:val="00B245F7"/>
    <w:rsid w:val="00B2687E"/>
    <w:rsid w:val="00B26A22"/>
    <w:rsid w:val="00B27F61"/>
    <w:rsid w:val="00B30113"/>
    <w:rsid w:val="00B3021B"/>
    <w:rsid w:val="00B31266"/>
    <w:rsid w:val="00B330EB"/>
    <w:rsid w:val="00B336F6"/>
    <w:rsid w:val="00B339E9"/>
    <w:rsid w:val="00B3476E"/>
    <w:rsid w:val="00B34FF9"/>
    <w:rsid w:val="00B354C5"/>
    <w:rsid w:val="00B3630A"/>
    <w:rsid w:val="00B363BC"/>
    <w:rsid w:val="00B3739E"/>
    <w:rsid w:val="00B41793"/>
    <w:rsid w:val="00B41D85"/>
    <w:rsid w:val="00B42425"/>
    <w:rsid w:val="00B42BB5"/>
    <w:rsid w:val="00B42BDB"/>
    <w:rsid w:val="00B43955"/>
    <w:rsid w:val="00B4471F"/>
    <w:rsid w:val="00B456A8"/>
    <w:rsid w:val="00B46B44"/>
    <w:rsid w:val="00B473C1"/>
    <w:rsid w:val="00B47468"/>
    <w:rsid w:val="00B4768B"/>
    <w:rsid w:val="00B479F8"/>
    <w:rsid w:val="00B507A4"/>
    <w:rsid w:val="00B5111D"/>
    <w:rsid w:val="00B5281A"/>
    <w:rsid w:val="00B5346C"/>
    <w:rsid w:val="00B53999"/>
    <w:rsid w:val="00B53C41"/>
    <w:rsid w:val="00B54989"/>
    <w:rsid w:val="00B54E69"/>
    <w:rsid w:val="00B557B4"/>
    <w:rsid w:val="00B571B7"/>
    <w:rsid w:val="00B57AFE"/>
    <w:rsid w:val="00B60315"/>
    <w:rsid w:val="00B61750"/>
    <w:rsid w:val="00B61CB0"/>
    <w:rsid w:val="00B624A0"/>
    <w:rsid w:val="00B63360"/>
    <w:rsid w:val="00B6361A"/>
    <w:rsid w:val="00B64465"/>
    <w:rsid w:val="00B6456D"/>
    <w:rsid w:val="00B65229"/>
    <w:rsid w:val="00B659A9"/>
    <w:rsid w:val="00B65F0D"/>
    <w:rsid w:val="00B665B1"/>
    <w:rsid w:val="00B67C8E"/>
    <w:rsid w:val="00B7000D"/>
    <w:rsid w:val="00B70299"/>
    <w:rsid w:val="00B71244"/>
    <w:rsid w:val="00B716AB"/>
    <w:rsid w:val="00B71AD1"/>
    <w:rsid w:val="00B730C4"/>
    <w:rsid w:val="00B751B3"/>
    <w:rsid w:val="00B7676B"/>
    <w:rsid w:val="00B802B7"/>
    <w:rsid w:val="00B81BB7"/>
    <w:rsid w:val="00B82555"/>
    <w:rsid w:val="00B843A0"/>
    <w:rsid w:val="00B84CA5"/>
    <w:rsid w:val="00B860E1"/>
    <w:rsid w:val="00B863D7"/>
    <w:rsid w:val="00B87017"/>
    <w:rsid w:val="00B87870"/>
    <w:rsid w:val="00B87D65"/>
    <w:rsid w:val="00B90655"/>
    <w:rsid w:val="00B91758"/>
    <w:rsid w:val="00B92438"/>
    <w:rsid w:val="00B9249A"/>
    <w:rsid w:val="00B92B69"/>
    <w:rsid w:val="00B92C7E"/>
    <w:rsid w:val="00B94720"/>
    <w:rsid w:val="00B94F7D"/>
    <w:rsid w:val="00B95D70"/>
    <w:rsid w:val="00B96055"/>
    <w:rsid w:val="00B96840"/>
    <w:rsid w:val="00B96F3F"/>
    <w:rsid w:val="00B9743D"/>
    <w:rsid w:val="00BA0145"/>
    <w:rsid w:val="00BA05FB"/>
    <w:rsid w:val="00BA1093"/>
    <w:rsid w:val="00BA2204"/>
    <w:rsid w:val="00BA26EB"/>
    <w:rsid w:val="00BA2887"/>
    <w:rsid w:val="00BA2FFB"/>
    <w:rsid w:val="00BA31EC"/>
    <w:rsid w:val="00BA32BE"/>
    <w:rsid w:val="00BA5B74"/>
    <w:rsid w:val="00BA6BDE"/>
    <w:rsid w:val="00BA722A"/>
    <w:rsid w:val="00BA727F"/>
    <w:rsid w:val="00BB10CF"/>
    <w:rsid w:val="00BB110B"/>
    <w:rsid w:val="00BB2FAE"/>
    <w:rsid w:val="00BB347C"/>
    <w:rsid w:val="00BB3903"/>
    <w:rsid w:val="00BB5E73"/>
    <w:rsid w:val="00BB5F2A"/>
    <w:rsid w:val="00BB6340"/>
    <w:rsid w:val="00BB6DEC"/>
    <w:rsid w:val="00BB72A4"/>
    <w:rsid w:val="00BB760E"/>
    <w:rsid w:val="00BB79CA"/>
    <w:rsid w:val="00BC00AF"/>
    <w:rsid w:val="00BC098D"/>
    <w:rsid w:val="00BC0F68"/>
    <w:rsid w:val="00BC122E"/>
    <w:rsid w:val="00BC1302"/>
    <w:rsid w:val="00BC16DE"/>
    <w:rsid w:val="00BC2761"/>
    <w:rsid w:val="00BC353D"/>
    <w:rsid w:val="00BC3BF6"/>
    <w:rsid w:val="00BC3C5C"/>
    <w:rsid w:val="00BC41FA"/>
    <w:rsid w:val="00BC4EF0"/>
    <w:rsid w:val="00BC5478"/>
    <w:rsid w:val="00BC563F"/>
    <w:rsid w:val="00BC5E27"/>
    <w:rsid w:val="00BC64D6"/>
    <w:rsid w:val="00BC6607"/>
    <w:rsid w:val="00BC6611"/>
    <w:rsid w:val="00BC71E0"/>
    <w:rsid w:val="00BD0144"/>
    <w:rsid w:val="00BD0381"/>
    <w:rsid w:val="00BD0D11"/>
    <w:rsid w:val="00BD153B"/>
    <w:rsid w:val="00BD15CC"/>
    <w:rsid w:val="00BD1E35"/>
    <w:rsid w:val="00BD20FB"/>
    <w:rsid w:val="00BD2164"/>
    <w:rsid w:val="00BD2A03"/>
    <w:rsid w:val="00BD2C78"/>
    <w:rsid w:val="00BD3160"/>
    <w:rsid w:val="00BD332B"/>
    <w:rsid w:val="00BD34B1"/>
    <w:rsid w:val="00BD3FC5"/>
    <w:rsid w:val="00BD5872"/>
    <w:rsid w:val="00BD61FF"/>
    <w:rsid w:val="00BD7ACA"/>
    <w:rsid w:val="00BD7B46"/>
    <w:rsid w:val="00BE05D2"/>
    <w:rsid w:val="00BE0BA6"/>
    <w:rsid w:val="00BE1EFF"/>
    <w:rsid w:val="00BE2448"/>
    <w:rsid w:val="00BE25E6"/>
    <w:rsid w:val="00BE279A"/>
    <w:rsid w:val="00BE29AC"/>
    <w:rsid w:val="00BE428B"/>
    <w:rsid w:val="00BE57E4"/>
    <w:rsid w:val="00BE5C74"/>
    <w:rsid w:val="00BF07E2"/>
    <w:rsid w:val="00BF14A1"/>
    <w:rsid w:val="00BF190B"/>
    <w:rsid w:val="00BF1A1B"/>
    <w:rsid w:val="00BF2405"/>
    <w:rsid w:val="00BF4678"/>
    <w:rsid w:val="00BF47DA"/>
    <w:rsid w:val="00BF4C13"/>
    <w:rsid w:val="00BF50B2"/>
    <w:rsid w:val="00BF5FA8"/>
    <w:rsid w:val="00BF6E4D"/>
    <w:rsid w:val="00BF70CE"/>
    <w:rsid w:val="00BF731A"/>
    <w:rsid w:val="00BF7E3B"/>
    <w:rsid w:val="00C005E4"/>
    <w:rsid w:val="00C00CB6"/>
    <w:rsid w:val="00C01220"/>
    <w:rsid w:val="00C01CA5"/>
    <w:rsid w:val="00C01FCF"/>
    <w:rsid w:val="00C02063"/>
    <w:rsid w:val="00C03917"/>
    <w:rsid w:val="00C041D9"/>
    <w:rsid w:val="00C0538F"/>
    <w:rsid w:val="00C06A5F"/>
    <w:rsid w:val="00C06DF5"/>
    <w:rsid w:val="00C06E55"/>
    <w:rsid w:val="00C0763E"/>
    <w:rsid w:val="00C07E44"/>
    <w:rsid w:val="00C1006E"/>
    <w:rsid w:val="00C10269"/>
    <w:rsid w:val="00C1044F"/>
    <w:rsid w:val="00C10913"/>
    <w:rsid w:val="00C10D76"/>
    <w:rsid w:val="00C11BC1"/>
    <w:rsid w:val="00C12BEC"/>
    <w:rsid w:val="00C12D91"/>
    <w:rsid w:val="00C13889"/>
    <w:rsid w:val="00C142C2"/>
    <w:rsid w:val="00C14359"/>
    <w:rsid w:val="00C1578B"/>
    <w:rsid w:val="00C17664"/>
    <w:rsid w:val="00C17D39"/>
    <w:rsid w:val="00C17EA7"/>
    <w:rsid w:val="00C203AE"/>
    <w:rsid w:val="00C21253"/>
    <w:rsid w:val="00C2135F"/>
    <w:rsid w:val="00C2219E"/>
    <w:rsid w:val="00C22677"/>
    <w:rsid w:val="00C25CBF"/>
    <w:rsid w:val="00C26060"/>
    <w:rsid w:val="00C30359"/>
    <w:rsid w:val="00C30A03"/>
    <w:rsid w:val="00C30DAB"/>
    <w:rsid w:val="00C31223"/>
    <w:rsid w:val="00C330DE"/>
    <w:rsid w:val="00C33F81"/>
    <w:rsid w:val="00C346B5"/>
    <w:rsid w:val="00C3735A"/>
    <w:rsid w:val="00C37A88"/>
    <w:rsid w:val="00C37C5E"/>
    <w:rsid w:val="00C41FB6"/>
    <w:rsid w:val="00C4245E"/>
    <w:rsid w:val="00C42FD2"/>
    <w:rsid w:val="00C43518"/>
    <w:rsid w:val="00C43593"/>
    <w:rsid w:val="00C43987"/>
    <w:rsid w:val="00C43A23"/>
    <w:rsid w:val="00C43A69"/>
    <w:rsid w:val="00C44349"/>
    <w:rsid w:val="00C443BC"/>
    <w:rsid w:val="00C44829"/>
    <w:rsid w:val="00C44A57"/>
    <w:rsid w:val="00C44E9A"/>
    <w:rsid w:val="00C4503D"/>
    <w:rsid w:val="00C45574"/>
    <w:rsid w:val="00C45889"/>
    <w:rsid w:val="00C466F2"/>
    <w:rsid w:val="00C471B8"/>
    <w:rsid w:val="00C479B9"/>
    <w:rsid w:val="00C47E24"/>
    <w:rsid w:val="00C501B1"/>
    <w:rsid w:val="00C50234"/>
    <w:rsid w:val="00C50C61"/>
    <w:rsid w:val="00C51490"/>
    <w:rsid w:val="00C52696"/>
    <w:rsid w:val="00C52F5D"/>
    <w:rsid w:val="00C54472"/>
    <w:rsid w:val="00C5447C"/>
    <w:rsid w:val="00C55223"/>
    <w:rsid w:val="00C5551B"/>
    <w:rsid w:val="00C558FD"/>
    <w:rsid w:val="00C560E9"/>
    <w:rsid w:val="00C57421"/>
    <w:rsid w:val="00C57885"/>
    <w:rsid w:val="00C57E21"/>
    <w:rsid w:val="00C604EC"/>
    <w:rsid w:val="00C62DF6"/>
    <w:rsid w:val="00C63FE0"/>
    <w:rsid w:val="00C64C5F"/>
    <w:rsid w:val="00C651B5"/>
    <w:rsid w:val="00C65E02"/>
    <w:rsid w:val="00C662FE"/>
    <w:rsid w:val="00C66F6C"/>
    <w:rsid w:val="00C70230"/>
    <w:rsid w:val="00C71310"/>
    <w:rsid w:val="00C729C1"/>
    <w:rsid w:val="00C72ABD"/>
    <w:rsid w:val="00C73640"/>
    <w:rsid w:val="00C74A44"/>
    <w:rsid w:val="00C74D0A"/>
    <w:rsid w:val="00C74F83"/>
    <w:rsid w:val="00C76499"/>
    <w:rsid w:val="00C77346"/>
    <w:rsid w:val="00C80C32"/>
    <w:rsid w:val="00C80EE4"/>
    <w:rsid w:val="00C81CF1"/>
    <w:rsid w:val="00C82B6A"/>
    <w:rsid w:val="00C82C29"/>
    <w:rsid w:val="00C84132"/>
    <w:rsid w:val="00C85761"/>
    <w:rsid w:val="00C86463"/>
    <w:rsid w:val="00C87308"/>
    <w:rsid w:val="00C9005C"/>
    <w:rsid w:val="00C901F4"/>
    <w:rsid w:val="00C90AB8"/>
    <w:rsid w:val="00C90C4D"/>
    <w:rsid w:val="00C90FB7"/>
    <w:rsid w:val="00C92329"/>
    <w:rsid w:val="00C92A3E"/>
    <w:rsid w:val="00C92FB6"/>
    <w:rsid w:val="00C9311F"/>
    <w:rsid w:val="00C935B7"/>
    <w:rsid w:val="00C93A35"/>
    <w:rsid w:val="00C94AC7"/>
    <w:rsid w:val="00C94D7B"/>
    <w:rsid w:val="00C9535A"/>
    <w:rsid w:val="00C9565D"/>
    <w:rsid w:val="00C9669A"/>
    <w:rsid w:val="00C96BBB"/>
    <w:rsid w:val="00C96D89"/>
    <w:rsid w:val="00C9776F"/>
    <w:rsid w:val="00C97F93"/>
    <w:rsid w:val="00CA0F35"/>
    <w:rsid w:val="00CA0F3F"/>
    <w:rsid w:val="00CA34FC"/>
    <w:rsid w:val="00CA4417"/>
    <w:rsid w:val="00CA4608"/>
    <w:rsid w:val="00CA600D"/>
    <w:rsid w:val="00CA7430"/>
    <w:rsid w:val="00CB005C"/>
    <w:rsid w:val="00CB1060"/>
    <w:rsid w:val="00CB1624"/>
    <w:rsid w:val="00CB1710"/>
    <w:rsid w:val="00CB2A44"/>
    <w:rsid w:val="00CB3893"/>
    <w:rsid w:val="00CB492F"/>
    <w:rsid w:val="00CB541A"/>
    <w:rsid w:val="00CB57E1"/>
    <w:rsid w:val="00CB6187"/>
    <w:rsid w:val="00CB6345"/>
    <w:rsid w:val="00CB6C65"/>
    <w:rsid w:val="00CC1161"/>
    <w:rsid w:val="00CC181B"/>
    <w:rsid w:val="00CC18F4"/>
    <w:rsid w:val="00CC2401"/>
    <w:rsid w:val="00CC27AD"/>
    <w:rsid w:val="00CC28D6"/>
    <w:rsid w:val="00CC3AE5"/>
    <w:rsid w:val="00CC4C03"/>
    <w:rsid w:val="00CC555E"/>
    <w:rsid w:val="00CC60BE"/>
    <w:rsid w:val="00CC7FA5"/>
    <w:rsid w:val="00CD04CB"/>
    <w:rsid w:val="00CD0AF6"/>
    <w:rsid w:val="00CD0D76"/>
    <w:rsid w:val="00CD1BDD"/>
    <w:rsid w:val="00CD2FF8"/>
    <w:rsid w:val="00CD3636"/>
    <w:rsid w:val="00CD49F0"/>
    <w:rsid w:val="00CD4D8A"/>
    <w:rsid w:val="00CD5104"/>
    <w:rsid w:val="00CD531C"/>
    <w:rsid w:val="00CD59E7"/>
    <w:rsid w:val="00CD6344"/>
    <w:rsid w:val="00CD6BCA"/>
    <w:rsid w:val="00CD6C75"/>
    <w:rsid w:val="00CD6F93"/>
    <w:rsid w:val="00CD72B1"/>
    <w:rsid w:val="00CE186D"/>
    <w:rsid w:val="00CE2100"/>
    <w:rsid w:val="00CE3272"/>
    <w:rsid w:val="00CE3A08"/>
    <w:rsid w:val="00CE3F77"/>
    <w:rsid w:val="00CE3FFB"/>
    <w:rsid w:val="00CE41C3"/>
    <w:rsid w:val="00CE421A"/>
    <w:rsid w:val="00CE4A71"/>
    <w:rsid w:val="00CE51AF"/>
    <w:rsid w:val="00CE55A1"/>
    <w:rsid w:val="00CE6709"/>
    <w:rsid w:val="00CE6C7B"/>
    <w:rsid w:val="00CE6D13"/>
    <w:rsid w:val="00CE714F"/>
    <w:rsid w:val="00CE7716"/>
    <w:rsid w:val="00CE7925"/>
    <w:rsid w:val="00CE7CEE"/>
    <w:rsid w:val="00CF03DB"/>
    <w:rsid w:val="00CF06E2"/>
    <w:rsid w:val="00CF119F"/>
    <w:rsid w:val="00CF1766"/>
    <w:rsid w:val="00CF2CED"/>
    <w:rsid w:val="00CF4C8B"/>
    <w:rsid w:val="00CF4E09"/>
    <w:rsid w:val="00CF5688"/>
    <w:rsid w:val="00CF6FB1"/>
    <w:rsid w:val="00CF784B"/>
    <w:rsid w:val="00D0036F"/>
    <w:rsid w:val="00D0110E"/>
    <w:rsid w:val="00D01225"/>
    <w:rsid w:val="00D02497"/>
    <w:rsid w:val="00D024F3"/>
    <w:rsid w:val="00D03010"/>
    <w:rsid w:val="00D037B8"/>
    <w:rsid w:val="00D039E5"/>
    <w:rsid w:val="00D05A25"/>
    <w:rsid w:val="00D05AB5"/>
    <w:rsid w:val="00D05B53"/>
    <w:rsid w:val="00D05DC4"/>
    <w:rsid w:val="00D07271"/>
    <w:rsid w:val="00D07841"/>
    <w:rsid w:val="00D10498"/>
    <w:rsid w:val="00D109D6"/>
    <w:rsid w:val="00D11220"/>
    <w:rsid w:val="00D11CAE"/>
    <w:rsid w:val="00D12F91"/>
    <w:rsid w:val="00D1321B"/>
    <w:rsid w:val="00D135D4"/>
    <w:rsid w:val="00D135FC"/>
    <w:rsid w:val="00D13F9B"/>
    <w:rsid w:val="00D14520"/>
    <w:rsid w:val="00D1584A"/>
    <w:rsid w:val="00D15B4F"/>
    <w:rsid w:val="00D16244"/>
    <w:rsid w:val="00D169CA"/>
    <w:rsid w:val="00D16CD2"/>
    <w:rsid w:val="00D16EC1"/>
    <w:rsid w:val="00D17D45"/>
    <w:rsid w:val="00D20BC7"/>
    <w:rsid w:val="00D20BE4"/>
    <w:rsid w:val="00D210E3"/>
    <w:rsid w:val="00D21382"/>
    <w:rsid w:val="00D21D1F"/>
    <w:rsid w:val="00D21F36"/>
    <w:rsid w:val="00D23D83"/>
    <w:rsid w:val="00D26365"/>
    <w:rsid w:val="00D263D9"/>
    <w:rsid w:val="00D266B9"/>
    <w:rsid w:val="00D27FDB"/>
    <w:rsid w:val="00D30D28"/>
    <w:rsid w:val="00D31AC5"/>
    <w:rsid w:val="00D32B96"/>
    <w:rsid w:val="00D3393D"/>
    <w:rsid w:val="00D343C3"/>
    <w:rsid w:val="00D34B55"/>
    <w:rsid w:val="00D35A06"/>
    <w:rsid w:val="00D367F4"/>
    <w:rsid w:val="00D37C66"/>
    <w:rsid w:val="00D401A7"/>
    <w:rsid w:val="00D402DA"/>
    <w:rsid w:val="00D4044E"/>
    <w:rsid w:val="00D40B89"/>
    <w:rsid w:val="00D4193B"/>
    <w:rsid w:val="00D4199A"/>
    <w:rsid w:val="00D41E91"/>
    <w:rsid w:val="00D42EBB"/>
    <w:rsid w:val="00D43ABC"/>
    <w:rsid w:val="00D459CA"/>
    <w:rsid w:val="00D462ED"/>
    <w:rsid w:val="00D4637C"/>
    <w:rsid w:val="00D4649F"/>
    <w:rsid w:val="00D47310"/>
    <w:rsid w:val="00D47E10"/>
    <w:rsid w:val="00D507A3"/>
    <w:rsid w:val="00D50CC9"/>
    <w:rsid w:val="00D5284D"/>
    <w:rsid w:val="00D528C2"/>
    <w:rsid w:val="00D52BF5"/>
    <w:rsid w:val="00D535AB"/>
    <w:rsid w:val="00D54BD8"/>
    <w:rsid w:val="00D55B98"/>
    <w:rsid w:val="00D560DB"/>
    <w:rsid w:val="00D56329"/>
    <w:rsid w:val="00D60B92"/>
    <w:rsid w:val="00D60C4F"/>
    <w:rsid w:val="00D611AF"/>
    <w:rsid w:val="00D61E9A"/>
    <w:rsid w:val="00D62639"/>
    <w:rsid w:val="00D62960"/>
    <w:rsid w:val="00D62C24"/>
    <w:rsid w:val="00D64D1E"/>
    <w:rsid w:val="00D66372"/>
    <w:rsid w:val="00D66B4A"/>
    <w:rsid w:val="00D66E58"/>
    <w:rsid w:val="00D67CC4"/>
    <w:rsid w:val="00D67D0A"/>
    <w:rsid w:val="00D70383"/>
    <w:rsid w:val="00D70E06"/>
    <w:rsid w:val="00D710A3"/>
    <w:rsid w:val="00D7128E"/>
    <w:rsid w:val="00D71C39"/>
    <w:rsid w:val="00D72340"/>
    <w:rsid w:val="00D73C1F"/>
    <w:rsid w:val="00D75E1B"/>
    <w:rsid w:val="00D77087"/>
    <w:rsid w:val="00D77A10"/>
    <w:rsid w:val="00D8045C"/>
    <w:rsid w:val="00D805A2"/>
    <w:rsid w:val="00D81303"/>
    <w:rsid w:val="00D81F05"/>
    <w:rsid w:val="00D83381"/>
    <w:rsid w:val="00D83DA4"/>
    <w:rsid w:val="00D83F0E"/>
    <w:rsid w:val="00D850B3"/>
    <w:rsid w:val="00D8595B"/>
    <w:rsid w:val="00D9019C"/>
    <w:rsid w:val="00D9095E"/>
    <w:rsid w:val="00D913DD"/>
    <w:rsid w:val="00D91A6E"/>
    <w:rsid w:val="00D92AFB"/>
    <w:rsid w:val="00D92B4D"/>
    <w:rsid w:val="00D93140"/>
    <w:rsid w:val="00D9381E"/>
    <w:rsid w:val="00D94819"/>
    <w:rsid w:val="00D94A53"/>
    <w:rsid w:val="00DA028E"/>
    <w:rsid w:val="00DA0905"/>
    <w:rsid w:val="00DA10D5"/>
    <w:rsid w:val="00DA203F"/>
    <w:rsid w:val="00DA227F"/>
    <w:rsid w:val="00DA25F9"/>
    <w:rsid w:val="00DA3B88"/>
    <w:rsid w:val="00DA460B"/>
    <w:rsid w:val="00DA4977"/>
    <w:rsid w:val="00DA524C"/>
    <w:rsid w:val="00DA614A"/>
    <w:rsid w:val="00DA6243"/>
    <w:rsid w:val="00DA6C49"/>
    <w:rsid w:val="00DB0386"/>
    <w:rsid w:val="00DB03F5"/>
    <w:rsid w:val="00DB086B"/>
    <w:rsid w:val="00DB0C22"/>
    <w:rsid w:val="00DB1881"/>
    <w:rsid w:val="00DB29C9"/>
    <w:rsid w:val="00DB3313"/>
    <w:rsid w:val="00DB3FAA"/>
    <w:rsid w:val="00DB48C5"/>
    <w:rsid w:val="00DB5B68"/>
    <w:rsid w:val="00DB7BF6"/>
    <w:rsid w:val="00DB7EA4"/>
    <w:rsid w:val="00DC02C6"/>
    <w:rsid w:val="00DC0B0C"/>
    <w:rsid w:val="00DC1013"/>
    <w:rsid w:val="00DC1854"/>
    <w:rsid w:val="00DC1A75"/>
    <w:rsid w:val="00DC1DB2"/>
    <w:rsid w:val="00DC20F8"/>
    <w:rsid w:val="00DC268D"/>
    <w:rsid w:val="00DC2825"/>
    <w:rsid w:val="00DC2F1F"/>
    <w:rsid w:val="00DC45EA"/>
    <w:rsid w:val="00DC5FF6"/>
    <w:rsid w:val="00DC74FC"/>
    <w:rsid w:val="00DC776C"/>
    <w:rsid w:val="00DD08BF"/>
    <w:rsid w:val="00DD0E69"/>
    <w:rsid w:val="00DD1F48"/>
    <w:rsid w:val="00DD2AE6"/>
    <w:rsid w:val="00DD30F8"/>
    <w:rsid w:val="00DD36EF"/>
    <w:rsid w:val="00DD3BDF"/>
    <w:rsid w:val="00DD410E"/>
    <w:rsid w:val="00DD4C19"/>
    <w:rsid w:val="00DD4D30"/>
    <w:rsid w:val="00DD4EF4"/>
    <w:rsid w:val="00DD51A9"/>
    <w:rsid w:val="00DD5DF4"/>
    <w:rsid w:val="00DD6E36"/>
    <w:rsid w:val="00DE055F"/>
    <w:rsid w:val="00DE06F8"/>
    <w:rsid w:val="00DE09D0"/>
    <w:rsid w:val="00DE17B6"/>
    <w:rsid w:val="00DE1DC3"/>
    <w:rsid w:val="00DE2262"/>
    <w:rsid w:val="00DE324B"/>
    <w:rsid w:val="00DE3684"/>
    <w:rsid w:val="00DE3F37"/>
    <w:rsid w:val="00DE5EED"/>
    <w:rsid w:val="00DE6966"/>
    <w:rsid w:val="00DF23AF"/>
    <w:rsid w:val="00DF32FE"/>
    <w:rsid w:val="00DF34F8"/>
    <w:rsid w:val="00DF37E5"/>
    <w:rsid w:val="00DF3B5A"/>
    <w:rsid w:val="00DF3E59"/>
    <w:rsid w:val="00DF42B8"/>
    <w:rsid w:val="00DF76DB"/>
    <w:rsid w:val="00E00E27"/>
    <w:rsid w:val="00E01270"/>
    <w:rsid w:val="00E0128A"/>
    <w:rsid w:val="00E017EA"/>
    <w:rsid w:val="00E01BCC"/>
    <w:rsid w:val="00E02E98"/>
    <w:rsid w:val="00E0306B"/>
    <w:rsid w:val="00E03A4F"/>
    <w:rsid w:val="00E04393"/>
    <w:rsid w:val="00E04A8B"/>
    <w:rsid w:val="00E0516C"/>
    <w:rsid w:val="00E05BD9"/>
    <w:rsid w:val="00E06D2E"/>
    <w:rsid w:val="00E072F5"/>
    <w:rsid w:val="00E074C7"/>
    <w:rsid w:val="00E107AA"/>
    <w:rsid w:val="00E10BA1"/>
    <w:rsid w:val="00E10D0A"/>
    <w:rsid w:val="00E10D2F"/>
    <w:rsid w:val="00E11CF5"/>
    <w:rsid w:val="00E1260E"/>
    <w:rsid w:val="00E1263B"/>
    <w:rsid w:val="00E13A6D"/>
    <w:rsid w:val="00E14AEC"/>
    <w:rsid w:val="00E14EF2"/>
    <w:rsid w:val="00E16112"/>
    <w:rsid w:val="00E17204"/>
    <w:rsid w:val="00E20435"/>
    <w:rsid w:val="00E20448"/>
    <w:rsid w:val="00E205B6"/>
    <w:rsid w:val="00E21900"/>
    <w:rsid w:val="00E21CEC"/>
    <w:rsid w:val="00E221EB"/>
    <w:rsid w:val="00E2261F"/>
    <w:rsid w:val="00E239E4"/>
    <w:rsid w:val="00E261FF"/>
    <w:rsid w:val="00E27940"/>
    <w:rsid w:val="00E30FAD"/>
    <w:rsid w:val="00E314D2"/>
    <w:rsid w:val="00E324FA"/>
    <w:rsid w:val="00E3340F"/>
    <w:rsid w:val="00E33CB3"/>
    <w:rsid w:val="00E33D31"/>
    <w:rsid w:val="00E34AF4"/>
    <w:rsid w:val="00E34BE7"/>
    <w:rsid w:val="00E359BF"/>
    <w:rsid w:val="00E36303"/>
    <w:rsid w:val="00E36EBA"/>
    <w:rsid w:val="00E3796F"/>
    <w:rsid w:val="00E41607"/>
    <w:rsid w:val="00E41E0B"/>
    <w:rsid w:val="00E42130"/>
    <w:rsid w:val="00E4314F"/>
    <w:rsid w:val="00E43469"/>
    <w:rsid w:val="00E437D8"/>
    <w:rsid w:val="00E43A7B"/>
    <w:rsid w:val="00E43DA9"/>
    <w:rsid w:val="00E43F1B"/>
    <w:rsid w:val="00E44761"/>
    <w:rsid w:val="00E447C2"/>
    <w:rsid w:val="00E45C4A"/>
    <w:rsid w:val="00E4740C"/>
    <w:rsid w:val="00E474DB"/>
    <w:rsid w:val="00E47D07"/>
    <w:rsid w:val="00E510AC"/>
    <w:rsid w:val="00E5190F"/>
    <w:rsid w:val="00E53180"/>
    <w:rsid w:val="00E537CA"/>
    <w:rsid w:val="00E53D1C"/>
    <w:rsid w:val="00E540B8"/>
    <w:rsid w:val="00E545B9"/>
    <w:rsid w:val="00E5624A"/>
    <w:rsid w:val="00E578D1"/>
    <w:rsid w:val="00E604C4"/>
    <w:rsid w:val="00E60A80"/>
    <w:rsid w:val="00E60C48"/>
    <w:rsid w:val="00E624C1"/>
    <w:rsid w:val="00E63B3A"/>
    <w:rsid w:val="00E63FDE"/>
    <w:rsid w:val="00E6427E"/>
    <w:rsid w:val="00E655DB"/>
    <w:rsid w:val="00E659EF"/>
    <w:rsid w:val="00E66C8F"/>
    <w:rsid w:val="00E66F4F"/>
    <w:rsid w:val="00E67786"/>
    <w:rsid w:val="00E7101B"/>
    <w:rsid w:val="00E7102D"/>
    <w:rsid w:val="00E710A9"/>
    <w:rsid w:val="00E71528"/>
    <w:rsid w:val="00E7186B"/>
    <w:rsid w:val="00E732A7"/>
    <w:rsid w:val="00E735ED"/>
    <w:rsid w:val="00E742AB"/>
    <w:rsid w:val="00E745A1"/>
    <w:rsid w:val="00E74CFD"/>
    <w:rsid w:val="00E75115"/>
    <w:rsid w:val="00E75343"/>
    <w:rsid w:val="00E75403"/>
    <w:rsid w:val="00E75AC5"/>
    <w:rsid w:val="00E76095"/>
    <w:rsid w:val="00E76894"/>
    <w:rsid w:val="00E76CC3"/>
    <w:rsid w:val="00E77FFC"/>
    <w:rsid w:val="00E80F84"/>
    <w:rsid w:val="00E812E6"/>
    <w:rsid w:val="00E81C23"/>
    <w:rsid w:val="00E83A68"/>
    <w:rsid w:val="00E86DAD"/>
    <w:rsid w:val="00E86FA0"/>
    <w:rsid w:val="00E8755F"/>
    <w:rsid w:val="00E878C8"/>
    <w:rsid w:val="00E9114D"/>
    <w:rsid w:val="00E91A69"/>
    <w:rsid w:val="00E925F0"/>
    <w:rsid w:val="00E927D0"/>
    <w:rsid w:val="00E92A82"/>
    <w:rsid w:val="00E93CCF"/>
    <w:rsid w:val="00E93F19"/>
    <w:rsid w:val="00E943D4"/>
    <w:rsid w:val="00E94AC4"/>
    <w:rsid w:val="00E94C2C"/>
    <w:rsid w:val="00E9543D"/>
    <w:rsid w:val="00E9563E"/>
    <w:rsid w:val="00E96418"/>
    <w:rsid w:val="00E97138"/>
    <w:rsid w:val="00E974BB"/>
    <w:rsid w:val="00E978D5"/>
    <w:rsid w:val="00EA0821"/>
    <w:rsid w:val="00EA0F1D"/>
    <w:rsid w:val="00EA13BF"/>
    <w:rsid w:val="00EA2863"/>
    <w:rsid w:val="00EA3EDF"/>
    <w:rsid w:val="00EA4089"/>
    <w:rsid w:val="00EA4E87"/>
    <w:rsid w:val="00EA5503"/>
    <w:rsid w:val="00EA5D60"/>
    <w:rsid w:val="00EA5F3A"/>
    <w:rsid w:val="00EA609B"/>
    <w:rsid w:val="00EA610F"/>
    <w:rsid w:val="00EA6419"/>
    <w:rsid w:val="00EA6CDA"/>
    <w:rsid w:val="00EA7F75"/>
    <w:rsid w:val="00EB14AA"/>
    <w:rsid w:val="00EB2308"/>
    <w:rsid w:val="00EB287B"/>
    <w:rsid w:val="00EB309A"/>
    <w:rsid w:val="00EB326B"/>
    <w:rsid w:val="00EB37F0"/>
    <w:rsid w:val="00EB3F18"/>
    <w:rsid w:val="00EB4631"/>
    <w:rsid w:val="00EB62FF"/>
    <w:rsid w:val="00EB6962"/>
    <w:rsid w:val="00EB6C08"/>
    <w:rsid w:val="00EB7BA8"/>
    <w:rsid w:val="00EB7F06"/>
    <w:rsid w:val="00EC114C"/>
    <w:rsid w:val="00EC1712"/>
    <w:rsid w:val="00EC19A4"/>
    <w:rsid w:val="00EC19D9"/>
    <w:rsid w:val="00EC3DEA"/>
    <w:rsid w:val="00EC46D6"/>
    <w:rsid w:val="00EC57B6"/>
    <w:rsid w:val="00EC5E49"/>
    <w:rsid w:val="00EC792F"/>
    <w:rsid w:val="00ED0975"/>
    <w:rsid w:val="00ED0A71"/>
    <w:rsid w:val="00ED31AF"/>
    <w:rsid w:val="00ED33BC"/>
    <w:rsid w:val="00ED380B"/>
    <w:rsid w:val="00ED4AAD"/>
    <w:rsid w:val="00ED5B6B"/>
    <w:rsid w:val="00EE0302"/>
    <w:rsid w:val="00EE1288"/>
    <w:rsid w:val="00EE16C1"/>
    <w:rsid w:val="00EE1DE2"/>
    <w:rsid w:val="00EE2C23"/>
    <w:rsid w:val="00EE3302"/>
    <w:rsid w:val="00EE3971"/>
    <w:rsid w:val="00EE4299"/>
    <w:rsid w:val="00EE4AD2"/>
    <w:rsid w:val="00EE553D"/>
    <w:rsid w:val="00EE57CC"/>
    <w:rsid w:val="00EE63A1"/>
    <w:rsid w:val="00EE7378"/>
    <w:rsid w:val="00EE768B"/>
    <w:rsid w:val="00EF03DA"/>
    <w:rsid w:val="00EF0FA3"/>
    <w:rsid w:val="00EF1613"/>
    <w:rsid w:val="00EF1C88"/>
    <w:rsid w:val="00EF2276"/>
    <w:rsid w:val="00EF2E97"/>
    <w:rsid w:val="00EF35F1"/>
    <w:rsid w:val="00EF37C0"/>
    <w:rsid w:val="00EF3D27"/>
    <w:rsid w:val="00EF4554"/>
    <w:rsid w:val="00EF46A0"/>
    <w:rsid w:val="00EF493E"/>
    <w:rsid w:val="00EF64AE"/>
    <w:rsid w:val="00EF6528"/>
    <w:rsid w:val="00EF7881"/>
    <w:rsid w:val="00EF797D"/>
    <w:rsid w:val="00EF7C04"/>
    <w:rsid w:val="00F00F2C"/>
    <w:rsid w:val="00F02195"/>
    <w:rsid w:val="00F02813"/>
    <w:rsid w:val="00F029C4"/>
    <w:rsid w:val="00F0364D"/>
    <w:rsid w:val="00F04C39"/>
    <w:rsid w:val="00F0526D"/>
    <w:rsid w:val="00F05763"/>
    <w:rsid w:val="00F058B1"/>
    <w:rsid w:val="00F0683A"/>
    <w:rsid w:val="00F06894"/>
    <w:rsid w:val="00F0709B"/>
    <w:rsid w:val="00F075BA"/>
    <w:rsid w:val="00F07E1F"/>
    <w:rsid w:val="00F11816"/>
    <w:rsid w:val="00F11817"/>
    <w:rsid w:val="00F13ABC"/>
    <w:rsid w:val="00F1457F"/>
    <w:rsid w:val="00F15612"/>
    <w:rsid w:val="00F15B27"/>
    <w:rsid w:val="00F16FF8"/>
    <w:rsid w:val="00F17517"/>
    <w:rsid w:val="00F17BA0"/>
    <w:rsid w:val="00F200AE"/>
    <w:rsid w:val="00F205AD"/>
    <w:rsid w:val="00F20851"/>
    <w:rsid w:val="00F21002"/>
    <w:rsid w:val="00F22085"/>
    <w:rsid w:val="00F22659"/>
    <w:rsid w:val="00F235F4"/>
    <w:rsid w:val="00F24575"/>
    <w:rsid w:val="00F250BE"/>
    <w:rsid w:val="00F26595"/>
    <w:rsid w:val="00F27683"/>
    <w:rsid w:val="00F306B5"/>
    <w:rsid w:val="00F30918"/>
    <w:rsid w:val="00F30D72"/>
    <w:rsid w:val="00F323A4"/>
    <w:rsid w:val="00F32960"/>
    <w:rsid w:val="00F336D5"/>
    <w:rsid w:val="00F3387C"/>
    <w:rsid w:val="00F341C6"/>
    <w:rsid w:val="00F34211"/>
    <w:rsid w:val="00F34826"/>
    <w:rsid w:val="00F3563C"/>
    <w:rsid w:val="00F357FA"/>
    <w:rsid w:val="00F35A68"/>
    <w:rsid w:val="00F35B82"/>
    <w:rsid w:val="00F36CE8"/>
    <w:rsid w:val="00F36DC8"/>
    <w:rsid w:val="00F37C65"/>
    <w:rsid w:val="00F37C7A"/>
    <w:rsid w:val="00F40753"/>
    <w:rsid w:val="00F40DEF"/>
    <w:rsid w:val="00F40ED9"/>
    <w:rsid w:val="00F411FB"/>
    <w:rsid w:val="00F43DB8"/>
    <w:rsid w:val="00F447F9"/>
    <w:rsid w:val="00F44C6C"/>
    <w:rsid w:val="00F451D2"/>
    <w:rsid w:val="00F451D3"/>
    <w:rsid w:val="00F45A71"/>
    <w:rsid w:val="00F46970"/>
    <w:rsid w:val="00F46998"/>
    <w:rsid w:val="00F47094"/>
    <w:rsid w:val="00F47717"/>
    <w:rsid w:val="00F500CE"/>
    <w:rsid w:val="00F50B0C"/>
    <w:rsid w:val="00F50E52"/>
    <w:rsid w:val="00F51352"/>
    <w:rsid w:val="00F51742"/>
    <w:rsid w:val="00F51904"/>
    <w:rsid w:val="00F52507"/>
    <w:rsid w:val="00F546BA"/>
    <w:rsid w:val="00F54E95"/>
    <w:rsid w:val="00F55490"/>
    <w:rsid w:val="00F55671"/>
    <w:rsid w:val="00F55862"/>
    <w:rsid w:val="00F55EEC"/>
    <w:rsid w:val="00F55F97"/>
    <w:rsid w:val="00F57748"/>
    <w:rsid w:val="00F622FA"/>
    <w:rsid w:val="00F641C0"/>
    <w:rsid w:val="00F6426C"/>
    <w:rsid w:val="00F64374"/>
    <w:rsid w:val="00F65C85"/>
    <w:rsid w:val="00F66ABF"/>
    <w:rsid w:val="00F66EAA"/>
    <w:rsid w:val="00F708C8"/>
    <w:rsid w:val="00F70D0C"/>
    <w:rsid w:val="00F70F24"/>
    <w:rsid w:val="00F71880"/>
    <w:rsid w:val="00F7218B"/>
    <w:rsid w:val="00F73196"/>
    <w:rsid w:val="00F7378B"/>
    <w:rsid w:val="00F73DCD"/>
    <w:rsid w:val="00F7413A"/>
    <w:rsid w:val="00F75096"/>
    <w:rsid w:val="00F753D8"/>
    <w:rsid w:val="00F75B71"/>
    <w:rsid w:val="00F76B68"/>
    <w:rsid w:val="00F77161"/>
    <w:rsid w:val="00F80E57"/>
    <w:rsid w:val="00F80EA7"/>
    <w:rsid w:val="00F80F16"/>
    <w:rsid w:val="00F81F10"/>
    <w:rsid w:val="00F82388"/>
    <w:rsid w:val="00F82859"/>
    <w:rsid w:val="00F83107"/>
    <w:rsid w:val="00F83732"/>
    <w:rsid w:val="00F84952"/>
    <w:rsid w:val="00F849AD"/>
    <w:rsid w:val="00F87220"/>
    <w:rsid w:val="00F87A78"/>
    <w:rsid w:val="00F90516"/>
    <w:rsid w:val="00F9218B"/>
    <w:rsid w:val="00F922F2"/>
    <w:rsid w:val="00F9417C"/>
    <w:rsid w:val="00F942DB"/>
    <w:rsid w:val="00F9518C"/>
    <w:rsid w:val="00F95A85"/>
    <w:rsid w:val="00F96701"/>
    <w:rsid w:val="00F96F63"/>
    <w:rsid w:val="00F97E73"/>
    <w:rsid w:val="00FA047B"/>
    <w:rsid w:val="00FA0821"/>
    <w:rsid w:val="00FA09A4"/>
    <w:rsid w:val="00FA0BC5"/>
    <w:rsid w:val="00FA2601"/>
    <w:rsid w:val="00FA2AC6"/>
    <w:rsid w:val="00FA2F0D"/>
    <w:rsid w:val="00FA3569"/>
    <w:rsid w:val="00FA39B0"/>
    <w:rsid w:val="00FA6312"/>
    <w:rsid w:val="00FA660D"/>
    <w:rsid w:val="00FA66AE"/>
    <w:rsid w:val="00FA6940"/>
    <w:rsid w:val="00FA78A2"/>
    <w:rsid w:val="00FB0049"/>
    <w:rsid w:val="00FB09E8"/>
    <w:rsid w:val="00FB0CE1"/>
    <w:rsid w:val="00FB1BDE"/>
    <w:rsid w:val="00FB2284"/>
    <w:rsid w:val="00FB231A"/>
    <w:rsid w:val="00FB2BF5"/>
    <w:rsid w:val="00FB2FC9"/>
    <w:rsid w:val="00FB312F"/>
    <w:rsid w:val="00FB3F1B"/>
    <w:rsid w:val="00FB49C0"/>
    <w:rsid w:val="00FB4C0C"/>
    <w:rsid w:val="00FB4D3A"/>
    <w:rsid w:val="00FB4E4F"/>
    <w:rsid w:val="00FB53AA"/>
    <w:rsid w:val="00FB57EB"/>
    <w:rsid w:val="00FB65AD"/>
    <w:rsid w:val="00FB6900"/>
    <w:rsid w:val="00FC01E7"/>
    <w:rsid w:val="00FC2588"/>
    <w:rsid w:val="00FC2DE3"/>
    <w:rsid w:val="00FC3731"/>
    <w:rsid w:val="00FC3E78"/>
    <w:rsid w:val="00FC4633"/>
    <w:rsid w:val="00FC4701"/>
    <w:rsid w:val="00FC52C9"/>
    <w:rsid w:val="00FC57D7"/>
    <w:rsid w:val="00FC5F56"/>
    <w:rsid w:val="00FC649A"/>
    <w:rsid w:val="00FC77B6"/>
    <w:rsid w:val="00FC7EF7"/>
    <w:rsid w:val="00FD02AA"/>
    <w:rsid w:val="00FD1775"/>
    <w:rsid w:val="00FD20FD"/>
    <w:rsid w:val="00FD22EA"/>
    <w:rsid w:val="00FD257E"/>
    <w:rsid w:val="00FD356B"/>
    <w:rsid w:val="00FD5BB1"/>
    <w:rsid w:val="00FD5FC1"/>
    <w:rsid w:val="00FD65C1"/>
    <w:rsid w:val="00FD66D0"/>
    <w:rsid w:val="00FD7162"/>
    <w:rsid w:val="00FE0F78"/>
    <w:rsid w:val="00FE1A7C"/>
    <w:rsid w:val="00FE2250"/>
    <w:rsid w:val="00FE2B95"/>
    <w:rsid w:val="00FE35B7"/>
    <w:rsid w:val="00FE3A70"/>
    <w:rsid w:val="00FE570A"/>
    <w:rsid w:val="00FE596E"/>
    <w:rsid w:val="00FE5AEE"/>
    <w:rsid w:val="00FE6911"/>
    <w:rsid w:val="00FE6D8D"/>
    <w:rsid w:val="00FE700C"/>
    <w:rsid w:val="00FE7C80"/>
    <w:rsid w:val="00FE7EB2"/>
    <w:rsid w:val="00FF0247"/>
    <w:rsid w:val="00FF0C4C"/>
    <w:rsid w:val="00FF0E08"/>
    <w:rsid w:val="00FF1D5F"/>
    <w:rsid w:val="00FF2499"/>
    <w:rsid w:val="00FF24BC"/>
    <w:rsid w:val="00FF2920"/>
    <w:rsid w:val="00FF327B"/>
    <w:rsid w:val="00FF3CCC"/>
    <w:rsid w:val="00FF41CC"/>
    <w:rsid w:val="00FF438F"/>
    <w:rsid w:val="00FF447D"/>
    <w:rsid w:val="00FF5542"/>
    <w:rsid w:val="00FF57E0"/>
    <w:rsid w:val="00FF596B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BA9E3"/>
  <w15:chartTrackingRefBased/>
  <w15:docId w15:val="{AEDAFE06-B436-4390-8094-FD60EB88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0B0C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uiPriority w:val="99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uiPriority w:val="99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6836630386FAF49A1DB27E16CA6703C" ma:contentTypeVersion="4" ma:contentTypeDescription="สร้างเอกสารใหม่" ma:contentTypeScope="" ma:versionID="c7854f4bc62af44a78dc04127e8b051e">
  <xsd:schema xmlns:xsd="http://www.w3.org/2001/XMLSchema" xmlns:xs="http://www.w3.org/2001/XMLSchema" xmlns:p="http://schemas.microsoft.com/office/2006/metadata/properties" xmlns:ns2="8cc5876a-fe6c-4c7c-a425-31e142bfb02e" targetNamespace="http://schemas.microsoft.com/office/2006/metadata/properties" ma:root="true" ma:fieldsID="590e19d509ac1c35561717a588293651" ns2:_="">
    <xsd:import namespace="8cc5876a-fe6c-4c7c-a425-31e142bfb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5876a-fe6c-4c7c-a425-31e142bfb0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0A76BB-9C9B-4E80-ADE7-2DA5880B57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1D6BD-14FF-472F-B59C-DB98516E4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E0F69-141A-40C1-BB37-232605209E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632603-40CD-4112-8F85-BD5A1334A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c5876a-fe6c-4c7c-a425-31e142bfb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14</Pages>
  <Words>4455</Words>
  <Characters>20131</Characters>
  <Application>Microsoft Office Word</Application>
  <DocSecurity>0</DocSecurity>
  <Lines>642</Lines>
  <Paragraphs>411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Sunee Naewphanich</dc:creator>
  <cp:keywords/>
  <cp:lastModifiedBy>Darika Tongprapai</cp:lastModifiedBy>
  <cp:revision>257</cp:revision>
  <cp:lastPrinted>2026-02-11T03:12:00Z</cp:lastPrinted>
  <dcterms:created xsi:type="dcterms:W3CDTF">2026-01-27T09:44:00Z</dcterms:created>
  <dcterms:modified xsi:type="dcterms:W3CDTF">2026-02-11T03:12:00Z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7e8642-927b-4100-bcaa-493e3ae04647_Enabled">
    <vt:lpwstr>true</vt:lpwstr>
  </property>
  <property fmtid="{D5CDD505-2E9C-101B-9397-08002B2CF9AE}" pid="3" name="MSIP_Label_787e8642-927b-4100-bcaa-493e3ae04647_SetDate">
    <vt:lpwstr>2023-01-23T08:28:26Z</vt:lpwstr>
  </property>
  <property fmtid="{D5CDD505-2E9C-101B-9397-08002B2CF9AE}" pid="4" name="MSIP_Label_787e8642-927b-4100-bcaa-493e3ae04647_Method">
    <vt:lpwstr>Privileged</vt:lpwstr>
  </property>
  <property fmtid="{D5CDD505-2E9C-101B-9397-08002B2CF9AE}" pid="5" name="MSIP_Label_787e8642-927b-4100-bcaa-493e3ae04647_Name">
    <vt:lpwstr>Internal-FA</vt:lpwstr>
  </property>
  <property fmtid="{D5CDD505-2E9C-101B-9397-08002B2CF9AE}" pid="6" name="MSIP_Label_787e8642-927b-4100-bcaa-493e3ae04647_SiteId">
    <vt:lpwstr>cef4c96a-45ac-4e50-ba31-0acc7b292b48</vt:lpwstr>
  </property>
  <property fmtid="{D5CDD505-2E9C-101B-9397-08002B2CF9AE}" pid="7" name="MSIP_Label_787e8642-927b-4100-bcaa-493e3ae04647_ActionId">
    <vt:lpwstr>02a160ea-5ee7-4d76-be22-b3e5d5aa4487</vt:lpwstr>
  </property>
  <property fmtid="{D5CDD505-2E9C-101B-9397-08002B2CF9AE}" pid="8" name="MSIP_Label_787e8642-927b-4100-bcaa-493e3ae04647_ContentBits">
    <vt:lpwstr>0</vt:lpwstr>
  </property>
  <property fmtid="{D5CDD505-2E9C-101B-9397-08002B2CF9AE}" pid="9" name="ContentTypeId">
    <vt:lpwstr>0x010100C6836630386FAF49A1DB27E16CA6703C</vt:lpwstr>
  </property>
  <property fmtid="{D5CDD505-2E9C-101B-9397-08002B2CF9AE}" pid="10" name="MediaServiceImageTags">
    <vt:lpwstr/>
  </property>
</Properties>
</file>