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0DA78" w14:textId="77777777" w:rsidR="006A0462" w:rsidRPr="004D7537" w:rsidRDefault="006A0462">
      <w:pPr>
        <w:rPr>
          <w:rFonts w:ascii="Arial" w:hAnsi="Arial" w:cstheme="minorBidi"/>
          <w:sz w:val="20"/>
          <w:szCs w:val="25"/>
          <w:lang w:val="en-US" w:bidi="th-TH"/>
        </w:rPr>
      </w:pPr>
    </w:p>
    <w:p w14:paraId="2C89EC29" w14:textId="77777777" w:rsidR="00352177" w:rsidRPr="001A1EE7" w:rsidRDefault="00352177">
      <w:pPr>
        <w:rPr>
          <w:rFonts w:ascii="Arial" w:hAnsi="Arial" w:cs="Arial"/>
          <w:sz w:val="20"/>
          <w:szCs w:val="20"/>
        </w:rPr>
      </w:pPr>
    </w:p>
    <w:p w14:paraId="4235AE12" w14:textId="77777777" w:rsidR="00EF6470" w:rsidRPr="001A1EE7" w:rsidRDefault="00EF6470" w:rsidP="00E7029F">
      <w:pPr>
        <w:rPr>
          <w:rFonts w:ascii="Arial" w:hAnsi="Arial" w:cs="Arial"/>
          <w:sz w:val="20"/>
          <w:szCs w:val="20"/>
        </w:rPr>
      </w:pPr>
    </w:p>
    <w:tbl>
      <w:tblPr>
        <w:tblStyle w:val="TableGrid"/>
        <w:tblpPr w:leftFromText="180" w:rightFromText="180" w:vertAnchor="page" w:horzAnchor="page" w:tblpX="2898" w:tblpY="41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tblGrid>
      <w:tr w:rsidR="007E1BB0" w:rsidRPr="00502406" w14:paraId="67A793E8" w14:textId="77777777" w:rsidTr="004E7B71">
        <w:trPr>
          <w:trHeight w:val="3237"/>
        </w:trPr>
        <w:tc>
          <w:tcPr>
            <w:tcW w:w="7200" w:type="dxa"/>
          </w:tcPr>
          <w:p w14:paraId="2063C5D4" w14:textId="32AE17F3" w:rsidR="0057474C" w:rsidRPr="001A1EE7" w:rsidRDefault="0057474C" w:rsidP="004E7B71">
            <w:pPr>
              <w:rPr>
                <w:b/>
                <w:bCs/>
                <w:sz w:val="40"/>
                <w:szCs w:val="40"/>
              </w:rPr>
            </w:pPr>
          </w:p>
          <w:p w14:paraId="2EA90EF6" w14:textId="77777777" w:rsidR="000A2EC6" w:rsidRPr="001A1EE7" w:rsidRDefault="000A2EC6" w:rsidP="004E7B71">
            <w:pPr>
              <w:rPr>
                <w:b/>
                <w:bCs/>
                <w:sz w:val="18"/>
                <w:szCs w:val="18"/>
              </w:rPr>
            </w:pPr>
          </w:p>
          <w:p w14:paraId="26AFCF02" w14:textId="70B32648" w:rsidR="007E1BB0" w:rsidRPr="00502406" w:rsidRDefault="006F3058" w:rsidP="004E7B71">
            <w:pPr>
              <w:rPr>
                <w:b/>
                <w:bCs/>
              </w:rPr>
            </w:pPr>
            <w:r w:rsidRPr="00502406">
              <w:rPr>
                <w:b/>
                <w:bCs/>
              </w:rPr>
              <w:t xml:space="preserve">G </w:t>
            </w:r>
            <w:r w:rsidR="00D7481A" w:rsidRPr="00502406">
              <w:rPr>
                <w:b/>
                <w:bCs/>
              </w:rPr>
              <w:t>STEEL PUBLIC COMPANY LIMI</w:t>
            </w:r>
            <w:r w:rsidR="00B54C20" w:rsidRPr="00502406">
              <w:rPr>
                <w:b/>
                <w:bCs/>
              </w:rPr>
              <w:t>T</w:t>
            </w:r>
            <w:r w:rsidR="00D7481A" w:rsidRPr="00502406">
              <w:rPr>
                <w:b/>
                <w:bCs/>
              </w:rPr>
              <w:t>ED</w:t>
            </w:r>
            <w:r w:rsidRPr="00502406">
              <w:rPr>
                <w:b/>
                <w:bCs/>
              </w:rPr>
              <w:t xml:space="preserve"> AND </w:t>
            </w:r>
            <w:r w:rsidRPr="00502406">
              <w:rPr>
                <w:b/>
                <w:bCs/>
              </w:rPr>
              <w:br/>
              <w:t>ITS SUBSIDIARIES</w:t>
            </w:r>
          </w:p>
          <w:p w14:paraId="41A538D2" w14:textId="77777777" w:rsidR="007E1BB0" w:rsidRPr="00502406" w:rsidRDefault="007E1BB0" w:rsidP="004E7B71">
            <w:pPr>
              <w:rPr>
                <w:b/>
                <w:bCs/>
              </w:rPr>
            </w:pPr>
          </w:p>
          <w:p w14:paraId="7A81B9DC" w14:textId="77777777" w:rsidR="000A2EC6" w:rsidRPr="00502406" w:rsidRDefault="000A2EC6" w:rsidP="000A2EC6">
            <w:pPr>
              <w:spacing w:after="120"/>
              <w:rPr>
                <w:b/>
                <w:bCs/>
              </w:rPr>
            </w:pPr>
            <w:r w:rsidRPr="00502406">
              <w:rPr>
                <w:b/>
                <w:bCs/>
              </w:rPr>
              <w:t>Interim Financial Information</w:t>
            </w:r>
          </w:p>
          <w:p w14:paraId="737414B4" w14:textId="635A0DBA" w:rsidR="00F00CFE" w:rsidRPr="00502406" w:rsidRDefault="00F00CFE" w:rsidP="00A00601">
            <w:pPr>
              <w:spacing w:after="120"/>
              <w:rPr>
                <w:rFonts w:cstheme="minorBidi"/>
                <w:b/>
                <w:bCs/>
                <w:szCs w:val="30"/>
                <w:lang w:bidi="th-TH"/>
              </w:rPr>
            </w:pPr>
            <w:r w:rsidRPr="00502406">
              <w:rPr>
                <w:b/>
                <w:bCs/>
              </w:rPr>
              <w:t xml:space="preserve">For the Period Ended </w:t>
            </w:r>
            <w:r w:rsidR="003249AA">
              <w:rPr>
                <w:b/>
                <w:bCs/>
              </w:rPr>
              <w:t>September</w:t>
            </w:r>
            <w:r w:rsidR="00D67F34">
              <w:rPr>
                <w:b/>
                <w:bCs/>
              </w:rPr>
              <w:t xml:space="preserve"> 30, 2025</w:t>
            </w:r>
          </w:p>
          <w:p w14:paraId="5DC42A80" w14:textId="7B07C095" w:rsidR="00A00601" w:rsidRPr="00502406" w:rsidRDefault="00A00601" w:rsidP="00A00601">
            <w:pPr>
              <w:spacing w:after="120"/>
              <w:rPr>
                <w:b/>
                <w:bCs/>
              </w:rPr>
            </w:pPr>
            <w:r w:rsidRPr="00502406">
              <w:rPr>
                <w:b/>
                <w:bCs/>
              </w:rPr>
              <w:t>and Report on Review of Interim Financial Information</w:t>
            </w:r>
          </w:p>
          <w:p w14:paraId="499F5AD3" w14:textId="77777777" w:rsidR="00A00601" w:rsidRPr="00502406" w:rsidRDefault="00A00601" w:rsidP="00A00601">
            <w:pPr>
              <w:spacing w:after="120"/>
              <w:rPr>
                <w:b/>
                <w:bCs/>
              </w:rPr>
            </w:pPr>
            <w:r w:rsidRPr="00502406">
              <w:rPr>
                <w:b/>
                <w:bCs/>
              </w:rPr>
              <w:t>Performed by the Independent Auditor</w:t>
            </w:r>
          </w:p>
          <w:p w14:paraId="016C20D4" w14:textId="66E8E79B" w:rsidR="007E1BB0" w:rsidRPr="00502406" w:rsidRDefault="007E1BB0" w:rsidP="000A2EC6">
            <w:pPr>
              <w:pStyle w:val="ReportHeading1"/>
              <w:framePr w:w="0" w:hRule="auto" w:hSpace="0" w:wrap="auto" w:vAnchor="margin" w:hAnchor="text" w:xAlign="left" w:yAlign="inline"/>
              <w:spacing w:after="120" w:line="240" w:lineRule="auto"/>
              <w:ind w:right="-763"/>
              <w:rPr>
                <w:rFonts w:ascii="Times New Roman" w:hAnsi="Times New Roman" w:cs="Angsana New"/>
                <w:szCs w:val="30"/>
              </w:rPr>
            </w:pPr>
          </w:p>
          <w:p w14:paraId="2C342621" w14:textId="77777777" w:rsidR="0057474C" w:rsidRPr="00502406" w:rsidRDefault="0057474C" w:rsidP="004E7B71">
            <w:pPr>
              <w:pStyle w:val="ReportHeading1"/>
              <w:framePr w:w="0" w:hRule="auto" w:hSpace="0" w:wrap="auto" w:vAnchor="margin" w:hAnchor="text" w:xAlign="left" w:yAlign="inline"/>
              <w:spacing w:after="120" w:line="240" w:lineRule="auto"/>
              <w:ind w:right="-763"/>
              <w:rPr>
                <w:rFonts w:ascii="Times New Roman" w:hAnsi="Times New Roman" w:cstheme="minorBidi"/>
              </w:rPr>
            </w:pPr>
          </w:p>
        </w:tc>
      </w:tr>
    </w:tbl>
    <w:p w14:paraId="22E22168" w14:textId="77777777" w:rsidR="00A00601" w:rsidRPr="00502406" w:rsidRDefault="00A00601" w:rsidP="00E7029F">
      <w:pPr>
        <w:rPr>
          <w:rFonts w:ascii="Arial" w:hAnsi="Arial" w:cs="Arial"/>
          <w:sz w:val="20"/>
          <w:szCs w:val="20"/>
        </w:rPr>
        <w:sectPr w:rsidR="00A00601" w:rsidRPr="00502406" w:rsidSect="00CF0629">
          <w:footerReference w:type="default" r:id="rId8"/>
          <w:pgSz w:w="11906" w:h="16838" w:code="9"/>
          <w:pgMar w:top="734" w:right="893" w:bottom="562" w:left="907" w:header="734" w:footer="562" w:gutter="0"/>
          <w:paperSrc w:first="265"/>
          <w:cols w:space="708"/>
          <w:docGrid w:linePitch="326"/>
        </w:sectPr>
      </w:pPr>
    </w:p>
    <w:p w14:paraId="195006B3" w14:textId="77777777" w:rsidR="00E76CAC" w:rsidRPr="00502406" w:rsidRDefault="00E76CAC" w:rsidP="00E76CAC">
      <w:pPr>
        <w:ind w:right="47"/>
        <w:jc w:val="both"/>
        <w:rPr>
          <w:b/>
          <w:bCs/>
          <w:sz w:val="18"/>
          <w:szCs w:val="18"/>
        </w:rPr>
      </w:pPr>
    </w:p>
    <w:p w14:paraId="56727E8F" w14:textId="77777777" w:rsidR="00243D9D" w:rsidRPr="00502406" w:rsidRDefault="00243D9D" w:rsidP="00E76CAC">
      <w:pPr>
        <w:ind w:right="47"/>
        <w:jc w:val="both"/>
        <w:rPr>
          <w:b/>
          <w:bCs/>
          <w:sz w:val="18"/>
          <w:szCs w:val="18"/>
        </w:rPr>
      </w:pPr>
    </w:p>
    <w:p w14:paraId="18D14C45" w14:textId="77777777" w:rsidR="00E76CAC" w:rsidRPr="00502406" w:rsidRDefault="00E76CAC" w:rsidP="00E76CAC">
      <w:pPr>
        <w:ind w:right="47"/>
        <w:jc w:val="both"/>
        <w:rPr>
          <w:b/>
          <w:bCs/>
          <w:sz w:val="18"/>
          <w:szCs w:val="18"/>
        </w:rPr>
      </w:pPr>
    </w:p>
    <w:p w14:paraId="4A9A22AA" w14:textId="77777777" w:rsidR="00E265B8" w:rsidRPr="00502406" w:rsidRDefault="00E265B8" w:rsidP="00E76CAC">
      <w:pPr>
        <w:spacing w:line="240" w:lineRule="atLeast"/>
        <w:ind w:right="47"/>
        <w:jc w:val="both"/>
        <w:rPr>
          <w:b/>
          <w:bCs/>
          <w:sz w:val="18"/>
          <w:szCs w:val="18"/>
        </w:rPr>
      </w:pPr>
    </w:p>
    <w:p w14:paraId="66E4DCB5" w14:textId="77777777" w:rsidR="00E265B8" w:rsidRPr="00502406" w:rsidRDefault="00E265B8" w:rsidP="00E76CAC">
      <w:pPr>
        <w:spacing w:line="240" w:lineRule="atLeast"/>
        <w:ind w:right="47"/>
        <w:jc w:val="both"/>
        <w:rPr>
          <w:b/>
          <w:bCs/>
          <w:sz w:val="18"/>
          <w:szCs w:val="18"/>
        </w:rPr>
      </w:pPr>
    </w:p>
    <w:p w14:paraId="4C59E2C7" w14:textId="5D2EE837" w:rsidR="00E265B8" w:rsidRPr="00502406" w:rsidRDefault="00E265B8" w:rsidP="00E76CAC">
      <w:pPr>
        <w:spacing w:line="240" w:lineRule="atLeast"/>
        <w:ind w:right="47"/>
        <w:jc w:val="both"/>
        <w:rPr>
          <w:b/>
          <w:bCs/>
          <w:sz w:val="18"/>
          <w:szCs w:val="18"/>
        </w:rPr>
      </w:pPr>
    </w:p>
    <w:p w14:paraId="3BFF9298" w14:textId="77777777" w:rsidR="00E265B8" w:rsidRDefault="00E265B8" w:rsidP="00E76CAC">
      <w:pPr>
        <w:spacing w:line="240" w:lineRule="atLeast"/>
        <w:ind w:right="47"/>
        <w:jc w:val="both"/>
        <w:rPr>
          <w:b/>
          <w:bCs/>
          <w:sz w:val="18"/>
          <w:szCs w:val="18"/>
        </w:rPr>
      </w:pPr>
    </w:p>
    <w:p w14:paraId="2871A690" w14:textId="77777777" w:rsidR="0050144E" w:rsidRPr="00502406" w:rsidRDefault="0050144E" w:rsidP="00E76CAC">
      <w:pPr>
        <w:spacing w:line="240" w:lineRule="atLeast"/>
        <w:ind w:right="47"/>
        <w:jc w:val="both"/>
        <w:rPr>
          <w:b/>
          <w:bCs/>
          <w:sz w:val="18"/>
          <w:szCs w:val="18"/>
        </w:rPr>
      </w:pPr>
    </w:p>
    <w:p w14:paraId="7657D2C7" w14:textId="77777777" w:rsidR="00E265B8" w:rsidRPr="00502406" w:rsidRDefault="00E265B8" w:rsidP="00E76CAC">
      <w:pPr>
        <w:spacing w:line="240" w:lineRule="atLeast"/>
        <w:ind w:right="47"/>
        <w:jc w:val="both"/>
        <w:rPr>
          <w:b/>
          <w:bCs/>
          <w:sz w:val="18"/>
          <w:szCs w:val="18"/>
        </w:rPr>
      </w:pPr>
    </w:p>
    <w:p w14:paraId="3067AD70" w14:textId="56A796FA" w:rsidR="00E76CAC" w:rsidRPr="00502406" w:rsidRDefault="00E76CAC" w:rsidP="00E76CAC">
      <w:pPr>
        <w:spacing w:line="240" w:lineRule="atLeast"/>
        <w:ind w:right="47"/>
        <w:jc w:val="both"/>
        <w:rPr>
          <w:b/>
          <w:bCs/>
          <w:sz w:val="18"/>
          <w:szCs w:val="18"/>
        </w:rPr>
      </w:pPr>
      <w:r w:rsidRPr="00502406">
        <w:rPr>
          <w:b/>
          <w:bCs/>
          <w:sz w:val="18"/>
          <w:szCs w:val="18"/>
        </w:rPr>
        <w:t>REPORT ON REVIEW OF INTERIM FINANCIAL INFORMATION</w:t>
      </w:r>
    </w:p>
    <w:p w14:paraId="14756846" w14:textId="77777777" w:rsidR="00E76CAC" w:rsidRPr="00502406" w:rsidRDefault="00E76CAC" w:rsidP="00E76CAC">
      <w:pPr>
        <w:spacing w:line="240" w:lineRule="atLeast"/>
        <w:ind w:right="47"/>
        <w:jc w:val="both"/>
        <w:rPr>
          <w:b/>
          <w:bCs/>
          <w:sz w:val="18"/>
          <w:szCs w:val="18"/>
        </w:rPr>
      </w:pPr>
      <w:r w:rsidRPr="00502406">
        <w:rPr>
          <w:b/>
          <w:bCs/>
          <w:sz w:val="18"/>
          <w:szCs w:val="18"/>
        </w:rPr>
        <w:t>PERFORMED BY THE INDEPENDENT AUDITOR</w:t>
      </w:r>
    </w:p>
    <w:p w14:paraId="772DFCF3" w14:textId="77777777" w:rsidR="00E76CAC" w:rsidRPr="00502406" w:rsidRDefault="00E76CAC" w:rsidP="00E76CAC">
      <w:pPr>
        <w:spacing w:line="240" w:lineRule="atLeast"/>
        <w:ind w:right="47"/>
        <w:jc w:val="both"/>
        <w:rPr>
          <w:b/>
          <w:bCs/>
          <w:sz w:val="18"/>
          <w:szCs w:val="18"/>
        </w:rPr>
      </w:pPr>
    </w:p>
    <w:p w14:paraId="3A4DE6F8" w14:textId="77777777" w:rsidR="00E76CAC" w:rsidRPr="00502406" w:rsidRDefault="00E76CAC" w:rsidP="00E76CAC">
      <w:pPr>
        <w:spacing w:line="240" w:lineRule="atLeast"/>
        <w:ind w:right="47"/>
        <w:jc w:val="both"/>
        <w:rPr>
          <w:b/>
          <w:bCs/>
          <w:sz w:val="18"/>
          <w:szCs w:val="18"/>
        </w:rPr>
      </w:pPr>
    </w:p>
    <w:p w14:paraId="59A29920" w14:textId="77777777" w:rsidR="00E76CAC" w:rsidRPr="00502406" w:rsidRDefault="00E76CAC" w:rsidP="00E76CAC">
      <w:pPr>
        <w:spacing w:line="240" w:lineRule="atLeast"/>
        <w:ind w:right="47"/>
        <w:jc w:val="both"/>
        <w:rPr>
          <w:sz w:val="18"/>
          <w:szCs w:val="18"/>
        </w:rPr>
      </w:pPr>
      <w:r w:rsidRPr="00502406">
        <w:rPr>
          <w:sz w:val="18"/>
          <w:szCs w:val="18"/>
        </w:rPr>
        <w:t xml:space="preserve">To the Board of Directors of </w:t>
      </w:r>
      <w:r w:rsidR="00D7481A" w:rsidRPr="00502406">
        <w:rPr>
          <w:sz w:val="18"/>
          <w:szCs w:val="18"/>
        </w:rPr>
        <w:t>G Steel Public Company Limited</w:t>
      </w:r>
    </w:p>
    <w:p w14:paraId="4DD94315" w14:textId="77777777" w:rsidR="00E76CAC" w:rsidRPr="00502406" w:rsidRDefault="00E76CAC" w:rsidP="00E76CAC">
      <w:pPr>
        <w:spacing w:line="240" w:lineRule="atLeast"/>
        <w:ind w:right="47"/>
        <w:jc w:val="both"/>
        <w:rPr>
          <w:sz w:val="18"/>
          <w:szCs w:val="18"/>
        </w:rPr>
      </w:pPr>
    </w:p>
    <w:p w14:paraId="22EF4A08" w14:textId="77777777" w:rsidR="00E76CAC" w:rsidRPr="00502406" w:rsidRDefault="00E76CAC" w:rsidP="00E76CAC">
      <w:pPr>
        <w:autoSpaceDE w:val="0"/>
        <w:autoSpaceDN w:val="0"/>
        <w:adjustRightInd w:val="0"/>
        <w:spacing w:line="240" w:lineRule="atLeast"/>
        <w:jc w:val="thaiDistribute"/>
        <w:rPr>
          <w:sz w:val="18"/>
          <w:szCs w:val="18"/>
        </w:rPr>
      </w:pPr>
    </w:p>
    <w:p w14:paraId="50F7E0BC" w14:textId="7AF060D2" w:rsidR="006F3058" w:rsidRPr="00502406" w:rsidRDefault="006F3058" w:rsidP="006F3058">
      <w:pPr>
        <w:tabs>
          <w:tab w:val="left" w:pos="720"/>
        </w:tabs>
        <w:autoSpaceDE w:val="0"/>
        <w:autoSpaceDN w:val="0"/>
        <w:adjustRightInd w:val="0"/>
        <w:spacing w:line="240" w:lineRule="atLeast"/>
        <w:jc w:val="thaiDistribute"/>
        <w:rPr>
          <w:sz w:val="18"/>
          <w:szCs w:val="18"/>
        </w:rPr>
      </w:pPr>
      <w:r w:rsidRPr="00502406">
        <w:rPr>
          <w:sz w:val="18"/>
          <w:szCs w:val="18"/>
        </w:rPr>
        <w:t xml:space="preserve">I have reviewed the accompanying consolidated and separate statements of financial position of G Steel Public Company Limited and its subsidiaries, and of G Steel Public Company Limited as at </w:t>
      </w:r>
      <w:r w:rsidR="003249AA">
        <w:rPr>
          <w:sz w:val="18"/>
          <w:szCs w:val="18"/>
        </w:rPr>
        <w:t>September</w:t>
      </w:r>
      <w:r w:rsidR="00D67F34">
        <w:rPr>
          <w:sz w:val="18"/>
          <w:szCs w:val="18"/>
        </w:rPr>
        <w:t xml:space="preserve"> 30, 2025</w:t>
      </w:r>
      <w:r w:rsidRPr="00502406">
        <w:rPr>
          <w:sz w:val="18"/>
          <w:szCs w:val="18"/>
        </w:rPr>
        <w:t xml:space="preserve">, </w:t>
      </w:r>
      <w:r w:rsidR="00D40016">
        <w:rPr>
          <w:sz w:val="18"/>
          <w:szCs w:val="18"/>
        </w:rPr>
        <w:t xml:space="preserve">and </w:t>
      </w:r>
      <w:r w:rsidR="00F6016A" w:rsidRPr="0064521A">
        <w:rPr>
          <w:sz w:val="18"/>
          <w:szCs w:val="18"/>
        </w:rPr>
        <w:t>the consolidated and separate statements of comprehensive income</w:t>
      </w:r>
      <w:r w:rsidR="00D67F34">
        <w:rPr>
          <w:sz w:val="18"/>
          <w:szCs w:val="18"/>
        </w:rPr>
        <w:t xml:space="preserve"> </w:t>
      </w:r>
      <w:r w:rsidR="00D67F34" w:rsidRPr="00502406">
        <w:rPr>
          <w:sz w:val="18"/>
          <w:szCs w:val="18"/>
        </w:rPr>
        <w:t xml:space="preserve">for the three-month and </w:t>
      </w:r>
      <w:r w:rsidR="003249AA">
        <w:rPr>
          <w:sz w:val="18"/>
          <w:szCs w:val="18"/>
        </w:rPr>
        <w:t>nine</w:t>
      </w:r>
      <w:r w:rsidR="00D67F34" w:rsidRPr="00502406">
        <w:rPr>
          <w:sz w:val="18"/>
          <w:szCs w:val="18"/>
        </w:rPr>
        <w:t xml:space="preserve">-month periods ended </w:t>
      </w:r>
      <w:r w:rsidR="003249AA">
        <w:rPr>
          <w:sz w:val="18"/>
          <w:szCs w:val="18"/>
        </w:rPr>
        <w:t>September</w:t>
      </w:r>
      <w:r w:rsidR="00D67F34" w:rsidRPr="00502406">
        <w:rPr>
          <w:sz w:val="18"/>
          <w:szCs w:val="18"/>
        </w:rPr>
        <w:t xml:space="preserve"> 30, 202</w:t>
      </w:r>
      <w:r w:rsidR="00D67F34">
        <w:rPr>
          <w:rFonts w:cs="Angsana New"/>
          <w:sz w:val="18"/>
          <w:szCs w:val="22"/>
          <w:lang w:bidi="th-TH"/>
        </w:rPr>
        <w:t>5</w:t>
      </w:r>
      <w:r w:rsidR="00F6016A" w:rsidRPr="0064521A">
        <w:rPr>
          <w:sz w:val="18"/>
          <w:szCs w:val="18"/>
        </w:rPr>
        <w:t xml:space="preserve">, </w:t>
      </w:r>
      <w:r w:rsidR="00D40016" w:rsidRPr="00D40016">
        <w:rPr>
          <w:sz w:val="18"/>
          <w:szCs w:val="18"/>
        </w:rPr>
        <w:t>consolidated and separate statement</w:t>
      </w:r>
      <w:r w:rsidR="00242493">
        <w:rPr>
          <w:sz w:val="18"/>
          <w:szCs w:val="18"/>
        </w:rPr>
        <w:t>s</w:t>
      </w:r>
      <w:r w:rsidR="00D40016" w:rsidRPr="00D40016">
        <w:rPr>
          <w:sz w:val="18"/>
          <w:szCs w:val="18"/>
        </w:rPr>
        <w:t xml:space="preserve"> of </w:t>
      </w:r>
      <w:r w:rsidR="00F6016A" w:rsidRPr="0064521A">
        <w:rPr>
          <w:sz w:val="18"/>
          <w:szCs w:val="18"/>
        </w:rPr>
        <w:t xml:space="preserve">changes in </w:t>
      </w:r>
      <w:r w:rsidR="00F6016A" w:rsidRPr="00331446">
        <w:rPr>
          <w:sz w:val="18"/>
          <w:szCs w:val="18"/>
        </w:rPr>
        <w:t>shareholders’</w:t>
      </w:r>
      <w:r w:rsidR="00F6016A">
        <w:rPr>
          <w:sz w:val="18"/>
          <w:szCs w:val="18"/>
        </w:rPr>
        <w:t xml:space="preserve"> </w:t>
      </w:r>
      <w:r w:rsidR="00F6016A" w:rsidRPr="0064521A">
        <w:rPr>
          <w:sz w:val="18"/>
          <w:szCs w:val="18"/>
        </w:rPr>
        <w:t xml:space="preserve">equity and </w:t>
      </w:r>
      <w:r w:rsidR="00D40016" w:rsidRPr="00D40016">
        <w:rPr>
          <w:sz w:val="18"/>
          <w:szCs w:val="18"/>
        </w:rPr>
        <w:t>consolidated and separate statement</w:t>
      </w:r>
      <w:r w:rsidR="00242493">
        <w:rPr>
          <w:sz w:val="18"/>
          <w:szCs w:val="18"/>
        </w:rPr>
        <w:t>s</w:t>
      </w:r>
      <w:r w:rsidR="00D40016" w:rsidRPr="00D40016">
        <w:rPr>
          <w:sz w:val="18"/>
          <w:szCs w:val="18"/>
        </w:rPr>
        <w:t xml:space="preserve"> of </w:t>
      </w:r>
      <w:r w:rsidR="00F6016A" w:rsidRPr="0064521A">
        <w:rPr>
          <w:sz w:val="18"/>
          <w:szCs w:val="18"/>
        </w:rPr>
        <w:t xml:space="preserve">cash flows for the </w:t>
      </w:r>
      <w:r w:rsidR="003249AA">
        <w:rPr>
          <w:sz w:val="18"/>
          <w:szCs w:val="18"/>
        </w:rPr>
        <w:t>nine</w:t>
      </w:r>
      <w:r w:rsidR="00F6016A" w:rsidRPr="0064521A">
        <w:rPr>
          <w:sz w:val="18"/>
          <w:szCs w:val="18"/>
        </w:rPr>
        <w:t>-month period then ended</w:t>
      </w:r>
      <w:r w:rsidR="009778DF" w:rsidRPr="00502406">
        <w:rPr>
          <w:sz w:val="18"/>
          <w:szCs w:val="18"/>
        </w:rPr>
        <w:t xml:space="preserve"> </w:t>
      </w:r>
      <w:r w:rsidR="003249AA">
        <w:rPr>
          <w:sz w:val="18"/>
          <w:szCs w:val="18"/>
        </w:rPr>
        <w:t>September</w:t>
      </w:r>
      <w:r w:rsidR="00D67F34">
        <w:rPr>
          <w:sz w:val="18"/>
          <w:szCs w:val="18"/>
        </w:rPr>
        <w:t xml:space="preserve"> 30, 2025 </w:t>
      </w:r>
      <w:r w:rsidRPr="00502406">
        <w:rPr>
          <w:sz w:val="18"/>
          <w:szCs w:val="18"/>
        </w:rPr>
        <w:t>and condensed explanatory notes (“interim financial information”). Management is responsible for the preparation and fair presentation of this interim financial information in accordance with Thai Accounting Standard No. 34 “Interim Financial Reporting”. My responsibility is to express a conclusion on this interim financial</w:t>
      </w:r>
      <w:r w:rsidR="00010B61" w:rsidRPr="00502406">
        <w:rPr>
          <w:sz w:val="18"/>
          <w:szCs w:val="18"/>
        </w:rPr>
        <w:t xml:space="preserve"> information based on my review</w:t>
      </w:r>
      <w:r w:rsidR="00C25E41" w:rsidRPr="00502406">
        <w:rPr>
          <w:sz w:val="18"/>
          <w:szCs w:val="18"/>
        </w:rPr>
        <w:t>s</w:t>
      </w:r>
      <w:r w:rsidRPr="00502406">
        <w:rPr>
          <w:sz w:val="18"/>
          <w:szCs w:val="18"/>
        </w:rPr>
        <w:t>.</w:t>
      </w:r>
    </w:p>
    <w:p w14:paraId="523AFEF2" w14:textId="77777777" w:rsidR="00D40016" w:rsidRPr="00502406" w:rsidRDefault="00D40016" w:rsidP="00E76CAC">
      <w:pPr>
        <w:autoSpaceDE w:val="0"/>
        <w:autoSpaceDN w:val="0"/>
        <w:adjustRightInd w:val="0"/>
        <w:spacing w:line="240" w:lineRule="atLeast"/>
        <w:jc w:val="thaiDistribute"/>
        <w:rPr>
          <w:sz w:val="18"/>
          <w:szCs w:val="18"/>
          <w:lang w:val="en-US"/>
        </w:rPr>
      </w:pPr>
    </w:p>
    <w:p w14:paraId="41D3AA49" w14:textId="77777777" w:rsidR="00E76CAC" w:rsidRPr="00502406" w:rsidRDefault="00E76CAC" w:rsidP="00E76CAC">
      <w:pPr>
        <w:autoSpaceDE w:val="0"/>
        <w:autoSpaceDN w:val="0"/>
        <w:adjustRightInd w:val="0"/>
        <w:spacing w:line="240" w:lineRule="atLeast"/>
        <w:jc w:val="thaiDistribute"/>
        <w:rPr>
          <w:b/>
          <w:bCs/>
          <w:i/>
          <w:iCs/>
          <w:sz w:val="18"/>
          <w:szCs w:val="18"/>
        </w:rPr>
      </w:pPr>
      <w:r w:rsidRPr="00502406">
        <w:rPr>
          <w:b/>
          <w:bCs/>
          <w:i/>
          <w:iCs/>
          <w:sz w:val="18"/>
          <w:szCs w:val="18"/>
        </w:rPr>
        <w:t>Scope of Review</w:t>
      </w:r>
      <w:r w:rsidR="00EE17A5" w:rsidRPr="00502406">
        <w:rPr>
          <w:b/>
          <w:bCs/>
          <w:i/>
          <w:iCs/>
          <w:sz w:val="18"/>
          <w:szCs w:val="18"/>
        </w:rPr>
        <w:t>s</w:t>
      </w:r>
    </w:p>
    <w:p w14:paraId="70388769" w14:textId="77777777" w:rsidR="00E76CAC" w:rsidRPr="00502406" w:rsidRDefault="00E76CAC" w:rsidP="00C8235B">
      <w:pPr>
        <w:autoSpaceDE w:val="0"/>
        <w:autoSpaceDN w:val="0"/>
        <w:adjustRightInd w:val="0"/>
        <w:spacing w:before="80" w:line="240" w:lineRule="atLeast"/>
        <w:jc w:val="thaiDistribute"/>
        <w:rPr>
          <w:sz w:val="18"/>
          <w:szCs w:val="18"/>
        </w:rPr>
      </w:pPr>
      <w:r w:rsidRPr="00502406">
        <w:rPr>
          <w:sz w:val="18"/>
          <w:szCs w:val="18"/>
        </w:rPr>
        <w:t>I conducted my review</w:t>
      </w:r>
      <w:r w:rsidR="00C25E41" w:rsidRPr="00502406">
        <w:rPr>
          <w:sz w:val="18"/>
          <w:szCs w:val="18"/>
        </w:rPr>
        <w:t>s</w:t>
      </w:r>
      <w:r w:rsidRPr="00502406">
        <w:rPr>
          <w:sz w:val="18"/>
          <w:szCs w:val="18"/>
        </w:rPr>
        <w:t xml:space="preserve">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reviewed interim financial information.</w:t>
      </w:r>
    </w:p>
    <w:p w14:paraId="43AFBFA1" w14:textId="77777777" w:rsidR="00211150" w:rsidRPr="00502406" w:rsidRDefault="00211150" w:rsidP="00E76CAC">
      <w:pPr>
        <w:autoSpaceDE w:val="0"/>
        <w:autoSpaceDN w:val="0"/>
        <w:adjustRightInd w:val="0"/>
        <w:spacing w:line="240" w:lineRule="atLeast"/>
        <w:jc w:val="thaiDistribute"/>
        <w:rPr>
          <w:rFonts w:cstheme="minorBidi"/>
          <w:sz w:val="18"/>
          <w:szCs w:val="18"/>
        </w:rPr>
      </w:pPr>
    </w:p>
    <w:p w14:paraId="48576053" w14:textId="77777777" w:rsidR="00E76CAC" w:rsidRPr="00502406" w:rsidRDefault="00E76CAC" w:rsidP="00E76CAC">
      <w:pPr>
        <w:spacing w:line="240" w:lineRule="atLeast"/>
        <w:jc w:val="both"/>
        <w:rPr>
          <w:b/>
          <w:bCs/>
          <w:i/>
          <w:iCs/>
          <w:sz w:val="18"/>
          <w:szCs w:val="18"/>
        </w:rPr>
      </w:pPr>
      <w:r w:rsidRPr="00502406">
        <w:rPr>
          <w:b/>
          <w:bCs/>
          <w:i/>
          <w:iCs/>
          <w:sz w:val="18"/>
          <w:szCs w:val="18"/>
        </w:rPr>
        <w:t>Conclusion</w:t>
      </w:r>
    </w:p>
    <w:p w14:paraId="5B172C03" w14:textId="77777777" w:rsidR="00E76CAC" w:rsidRPr="00502406" w:rsidRDefault="00E76CAC" w:rsidP="00C8235B">
      <w:pPr>
        <w:autoSpaceDE w:val="0"/>
        <w:autoSpaceDN w:val="0"/>
        <w:adjustRightInd w:val="0"/>
        <w:spacing w:before="80" w:line="240" w:lineRule="atLeast"/>
        <w:jc w:val="thaiDistribute"/>
        <w:rPr>
          <w:sz w:val="18"/>
          <w:szCs w:val="18"/>
        </w:rPr>
      </w:pPr>
      <w:r w:rsidRPr="00502406">
        <w:rPr>
          <w:sz w:val="18"/>
          <w:szCs w:val="18"/>
        </w:rPr>
        <w:t>Based on my review</w:t>
      </w:r>
      <w:r w:rsidR="00C25E41" w:rsidRPr="00502406">
        <w:rPr>
          <w:sz w:val="18"/>
          <w:szCs w:val="18"/>
        </w:rPr>
        <w:t>s</w:t>
      </w:r>
      <w:r w:rsidRPr="00502406">
        <w:rPr>
          <w:sz w:val="18"/>
          <w:szCs w:val="18"/>
        </w:rPr>
        <w:t>, nothing has come to my attention that causes me to believe that the accompanying interim financial information does not present fairly, in all material respects, in accordance with Thai Accounting Standard No. 34 “Interim Financial Reporting”.</w:t>
      </w:r>
    </w:p>
    <w:p w14:paraId="23006375" w14:textId="77777777" w:rsidR="00E76CAC" w:rsidRPr="00502406" w:rsidRDefault="00E76CAC" w:rsidP="00E76CAC">
      <w:pPr>
        <w:autoSpaceDE w:val="0"/>
        <w:autoSpaceDN w:val="0"/>
        <w:adjustRightInd w:val="0"/>
        <w:spacing w:line="240" w:lineRule="atLeast"/>
        <w:jc w:val="both"/>
        <w:rPr>
          <w:rFonts w:cstheme="minorBidi"/>
          <w:sz w:val="18"/>
          <w:szCs w:val="18"/>
        </w:rPr>
      </w:pPr>
    </w:p>
    <w:p w14:paraId="7494C7B9" w14:textId="77777777" w:rsidR="00CE469C" w:rsidRDefault="00CE469C" w:rsidP="00CE469C">
      <w:pPr>
        <w:spacing w:before="80" w:line="240" w:lineRule="atLeast"/>
        <w:ind w:right="-43"/>
        <w:jc w:val="both"/>
        <w:rPr>
          <w:b/>
          <w:bCs/>
          <w:i/>
          <w:iCs/>
          <w:sz w:val="18"/>
          <w:szCs w:val="18"/>
          <w:lang w:val="en-US" w:bidi="th-TH"/>
        </w:rPr>
      </w:pPr>
      <w:r w:rsidRPr="00442461">
        <w:rPr>
          <w:b/>
          <w:bCs/>
          <w:i/>
          <w:iCs/>
          <w:sz w:val="18"/>
          <w:szCs w:val="18"/>
          <w:lang w:val="en-US" w:bidi="th-TH"/>
        </w:rPr>
        <w:t xml:space="preserve">Material Uncertainty Related to Going Concern </w:t>
      </w:r>
    </w:p>
    <w:p w14:paraId="5CCDD432" w14:textId="6AC9E830" w:rsidR="00E403CC" w:rsidRPr="00502406" w:rsidRDefault="007B4E48" w:rsidP="005D5E54">
      <w:pPr>
        <w:autoSpaceDE w:val="0"/>
        <w:autoSpaceDN w:val="0"/>
        <w:adjustRightInd w:val="0"/>
        <w:spacing w:before="80" w:line="240" w:lineRule="atLeast"/>
        <w:jc w:val="thaiDistribute"/>
        <w:rPr>
          <w:sz w:val="18"/>
          <w:szCs w:val="18"/>
        </w:rPr>
      </w:pPr>
      <w:r w:rsidRPr="00502406">
        <w:rPr>
          <w:sz w:val="18"/>
          <w:szCs w:val="18"/>
        </w:rPr>
        <w:t>Without modification in my conclusion, I draw attention to Note 1</w:t>
      </w:r>
      <w:r w:rsidR="00242493">
        <w:rPr>
          <w:sz w:val="18"/>
          <w:szCs w:val="18"/>
        </w:rPr>
        <w:t>.3</w:t>
      </w:r>
      <w:r w:rsidRPr="00502406">
        <w:rPr>
          <w:sz w:val="18"/>
          <w:szCs w:val="18"/>
        </w:rPr>
        <w:t xml:space="preserve"> to the interim financial </w:t>
      </w:r>
      <w:r w:rsidR="00845DC9" w:rsidRPr="00502406">
        <w:rPr>
          <w:sz w:val="18"/>
          <w:szCs w:val="18"/>
        </w:rPr>
        <w:t>statements</w:t>
      </w:r>
      <w:r w:rsidR="00243D9D" w:rsidRPr="00502406">
        <w:rPr>
          <w:sz w:val="18"/>
          <w:szCs w:val="18"/>
        </w:rPr>
        <w:t xml:space="preserve">, </w:t>
      </w:r>
      <w:r w:rsidR="00DB18A8" w:rsidRPr="00502406">
        <w:rPr>
          <w:sz w:val="18"/>
          <w:szCs w:val="18"/>
        </w:rPr>
        <w:t xml:space="preserve">as at </w:t>
      </w:r>
      <w:r w:rsidR="003249AA">
        <w:rPr>
          <w:sz w:val="18"/>
          <w:szCs w:val="18"/>
        </w:rPr>
        <w:t>September</w:t>
      </w:r>
      <w:r w:rsidR="00D67F34">
        <w:rPr>
          <w:sz w:val="18"/>
          <w:szCs w:val="18"/>
        </w:rPr>
        <w:t xml:space="preserve"> 30, 2025</w:t>
      </w:r>
      <w:r w:rsidR="00DB18A8" w:rsidRPr="00502406">
        <w:rPr>
          <w:sz w:val="18"/>
          <w:szCs w:val="18"/>
        </w:rPr>
        <w:t xml:space="preserve">, the Group’s total current liabilities exceeded </w:t>
      </w:r>
      <w:r w:rsidR="00DB18A8" w:rsidRPr="00A40F14">
        <w:rPr>
          <w:sz w:val="18"/>
          <w:szCs w:val="18"/>
        </w:rPr>
        <w:t>its total current assets by Baht</w:t>
      </w:r>
      <w:bookmarkStart w:id="0" w:name="_Hlk70503883"/>
      <w:r w:rsidR="00E93A2E" w:rsidRPr="00A40F14">
        <w:rPr>
          <w:sz w:val="18"/>
          <w:szCs w:val="18"/>
        </w:rPr>
        <w:t xml:space="preserve"> </w:t>
      </w:r>
      <w:r w:rsidR="00540B96" w:rsidRPr="00A40F14">
        <w:rPr>
          <w:rFonts w:cs="Angsana New"/>
          <w:sz w:val="18"/>
          <w:szCs w:val="22"/>
          <w:lang w:val="en-US" w:bidi="th-TH"/>
        </w:rPr>
        <w:t>4,666</w:t>
      </w:r>
      <w:r w:rsidR="0002220B" w:rsidRPr="00A40F14">
        <w:rPr>
          <w:sz w:val="18"/>
          <w:szCs w:val="18"/>
        </w:rPr>
        <w:t xml:space="preserve"> </w:t>
      </w:r>
      <w:r w:rsidR="00DB18A8" w:rsidRPr="00A40F14">
        <w:rPr>
          <w:sz w:val="18"/>
          <w:szCs w:val="18"/>
        </w:rPr>
        <w:t xml:space="preserve">million </w:t>
      </w:r>
      <w:r w:rsidR="004831FD" w:rsidRPr="00A40F14">
        <w:rPr>
          <w:sz w:val="18"/>
          <w:szCs w:val="18"/>
        </w:rPr>
        <w:t>(as at December 31, 202</w:t>
      </w:r>
      <w:r w:rsidR="006C429D" w:rsidRPr="00A40F14">
        <w:rPr>
          <w:sz w:val="18"/>
          <w:szCs w:val="18"/>
        </w:rPr>
        <w:t>4</w:t>
      </w:r>
      <w:r w:rsidR="004831FD" w:rsidRPr="00A40F14">
        <w:rPr>
          <w:sz w:val="18"/>
          <w:szCs w:val="18"/>
        </w:rPr>
        <w:t xml:space="preserve"> by Baht </w:t>
      </w:r>
      <w:r w:rsidR="006C429D" w:rsidRPr="00A40F14">
        <w:rPr>
          <w:sz w:val="18"/>
          <w:szCs w:val="18"/>
        </w:rPr>
        <w:t>4,788</w:t>
      </w:r>
      <w:r w:rsidR="004831FD" w:rsidRPr="00A40F14">
        <w:rPr>
          <w:sz w:val="18"/>
          <w:szCs w:val="18"/>
        </w:rPr>
        <w:t xml:space="preserve"> million) </w:t>
      </w:r>
      <w:r w:rsidR="00DB18A8" w:rsidRPr="00A40F14">
        <w:rPr>
          <w:sz w:val="18"/>
          <w:szCs w:val="18"/>
        </w:rPr>
        <w:t xml:space="preserve">and it had deficit of Baht </w:t>
      </w:r>
      <w:bookmarkEnd w:id="0"/>
      <w:r w:rsidR="00A40F14" w:rsidRPr="00A40F14">
        <w:rPr>
          <w:sz w:val="18"/>
          <w:szCs w:val="18"/>
        </w:rPr>
        <w:t>27,890</w:t>
      </w:r>
      <w:r w:rsidR="00E93A2E" w:rsidRPr="00A40F14">
        <w:rPr>
          <w:sz w:val="18"/>
          <w:szCs w:val="18"/>
        </w:rPr>
        <w:t xml:space="preserve"> </w:t>
      </w:r>
      <w:r w:rsidR="00DB18A8" w:rsidRPr="00A40F14">
        <w:rPr>
          <w:sz w:val="18"/>
          <w:szCs w:val="18"/>
        </w:rPr>
        <w:t>million</w:t>
      </w:r>
      <w:r w:rsidR="004831FD" w:rsidRPr="00A40F14">
        <w:rPr>
          <w:sz w:val="18"/>
          <w:szCs w:val="18"/>
        </w:rPr>
        <w:t xml:space="preserve"> (as</w:t>
      </w:r>
      <w:r w:rsidR="004831FD" w:rsidRPr="00502406">
        <w:rPr>
          <w:sz w:val="18"/>
          <w:szCs w:val="18"/>
        </w:rPr>
        <w:t xml:space="preserve"> at December 31, 202</w:t>
      </w:r>
      <w:r w:rsidR="006C429D">
        <w:rPr>
          <w:sz w:val="18"/>
          <w:szCs w:val="18"/>
        </w:rPr>
        <w:t>4</w:t>
      </w:r>
      <w:r w:rsidR="004831FD" w:rsidRPr="00502406">
        <w:rPr>
          <w:sz w:val="18"/>
          <w:szCs w:val="18"/>
        </w:rPr>
        <w:t xml:space="preserve"> of Baht </w:t>
      </w:r>
      <w:r w:rsidR="006C429D">
        <w:rPr>
          <w:sz w:val="18"/>
          <w:szCs w:val="18"/>
        </w:rPr>
        <w:t>26,564</w:t>
      </w:r>
      <w:r w:rsidR="004831FD" w:rsidRPr="00502406">
        <w:rPr>
          <w:sz w:val="18"/>
          <w:szCs w:val="18"/>
        </w:rPr>
        <w:t xml:space="preserve"> million)</w:t>
      </w:r>
      <w:r w:rsidR="00DB18A8" w:rsidRPr="00502406">
        <w:rPr>
          <w:sz w:val="18"/>
          <w:szCs w:val="18"/>
        </w:rPr>
        <w:t xml:space="preserve">. </w:t>
      </w:r>
      <w:r w:rsidR="008D1F3F" w:rsidRPr="00502406">
        <w:rPr>
          <w:sz w:val="18"/>
          <w:szCs w:val="18"/>
        </w:rPr>
        <w:t xml:space="preserve">The Group’s ability to continue its operations as a going concern may depend on its success in compliance with restructuring plan and finding source of capital and the management’s ability to manage the Group’s future operations. These circumstances may give rise </w:t>
      </w:r>
      <w:r w:rsidR="000C5177">
        <w:rPr>
          <w:sz w:val="18"/>
          <w:szCs w:val="18"/>
        </w:rPr>
        <w:t xml:space="preserve">material uncertainty related </w:t>
      </w:r>
      <w:r w:rsidR="008D1F3F" w:rsidRPr="00502406">
        <w:rPr>
          <w:sz w:val="18"/>
          <w:szCs w:val="18"/>
        </w:rPr>
        <w:t>to the Group’s ability to continue its operations as a going concern.</w:t>
      </w:r>
      <w:r w:rsidR="008D1F3F" w:rsidRPr="00502406">
        <w:rPr>
          <w:rFonts w:cstheme="minorBidi" w:hint="cs"/>
          <w:sz w:val="18"/>
          <w:szCs w:val="22"/>
          <w:cs/>
          <w:lang w:bidi="th-TH"/>
        </w:rPr>
        <w:t xml:space="preserve"> </w:t>
      </w:r>
      <w:r w:rsidR="008D1F3F" w:rsidRPr="00502406">
        <w:rPr>
          <w:rFonts w:cstheme="minorBidi"/>
          <w:sz w:val="18"/>
          <w:szCs w:val="22"/>
          <w:lang w:val="en-US" w:bidi="th-TH"/>
        </w:rPr>
        <w:t>In this regard</w:t>
      </w:r>
      <w:r w:rsidR="008D1F3F" w:rsidRPr="00502406">
        <w:rPr>
          <w:sz w:val="18"/>
          <w:szCs w:val="18"/>
        </w:rPr>
        <w:t xml:space="preserve">, the Company has taken certain actions as discussed in Note 1.3 </w:t>
      </w:r>
      <w:bookmarkStart w:id="1" w:name="_Hlk195102663"/>
      <w:r w:rsidR="008D1F3F" w:rsidRPr="00502406">
        <w:rPr>
          <w:sz w:val="18"/>
          <w:szCs w:val="18"/>
        </w:rPr>
        <w:t xml:space="preserve">to </w:t>
      </w:r>
      <w:r w:rsidR="008D1F3F" w:rsidRPr="00AD7E6F">
        <w:rPr>
          <w:sz w:val="18"/>
          <w:szCs w:val="18"/>
        </w:rPr>
        <w:t xml:space="preserve">the interim financial statements such as obtaining </w:t>
      </w:r>
      <w:r w:rsidR="005471D3" w:rsidRPr="00AD7E6F">
        <w:rPr>
          <w:sz w:val="18"/>
          <w:szCs w:val="18"/>
        </w:rPr>
        <w:t xml:space="preserve">both </w:t>
      </w:r>
      <w:r w:rsidR="00D40016" w:rsidRPr="00434044">
        <w:rPr>
          <w:sz w:val="18"/>
          <w:szCs w:val="18"/>
          <w:lang w:val="en-US"/>
        </w:rPr>
        <w:t>uncommitted/committed</w:t>
      </w:r>
      <w:r w:rsidR="00D40016" w:rsidRPr="00AD7E6F">
        <w:rPr>
          <w:rFonts w:cs="Angsana New"/>
          <w:sz w:val="18"/>
          <w:szCs w:val="22"/>
          <w:lang w:val="en-US" w:bidi="th-TH"/>
        </w:rPr>
        <w:t xml:space="preserve"> </w:t>
      </w:r>
      <w:r w:rsidR="002B4A8A" w:rsidRPr="00AD7E6F">
        <w:rPr>
          <w:rFonts w:cs="Angsana New"/>
          <w:sz w:val="18"/>
          <w:szCs w:val="22"/>
          <w:lang w:val="en-US" w:bidi="th-TH"/>
        </w:rPr>
        <w:t xml:space="preserve">short-term and long-term </w:t>
      </w:r>
      <w:r w:rsidR="008D1F3F" w:rsidRPr="00AD7E6F">
        <w:rPr>
          <w:sz w:val="18"/>
          <w:szCs w:val="18"/>
        </w:rPr>
        <w:t>credit facilities</w:t>
      </w:r>
      <w:r w:rsidR="00B71745">
        <w:rPr>
          <w:sz w:val="18"/>
          <w:szCs w:val="18"/>
        </w:rPr>
        <w:t>.</w:t>
      </w:r>
      <w:r w:rsidR="00AD7857" w:rsidRPr="00AD7E6F">
        <w:rPr>
          <w:sz w:val="18"/>
          <w:szCs w:val="18"/>
        </w:rPr>
        <w:t xml:space="preserve"> </w:t>
      </w:r>
      <w:r w:rsidR="00B71745" w:rsidRPr="00242493">
        <w:rPr>
          <w:sz w:val="18"/>
          <w:szCs w:val="18"/>
          <w:lang w:val="en-US"/>
        </w:rPr>
        <w:t xml:space="preserve">In addition, the </w:t>
      </w:r>
      <w:r w:rsidR="007323EF" w:rsidRPr="00242493">
        <w:rPr>
          <w:sz w:val="18"/>
          <w:szCs w:val="18"/>
          <w:lang w:val="en-US"/>
        </w:rPr>
        <w:t xml:space="preserve">Company already </w:t>
      </w:r>
      <w:r w:rsidR="000C5177">
        <w:rPr>
          <w:sz w:val="18"/>
          <w:szCs w:val="18"/>
          <w:lang w:val="en-US"/>
        </w:rPr>
        <w:t xml:space="preserve">started capital investment </w:t>
      </w:r>
      <w:r w:rsidR="007C639C" w:rsidRPr="00242493">
        <w:rPr>
          <w:sz w:val="18"/>
          <w:szCs w:val="18"/>
          <w:lang w:val="en-US"/>
        </w:rPr>
        <w:t>for improving the production process</w:t>
      </w:r>
      <w:r w:rsidR="007C639C" w:rsidRPr="00242493">
        <w:rPr>
          <w:rFonts w:cs="Angsana New"/>
          <w:sz w:val="18"/>
          <w:szCs w:val="22"/>
          <w:lang w:bidi="th-TH"/>
        </w:rPr>
        <w:t xml:space="preserve"> </w:t>
      </w:r>
      <w:r w:rsidR="00AD7E6F" w:rsidRPr="00242493">
        <w:rPr>
          <w:rFonts w:cs="Angsana New"/>
          <w:sz w:val="18"/>
          <w:szCs w:val="22"/>
          <w:lang w:bidi="th-TH"/>
        </w:rPr>
        <w:t xml:space="preserve">including </w:t>
      </w:r>
      <w:r w:rsidR="000877A5" w:rsidRPr="00242493">
        <w:rPr>
          <w:sz w:val="18"/>
          <w:szCs w:val="18"/>
          <w:lang w:val="en-US"/>
        </w:rPr>
        <w:t xml:space="preserve">improving </w:t>
      </w:r>
      <w:r w:rsidR="008D1F3F" w:rsidRPr="00242493">
        <w:rPr>
          <w:sz w:val="18"/>
          <w:szCs w:val="18"/>
        </w:rPr>
        <w:t xml:space="preserve">sales to </w:t>
      </w:r>
      <w:r w:rsidR="00AD7857" w:rsidRPr="00242493">
        <w:rPr>
          <w:sz w:val="18"/>
          <w:szCs w:val="18"/>
        </w:rPr>
        <w:t>continue its operation as usual</w:t>
      </w:r>
      <w:r w:rsidR="00AD7857" w:rsidRPr="00242493">
        <w:rPr>
          <w:rFonts w:cstheme="minorBidi"/>
          <w:sz w:val="18"/>
          <w:szCs w:val="22"/>
          <w:lang w:val="en-US" w:bidi="th-TH"/>
        </w:rPr>
        <w:t>.</w:t>
      </w:r>
      <w:r w:rsidR="00E25FB6" w:rsidRPr="00242493">
        <w:rPr>
          <w:rFonts w:cstheme="minorBidi"/>
          <w:sz w:val="18"/>
          <w:szCs w:val="22"/>
          <w:lang w:val="en-US" w:bidi="th-TH"/>
        </w:rPr>
        <w:t xml:space="preserve"> </w:t>
      </w:r>
      <w:r w:rsidR="008D1F3F" w:rsidRPr="00242493">
        <w:rPr>
          <w:rFonts w:cstheme="minorBidi"/>
          <w:sz w:val="18"/>
          <w:szCs w:val="22"/>
          <w:lang w:bidi="th-TH"/>
        </w:rPr>
        <w:t xml:space="preserve">Hence, the management firmly believes that the preparation of </w:t>
      </w:r>
      <w:r w:rsidR="00533C20" w:rsidRPr="00242493">
        <w:rPr>
          <w:rFonts w:cstheme="minorBidi"/>
          <w:sz w:val="18"/>
          <w:szCs w:val="22"/>
          <w:lang w:bidi="th-TH"/>
        </w:rPr>
        <w:t>such</w:t>
      </w:r>
      <w:r w:rsidR="008D1F3F" w:rsidRPr="00242493">
        <w:rPr>
          <w:rFonts w:cstheme="minorBidi"/>
          <w:sz w:val="18"/>
          <w:szCs w:val="22"/>
          <w:lang w:bidi="th-TH"/>
        </w:rPr>
        <w:t xml:space="preserve"> financial statements on going concern basis is appropriate.</w:t>
      </w:r>
    </w:p>
    <w:bookmarkEnd w:id="1"/>
    <w:p w14:paraId="2D62F40E" w14:textId="54D30CE5" w:rsidR="00845DC9" w:rsidRPr="00502406" w:rsidRDefault="00845DC9" w:rsidP="00E76CAC">
      <w:pPr>
        <w:pStyle w:val="E"/>
        <w:spacing w:line="240" w:lineRule="atLeast"/>
        <w:ind w:left="0" w:right="47"/>
        <w:jc w:val="both"/>
        <w:rPr>
          <w:rFonts w:ascii="Times New Roman" w:hAnsi="Times New Roman" w:cstheme="minorBidi"/>
          <w:sz w:val="18"/>
          <w:szCs w:val="18"/>
          <w:lang w:val="en-GB"/>
        </w:rPr>
      </w:pPr>
    </w:p>
    <w:p w14:paraId="299604E0" w14:textId="77777777" w:rsidR="00B71745" w:rsidRPr="00D40016" w:rsidRDefault="00B71745" w:rsidP="00E76CAC">
      <w:pPr>
        <w:pStyle w:val="E"/>
        <w:spacing w:line="240" w:lineRule="atLeast"/>
        <w:ind w:left="0" w:right="47"/>
        <w:jc w:val="both"/>
        <w:rPr>
          <w:rFonts w:ascii="Times New Roman" w:hAnsi="Times New Roman" w:cstheme="minorBidi"/>
          <w:sz w:val="18"/>
          <w:szCs w:val="18"/>
          <w:lang w:val="en-US"/>
        </w:rPr>
      </w:pPr>
    </w:p>
    <w:p w14:paraId="2C335F24" w14:textId="77777777" w:rsidR="0050144E" w:rsidRPr="00502406" w:rsidRDefault="0050144E" w:rsidP="00E76CAC">
      <w:pPr>
        <w:pStyle w:val="E"/>
        <w:spacing w:line="240" w:lineRule="atLeast"/>
        <w:ind w:left="0" w:right="47"/>
        <w:jc w:val="both"/>
        <w:rPr>
          <w:rFonts w:ascii="Times New Roman" w:hAnsi="Times New Roman" w:cstheme="minorBidi"/>
          <w:sz w:val="18"/>
          <w:szCs w:val="18"/>
          <w:lang w:val="en-US"/>
        </w:rPr>
      </w:pPr>
    </w:p>
    <w:p w14:paraId="04CE97F5" w14:textId="2AA641A2" w:rsidR="00745BD3" w:rsidRPr="00502406" w:rsidRDefault="00745BD3" w:rsidP="00E76CAC">
      <w:pPr>
        <w:pStyle w:val="E"/>
        <w:spacing w:line="240" w:lineRule="atLeast"/>
        <w:ind w:left="0" w:right="47"/>
        <w:jc w:val="both"/>
        <w:rPr>
          <w:rFonts w:ascii="Times New Roman" w:hAnsi="Times New Roman" w:cstheme="minorBidi"/>
          <w:sz w:val="18"/>
          <w:szCs w:val="18"/>
          <w:lang w:val="en-US"/>
        </w:rPr>
      </w:pPr>
    </w:p>
    <w:p w14:paraId="48398AB6" w14:textId="77777777" w:rsidR="00E76CAC" w:rsidRPr="00502406" w:rsidRDefault="00E76CAC" w:rsidP="00E76CAC">
      <w:pPr>
        <w:spacing w:line="240" w:lineRule="atLeast"/>
        <w:ind w:right="47"/>
        <w:jc w:val="both"/>
        <w:rPr>
          <w:sz w:val="18"/>
          <w:szCs w:val="18"/>
        </w:rPr>
      </w:pPr>
      <w:r w:rsidRPr="00502406">
        <w:rPr>
          <w:sz w:val="18"/>
          <w:szCs w:val="18"/>
        </w:rPr>
        <w:t>(</w:t>
      </w:r>
      <w:r w:rsidR="004E5EAB" w:rsidRPr="00502406">
        <w:rPr>
          <w:sz w:val="18"/>
          <w:szCs w:val="18"/>
        </w:rPr>
        <w:t xml:space="preserve">Ms. </w:t>
      </w:r>
      <w:proofErr w:type="spellStart"/>
      <w:r w:rsidR="004E5EAB" w:rsidRPr="00502406">
        <w:rPr>
          <w:sz w:val="18"/>
          <w:szCs w:val="18"/>
        </w:rPr>
        <w:t>Wimolsri</w:t>
      </w:r>
      <w:proofErr w:type="spellEnd"/>
      <w:r w:rsidR="004E5EAB" w:rsidRPr="00502406">
        <w:rPr>
          <w:sz w:val="18"/>
          <w:szCs w:val="18"/>
        </w:rPr>
        <w:t xml:space="preserve"> </w:t>
      </w:r>
      <w:proofErr w:type="spellStart"/>
      <w:r w:rsidR="004E5EAB" w:rsidRPr="00502406">
        <w:rPr>
          <w:sz w:val="18"/>
          <w:szCs w:val="18"/>
        </w:rPr>
        <w:t>Jongudomsombut</w:t>
      </w:r>
      <w:proofErr w:type="spellEnd"/>
      <w:r w:rsidR="004E5EAB" w:rsidRPr="00502406">
        <w:rPr>
          <w:sz w:val="18"/>
          <w:szCs w:val="18"/>
        </w:rPr>
        <w:t>)</w:t>
      </w:r>
    </w:p>
    <w:p w14:paraId="628B48D9" w14:textId="77777777" w:rsidR="00E76CAC" w:rsidRPr="00502406" w:rsidRDefault="00E76CAC" w:rsidP="00E76CAC">
      <w:pPr>
        <w:spacing w:line="240" w:lineRule="atLeast"/>
        <w:ind w:right="47"/>
        <w:jc w:val="both"/>
        <w:rPr>
          <w:sz w:val="18"/>
          <w:szCs w:val="18"/>
        </w:rPr>
      </w:pPr>
      <w:r w:rsidRPr="00502406">
        <w:rPr>
          <w:sz w:val="18"/>
          <w:szCs w:val="18"/>
        </w:rPr>
        <w:t>Certified Public A</w:t>
      </w:r>
      <w:r w:rsidR="004E5EAB" w:rsidRPr="00502406">
        <w:rPr>
          <w:sz w:val="18"/>
          <w:szCs w:val="18"/>
        </w:rPr>
        <w:t>ccountant, Registration No. 3899</w:t>
      </w:r>
    </w:p>
    <w:p w14:paraId="147699C8" w14:textId="77777777" w:rsidR="00E76CAC" w:rsidRPr="00502406" w:rsidRDefault="00E76CAC" w:rsidP="00E76CAC">
      <w:pPr>
        <w:spacing w:line="240" w:lineRule="atLeast"/>
        <w:ind w:right="47"/>
        <w:jc w:val="both"/>
        <w:rPr>
          <w:sz w:val="18"/>
          <w:szCs w:val="18"/>
        </w:rPr>
      </w:pPr>
      <w:r w:rsidRPr="00502406">
        <w:rPr>
          <w:sz w:val="18"/>
          <w:szCs w:val="18"/>
        </w:rPr>
        <w:t>Baker Tilly Audit and Advisory Services (Thailand) Ltd.</w:t>
      </w:r>
    </w:p>
    <w:p w14:paraId="24F6452E" w14:textId="77777777" w:rsidR="00E76CAC" w:rsidRPr="00502406" w:rsidRDefault="00E76CAC" w:rsidP="00E76CAC">
      <w:pPr>
        <w:spacing w:line="240" w:lineRule="atLeast"/>
        <w:ind w:right="47"/>
        <w:jc w:val="both"/>
        <w:rPr>
          <w:sz w:val="18"/>
          <w:szCs w:val="18"/>
        </w:rPr>
      </w:pPr>
      <w:r w:rsidRPr="00502406">
        <w:rPr>
          <w:sz w:val="18"/>
          <w:szCs w:val="18"/>
        </w:rPr>
        <w:t>Bangkok</w:t>
      </w:r>
    </w:p>
    <w:p w14:paraId="2E7C20AB" w14:textId="3473FF3F" w:rsidR="0075680B" w:rsidRPr="001A1EE7" w:rsidRDefault="003249AA" w:rsidP="00B30C4C">
      <w:pPr>
        <w:spacing w:line="240" w:lineRule="atLeast"/>
        <w:ind w:right="47"/>
        <w:jc w:val="both"/>
        <w:rPr>
          <w:sz w:val="18"/>
          <w:szCs w:val="18"/>
          <w:lang w:val="en-US"/>
        </w:rPr>
      </w:pPr>
      <w:r>
        <w:rPr>
          <w:rFonts w:cs="Angsana New"/>
          <w:sz w:val="18"/>
          <w:szCs w:val="22"/>
          <w:lang w:val="en-US" w:bidi="th-TH"/>
        </w:rPr>
        <w:t>November</w:t>
      </w:r>
      <w:r w:rsidR="00843DB0">
        <w:rPr>
          <w:sz w:val="18"/>
          <w:szCs w:val="18"/>
        </w:rPr>
        <w:t xml:space="preserve"> 7,</w:t>
      </w:r>
      <w:r w:rsidR="00D24CB3" w:rsidRPr="00502406">
        <w:rPr>
          <w:sz w:val="18"/>
          <w:szCs w:val="18"/>
        </w:rPr>
        <w:t xml:space="preserve"> </w:t>
      </w:r>
      <w:r w:rsidR="00AD7857" w:rsidRPr="00502406">
        <w:rPr>
          <w:sz w:val="18"/>
          <w:szCs w:val="18"/>
        </w:rPr>
        <w:t>202</w:t>
      </w:r>
      <w:r w:rsidR="006C429D">
        <w:rPr>
          <w:sz w:val="18"/>
          <w:szCs w:val="18"/>
        </w:rPr>
        <w:t>5</w:t>
      </w:r>
    </w:p>
    <w:sectPr w:rsidR="0075680B" w:rsidRPr="001A1EE7" w:rsidSect="00CF0629">
      <w:footerReference w:type="first" r:id="rId9"/>
      <w:pgSz w:w="11909" w:h="16834" w:code="9"/>
      <w:pgMar w:top="1440" w:right="1008" w:bottom="450" w:left="1296" w:header="475" w:footer="576"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3F6EE" w14:textId="77777777" w:rsidR="00426CE2" w:rsidRDefault="00426CE2" w:rsidP="006D3290">
      <w:r>
        <w:separator/>
      </w:r>
    </w:p>
  </w:endnote>
  <w:endnote w:type="continuationSeparator" w:id="0">
    <w:p w14:paraId="45B3BD72" w14:textId="77777777" w:rsidR="00426CE2" w:rsidRDefault="00426CE2" w:rsidP="006D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C4337" w14:textId="77777777" w:rsidR="009F6004" w:rsidRPr="00352177" w:rsidRDefault="009F6004" w:rsidP="00352177">
    <w:pPr>
      <w:pStyle w:val="Footer"/>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11960" w14:textId="370AA6EE" w:rsidR="00E265B8" w:rsidRPr="00E265B8" w:rsidRDefault="00E265B8" w:rsidP="00E265B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34DA0" w14:textId="77777777" w:rsidR="00426CE2" w:rsidRDefault="00426CE2" w:rsidP="006D3290">
      <w:r>
        <w:separator/>
      </w:r>
    </w:p>
  </w:footnote>
  <w:footnote w:type="continuationSeparator" w:id="0">
    <w:p w14:paraId="78376FD9" w14:textId="77777777" w:rsidR="00426CE2" w:rsidRDefault="00426CE2" w:rsidP="006D3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73E62"/>
    <w:multiLevelType w:val="multilevel"/>
    <w:tmpl w:val="BA780CA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1"/>
        </w:tabs>
        <w:ind w:left="1361" w:hanging="681"/>
      </w:pPr>
      <w:rPr>
        <w:rFonts w:hint="default"/>
      </w:rPr>
    </w:lvl>
    <w:lvl w:ilvl="2">
      <w:start w:val="1"/>
      <w:numFmt w:val="decimal"/>
      <w:lvlText w:val="%1.%2.%3"/>
      <w:lvlJc w:val="left"/>
      <w:pPr>
        <w:tabs>
          <w:tab w:val="num" w:pos="2041"/>
        </w:tabs>
        <w:ind w:left="2041" w:hanging="680"/>
      </w:pPr>
      <w:rPr>
        <w:rFonts w:hint="default"/>
      </w:rPr>
    </w:lvl>
    <w:lvl w:ilvl="3">
      <w:start w:val="1"/>
      <w:numFmt w:val="decimal"/>
      <w:lvlText w:val="%1.%2.%3.%4"/>
      <w:lvlJc w:val="left"/>
      <w:pPr>
        <w:tabs>
          <w:tab w:val="num" w:pos="2722"/>
        </w:tabs>
        <w:ind w:left="2722" w:hanging="681"/>
      </w:pPr>
      <w:rPr>
        <w:rFonts w:hint="default"/>
      </w:rPr>
    </w:lvl>
    <w:lvl w:ilvl="4">
      <w:start w:val="1"/>
      <w:numFmt w:val="decimal"/>
      <w:lvlText w:val="%1.%2.%3.%4.%5"/>
      <w:lvlJc w:val="left"/>
      <w:pPr>
        <w:tabs>
          <w:tab w:val="num" w:pos="3802"/>
        </w:tabs>
        <w:ind w:left="3402" w:hanging="680"/>
      </w:pPr>
      <w:rPr>
        <w:rFonts w:hint="default"/>
      </w:rPr>
    </w:lvl>
    <w:lvl w:ilvl="5">
      <w:start w:val="1"/>
      <w:numFmt w:val="decimal"/>
      <w:lvlText w:val="%1.%2.%3.%4.%5.%6"/>
      <w:lvlJc w:val="left"/>
      <w:pPr>
        <w:tabs>
          <w:tab w:val="num" w:pos="4482"/>
        </w:tabs>
        <w:ind w:left="4082" w:hanging="680"/>
      </w:pPr>
      <w:rPr>
        <w:rFonts w:hint="default"/>
      </w:rPr>
    </w:lvl>
    <w:lvl w:ilvl="6">
      <w:start w:val="1"/>
      <w:numFmt w:val="decimal"/>
      <w:lvlText w:val="%1.%2.%3.%4.%5.%6.%7"/>
      <w:lvlJc w:val="left"/>
      <w:pPr>
        <w:tabs>
          <w:tab w:val="num" w:pos="5522"/>
        </w:tabs>
        <w:ind w:left="4763" w:hanging="681"/>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3BB3360"/>
    <w:multiLevelType w:val="multilevel"/>
    <w:tmpl w:val="88907E02"/>
    <w:lvl w:ilvl="0">
      <w:start w:val="1"/>
      <w:numFmt w:val="bullet"/>
      <w:lvlText w:val=""/>
      <w:lvlJc w:val="left"/>
      <w:pPr>
        <w:tabs>
          <w:tab w:val="num" w:pos="680"/>
        </w:tabs>
        <w:ind w:left="680" w:hanging="680"/>
      </w:pPr>
      <w:rPr>
        <w:rFonts w:ascii="Symbol" w:hAnsi="Symbol" w:hint="default"/>
      </w:rPr>
    </w:lvl>
    <w:lvl w:ilvl="1">
      <w:start w:val="1"/>
      <w:numFmt w:val="bullet"/>
      <w:lvlText w:val=""/>
      <w:lvlJc w:val="left"/>
      <w:pPr>
        <w:tabs>
          <w:tab w:val="num" w:pos="1361"/>
        </w:tabs>
        <w:ind w:left="1361" w:hanging="681"/>
      </w:pPr>
      <w:rPr>
        <w:rFonts w:ascii="Symbol" w:hAnsi="Symbol" w:hint="default"/>
      </w:rPr>
    </w:lvl>
    <w:lvl w:ilvl="2">
      <w:start w:val="1"/>
      <w:numFmt w:val="bullet"/>
      <w:lvlText w:val=""/>
      <w:lvlJc w:val="left"/>
      <w:pPr>
        <w:tabs>
          <w:tab w:val="num" w:pos="2041"/>
        </w:tabs>
        <w:ind w:left="2041" w:hanging="680"/>
      </w:pPr>
      <w:rPr>
        <w:rFonts w:ascii="Symbol" w:hAnsi="Symbol" w:hint="default"/>
      </w:rPr>
    </w:lvl>
    <w:lvl w:ilvl="3">
      <w:start w:val="1"/>
      <w:numFmt w:val="bullet"/>
      <w:lvlText w:val=""/>
      <w:lvlJc w:val="left"/>
      <w:pPr>
        <w:tabs>
          <w:tab w:val="num" w:pos="2722"/>
        </w:tabs>
        <w:ind w:left="2722" w:hanging="681"/>
      </w:pPr>
      <w:rPr>
        <w:rFonts w:ascii="Symbol" w:hAnsi="Symbol" w:hint="default"/>
      </w:rPr>
    </w:lvl>
    <w:lvl w:ilvl="4">
      <w:start w:val="1"/>
      <w:numFmt w:val="bullet"/>
      <w:lvlText w:val=""/>
      <w:lvlJc w:val="left"/>
      <w:pPr>
        <w:tabs>
          <w:tab w:val="num" w:pos="3402"/>
        </w:tabs>
        <w:ind w:left="3402" w:hanging="680"/>
      </w:pPr>
      <w:rPr>
        <w:rFonts w:ascii="Symbol" w:hAnsi="Symbol" w:hint="default"/>
      </w:rPr>
    </w:lvl>
    <w:lvl w:ilvl="5">
      <w:start w:val="1"/>
      <w:numFmt w:val="bullet"/>
      <w:lvlText w:val=""/>
      <w:lvlJc w:val="left"/>
      <w:pPr>
        <w:tabs>
          <w:tab w:val="num" w:pos="4082"/>
        </w:tabs>
        <w:ind w:left="4082" w:hanging="680"/>
      </w:pPr>
      <w:rPr>
        <w:rFonts w:ascii="Symbol" w:hAnsi="Symbol" w:hint="default"/>
      </w:rPr>
    </w:lvl>
    <w:lvl w:ilvl="6">
      <w:start w:val="1"/>
      <w:numFmt w:val="bullet"/>
      <w:lvlText w:val=""/>
      <w:lvlJc w:val="left"/>
      <w:pPr>
        <w:tabs>
          <w:tab w:val="num" w:pos="4763"/>
        </w:tabs>
        <w:ind w:left="4763" w:hanging="681"/>
      </w:pPr>
      <w:rPr>
        <w:rFonts w:ascii="Symbol" w:hAnsi="Symbol" w:hint="default"/>
      </w:rPr>
    </w:lvl>
    <w:lvl w:ilvl="7">
      <w:start w:val="1"/>
      <w:numFmt w:val="bullet"/>
      <w:lvlText w:val=""/>
      <w:lvlJc w:val="left"/>
      <w:pPr>
        <w:tabs>
          <w:tab w:val="num" w:pos="5443"/>
        </w:tabs>
        <w:ind w:left="5443" w:hanging="680"/>
      </w:pPr>
      <w:rPr>
        <w:rFonts w:ascii="Symbol" w:hAnsi="Symbol" w:hint="default"/>
      </w:rPr>
    </w:lvl>
    <w:lvl w:ilvl="8">
      <w:start w:val="1"/>
      <w:numFmt w:val="bullet"/>
      <w:lvlText w:val=""/>
      <w:lvlJc w:val="left"/>
      <w:pPr>
        <w:tabs>
          <w:tab w:val="num" w:pos="5803"/>
        </w:tabs>
        <w:ind w:left="5670" w:hanging="227"/>
      </w:pPr>
      <w:rPr>
        <w:rFonts w:ascii="Symbol" w:hAnsi="Symbol" w:hint="default"/>
      </w:rPr>
    </w:lvl>
  </w:abstractNum>
  <w:abstractNum w:abstractNumId="2" w15:restartNumberingAfterBreak="0">
    <w:nsid w:val="2241623C"/>
    <w:multiLevelType w:val="hybridMultilevel"/>
    <w:tmpl w:val="3C2A7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F27B71"/>
    <w:multiLevelType w:val="hybridMultilevel"/>
    <w:tmpl w:val="1A0CB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A68C9"/>
    <w:multiLevelType w:val="hybridMultilevel"/>
    <w:tmpl w:val="69F0A5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D12724"/>
    <w:multiLevelType w:val="hybridMultilevel"/>
    <w:tmpl w:val="AA806AC6"/>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2076C76"/>
    <w:multiLevelType w:val="hybridMultilevel"/>
    <w:tmpl w:val="685C283C"/>
    <w:lvl w:ilvl="0" w:tplc="C4AEED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920"/>
        </w:tabs>
        <w:ind w:left="920" w:hanging="360"/>
      </w:pPr>
      <w:rPr>
        <w:rFonts w:ascii="Courier New" w:hAnsi="Courier New" w:cs="Courier New" w:hint="default"/>
      </w:rPr>
    </w:lvl>
    <w:lvl w:ilvl="2" w:tplc="08090005" w:tentative="1">
      <w:start w:val="1"/>
      <w:numFmt w:val="bullet"/>
      <w:lvlText w:val=""/>
      <w:lvlJc w:val="left"/>
      <w:pPr>
        <w:tabs>
          <w:tab w:val="num" w:pos="1640"/>
        </w:tabs>
        <w:ind w:left="1640" w:hanging="360"/>
      </w:pPr>
      <w:rPr>
        <w:rFonts w:ascii="Wingdings" w:hAnsi="Wingdings" w:hint="default"/>
      </w:rPr>
    </w:lvl>
    <w:lvl w:ilvl="3" w:tplc="08090001" w:tentative="1">
      <w:start w:val="1"/>
      <w:numFmt w:val="bullet"/>
      <w:lvlText w:val=""/>
      <w:lvlJc w:val="left"/>
      <w:pPr>
        <w:tabs>
          <w:tab w:val="num" w:pos="2360"/>
        </w:tabs>
        <w:ind w:left="2360" w:hanging="360"/>
      </w:pPr>
      <w:rPr>
        <w:rFonts w:ascii="Symbol" w:hAnsi="Symbol" w:hint="default"/>
      </w:rPr>
    </w:lvl>
    <w:lvl w:ilvl="4" w:tplc="08090003" w:tentative="1">
      <w:start w:val="1"/>
      <w:numFmt w:val="bullet"/>
      <w:lvlText w:val="o"/>
      <w:lvlJc w:val="left"/>
      <w:pPr>
        <w:tabs>
          <w:tab w:val="num" w:pos="3080"/>
        </w:tabs>
        <w:ind w:left="3080" w:hanging="360"/>
      </w:pPr>
      <w:rPr>
        <w:rFonts w:ascii="Courier New" w:hAnsi="Courier New" w:cs="Courier New" w:hint="default"/>
      </w:rPr>
    </w:lvl>
    <w:lvl w:ilvl="5" w:tplc="08090005" w:tentative="1">
      <w:start w:val="1"/>
      <w:numFmt w:val="bullet"/>
      <w:lvlText w:val=""/>
      <w:lvlJc w:val="left"/>
      <w:pPr>
        <w:tabs>
          <w:tab w:val="num" w:pos="3800"/>
        </w:tabs>
        <w:ind w:left="3800" w:hanging="360"/>
      </w:pPr>
      <w:rPr>
        <w:rFonts w:ascii="Wingdings" w:hAnsi="Wingdings" w:hint="default"/>
      </w:rPr>
    </w:lvl>
    <w:lvl w:ilvl="6" w:tplc="08090001" w:tentative="1">
      <w:start w:val="1"/>
      <w:numFmt w:val="bullet"/>
      <w:lvlText w:val=""/>
      <w:lvlJc w:val="left"/>
      <w:pPr>
        <w:tabs>
          <w:tab w:val="num" w:pos="4520"/>
        </w:tabs>
        <w:ind w:left="4520" w:hanging="360"/>
      </w:pPr>
      <w:rPr>
        <w:rFonts w:ascii="Symbol" w:hAnsi="Symbol" w:hint="default"/>
      </w:rPr>
    </w:lvl>
    <w:lvl w:ilvl="7" w:tplc="08090003" w:tentative="1">
      <w:start w:val="1"/>
      <w:numFmt w:val="bullet"/>
      <w:lvlText w:val="o"/>
      <w:lvlJc w:val="left"/>
      <w:pPr>
        <w:tabs>
          <w:tab w:val="num" w:pos="5240"/>
        </w:tabs>
        <w:ind w:left="5240" w:hanging="360"/>
      </w:pPr>
      <w:rPr>
        <w:rFonts w:ascii="Courier New" w:hAnsi="Courier New" w:cs="Courier New" w:hint="default"/>
      </w:rPr>
    </w:lvl>
    <w:lvl w:ilvl="8" w:tplc="08090005" w:tentative="1">
      <w:start w:val="1"/>
      <w:numFmt w:val="bullet"/>
      <w:lvlText w:val=""/>
      <w:lvlJc w:val="left"/>
      <w:pPr>
        <w:tabs>
          <w:tab w:val="num" w:pos="5960"/>
        </w:tabs>
        <w:ind w:left="5960" w:hanging="360"/>
      </w:pPr>
      <w:rPr>
        <w:rFonts w:ascii="Wingdings" w:hAnsi="Wingdings" w:hint="default"/>
      </w:rPr>
    </w:lvl>
  </w:abstractNum>
  <w:abstractNum w:abstractNumId="7" w15:restartNumberingAfterBreak="0">
    <w:nsid w:val="3B0334B1"/>
    <w:multiLevelType w:val="hybridMultilevel"/>
    <w:tmpl w:val="69F0A5F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C0112F"/>
    <w:multiLevelType w:val="hybridMultilevel"/>
    <w:tmpl w:val="EBA49E16"/>
    <w:lvl w:ilvl="0" w:tplc="04090003">
      <w:start w:val="1"/>
      <w:numFmt w:val="bullet"/>
      <w:lvlText w:val="o"/>
      <w:lvlJc w:val="left"/>
      <w:pPr>
        <w:tabs>
          <w:tab w:val="num" w:pos="780"/>
        </w:tabs>
        <w:ind w:left="780" w:hanging="360"/>
      </w:pPr>
      <w:rPr>
        <w:rFonts w:ascii="Courier New" w:hAnsi="Courier New"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7D15DF6"/>
    <w:multiLevelType w:val="multilevel"/>
    <w:tmpl w:val="E6169E40"/>
    <w:lvl w:ilvl="0">
      <w:start w:val="1"/>
      <w:numFmt w:val="bullet"/>
      <w:lvlText w:val=""/>
      <w:lvlJc w:val="left"/>
      <w:pPr>
        <w:tabs>
          <w:tab w:val="num" w:pos="680"/>
        </w:tabs>
        <w:ind w:left="680" w:hanging="680"/>
      </w:pPr>
      <w:rPr>
        <w:rFonts w:ascii="Symbol" w:hAnsi="Symbol" w:hint="default"/>
        <w:color w:val="auto"/>
      </w:rPr>
    </w:lvl>
    <w:lvl w:ilvl="1">
      <w:start w:val="1"/>
      <w:numFmt w:val="bullet"/>
      <w:lvlText w:val=""/>
      <w:lvlJc w:val="left"/>
      <w:pPr>
        <w:tabs>
          <w:tab w:val="num" w:pos="1361"/>
        </w:tabs>
        <w:ind w:left="1361" w:hanging="681"/>
      </w:pPr>
      <w:rPr>
        <w:rFonts w:ascii="Symbol" w:hAnsi="Symbol" w:hint="default"/>
        <w:color w:val="auto"/>
      </w:rPr>
    </w:lvl>
    <w:lvl w:ilvl="2">
      <w:start w:val="1"/>
      <w:numFmt w:val="bullet"/>
      <w:lvlText w:val=""/>
      <w:lvlJc w:val="left"/>
      <w:pPr>
        <w:tabs>
          <w:tab w:val="num" w:pos="2041"/>
        </w:tabs>
        <w:ind w:left="2041" w:hanging="680"/>
      </w:pPr>
      <w:rPr>
        <w:rFonts w:ascii="Symbol" w:hAnsi="Symbol" w:hint="default"/>
        <w:color w:val="auto"/>
      </w:rPr>
    </w:lvl>
    <w:lvl w:ilvl="3">
      <w:start w:val="1"/>
      <w:numFmt w:val="bullet"/>
      <w:lvlText w:val=""/>
      <w:lvlJc w:val="left"/>
      <w:pPr>
        <w:tabs>
          <w:tab w:val="num" w:pos="2722"/>
        </w:tabs>
        <w:ind w:left="2722" w:hanging="681"/>
      </w:pPr>
      <w:rPr>
        <w:rFonts w:ascii="Symbol" w:hAnsi="Symbol" w:hint="default"/>
        <w:color w:val="auto"/>
      </w:rPr>
    </w:lvl>
    <w:lvl w:ilvl="4">
      <w:start w:val="1"/>
      <w:numFmt w:val="bullet"/>
      <w:lvlText w:val=""/>
      <w:lvlJc w:val="left"/>
      <w:pPr>
        <w:tabs>
          <w:tab w:val="num" w:pos="3402"/>
        </w:tabs>
        <w:ind w:left="3402" w:hanging="680"/>
      </w:pPr>
      <w:rPr>
        <w:rFonts w:ascii="Symbol" w:hAnsi="Symbol" w:hint="default"/>
        <w:color w:val="auto"/>
      </w:rPr>
    </w:lvl>
    <w:lvl w:ilvl="5">
      <w:start w:val="1"/>
      <w:numFmt w:val="bullet"/>
      <w:lvlText w:val=""/>
      <w:lvlJc w:val="left"/>
      <w:pPr>
        <w:tabs>
          <w:tab w:val="num" w:pos="4082"/>
        </w:tabs>
        <w:ind w:left="4082" w:hanging="680"/>
      </w:pPr>
      <w:rPr>
        <w:rFonts w:ascii="Symbol" w:hAnsi="Symbol" w:hint="default"/>
        <w:color w:val="auto"/>
      </w:rPr>
    </w:lvl>
    <w:lvl w:ilvl="6">
      <w:start w:val="1"/>
      <w:numFmt w:val="bullet"/>
      <w:lvlText w:val=""/>
      <w:lvlJc w:val="left"/>
      <w:pPr>
        <w:tabs>
          <w:tab w:val="num" w:pos="4763"/>
        </w:tabs>
        <w:ind w:left="4763" w:hanging="681"/>
      </w:pPr>
      <w:rPr>
        <w:rFonts w:ascii="Symbol" w:hAnsi="Symbol" w:hint="default"/>
        <w:color w:val="auto"/>
      </w:rPr>
    </w:lvl>
    <w:lvl w:ilvl="7">
      <w:start w:val="1"/>
      <w:numFmt w:val="bullet"/>
      <w:lvlText w:val=""/>
      <w:lvlJc w:val="left"/>
      <w:pPr>
        <w:tabs>
          <w:tab w:val="num" w:pos="5443"/>
        </w:tabs>
        <w:ind w:left="5443" w:hanging="680"/>
      </w:pPr>
      <w:rPr>
        <w:rFonts w:ascii="Symbol" w:hAnsi="Symbol" w:hint="default"/>
        <w:color w:val="auto"/>
      </w:rPr>
    </w:lvl>
    <w:lvl w:ilvl="8">
      <w:start w:val="1"/>
      <w:numFmt w:val="bullet"/>
      <w:lvlText w:val=""/>
      <w:lvlJc w:val="left"/>
      <w:pPr>
        <w:tabs>
          <w:tab w:val="num" w:pos="5803"/>
        </w:tabs>
        <w:ind w:left="5670" w:hanging="227"/>
      </w:pPr>
      <w:rPr>
        <w:rFonts w:ascii="Symbol" w:hAnsi="Symbol" w:hint="default"/>
      </w:rPr>
    </w:lvl>
  </w:abstractNum>
  <w:abstractNum w:abstractNumId="10" w15:restartNumberingAfterBreak="0">
    <w:nsid w:val="4DEE5855"/>
    <w:multiLevelType w:val="hybridMultilevel"/>
    <w:tmpl w:val="058082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C127F8"/>
    <w:multiLevelType w:val="hybridMultilevel"/>
    <w:tmpl w:val="2DAA43F4"/>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1034B8D"/>
    <w:multiLevelType w:val="multilevel"/>
    <w:tmpl w:val="3C5289B8"/>
    <w:lvl w:ilvl="0">
      <w:start w:val="1"/>
      <w:numFmt w:val="lowerLetter"/>
      <w:lvlText w:val="%1)"/>
      <w:lvlJc w:val="left"/>
      <w:pPr>
        <w:tabs>
          <w:tab w:val="num" w:pos="680"/>
        </w:tabs>
        <w:ind w:left="680" w:hanging="680"/>
      </w:pPr>
      <w:rPr>
        <w:rFonts w:hint="default"/>
      </w:rPr>
    </w:lvl>
    <w:lvl w:ilvl="1">
      <w:start w:val="1"/>
      <w:numFmt w:val="lowerLetter"/>
      <w:lvlText w:val="%2)"/>
      <w:lvlJc w:val="left"/>
      <w:pPr>
        <w:tabs>
          <w:tab w:val="num" w:pos="1361"/>
        </w:tabs>
        <w:ind w:left="1361" w:hanging="681"/>
      </w:pPr>
      <w:rPr>
        <w:rFonts w:hint="default"/>
      </w:rPr>
    </w:lvl>
    <w:lvl w:ilvl="2">
      <w:start w:val="1"/>
      <w:numFmt w:val="lowerLetter"/>
      <w:lvlText w:val="%3)"/>
      <w:lvlJc w:val="left"/>
      <w:pPr>
        <w:tabs>
          <w:tab w:val="num" w:pos="2041"/>
        </w:tabs>
        <w:ind w:left="2041" w:hanging="680"/>
      </w:pPr>
      <w:rPr>
        <w:rFonts w:hint="default"/>
      </w:rPr>
    </w:lvl>
    <w:lvl w:ilvl="3">
      <w:start w:val="1"/>
      <w:numFmt w:val="lowerLetter"/>
      <w:lvlText w:val="%4)"/>
      <w:lvlJc w:val="left"/>
      <w:pPr>
        <w:tabs>
          <w:tab w:val="num" w:pos="2722"/>
        </w:tabs>
        <w:ind w:left="2722" w:hanging="681"/>
      </w:pPr>
      <w:rPr>
        <w:rFonts w:hint="default"/>
      </w:rPr>
    </w:lvl>
    <w:lvl w:ilvl="4">
      <w:start w:val="1"/>
      <w:numFmt w:val="lowerLetter"/>
      <w:lvlText w:val="%5)"/>
      <w:lvlJc w:val="left"/>
      <w:pPr>
        <w:tabs>
          <w:tab w:val="num" w:pos="3402"/>
        </w:tabs>
        <w:ind w:left="3402" w:hanging="680"/>
      </w:pPr>
      <w:rPr>
        <w:rFonts w:hint="default"/>
      </w:rPr>
    </w:lvl>
    <w:lvl w:ilvl="5">
      <w:start w:val="1"/>
      <w:numFmt w:val="lowerLetter"/>
      <w:lvlText w:val="%6)"/>
      <w:lvlJc w:val="left"/>
      <w:pPr>
        <w:tabs>
          <w:tab w:val="num" w:pos="4082"/>
        </w:tabs>
        <w:ind w:left="4082" w:hanging="680"/>
      </w:pPr>
      <w:rPr>
        <w:rFonts w:hint="default"/>
      </w:rPr>
    </w:lvl>
    <w:lvl w:ilvl="6">
      <w:start w:val="1"/>
      <w:numFmt w:val="lowerLetter"/>
      <w:lvlText w:val="%7)"/>
      <w:lvlJc w:val="left"/>
      <w:pPr>
        <w:tabs>
          <w:tab w:val="num" w:pos="4763"/>
        </w:tabs>
        <w:ind w:left="4763" w:hanging="681"/>
      </w:pPr>
      <w:rPr>
        <w:rFonts w:hint="default"/>
      </w:rPr>
    </w:lvl>
    <w:lvl w:ilvl="7">
      <w:start w:val="1"/>
      <w:numFmt w:val="lowerLetter"/>
      <w:lvlText w:val="%8)"/>
      <w:lvlJc w:val="left"/>
      <w:pPr>
        <w:tabs>
          <w:tab w:val="num" w:pos="5443"/>
        </w:tabs>
        <w:ind w:left="5443" w:hanging="680"/>
      </w:pPr>
      <w:rPr>
        <w:rFonts w:hint="default"/>
      </w:rPr>
    </w:lvl>
    <w:lvl w:ilvl="8">
      <w:start w:val="1"/>
      <w:numFmt w:val="lowerLetter"/>
      <w:lvlText w:val="%9)"/>
      <w:lvlJc w:val="left"/>
      <w:pPr>
        <w:tabs>
          <w:tab w:val="num" w:pos="5803"/>
        </w:tabs>
        <w:ind w:left="5670" w:hanging="227"/>
      </w:pPr>
      <w:rPr>
        <w:rFonts w:hint="default"/>
      </w:rPr>
    </w:lvl>
  </w:abstractNum>
  <w:abstractNum w:abstractNumId="13" w15:restartNumberingAfterBreak="0">
    <w:nsid w:val="7A560E72"/>
    <w:multiLevelType w:val="hybridMultilevel"/>
    <w:tmpl w:val="B9F68E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376857363">
    <w:abstractNumId w:val="12"/>
  </w:num>
  <w:num w:numId="2" w16cid:durableId="143469319">
    <w:abstractNumId w:val="9"/>
  </w:num>
  <w:num w:numId="3" w16cid:durableId="1970623765">
    <w:abstractNumId w:val="1"/>
  </w:num>
  <w:num w:numId="4" w16cid:durableId="786240351">
    <w:abstractNumId w:val="0"/>
  </w:num>
  <w:num w:numId="5" w16cid:durableId="1774812997">
    <w:abstractNumId w:val="13"/>
  </w:num>
  <w:num w:numId="6" w16cid:durableId="1419862463">
    <w:abstractNumId w:val="8"/>
  </w:num>
  <w:num w:numId="7" w16cid:durableId="987055449">
    <w:abstractNumId w:val="5"/>
  </w:num>
  <w:num w:numId="8" w16cid:durableId="1876455933">
    <w:abstractNumId w:val="11"/>
  </w:num>
  <w:num w:numId="9" w16cid:durableId="677804108">
    <w:abstractNumId w:val="7"/>
  </w:num>
  <w:num w:numId="10" w16cid:durableId="1983533685">
    <w:abstractNumId w:val="4"/>
  </w:num>
  <w:num w:numId="11" w16cid:durableId="899511769">
    <w:abstractNumId w:val="6"/>
  </w:num>
  <w:num w:numId="12" w16cid:durableId="338388697">
    <w:abstractNumId w:val="10"/>
  </w:num>
  <w:num w:numId="13" w16cid:durableId="1158300121">
    <w:abstractNumId w:val="10"/>
  </w:num>
  <w:num w:numId="14" w16cid:durableId="1173957391">
    <w:abstractNumId w:val="2"/>
  </w:num>
  <w:num w:numId="15" w16cid:durableId="10109842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F8"/>
    <w:rsid w:val="0001088F"/>
    <w:rsid w:val="00010B61"/>
    <w:rsid w:val="0001280B"/>
    <w:rsid w:val="0002220B"/>
    <w:rsid w:val="00042F62"/>
    <w:rsid w:val="000552FE"/>
    <w:rsid w:val="00057527"/>
    <w:rsid w:val="00067363"/>
    <w:rsid w:val="000877A5"/>
    <w:rsid w:val="000A2EC6"/>
    <w:rsid w:val="000A3CFB"/>
    <w:rsid w:val="000A652D"/>
    <w:rsid w:val="000B12FA"/>
    <w:rsid w:val="000B3621"/>
    <w:rsid w:val="000B7212"/>
    <w:rsid w:val="000C5177"/>
    <w:rsid w:val="000D7D6C"/>
    <w:rsid w:val="000F2BE2"/>
    <w:rsid w:val="000F47F1"/>
    <w:rsid w:val="00100863"/>
    <w:rsid w:val="001126E4"/>
    <w:rsid w:val="001222F2"/>
    <w:rsid w:val="001269B2"/>
    <w:rsid w:val="001362A4"/>
    <w:rsid w:val="00137980"/>
    <w:rsid w:val="00142DB7"/>
    <w:rsid w:val="00145AA4"/>
    <w:rsid w:val="00147953"/>
    <w:rsid w:val="00166B9A"/>
    <w:rsid w:val="0017701B"/>
    <w:rsid w:val="001953A2"/>
    <w:rsid w:val="001A1EE7"/>
    <w:rsid w:val="001A38BC"/>
    <w:rsid w:val="001C35BD"/>
    <w:rsid w:val="001C4BE5"/>
    <w:rsid w:val="001D01D0"/>
    <w:rsid w:val="001D3FAD"/>
    <w:rsid w:val="001F4AB6"/>
    <w:rsid w:val="00211150"/>
    <w:rsid w:val="00215181"/>
    <w:rsid w:val="0022620E"/>
    <w:rsid w:val="00236290"/>
    <w:rsid w:val="002370B8"/>
    <w:rsid w:val="00240241"/>
    <w:rsid w:val="00242493"/>
    <w:rsid w:val="00242F40"/>
    <w:rsid w:val="00243D9D"/>
    <w:rsid w:val="00253468"/>
    <w:rsid w:val="0026489E"/>
    <w:rsid w:val="00280AD4"/>
    <w:rsid w:val="00285B4F"/>
    <w:rsid w:val="00287D1B"/>
    <w:rsid w:val="00296C11"/>
    <w:rsid w:val="002A72FE"/>
    <w:rsid w:val="002A7780"/>
    <w:rsid w:val="002B151A"/>
    <w:rsid w:val="002B4A8A"/>
    <w:rsid w:val="002D241D"/>
    <w:rsid w:val="002E5667"/>
    <w:rsid w:val="002F44CB"/>
    <w:rsid w:val="00300DAF"/>
    <w:rsid w:val="00316A12"/>
    <w:rsid w:val="00317259"/>
    <w:rsid w:val="0032299F"/>
    <w:rsid w:val="003249AA"/>
    <w:rsid w:val="00331446"/>
    <w:rsid w:val="00342590"/>
    <w:rsid w:val="00352177"/>
    <w:rsid w:val="0035581B"/>
    <w:rsid w:val="0036568A"/>
    <w:rsid w:val="00365AB0"/>
    <w:rsid w:val="003A0B01"/>
    <w:rsid w:val="003B3CF6"/>
    <w:rsid w:val="003B6627"/>
    <w:rsid w:val="003B6A36"/>
    <w:rsid w:val="003D14C9"/>
    <w:rsid w:val="003D4B71"/>
    <w:rsid w:val="003E7AE7"/>
    <w:rsid w:val="00403A9D"/>
    <w:rsid w:val="0040791E"/>
    <w:rsid w:val="00407F45"/>
    <w:rsid w:val="00414099"/>
    <w:rsid w:val="0041486B"/>
    <w:rsid w:val="00416B4D"/>
    <w:rsid w:val="00421302"/>
    <w:rsid w:val="00426CE2"/>
    <w:rsid w:val="004317F9"/>
    <w:rsid w:val="00437916"/>
    <w:rsid w:val="00441454"/>
    <w:rsid w:val="00442749"/>
    <w:rsid w:val="004466A0"/>
    <w:rsid w:val="00455A82"/>
    <w:rsid w:val="00460F64"/>
    <w:rsid w:val="00471679"/>
    <w:rsid w:val="00480104"/>
    <w:rsid w:val="004831FD"/>
    <w:rsid w:val="0048460F"/>
    <w:rsid w:val="004A65E3"/>
    <w:rsid w:val="004A78C6"/>
    <w:rsid w:val="004B4240"/>
    <w:rsid w:val="004D0CCE"/>
    <w:rsid w:val="004D4790"/>
    <w:rsid w:val="004D4EE7"/>
    <w:rsid w:val="004D7537"/>
    <w:rsid w:val="004E2224"/>
    <w:rsid w:val="004E53C7"/>
    <w:rsid w:val="004E5EAB"/>
    <w:rsid w:val="004E7B71"/>
    <w:rsid w:val="0050144E"/>
    <w:rsid w:val="00502406"/>
    <w:rsid w:val="005129C6"/>
    <w:rsid w:val="00517891"/>
    <w:rsid w:val="00523640"/>
    <w:rsid w:val="00523A21"/>
    <w:rsid w:val="00525E41"/>
    <w:rsid w:val="00533C20"/>
    <w:rsid w:val="00540B96"/>
    <w:rsid w:val="005471D3"/>
    <w:rsid w:val="00566A4C"/>
    <w:rsid w:val="0057474C"/>
    <w:rsid w:val="005803AC"/>
    <w:rsid w:val="00585BB7"/>
    <w:rsid w:val="005954FB"/>
    <w:rsid w:val="00597CA8"/>
    <w:rsid w:val="005B0E11"/>
    <w:rsid w:val="005B4630"/>
    <w:rsid w:val="005B6568"/>
    <w:rsid w:val="005B72AC"/>
    <w:rsid w:val="005C50DC"/>
    <w:rsid w:val="005D168D"/>
    <w:rsid w:val="005D23D5"/>
    <w:rsid w:val="005D5E54"/>
    <w:rsid w:val="005E1140"/>
    <w:rsid w:val="005F169D"/>
    <w:rsid w:val="006040C1"/>
    <w:rsid w:val="0061435D"/>
    <w:rsid w:val="006338B4"/>
    <w:rsid w:val="006432C9"/>
    <w:rsid w:val="0064521A"/>
    <w:rsid w:val="006623DA"/>
    <w:rsid w:val="00662BA7"/>
    <w:rsid w:val="006755AE"/>
    <w:rsid w:val="0067631A"/>
    <w:rsid w:val="006950BD"/>
    <w:rsid w:val="006A0410"/>
    <w:rsid w:val="006A0462"/>
    <w:rsid w:val="006A28D5"/>
    <w:rsid w:val="006A4DF3"/>
    <w:rsid w:val="006B0E83"/>
    <w:rsid w:val="006B50E7"/>
    <w:rsid w:val="006B681C"/>
    <w:rsid w:val="006B7097"/>
    <w:rsid w:val="006C35AE"/>
    <w:rsid w:val="006C429D"/>
    <w:rsid w:val="006D307D"/>
    <w:rsid w:val="006D3290"/>
    <w:rsid w:val="006D69CF"/>
    <w:rsid w:val="006D6E96"/>
    <w:rsid w:val="006E0067"/>
    <w:rsid w:val="006E2E4E"/>
    <w:rsid w:val="006F3058"/>
    <w:rsid w:val="006F71BE"/>
    <w:rsid w:val="00704102"/>
    <w:rsid w:val="00710D73"/>
    <w:rsid w:val="00726EEC"/>
    <w:rsid w:val="00730D25"/>
    <w:rsid w:val="007323EF"/>
    <w:rsid w:val="00745BD3"/>
    <w:rsid w:val="00752D9D"/>
    <w:rsid w:val="0075680B"/>
    <w:rsid w:val="0076674D"/>
    <w:rsid w:val="00773EFB"/>
    <w:rsid w:val="00774B9E"/>
    <w:rsid w:val="00775BA9"/>
    <w:rsid w:val="0078354F"/>
    <w:rsid w:val="007842D5"/>
    <w:rsid w:val="0079333D"/>
    <w:rsid w:val="007B16FB"/>
    <w:rsid w:val="007B2255"/>
    <w:rsid w:val="007B4E48"/>
    <w:rsid w:val="007C639C"/>
    <w:rsid w:val="007C671B"/>
    <w:rsid w:val="007C6DCC"/>
    <w:rsid w:val="007E1BB0"/>
    <w:rsid w:val="007E7318"/>
    <w:rsid w:val="007E7D2B"/>
    <w:rsid w:val="007F1FFA"/>
    <w:rsid w:val="00801A1C"/>
    <w:rsid w:val="00803840"/>
    <w:rsid w:val="0080676A"/>
    <w:rsid w:val="00807F13"/>
    <w:rsid w:val="008206B9"/>
    <w:rsid w:val="00830F79"/>
    <w:rsid w:val="00835A00"/>
    <w:rsid w:val="008362C0"/>
    <w:rsid w:val="008428C5"/>
    <w:rsid w:val="00843DB0"/>
    <w:rsid w:val="00844F8B"/>
    <w:rsid w:val="00845DC9"/>
    <w:rsid w:val="00847130"/>
    <w:rsid w:val="0084790B"/>
    <w:rsid w:val="00847C59"/>
    <w:rsid w:val="0085128F"/>
    <w:rsid w:val="00856FDB"/>
    <w:rsid w:val="00861298"/>
    <w:rsid w:val="008671AB"/>
    <w:rsid w:val="0087083D"/>
    <w:rsid w:val="008771CE"/>
    <w:rsid w:val="00877ACF"/>
    <w:rsid w:val="00880BE6"/>
    <w:rsid w:val="00884E50"/>
    <w:rsid w:val="00886DDF"/>
    <w:rsid w:val="008957CB"/>
    <w:rsid w:val="00897AE2"/>
    <w:rsid w:val="008A2E22"/>
    <w:rsid w:val="008C3C8D"/>
    <w:rsid w:val="008D1F3F"/>
    <w:rsid w:val="008E30EA"/>
    <w:rsid w:val="008E3497"/>
    <w:rsid w:val="008E6C83"/>
    <w:rsid w:val="008F1FD3"/>
    <w:rsid w:val="008F23D1"/>
    <w:rsid w:val="008F291B"/>
    <w:rsid w:val="00901DB5"/>
    <w:rsid w:val="00902533"/>
    <w:rsid w:val="0091013D"/>
    <w:rsid w:val="00934099"/>
    <w:rsid w:val="00942C42"/>
    <w:rsid w:val="00943C39"/>
    <w:rsid w:val="00944573"/>
    <w:rsid w:val="00954601"/>
    <w:rsid w:val="00956AA0"/>
    <w:rsid w:val="00956D35"/>
    <w:rsid w:val="00960C58"/>
    <w:rsid w:val="00961355"/>
    <w:rsid w:val="009643B7"/>
    <w:rsid w:val="00964DAA"/>
    <w:rsid w:val="00972C30"/>
    <w:rsid w:val="009778DF"/>
    <w:rsid w:val="009844AB"/>
    <w:rsid w:val="00992AC6"/>
    <w:rsid w:val="009959E5"/>
    <w:rsid w:val="00997753"/>
    <w:rsid w:val="009A619D"/>
    <w:rsid w:val="009B7D7B"/>
    <w:rsid w:val="009D285D"/>
    <w:rsid w:val="009E04EB"/>
    <w:rsid w:val="009E252A"/>
    <w:rsid w:val="009F6004"/>
    <w:rsid w:val="009F64A7"/>
    <w:rsid w:val="00A00601"/>
    <w:rsid w:val="00A009F4"/>
    <w:rsid w:val="00A04B82"/>
    <w:rsid w:val="00A05535"/>
    <w:rsid w:val="00A06B45"/>
    <w:rsid w:val="00A21563"/>
    <w:rsid w:val="00A24CBB"/>
    <w:rsid w:val="00A27FF8"/>
    <w:rsid w:val="00A306F7"/>
    <w:rsid w:val="00A30F5B"/>
    <w:rsid w:val="00A3387B"/>
    <w:rsid w:val="00A3493B"/>
    <w:rsid w:val="00A37652"/>
    <w:rsid w:val="00A40F14"/>
    <w:rsid w:val="00A42B70"/>
    <w:rsid w:val="00A440EF"/>
    <w:rsid w:val="00A65FC1"/>
    <w:rsid w:val="00A6716D"/>
    <w:rsid w:val="00A73A70"/>
    <w:rsid w:val="00A8079A"/>
    <w:rsid w:val="00A84A55"/>
    <w:rsid w:val="00A86227"/>
    <w:rsid w:val="00A97752"/>
    <w:rsid w:val="00AA675C"/>
    <w:rsid w:val="00AC5EF7"/>
    <w:rsid w:val="00AD20EC"/>
    <w:rsid w:val="00AD7857"/>
    <w:rsid w:val="00AD7E6F"/>
    <w:rsid w:val="00AE337D"/>
    <w:rsid w:val="00AE37FB"/>
    <w:rsid w:val="00AE3C6B"/>
    <w:rsid w:val="00AF05C6"/>
    <w:rsid w:val="00B0725F"/>
    <w:rsid w:val="00B1645C"/>
    <w:rsid w:val="00B26B05"/>
    <w:rsid w:val="00B30C4C"/>
    <w:rsid w:val="00B32D5C"/>
    <w:rsid w:val="00B44794"/>
    <w:rsid w:val="00B537E2"/>
    <w:rsid w:val="00B54C20"/>
    <w:rsid w:val="00B5577D"/>
    <w:rsid w:val="00B66B8A"/>
    <w:rsid w:val="00B71745"/>
    <w:rsid w:val="00B86CFE"/>
    <w:rsid w:val="00B92C00"/>
    <w:rsid w:val="00B93AAC"/>
    <w:rsid w:val="00BB0C70"/>
    <w:rsid w:val="00BB254E"/>
    <w:rsid w:val="00BE121D"/>
    <w:rsid w:val="00BE2133"/>
    <w:rsid w:val="00BE3958"/>
    <w:rsid w:val="00BE7FE8"/>
    <w:rsid w:val="00BF33A3"/>
    <w:rsid w:val="00BF496E"/>
    <w:rsid w:val="00BF5A6F"/>
    <w:rsid w:val="00BF5CF8"/>
    <w:rsid w:val="00BF7465"/>
    <w:rsid w:val="00C10135"/>
    <w:rsid w:val="00C21DBD"/>
    <w:rsid w:val="00C2497C"/>
    <w:rsid w:val="00C25E41"/>
    <w:rsid w:val="00C31EC8"/>
    <w:rsid w:val="00C37A95"/>
    <w:rsid w:val="00C427A0"/>
    <w:rsid w:val="00C454FF"/>
    <w:rsid w:val="00C47BBD"/>
    <w:rsid w:val="00C505E7"/>
    <w:rsid w:val="00C67A22"/>
    <w:rsid w:val="00C71C20"/>
    <w:rsid w:val="00C76CDE"/>
    <w:rsid w:val="00C8235B"/>
    <w:rsid w:val="00C84C48"/>
    <w:rsid w:val="00C85BCD"/>
    <w:rsid w:val="00CA7748"/>
    <w:rsid w:val="00CC2709"/>
    <w:rsid w:val="00CD1E5A"/>
    <w:rsid w:val="00CD583C"/>
    <w:rsid w:val="00CD7476"/>
    <w:rsid w:val="00CD7F8F"/>
    <w:rsid w:val="00CE1A32"/>
    <w:rsid w:val="00CE469C"/>
    <w:rsid w:val="00CF0629"/>
    <w:rsid w:val="00CF0DB8"/>
    <w:rsid w:val="00CF6D56"/>
    <w:rsid w:val="00D02C2D"/>
    <w:rsid w:val="00D048E0"/>
    <w:rsid w:val="00D069C1"/>
    <w:rsid w:val="00D078F9"/>
    <w:rsid w:val="00D14D58"/>
    <w:rsid w:val="00D21ECE"/>
    <w:rsid w:val="00D2275F"/>
    <w:rsid w:val="00D2484C"/>
    <w:rsid w:val="00D24CB3"/>
    <w:rsid w:val="00D31CA6"/>
    <w:rsid w:val="00D31CB5"/>
    <w:rsid w:val="00D32C83"/>
    <w:rsid w:val="00D40016"/>
    <w:rsid w:val="00D42821"/>
    <w:rsid w:val="00D42ED6"/>
    <w:rsid w:val="00D442FC"/>
    <w:rsid w:val="00D45321"/>
    <w:rsid w:val="00D56DD2"/>
    <w:rsid w:val="00D61670"/>
    <w:rsid w:val="00D67A48"/>
    <w:rsid w:val="00D67F34"/>
    <w:rsid w:val="00D7481A"/>
    <w:rsid w:val="00D76B7F"/>
    <w:rsid w:val="00D771EC"/>
    <w:rsid w:val="00D77C64"/>
    <w:rsid w:val="00D8180D"/>
    <w:rsid w:val="00D86385"/>
    <w:rsid w:val="00D86AC3"/>
    <w:rsid w:val="00D90175"/>
    <w:rsid w:val="00DA50E8"/>
    <w:rsid w:val="00DA693E"/>
    <w:rsid w:val="00DB18A8"/>
    <w:rsid w:val="00DB63A7"/>
    <w:rsid w:val="00DC121E"/>
    <w:rsid w:val="00DC55AB"/>
    <w:rsid w:val="00DD0404"/>
    <w:rsid w:val="00DF04AB"/>
    <w:rsid w:val="00E0103C"/>
    <w:rsid w:val="00E2569F"/>
    <w:rsid w:val="00E25FB6"/>
    <w:rsid w:val="00E265B8"/>
    <w:rsid w:val="00E31D92"/>
    <w:rsid w:val="00E32251"/>
    <w:rsid w:val="00E34C40"/>
    <w:rsid w:val="00E403CC"/>
    <w:rsid w:val="00E41E59"/>
    <w:rsid w:val="00E52A74"/>
    <w:rsid w:val="00E70185"/>
    <w:rsid w:val="00E7029F"/>
    <w:rsid w:val="00E76CAC"/>
    <w:rsid w:val="00E872EB"/>
    <w:rsid w:val="00E87542"/>
    <w:rsid w:val="00E877DA"/>
    <w:rsid w:val="00E93A2E"/>
    <w:rsid w:val="00E94C86"/>
    <w:rsid w:val="00E96CA1"/>
    <w:rsid w:val="00EB317F"/>
    <w:rsid w:val="00EB4288"/>
    <w:rsid w:val="00EC3174"/>
    <w:rsid w:val="00ED13A3"/>
    <w:rsid w:val="00EE013E"/>
    <w:rsid w:val="00EE17A5"/>
    <w:rsid w:val="00EE31F9"/>
    <w:rsid w:val="00EF6470"/>
    <w:rsid w:val="00F00CFE"/>
    <w:rsid w:val="00F13DA3"/>
    <w:rsid w:val="00F1467B"/>
    <w:rsid w:val="00F14F40"/>
    <w:rsid w:val="00F1576C"/>
    <w:rsid w:val="00F16CC3"/>
    <w:rsid w:val="00F24879"/>
    <w:rsid w:val="00F3117E"/>
    <w:rsid w:val="00F31D17"/>
    <w:rsid w:val="00F330A8"/>
    <w:rsid w:val="00F4456D"/>
    <w:rsid w:val="00F4673F"/>
    <w:rsid w:val="00F468FD"/>
    <w:rsid w:val="00F476E8"/>
    <w:rsid w:val="00F51F75"/>
    <w:rsid w:val="00F6016A"/>
    <w:rsid w:val="00F660B6"/>
    <w:rsid w:val="00F704EB"/>
    <w:rsid w:val="00F728FD"/>
    <w:rsid w:val="00F74734"/>
    <w:rsid w:val="00F83C7A"/>
    <w:rsid w:val="00F950D9"/>
    <w:rsid w:val="00F95F80"/>
    <w:rsid w:val="00FA37E9"/>
    <w:rsid w:val="00FA3884"/>
    <w:rsid w:val="00FA4C92"/>
    <w:rsid w:val="00FD3D40"/>
    <w:rsid w:val="00FD46E0"/>
    <w:rsid w:val="00FE705D"/>
    <w:rsid w:val="00FE7422"/>
    <w:rsid w:val="00FF1C6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62E3B"/>
  <w15:docId w15:val="{47FEC8E9-53C2-4465-A338-FCF9F5AD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pBdr>
        <w:bottom w:val="single" w:sz="12" w:space="0" w:color="auto"/>
      </w:pBdr>
      <w:jc w:val="center"/>
      <w:outlineLvl w:val="0"/>
    </w:pPr>
    <w:rPr>
      <w:rFonts w:ascii="Arial" w:hAnsi="Arial"/>
      <w:b/>
      <w:sz w:val="22"/>
    </w:rPr>
  </w:style>
  <w:style w:type="paragraph" w:styleId="Heading2">
    <w:name w:val="heading 2"/>
    <w:basedOn w:val="Normal"/>
    <w:next w:val="Normal"/>
    <w:qFormat/>
    <w:pPr>
      <w:keepNext/>
      <w:spacing w:line="360" w:lineRule="auto"/>
      <w:jc w:val="center"/>
      <w:outlineLvl w:val="1"/>
    </w:pPr>
    <w:rPr>
      <w:rFonts w:ascii="Arial" w:hAnsi="Arial"/>
      <w:b/>
      <w:szCs w:val="20"/>
    </w:rPr>
  </w:style>
  <w:style w:type="paragraph" w:styleId="Heading5">
    <w:name w:val="heading 5"/>
    <w:basedOn w:val="Normal"/>
    <w:next w:val="Normal"/>
    <w:link w:val="Heading5Char"/>
    <w:semiHidden/>
    <w:unhideWhenUsed/>
    <w:qFormat/>
    <w:rsid w:val="00E76CA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alloonText">
    <w:name w:val="Balloon Text"/>
    <w:basedOn w:val="Normal"/>
    <w:link w:val="BalloonTextChar"/>
    <w:rsid w:val="00C76CDE"/>
    <w:rPr>
      <w:rFonts w:ascii="Tahoma" w:hAnsi="Tahoma" w:cs="Tahoma"/>
      <w:sz w:val="16"/>
      <w:szCs w:val="16"/>
    </w:rPr>
  </w:style>
  <w:style w:type="character" w:customStyle="1" w:styleId="BalloonTextChar">
    <w:name w:val="Balloon Text Char"/>
    <w:link w:val="BalloonText"/>
    <w:rsid w:val="00C76CDE"/>
    <w:rPr>
      <w:rFonts w:ascii="Tahoma" w:hAnsi="Tahoma" w:cs="Tahoma"/>
      <w:sz w:val="16"/>
      <w:szCs w:val="16"/>
      <w:lang w:eastAsia="en-US"/>
    </w:rPr>
  </w:style>
  <w:style w:type="character" w:styleId="Emphasis">
    <w:name w:val="Emphasis"/>
    <w:uiPriority w:val="20"/>
    <w:qFormat/>
    <w:rsid w:val="00C76CDE"/>
    <w:rPr>
      <w:i/>
      <w:iCs/>
    </w:rPr>
  </w:style>
  <w:style w:type="paragraph" w:styleId="ListParagraph">
    <w:name w:val="List Paragraph"/>
    <w:basedOn w:val="Normal"/>
    <w:uiPriority w:val="34"/>
    <w:qFormat/>
    <w:rsid w:val="001D3FAD"/>
    <w:pPr>
      <w:ind w:left="720"/>
    </w:pPr>
  </w:style>
  <w:style w:type="paragraph" w:styleId="Header">
    <w:name w:val="header"/>
    <w:basedOn w:val="Normal"/>
    <w:link w:val="HeaderChar"/>
    <w:rsid w:val="006D3290"/>
    <w:pPr>
      <w:tabs>
        <w:tab w:val="center" w:pos="4513"/>
        <w:tab w:val="right" w:pos="9026"/>
      </w:tabs>
    </w:pPr>
  </w:style>
  <w:style w:type="character" w:customStyle="1" w:styleId="HeaderChar">
    <w:name w:val="Header Char"/>
    <w:basedOn w:val="DefaultParagraphFont"/>
    <w:link w:val="Header"/>
    <w:rsid w:val="006D3290"/>
    <w:rPr>
      <w:sz w:val="24"/>
      <w:szCs w:val="24"/>
      <w:lang w:eastAsia="en-US"/>
    </w:rPr>
  </w:style>
  <w:style w:type="paragraph" w:styleId="Footer">
    <w:name w:val="footer"/>
    <w:basedOn w:val="Normal"/>
    <w:link w:val="FooterChar"/>
    <w:uiPriority w:val="99"/>
    <w:rsid w:val="006D3290"/>
    <w:pPr>
      <w:tabs>
        <w:tab w:val="center" w:pos="4513"/>
        <w:tab w:val="right" w:pos="9026"/>
      </w:tabs>
    </w:pPr>
  </w:style>
  <w:style w:type="character" w:customStyle="1" w:styleId="FooterChar">
    <w:name w:val="Footer Char"/>
    <w:basedOn w:val="DefaultParagraphFont"/>
    <w:link w:val="Footer"/>
    <w:uiPriority w:val="99"/>
    <w:rsid w:val="006D3290"/>
    <w:rPr>
      <w:sz w:val="24"/>
      <w:szCs w:val="24"/>
      <w:lang w:eastAsia="en-US"/>
    </w:rPr>
  </w:style>
  <w:style w:type="character" w:styleId="Hyperlink">
    <w:name w:val="Hyperlink"/>
    <w:basedOn w:val="DefaultParagraphFont"/>
    <w:uiPriority w:val="99"/>
    <w:unhideWhenUsed/>
    <w:rsid w:val="006D3290"/>
    <w:rPr>
      <w:color w:val="0000FF"/>
      <w:u w:val="single"/>
    </w:rPr>
  </w:style>
  <w:style w:type="character" w:customStyle="1" w:styleId="UnresolvedMention1">
    <w:name w:val="Unresolved Mention1"/>
    <w:basedOn w:val="DefaultParagraphFont"/>
    <w:uiPriority w:val="99"/>
    <w:semiHidden/>
    <w:unhideWhenUsed/>
    <w:rsid w:val="009F6004"/>
    <w:rPr>
      <w:color w:val="808080"/>
      <w:shd w:val="clear" w:color="auto" w:fill="E6E6E6"/>
    </w:rPr>
  </w:style>
  <w:style w:type="paragraph" w:customStyle="1" w:styleId="BTR-Empfnger">
    <w:name w:val="BTR-Empfänger"/>
    <w:uiPriority w:val="36"/>
    <w:rsid w:val="006755AE"/>
    <w:rPr>
      <w:rFonts w:ascii="Arial" w:eastAsia="MS Mincho" w:hAnsi="Arial"/>
      <w:sz w:val="22"/>
      <w:szCs w:val="22"/>
      <w:lang w:val="de-DE" w:eastAsia="ja-JP"/>
    </w:rPr>
  </w:style>
  <w:style w:type="paragraph" w:customStyle="1" w:styleId="RP-Empfnger">
    <w:name w:val="RP-Empfänger"/>
    <w:basedOn w:val="Normal"/>
    <w:rsid w:val="006755AE"/>
    <w:pPr>
      <w:jc w:val="both"/>
    </w:pPr>
    <w:rPr>
      <w:rFonts w:ascii="Arial" w:eastAsia="MS Mincho" w:hAnsi="Arial"/>
      <w:sz w:val="22"/>
      <w:szCs w:val="22"/>
      <w:lang w:val="de-DE" w:eastAsia="ja-JP"/>
    </w:rPr>
  </w:style>
  <w:style w:type="paragraph" w:customStyle="1" w:styleId="ReportHeading1">
    <w:name w:val="ReportHeading1"/>
    <w:basedOn w:val="Normal"/>
    <w:rsid w:val="005D168D"/>
    <w:pPr>
      <w:framePr w:w="6521" w:h="1055" w:hSpace="142" w:wrap="around" w:vAnchor="page" w:hAnchor="page" w:x="1441" w:y="4452"/>
      <w:spacing w:line="300" w:lineRule="atLeast"/>
    </w:pPr>
    <w:rPr>
      <w:rFonts w:ascii="Arial" w:hAnsi="Arial"/>
      <w:b/>
      <w:bCs/>
      <w:lang w:val="en-US" w:bidi="th-TH"/>
    </w:rPr>
  </w:style>
  <w:style w:type="table" w:styleId="TableGrid">
    <w:name w:val="Table Grid"/>
    <w:basedOn w:val="TableNormal"/>
    <w:rsid w:val="006A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E76CAC"/>
    <w:rPr>
      <w:rFonts w:asciiTheme="majorHAnsi" w:eastAsiaTheme="majorEastAsia" w:hAnsiTheme="majorHAnsi" w:cstheme="majorBidi"/>
      <w:color w:val="365F91" w:themeColor="accent1" w:themeShade="BF"/>
      <w:sz w:val="24"/>
      <w:szCs w:val="24"/>
      <w:lang w:eastAsia="en-US"/>
    </w:rPr>
  </w:style>
  <w:style w:type="paragraph" w:customStyle="1" w:styleId="E">
    <w:name w:val="Å§ª×èÍ E"/>
    <w:basedOn w:val="Normal"/>
    <w:rsid w:val="00E76CAC"/>
    <w:pPr>
      <w:ind w:left="5040" w:right="540"/>
      <w:jc w:val="center"/>
    </w:pPr>
    <w:rPr>
      <w:rFonts w:ascii="Book Antiqua" w:hAnsi="Book Antiqua" w:cs="Angsana New"/>
      <w:sz w:val="22"/>
      <w:szCs w:val="22"/>
      <w:lang w:val="th-TH" w:bidi="th-TH"/>
    </w:rPr>
  </w:style>
  <w:style w:type="paragraph" w:styleId="Revision">
    <w:name w:val="Revision"/>
    <w:hidden/>
    <w:uiPriority w:val="99"/>
    <w:semiHidden/>
    <w:rsid w:val="00A73A7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386158">
      <w:bodyDiv w:val="1"/>
      <w:marLeft w:val="0"/>
      <w:marRight w:val="0"/>
      <w:marTop w:val="0"/>
      <w:marBottom w:val="0"/>
      <w:divBdr>
        <w:top w:val="none" w:sz="0" w:space="0" w:color="auto"/>
        <w:left w:val="none" w:sz="0" w:space="0" w:color="auto"/>
        <w:bottom w:val="none" w:sz="0" w:space="0" w:color="auto"/>
        <w:right w:val="none" w:sz="0" w:space="0" w:color="auto"/>
      </w:divBdr>
      <w:divsChild>
        <w:div w:id="544102461">
          <w:marLeft w:val="0"/>
          <w:marRight w:val="0"/>
          <w:marTop w:val="0"/>
          <w:marBottom w:val="0"/>
          <w:divBdr>
            <w:top w:val="none" w:sz="0" w:space="0" w:color="auto"/>
            <w:left w:val="none" w:sz="0" w:space="0" w:color="auto"/>
            <w:bottom w:val="none" w:sz="0" w:space="0" w:color="auto"/>
            <w:right w:val="none" w:sz="0" w:space="0" w:color="auto"/>
          </w:divBdr>
        </w:div>
      </w:divsChild>
    </w:div>
    <w:div w:id="1258755984">
      <w:bodyDiv w:val="1"/>
      <w:marLeft w:val="0"/>
      <w:marRight w:val="0"/>
      <w:marTop w:val="0"/>
      <w:marBottom w:val="0"/>
      <w:divBdr>
        <w:top w:val="none" w:sz="0" w:space="0" w:color="auto"/>
        <w:left w:val="none" w:sz="0" w:space="0" w:color="auto"/>
        <w:bottom w:val="none" w:sz="0" w:space="0" w:color="auto"/>
        <w:right w:val="none" w:sz="0" w:space="0" w:color="auto"/>
      </w:divBdr>
    </w:div>
    <w:div w:id="1466966655">
      <w:bodyDiv w:val="1"/>
      <w:marLeft w:val="0"/>
      <w:marRight w:val="0"/>
      <w:marTop w:val="0"/>
      <w:marBottom w:val="0"/>
      <w:divBdr>
        <w:top w:val="none" w:sz="0" w:space="0" w:color="auto"/>
        <w:left w:val="none" w:sz="0" w:space="0" w:color="auto"/>
        <w:bottom w:val="none" w:sz="0" w:space="0" w:color="auto"/>
        <w:right w:val="none" w:sz="0" w:space="0" w:color="auto"/>
      </w:divBdr>
      <w:divsChild>
        <w:div w:id="929393060">
          <w:marLeft w:val="0"/>
          <w:marRight w:val="0"/>
          <w:marTop w:val="0"/>
          <w:marBottom w:val="0"/>
          <w:divBdr>
            <w:top w:val="none" w:sz="0" w:space="0" w:color="auto"/>
            <w:left w:val="none" w:sz="0" w:space="0" w:color="auto"/>
            <w:bottom w:val="none" w:sz="0" w:space="0" w:color="auto"/>
            <w:right w:val="none" w:sz="0" w:space="0" w:color="auto"/>
          </w:divBdr>
        </w:div>
      </w:divsChild>
    </w:div>
    <w:div w:id="1681197850">
      <w:bodyDiv w:val="1"/>
      <w:marLeft w:val="0"/>
      <w:marRight w:val="0"/>
      <w:marTop w:val="0"/>
      <w:marBottom w:val="0"/>
      <w:divBdr>
        <w:top w:val="none" w:sz="0" w:space="0" w:color="auto"/>
        <w:left w:val="none" w:sz="0" w:space="0" w:color="auto"/>
        <w:bottom w:val="none" w:sz="0" w:space="0" w:color="auto"/>
        <w:right w:val="none" w:sz="0" w:space="0" w:color="auto"/>
      </w:divBdr>
    </w:div>
    <w:div w:id="2114934690">
      <w:bodyDiv w:val="1"/>
      <w:marLeft w:val="0"/>
      <w:marRight w:val="0"/>
      <w:marTop w:val="0"/>
      <w:marBottom w:val="0"/>
      <w:divBdr>
        <w:top w:val="none" w:sz="0" w:space="0" w:color="auto"/>
        <w:left w:val="none" w:sz="0" w:space="0" w:color="auto"/>
        <w:bottom w:val="none" w:sz="0" w:space="0" w:color="auto"/>
        <w:right w:val="none" w:sz="0" w:space="0" w:color="auto"/>
      </w:divBdr>
      <w:divsChild>
        <w:div w:id="1050305810">
          <w:marLeft w:val="0"/>
          <w:marRight w:val="0"/>
          <w:marTop w:val="0"/>
          <w:marBottom w:val="0"/>
          <w:divBdr>
            <w:top w:val="none" w:sz="0" w:space="0" w:color="auto"/>
            <w:left w:val="none" w:sz="0" w:space="0" w:color="auto"/>
            <w:bottom w:val="none" w:sz="0" w:space="0" w:color="auto"/>
            <w:right w:val="none" w:sz="0" w:space="0" w:color="auto"/>
          </w:divBdr>
          <w:divsChild>
            <w:div w:id="2028405882">
              <w:marLeft w:val="0"/>
              <w:marRight w:val="0"/>
              <w:marTop w:val="0"/>
              <w:marBottom w:val="0"/>
              <w:divBdr>
                <w:top w:val="none" w:sz="0" w:space="0" w:color="auto"/>
                <w:left w:val="none" w:sz="0" w:space="0" w:color="auto"/>
                <w:bottom w:val="none" w:sz="0" w:space="0" w:color="auto"/>
                <w:right w:val="none" w:sz="0" w:space="0" w:color="auto"/>
              </w:divBdr>
              <w:divsChild>
                <w:div w:id="940070711">
                  <w:marLeft w:val="0"/>
                  <w:marRight w:val="0"/>
                  <w:marTop w:val="0"/>
                  <w:marBottom w:val="0"/>
                  <w:divBdr>
                    <w:top w:val="none" w:sz="0" w:space="0" w:color="auto"/>
                    <w:left w:val="none" w:sz="0" w:space="0" w:color="auto"/>
                    <w:bottom w:val="none" w:sz="0" w:space="0" w:color="auto"/>
                    <w:right w:val="none" w:sz="0" w:space="0" w:color="auto"/>
                  </w:divBdr>
                  <w:divsChild>
                    <w:div w:id="495657210">
                      <w:marLeft w:val="0"/>
                      <w:marRight w:val="0"/>
                      <w:marTop w:val="0"/>
                      <w:marBottom w:val="0"/>
                      <w:divBdr>
                        <w:top w:val="none" w:sz="0" w:space="0" w:color="auto"/>
                        <w:left w:val="none" w:sz="0" w:space="0" w:color="auto"/>
                        <w:bottom w:val="none" w:sz="0" w:space="0" w:color="auto"/>
                        <w:right w:val="none" w:sz="0" w:space="0" w:color="auto"/>
                      </w:divBdr>
                      <w:divsChild>
                        <w:div w:id="916092660">
                          <w:marLeft w:val="0"/>
                          <w:marRight w:val="0"/>
                          <w:marTop w:val="0"/>
                          <w:marBottom w:val="0"/>
                          <w:divBdr>
                            <w:top w:val="none" w:sz="0" w:space="0" w:color="auto"/>
                            <w:left w:val="none" w:sz="0" w:space="0" w:color="auto"/>
                            <w:bottom w:val="none" w:sz="0" w:space="0" w:color="auto"/>
                            <w:right w:val="none" w:sz="0" w:space="0" w:color="auto"/>
                          </w:divBdr>
                          <w:divsChild>
                            <w:div w:id="375856518">
                              <w:marLeft w:val="0"/>
                              <w:marRight w:val="0"/>
                              <w:marTop w:val="0"/>
                              <w:marBottom w:val="0"/>
                              <w:divBdr>
                                <w:top w:val="none" w:sz="0" w:space="0" w:color="auto"/>
                                <w:left w:val="none" w:sz="0" w:space="0" w:color="auto"/>
                                <w:bottom w:val="none" w:sz="0" w:space="0" w:color="auto"/>
                                <w:right w:val="none" w:sz="0" w:space="0" w:color="auto"/>
                              </w:divBdr>
                              <w:divsChild>
                                <w:div w:id="1235705323">
                                  <w:marLeft w:val="0"/>
                                  <w:marRight w:val="0"/>
                                  <w:marTop w:val="0"/>
                                  <w:marBottom w:val="0"/>
                                  <w:divBdr>
                                    <w:top w:val="none" w:sz="0" w:space="0" w:color="auto"/>
                                    <w:left w:val="none" w:sz="0" w:space="0" w:color="auto"/>
                                    <w:bottom w:val="none" w:sz="0" w:space="0" w:color="auto"/>
                                    <w:right w:val="none" w:sz="0" w:space="0" w:color="auto"/>
                                  </w:divBdr>
                                  <w:divsChild>
                                    <w:div w:id="17759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5005021">
      <w:bodyDiv w:val="1"/>
      <w:marLeft w:val="0"/>
      <w:marRight w:val="0"/>
      <w:marTop w:val="0"/>
      <w:marBottom w:val="0"/>
      <w:divBdr>
        <w:top w:val="none" w:sz="0" w:space="0" w:color="auto"/>
        <w:left w:val="none" w:sz="0" w:space="0" w:color="auto"/>
        <w:bottom w:val="none" w:sz="0" w:space="0" w:color="auto"/>
        <w:right w:val="none" w:sz="0" w:space="0" w:color="auto"/>
      </w:divBdr>
      <w:divsChild>
        <w:div w:id="79448154">
          <w:marLeft w:val="0"/>
          <w:marRight w:val="0"/>
          <w:marTop w:val="0"/>
          <w:marBottom w:val="0"/>
          <w:divBdr>
            <w:top w:val="none" w:sz="0" w:space="0" w:color="auto"/>
            <w:left w:val="none" w:sz="0" w:space="0" w:color="auto"/>
            <w:bottom w:val="none" w:sz="0" w:space="0" w:color="auto"/>
            <w:right w:val="none" w:sz="0" w:space="0" w:color="auto"/>
          </w:divBdr>
        </w:div>
        <w:div w:id="425812661">
          <w:marLeft w:val="0"/>
          <w:marRight w:val="0"/>
          <w:marTop w:val="0"/>
          <w:marBottom w:val="0"/>
          <w:divBdr>
            <w:top w:val="none" w:sz="0" w:space="0" w:color="auto"/>
            <w:left w:val="none" w:sz="0" w:space="0" w:color="auto"/>
            <w:bottom w:val="none" w:sz="0" w:space="0" w:color="auto"/>
            <w:right w:val="none" w:sz="0" w:space="0" w:color="auto"/>
          </w:divBdr>
        </w:div>
        <w:div w:id="556862264">
          <w:marLeft w:val="0"/>
          <w:marRight w:val="0"/>
          <w:marTop w:val="0"/>
          <w:marBottom w:val="0"/>
          <w:divBdr>
            <w:top w:val="none" w:sz="0" w:space="0" w:color="auto"/>
            <w:left w:val="none" w:sz="0" w:space="0" w:color="auto"/>
            <w:bottom w:val="none" w:sz="0" w:space="0" w:color="auto"/>
            <w:right w:val="none" w:sz="0" w:space="0" w:color="auto"/>
          </w:divBdr>
        </w:div>
        <w:div w:id="634261812">
          <w:marLeft w:val="0"/>
          <w:marRight w:val="0"/>
          <w:marTop w:val="0"/>
          <w:marBottom w:val="0"/>
          <w:divBdr>
            <w:top w:val="none" w:sz="0" w:space="0" w:color="auto"/>
            <w:left w:val="none" w:sz="0" w:space="0" w:color="auto"/>
            <w:bottom w:val="none" w:sz="0" w:space="0" w:color="auto"/>
            <w:right w:val="none" w:sz="0" w:space="0" w:color="auto"/>
          </w:divBdr>
        </w:div>
        <w:div w:id="1051924579">
          <w:marLeft w:val="0"/>
          <w:marRight w:val="0"/>
          <w:marTop w:val="0"/>
          <w:marBottom w:val="0"/>
          <w:divBdr>
            <w:top w:val="none" w:sz="0" w:space="0" w:color="auto"/>
            <w:left w:val="none" w:sz="0" w:space="0" w:color="auto"/>
            <w:bottom w:val="none" w:sz="0" w:space="0" w:color="auto"/>
            <w:right w:val="none" w:sz="0" w:space="0" w:color="auto"/>
          </w:divBdr>
        </w:div>
        <w:div w:id="1690255404">
          <w:marLeft w:val="0"/>
          <w:marRight w:val="0"/>
          <w:marTop w:val="0"/>
          <w:marBottom w:val="0"/>
          <w:divBdr>
            <w:top w:val="none" w:sz="0" w:space="0" w:color="auto"/>
            <w:left w:val="none" w:sz="0" w:space="0" w:color="auto"/>
            <w:bottom w:val="none" w:sz="0" w:space="0" w:color="auto"/>
            <w:right w:val="none" w:sz="0" w:space="0" w:color="auto"/>
          </w:divBdr>
        </w:div>
        <w:div w:id="1716461630">
          <w:marLeft w:val="0"/>
          <w:marRight w:val="0"/>
          <w:marTop w:val="0"/>
          <w:marBottom w:val="0"/>
          <w:divBdr>
            <w:top w:val="none" w:sz="0" w:space="0" w:color="auto"/>
            <w:left w:val="none" w:sz="0" w:space="0" w:color="auto"/>
            <w:bottom w:val="none" w:sz="0" w:space="0" w:color="auto"/>
            <w:right w:val="none" w:sz="0" w:space="0" w:color="auto"/>
          </w:divBdr>
        </w:div>
        <w:div w:id="1816873680">
          <w:marLeft w:val="0"/>
          <w:marRight w:val="0"/>
          <w:marTop w:val="0"/>
          <w:marBottom w:val="0"/>
          <w:divBdr>
            <w:top w:val="none" w:sz="0" w:space="0" w:color="auto"/>
            <w:left w:val="none" w:sz="0" w:space="0" w:color="auto"/>
            <w:bottom w:val="none" w:sz="0" w:space="0" w:color="auto"/>
            <w:right w:val="none" w:sz="0" w:space="0" w:color="auto"/>
          </w:divBdr>
        </w:div>
        <w:div w:id="1831023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AppData\Local\Temp\Temp1_Rest%20of%20the%20world_Assets.zip\Letterhead_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2B67A-A4ED-4029-B8D0-4DA4CE987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Letterhead_A4</Template>
  <TotalTime>231</TotalTime>
  <Pages>2</Pages>
  <Words>556</Words>
  <Characters>3171</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news release</vt:lpstr>
      <vt:lpstr>news release</vt:lpstr>
    </vt:vector>
  </TitlesOfParts>
  <Company>Baker Tilly</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creator>wb</dc:creator>
  <cp:lastModifiedBy>WB</cp:lastModifiedBy>
  <cp:revision>109</cp:revision>
  <cp:lastPrinted>2025-04-29T10:02:00Z</cp:lastPrinted>
  <dcterms:created xsi:type="dcterms:W3CDTF">2020-05-08T12:38:00Z</dcterms:created>
  <dcterms:modified xsi:type="dcterms:W3CDTF">2025-10-28T01:58:00Z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ternateUri">
    <vt:lpwstr>huddle://files/documents/64982842</vt:lpwstr>
  </property>
</Properties>
</file>