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22CC9" w14:textId="77777777" w:rsidR="00CD5890" w:rsidRDefault="00CD5890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52"/>
          <w:szCs w:val="52"/>
          <w:cs/>
        </w:rPr>
      </w:pPr>
    </w:p>
    <w:p w14:paraId="7B632DB2" w14:textId="7B351C0E" w:rsidR="008E7FDD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52"/>
          <w:szCs w:val="52"/>
        </w:rPr>
      </w:pPr>
      <w:r w:rsidRPr="008E7FDD">
        <w:rPr>
          <w:rFonts w:cs="Angsana New"/>
          <w:sz w:val="52"/>
          <w:szCs w:val="52"/>
          <w:cs/>
        </w:rPr>
        <w:t>ทรัสต์เพื่อการลงทุนในอสังหาริมทรัพย์และสิทธิการเช่า</w:t>
      </w:r>
      <w:bookmarkStart w:id="0" w:name="_Hlk185948381"/>
    </w:p>
    <w:p w14:paraId="6773A1AF" w14:textId="269D4B6C" w:rsidR="0087116F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color w:val="000000" w:themeColor="text1"/>
          <w:sz w:val="52"/>
          <w:szCs w:val="52"/>
        </w:rPr>
      </w:pPr>
      <w:r w:rsidRPr="008E7FDD">
        <w:rPr>
          <w:rFonts w:cs="Angsana New"/>
          <w:color w:val="000000" w:themeColor="text1"/>
          <w:sz w:val="52"/>
          <w:szCs w:val="52"/>
          <w:cs/>
        </w:rPr>
        <w:t>แอ็กซ์ตร้า ฟิวเจอร์ ซิตี้</w:t>
      </w:r>
      <w:bookmarkEnd w:id="0"/>
    </w:p>
    <w:p w14:paraId="3484A90E" w14:textId="77777777" w:rsidR="008E7FDD" w:rsidRPr="008E7FDD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32"/>
          <w:szCs w:val="32"/>
        </w:rPr>
      </w:pPr>
    </w:p>
    <w:p w14:paraId="5A0EB799" w14:textId="7502CD90" w:rsidR="00670D41" w:rsidRPr="00966B47" w:rsidRDefault="008E7FDD" w:rsidP="00442B5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8E7FDD">
        <w:rPr>
          <w:rFonts w:cs="Angsana New"/>
          <w:b w:val="0"/>
          <w:bCs w:val="0"/>
          <w:sz w:val="32"/>
          <w:szCs w:val="32"/>
          <w:cs/>
        </w:rPr>
        <w:t>งบการเงินสำหรับ</w:t>
      </w:r>
      <w:r w:rsidR="00442B5F">
        <w:rPr>
          <w:rFonts w:cs="Angsana New" w:hint="cs"/>
          <w:b w:val="0"/>
          <w:bCs w:val="0"/>
          <w:sz w:val="32"/>
          <w:szCs w:val="32"/>
          <w:cs/>
        </w:rPr>
        <w:t>ปีสิ้นสุด</w:t>
      </w:r>
      <w:r>
        <w:rPr>
          <w:rFonts w:cs="Angsana New" w:hint="cs"/>
          <w:b w:val="0"/>
          <w:bCs w:val="0"/>
          <w:sz w:val="32"/>
          <w:szCs w:val="32"/>
          <w:cs/>
        </w:rPr>
        <w:t xml:space="preserve">วันที่ </w:t>
      </w:r>
      <w:r w:rsidR="00536D35" w:rsidRPr="00536D35">
        <w:rPr>
          <w:rFonts w:cs="Angsana New"/>
          <w:b w:val="0"/>
          <w:bCs w:val="0"/>
          <w:sz w:val="32"/>
          <w:szCs w:val="32"/>
        </w:rPr>
        <w:t>31</w:t>
      </w:r>
      <w:r w:rsidR="00966B47" w:rsidRPr="00966B47">
        <w:rPr>
          <w:rFonts w:cs="Angsana New"/>
          <w:b w:val="0"/>
          <w:bCs w:val="0"/>
          <w:sz w:val="32"/>
          <w:szCs w:val="32"/>
          <w:cs/>
        </w:rPr>
        <w:t xml:space="preserve"> ธันวาคม </w:t>
      </w:r>
      <w:r w:rsidR="00536D35" w:rsidRPr="00536D35">
        <w:rPr>
          <w:rFonts w:cs="Angsana New"/>
          <w:b w:val="0"/>
          <w:bCs w:val="0"/>
          <w:sz w:val="32"/>
          <w:szCs w:val="32"/>
        </w:rPr>
        <w:t>256</w:t>
      </w:r>
      <w:r w:rsidR="00442B5F">
        <w:rPr>
          <w:rFonts w:cs="Angsana New"/>
          <w:b w:val="0"/>
          <w:bCs w:val="0"/>
          <w:sz w:val="32"/>
          <w:szCs w:val="32"/>
        </w:rPr>
        <w:t>8</w:t>
      </w:r>
    </w:p>
    <w:p w14:paraId="01A6608C" w14:textId="77777777" w:rsidR="007F7F8E" w:rsidRPr="007230B0" w:rsidRDefault="007F7F8E" w:rsidP="00670D4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  <w:cs/>
          <w:lang w:val="th-TH"/>
        </w:rPr>
      </w:pPr>
      <w:r w:rsidRPr="007230B0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66D286EA" w14:textId="77777777" w:rsidR="007F7F8E" w:rsidRPr="007230B0" w:rsidRDefault="007F7F8E" w:rsidP="007F7F8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7230B0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670D41" w:rsidRPr="007230B0">
        <w:rPr>
          <w:rFonts w:cs="Angsana New" w:hint="cs"/>
          <w:b w:val="0"/>
          <w:bCs w:val="0"/>
          <w:sz w:val="32"/>
          <w:szCs w:val="32"/>
          <w:cs/>
        </w:rPr>
        <w:t>ของ</w:t>
      </w:r>
      <w:r w:rsidRPr="007230B0">
        <w:rPr>
          <w:rFonts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358EB7B8" w14:textId="77777777" w:rsidR="007F7F8E" w:rsidRPr="007230B0" w:rsidRDefault="007F7F8E" w:rsidP="007F2E5A">
      <w:pPr>
        <w:ind w:right="-46"/>
        <w:jc w:val="center"/>
        <w:rPr>
          <w:sz w:val="32"/>
          <w:szCs w:val="32"/>
        </w:rPr>
      </w:pPr>
    </w:p>
    <w:p w14:paraId="3F2AE4B0" w14:textId="77777777" w:rsidR="007F7F8E" w:rsidRPr="007230B0" w:rsidRDefault="007F7F8E" w:rsidP="007F2E5A">
      <w:pPr>
        <w:ind w:right="-46"/>
        <w:jc w:val="center"/>
        <w:rPr>
          <w:sz w:val="32"/>
          <w:szCs w:val="32"/>
        </w:rPr>
      </w:pPr>
    </w:p>
    <w:p w14:paraId="6B93FB6B" w14:textId="77777777" w:rsidR="007F7F8E" w:rsidRPr="007230B0" w:rsidRDefault="007F7F8E" w:rsidP="007F2E5A">
      <w:pPr>
        <w:ind w:right="-46"/>
        <w:jc w:val="center"/>
        <w:rPr>
          <w:sz w:val="32"/>
          <w:szCs w:val="32"/>
        </w:rPr>
        <w:sectPr w:rsidR="007F7F8E" w:rsidRPr="007230B0" w:rsidSect="00552E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A37DFDB" w14:textId="5AE345CD" w:rsidR="00124125" w:rsidRPr="00892A88" w:rsidRDefault="00124125" w:rsidP="00124125">
      <w:pPr>
        <w:ind w:right="-45"/>
        <w:jc w:val="thaiDistribute"/>
        <w:rPr>
          <w:b/>
          <w:bCs/>
          <w:spacing w:val="0"/>
          <w:sz w:val="32"/>
          <w:szCs w:val="32"/>
        </w:rPr>
      </w:pPr>
      <w:r w:rsidRPr="00892A88">
        <w:rPr>
          <w:b/>
          <w:bCs/>
          <w:spacing w:val="0"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7C93BDFB" w14:textId="77777777" w:rsidR="00EF6D6C" w:rsidRPr="00892A88" w:rsidRDefault="00EF6D6C" w:rsidP="00EF6D6C">
      <w:pPr>
        <w:tabs>
          <w:tab w:val="left" w:pos="720"/>
        </w:tabs>
        <w:rPr>
          <w:b/>
          <w:bCs/>
          <w:spacing w:val="0"/>
        </w:rPr>
      </w:pPr>
    </w:p>
    <w:p w14:paraId="4AEC35D4" w14:textId="586C1BCB" w:rsidR="00EF6D6C" w:rsidRPr="00892A88" w:rsidRDefault="00EF6D6C" w:rsidP="00EF6D6C">
      <w:pPr>
        <w:tabs>
          <w:tab w:val="left" w:pos="720"/>
        </w:tabs>
        <w:rPr>
          <w:b/>
          <w:bCs/>
          <w:spacing w:val="0"/>
        </w:rPr>
      </w:pPr>
      <w:r w:rsidRPr="00892A88">
        <w:rPr>
          <w:b/>
          <w:bCs/>
          <w:spacing w:val="0"/>
          <w:cs/>
        </w:rPr>
        <w:t>เสนอ</w:t>
      </w:r>
      <w:r w:rsidRPr="00892A88">
        <w:rPr>
          <w:b/>
          <w:bCs/>
          <w:spacing w:val="0"/>
        </w:rPr>
        <w:t xml:space="preserve"> </w:t>
      </w:r>
      <w:r w:rsidRPr="00892A88">
        <w:rPr>
          <w:b/>
          <w:bCs/>
          <w:spacing w:val="0"/>
          <w:cs/>
        </w:rPr>
        <w:t>ผู้ถือหน่วยทรัสต์ของ</w:t>
      </w:r>
      <w:r w:rsidR="00AF7B86" w:rsidRPr="00892A88">
        <w:rPr>
          <w:b/>
          <w:bCs/>
          <w:spacing w:val="0"/>
          <w:cs/>
        </w:rPr>
        <w:t>ทรัสต์เพื่อการลงทุนในอสังหาริมทรัพย์และสิทธิการเช่า แอ็กซ์ตร้า ฟิวเจอร์ ซิตี้</w:t>
      </w:r>
    </w:p>
    <w:p w14:paraId="62D9D25E" w14:textId="77777777" w:rsidR="003559B6" w:rsidRPr="00892A88" w:rsidRDefault="003559B6" w:rsidP="00EF6D6C">
      <w:pPr>
        <w:tabs>
          <w:tab w:val="left" w:pos="720"/>
        </w:tabs>
        <w:rPr>
          <w:b/>
          <w:bCs/>
          <w:spacing w:val="0"/>
        </w:rPr>
      </w:pPr>
    </w:p>
    <w:p w14:paraId="59683D82" w14:textId="77777777" w:rsidR="003559B6" w:rsidRPr="00892A88" w:rsidRDefault="003559B6" w:rsidP="003559B6">
      <w:pPr>
        <w:jc w:val="thaiDistribute"/>
        <w:rPr>
          <w:rFonts w:eastAsia="Calibri"/>
          <w:i/>
          <w:iCs/>
          <w:spacing w:val="0"/>
        </w:rPr>
      </w:pPr>
      <w:r w:rsidRPr="00892A88">
        <w:rPr>
          <w:rFonts w:eastAsia="Calibri"/>
          <w:i/>
          <w:iCs/>
          <w:spacing w:val="0"/>
          <w:cs/>
        </w:rPr>
        <w:t>ความเห็น</w:t>
      </w:r>
    </w:p>
    <w:p w14:paraId="0F0C8A82" w14:textId="77777777" w:rsidR="003559B6" w:rsidRPr="00892A88" w:rsidRDefault="003559B6" w:rsidP="003559B6">
      <w:pPr>
        <w:jc w:val="thaiDistribute"/>
        <w:rPr>
          <w:rFonts w:eastAsia="Calibri"/>
          <w:i/>
          <w:iCs/>
          <w:spacing w:val="0"/>
        </w:rPr>
      </w:pPr>
    </w:p>
    <w:p w14:paraId="6F2A4E61" w14:textId="532A276D" w:rsidR="003559B6" w:rsidRPr="00892A88" w:rsidRDefault="003559B6" w:rsidP="00C931DB">
      <w:pPr>
        <w:jc w:val="thaiDistribute"/>
        <w:rPr>
          <w:spacing w:val="0"/>
          <w:cs/>
        </w:rPr>
      </w:pPr>
      <w:r w:rsidRPr="00892A88">
        <w:rPr>
          <w:rFonts w:eastAsia="Calibri"/>
          <w:spacing w:val="0"/>
          <w:cs/>
        </w:rPr>
        <w:t>ข้าพเจ้าได้ตรวจสอบงบการเงิน</w:t>
      </w:r>
      <w:r w:rsidRPr="00892A88">
        <w:rPr>
          <w:spacing w:val="0"/>
          <w:cs/>
        </w:rPr>
        <w:t>ของ</w:t>
      </w:r>
      <w:r w:rsidR="00AF7B86" w:rsidRPr="00892A88">
        <w:rPr>
          <w:spacing w:val="0"/>
          <w:cs/>
        </w:rPr>
        <w:t>ทรัสต์เพื่อการลงทุนในอสังหาริมทรัพย์และสิทธิการเช่า แอ็กซ์ตร้า ฟิวเจอร์ ซิตี้</w:t>
      </w:r>
      <w:r w:rsidR="001904CA" w:rsidRPr="00892A88">
        <w:rPr>
          <w:spacing w:val="0"/>
          <w:cs/>
        </w:rPr>
        <w:t xml:space="preserve"> (</w:t>
      </w:r>
      <w:r w:rsidR="00C931DB" w:rsidRPr="00892A88">
        <w:rPr>
          <w:spacing w:val="0"/>
        </w:rPr>
        <w:t>“</w:t>
      </w:r>
      <w:r w:rsidR="001904CA" w:rsidRPr="00892A88">
        <w:rPr>
          <w:spacing w:val="0"/>
          <w:cs/>
        </w:rPr>
        <w:t>กองทรัสต์</w:t>
      </w:r>
      <w:r w:rsidR="00C931DB" w:rsidRPr="00892A88">
        <w:rPr>
          <w:spacing w:val="0"/>
        </w:rPr>
        <w:t>”</w:t>
      </w:r>
      <w:r w:rsidRPr="00892A88">
        <w:rPr>
          <w:spacing w:val="0"/>
          <w:cs/>
        </w:rPr>
        <w:t>)</w:t>
      </w:r>
      <w:r w:rsidRPr="00892A88">
        <w:rPr>
          <w:spacing w:val="0"/>
        </w:rPr>
        <w:t xml:space="preserve"> </w:t>
      </w:r>
      <w:r w:rsidRPr="00892A88">
        <w:rPr>
          <w:spacing w:val="0"/>
          <w:cs/>
        </w:rPr>
        <w:t>ซึ่งประกอบด้วยงบ</w:t>
      </w:r>
      <w:r w:rsidR="00DF7E88" w:rsidRPr="00892A88">
        <w:rPr>
          <w:rFonts w:hint="cs"/>
          <w:spacing w:val="0"/>
          <w:cs/>
        </w:rPr>
        <w:t>แสดงฐานะทางการเงิน</w:t>
      </w:r>
      <w:r w:rsidRPr="00892A88">
        <w:rPr>
          <w:spacing w:val="0"/>
          <w:cs/>
        </w:rPr>
        <w:t xml:space="preserve">และงบประกอบรายละเอียดเงินลงทุน ณ วันที่ </w:t>
      </w:r>
      <w:r w:rsidR="00536D35" w:rsidRPr="00892A88">
        <w:rPr>
          <w:spacing w:val="0"/>
        </w:rPr>
        <w:t>31</w:t>
      </w:r>
      <w:r w:rsidRPr="00892A88">
        <w:rPr>
          <w:spacing w:val="0"/>
          <w:cs/>
        </w:rPr>
        <w:t xml:space="preserve"> ธันวาคม </w:t>
      </w:r>
      <w:r w:rsidR="00536D35" w:rsidRPr="00892A88">
        <w:rPr>
          <w:spacing w:val="0"/>
        </w:rPr>
        <w:t>256</w:t>
      </w:r>
      <w:r w:rsidR="00442B5F">
        <w:rPr>
          <w:spacing w:val="0"/>
        </w:rPr>
        <w:t>8</w:t>
      </w:r>
      <w:r w:rsidRPr="00892A88">
        <w:rPr>
          <w:spacing w:val="0"/>
          <w:cs/>
        </w:rPr>
        <w:t xml:space="preserve"> งบกำไรขาดทุน</w:t>
      </w:r>
      <w:r w:rsidR="00374414" w:rsidRPr="00892A88">
        <w:rPr>
          <w:rFonts w:hint="cs"/>
          <w:spacing w:val="0"/>
          <w:cs/>
        </w:rPr>
        <w:t>เบ็ดเสร็จ</w:t>
      </w:r>
      <w:r w:rsidRPr="00892A88">
        <w:rPr>
          <w:spacing w:val="0"/>
          <w:cs/>
        </w:rPr>
        <w:t xml:space="preserve"> งบแสดงการเปลี่ยนแปลงสินทรัพย์สุทธิ</w:t>
      </w:r>
      <w:r w:rsidR="00892A88">
        <w:rPr>
          <w:spacing w:val="0"/>
        </w:rPr>
        <w:t xml:space="preserve"> </w:t>
      </w:r>
      <w:r w:rsidR="00374414" w:rsidRPr="00892A88">
        <w:rPr>
          <w:rFonts w:hint="cs"/>
          <w:spacing w:val="0"/>
          <w:cs/>
        </w:rPr>
        <w:t>และ</w:t>
      </w:r>
      <w:r w:rsidRPr="00892A88">
        <w:rPr>
          <w:spacing w:val="0"/>
          <w:cs/>
        </w:rPr>
        <w:t>งบกระแสเงินสด</w:t>
      </w:r>
      <w:r w:rsidR="00A9412E" w:rsidRPr="00892A88">
        <w:rPr>
          <w:spacing w:val="0"/>
        </w:rPr>
        <w:t xml:space="preserve"> </w:t>
      </w:r>
      <w:r w:rsidR="00C931DB" w:rsidRPr="00892A88">
        <w:rPr>
          <w:spacing w:val="0"/>
          <w:cs/>
        </w:rPr>
        <w:t>สำหรับ</w:t>
      </w:r>
      <w:r w:rsidR="00442B5F">
        <w:rPr>
          <w:rFonts w:hint="cs"/>
          <w:spacing w:val="0"/>
          <w:cs/>
        </w:rPr>
        <w:t>ปีสิ้นสุดวันเดียวกัน ร</w:t>
      </w:r>
      <w:r w:rsidRPr="00892A88">
        <w:rPr>
          <w:spacing w:val="0"/>
          <w:cs/>
        </w:rPr>
        <w:t>วมถึง</w:t>
      </w:r>
      <w:r w:rsidRPr="00892A88">
        <w:rPr>
          <w:rFonts w:eastAsia="Calibri"/>
          <w:spacing w:val="0"/>
          <w:cs/>
        </w:rPr>
        <w:t>หมายเหตุซึ่งประกอบด้วยสรุปนโยบายการบัญชีที่สำคั</w:t>
      </w:r>
      <w:r w:rsidR="001904CA" w:rsidRPr="00892A88">
        <w:rPr>
          <w:spacing w:val="0"/>
          <w:cs/>
        </w:rPr>
        <w:t>ญและเรื่องอื่น</w:t>
      </w:r>
      <w:r w:rsidR="00A9412E" w:rsidRPr="00892A88">
        <w:rPr>
          <w:spacing w:val="0"/>
        </w:rPr>
        <w:t xml:space="preserve"> </w:t>
      </w:r>
      <w:r w:rsidRPr="00892A88">
        <w:rPr>
          <w:spacing w:val="0"/>
          <w:cs/>
        </w:rPr>
        <w:t>ๆ</w:t>
      </w:r>
    </w:p>
    <w:p w14:paraId="450DBF12" w14:textId="77777777" w:rsidR="003559B6" w:rsidRPr="00892A88" w:rsidRDefault="003559B6" w:rsidP="003559B6">
      <w:pPr>
        <w:rPr>
          <w:b/>
          <w:bCs/>
          <w:spacing w:val="0"/>
        </w:rPr>
      </w:pPr>
    </w:p>
    <w:p w14:paraId="1F2E98B4" w14:textId="4D4C95BE" w:rsidR="003559B6" w:rsidRPr="00892A88" w:rsidRDefault="003559B6" w:rsidP="00374414">
      <w:pPr>
        <w:jc w:val="thaiDistribute"/>
        <w:rPr>
          <w:spacing w:val="0"/>
        </w:rPr>
      </w:pPr>
      <w:r w:rsidRPr="00892A88">
        <w:rPr>
          <w:spacing w:val="0"/>
          <w:cs/>
        </w:rPr>
        <w:t>ข้าพเจ้าเห็นว่า</w:t>
      </w:r>
      <w:r w:rsidRPr="00892A88">
        <w:rPr>
          <w:spacing w:val="0"/>
        </w:rPr>
        <w:t xml:space="preserve"> </w:t>
      </w:r>
      <w:r w:rsidRPr="00892A88">
        <w:rPr>
          <w:spacing w:val="0"/>
          <w:cs/>
        </w:rPr>
        <w:t>งบการเงินข้างต้นนี้แสดงฐานะการเงินของกองทรัสต์</w:t>
      </w:r>
      <w:r w:rsidRPr="00892A88">
        <w:rPr>
          <w:spacing w:val="0"/>
        </w:rPr>
        <w:t xml:space="preserve"> </w:t>
      </w:r>
      <w:r w:rsidRPr="00892A88">
        <w:rPr>
          <w:spacing w:val="0"/>
          <w:cs/>
        </w:rPr>
        <w:t>ณ</w:t>
      </w:r>
      <w:r w:rsidRPr="00892A88">
        <w:rPr>
          <w:spacing w:val="0"/>
        </w:rPr>
        <w:t xml:space="preserve"> </w:t>
      </w:r>
      <w:r w:rsidRPr="00892A88">
        <w:rPr>
          <w:spacing w:val="0"/>
          <w:cs/>
        </w:rPr>
        <w:t>วันที่</w:t>
      </w:r>
      <w:r w:rsidRPr="00892A88">
        <w:rPr>
          <w:spacing w:val="0"/>
        </w:rPr>
        <w:t xml:space="preserve"> </w:t>
      </w:r>
      <w:r w:rsidR="00536D35" w:rsidRPr="00892A88">
        <w:rPr>
          <w:spacing w:val="0"/>
        </w:rPr>
        <w:t>31</w:t>
      </w:r>
      <w:r w:rsidRPr="00892A88">
        <w:rPr>
          <w:spacing w:val="0"/>
        </w:rPr>
        <w:t xml:space="preserve"> </w:t>
      </w:r>
      <w:r w:rsidRPr="00892A88">
        <w:rPr>
          <w:spacing w:val="0"/>
          <w:cs/>
        </w:rPr>
        <w:t xml:space="preserve">ธันวาคม </w:t>
      </w:r>
      <w:r w:rsidR="00536D35" w:rsidRPr="00892A88">
        <w:rPr>
          <w:spacing w:val="0"/>
        </w:rPr>
        <w:t>256</w:t>
      </w:r>
      <w:r w:rsidR="00442B5F">
        <w:rPr>
          <w:spacing w:val="0"/>
        </w:rPr>
        <w:t>8</w:t>
      </w:r>
      <w:r w:rsidRPr="00892A88">
        <w:rPr>
          <w:spacing w:val="0"/>
          <w:cs/>
        </w:rPr>
        <w:t xml:space="preserve"> ผลการดำเนินงาน</w:t>
      </w:r>
      <w:r w:rsidRPr="00892A88">
        <w:rPr>
          <w:spacing w:val="0"/>
        </w:rPr>
        <w:t xml:space="preserve"> </w:t>
      </w:r>
      <w:r w:rsidR="0049048C" w:rsidRPr="00892A88">
        <w:rPr>
          <w:spacing w:val="0"/>
        </w:rPr>
        <w:br/>
      </w:r>
      <w:r w:rsidRPr="00892A88">
        <w:rPr>
          <w:spacing w:val="0"/>
          <w:cs/>
        </w:rPr>
        <w:t>การเปลี่ย</w:t>
      </w:r>
      <w:r w:rsidR="001904CA" w:rsidRPr="00892A88">
        <w:rPr>
          <w:spacing w:val="0"/>
          <w:cs/>
        </w:rPr>
        <w:t>นแปลงสินทรัพย์สุทธิ</w:t>
      </w:r>
      <w:r w:rsidR="00374414" w:rsidRPr="00892A88">
        <w:rPr>
          <w:rFonts w:hint="cs"/>
          <w:spacing w:val="0"/>
          <w:cs/>
        </w:rPr>
        <w:t>และ</w:t>
      </w:r>
      <w:r w:rsidR="001904CA" w:rsidRPr="00892A88">
        <w:rPr>
          <w:spacing w:val="0"/>
          <w:cs/>
        </w:rPr>
        <w:t>กระแสเงินสด</w:t>
      </w:r>
      <w:r w:rsidR="00A9412E" w:rsidRPr="00892A88">
        <w:rPr>
          <w:spacing w:val="0"/>
        </w:rPr>
        <w:t xml:space="preserve"> </w:t>
      </w:r>
      <w:r w:rsidR="00442B5F" w:rsidRPr="00892A88">
        <w:rPr>
          <w:spacing w:val="0"/>
          <w:cs/>
        </w:rPr>
        <w:t>สำหรับ</w:t>
      </w:r>
      <w:r w:rsidR="00442B5F">
        <w:rPr>
          <w:rFonts w:hint="cs"/>
          <w:spacing w:val="0"/>
          <w:cs/>
        </w:rPr>
        <w:t>ปีสิ้นสุดวันเดียวกัน</w:t>
      </w:r>
      <w:r w:rsidRPr="00892A88">
        <w:rPr>
          <w:spacing w:val="0"/>
          <w:cs/>
        </w:rPr>
        <w:t>โดยถูกต้อง</w:t>
      </w:r>
      <w:r w:rsidR="00B06873" w:rsidRPr="00892A88">
        <w:rPr>
          <w:rFonts w:hint="cs"/>
          <w:spacing w:val="0"/>
          <w:cs/>
        </w:rPr>
        <w:t>ตามที่ควรในสาระสำคัญตาม</w:t>
      </w:r>
      <w:r w:rsidR="00374414" w:rsidRPr="00892A88">
        <w:rPr>
          <w:spacing w:val="0"/>
          <w:cs/>
        </w:rPr>
        <w:t>แนวปฏิบัติทางบัญชีสำหรับ</w:t>
      </w:r>
      <w:r w:rsidR="00B06873" w:rsidRPr="00892A88">
        <w:rPr>
          <w:rFonts w:hint="cs"/>
          <w:spacing w:val="0"/>
          <w:cs/>
        </w:rPr>
        <w:t>กองทุนรวมอสังหาริมทรัพย์ ทรัสต์เพื่อ</w:t>
      </w:r>
      <w:r w:rsidR="003A78C4">
        <w:rPr>
          <w:spacing w:val="0"/>
        </w:rPr>
        <w:t xml:space="preserve"> </w:t>
      </w:r>
      <w:r w:rsidR="00B06873" w:rsidRPr="00892A88">
        <w:rPr>
          <w:rFonts w:hint="cs"/>
          <w:spacing w:val="0"/>
          <w:cs/>
        </w:rPr>
        <w:t xml:space="preserve">การลงทุนในอสังหาริมทรัพย์ กองทุนรวมโครงสร้างพื้นฐาน และทรัสต์เพื่อการลงทุนในโครงสร้างพื้นฐาน </w:t>
      </w:r>
      <w:r w:rsidR="00374414" w:rsidRPr="00892A88">
        <w:rPr>
          <w:spacing w:val="0"/>
          <w:cs/>
        </w:rPr>
        <w:t>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</w:p>
    <w:p w14:paraId="6273B1EA" w14:textId="77777777" w:rsidR="00374414" w:rsidRPr="00892A88" w:rsidRDefault="00374414" w:rsidP="00374414">
      <w:pPr>
        <w:jc w:val="thaiDistribute"/>
        <w:rPr>
          <w:i/>
          <w:iCs/>
          <w:spacing w:val="0"/>
        </w:rPr>
      </w:pPr>
    </w:p>
    <w:p w14:paraId="59A4F31A" w14:textId="77777777" w:rsidR="003559B6" w:rsidRPr="00892A88" w:rsidRDefault="003559B6" w:rsidP="003559B6">
      <w:pPr>
        <w:jc w:val="thaiDistribute"/>
        <w:rPr>
          <w:rFonts w:eastAsia="Calibri"/>
          <w:i/>
          <w:iCs/>
          <w:spacing w:val="0"/>
        </w:rPr>
      </w:pPr>
      <w:r w:rsidRPr="00892A88">
        <w:rPr>
          <w:rFonts w:eastAsia="Calibri"/>
          <w:i/>
          <w:iCs/>
          <w:spacing w:val="0"/>
          <w:cs/>
        </w:rPr>
        <w:t>เกณฑ์ในการแสดงความเห็น</w:t>
      </w:r>
    </w:p>
    <w:p w14:paraId="280F11C0" w14:textId="77777777" w:rsidR="003559B6" w:rsidRPr="00892A88" w:rsidRDefault="003559B6" w:rsidP="003559B6">
      <w:pPr>
        <w:jc w:val="thaiDistribute"/>
        <w:rPr>
          <w:rFonts w:eastAsia="Calibri"/>
          <w:b/>
          <w:bCs/>
          <w:spacing w:val="0"/>
        </w:rPr>
      </w:pPr>
    </w:p>
    <w:p w14:paraId="6528BC67" w14:textId="095A9104" w:rsidR="00EF6D6C" w:rsidRPr="00892A88" w:rsidRDefault="003559B6" w:rsidP="00DA48EA">
      <w:pPr>
        <w:tabs>
          <w:tab w:val="left" w:pos="540"/>
        </w:tabs>
        <w:jc w:val="thaiDistribute"/>
        <w:rPr>
          <w:spacing w:val="0"/>
        </w:rPr>
      </w:pPr>
      <w:r w:rsidRPr="00892A88">
        <w:rPr>
          <w:rFonts w:eastAsia="Calibri"/>
          <w:spacing w:val="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49048C" w:rsidRPr="00892A88">
        <w:rPr>
          <w:rFonts w:eastAsia="Calibri"/>
          <w:spacing w:val="0"/>
        </w:rPr>
        <w:br/>
      </w:r>
      <w:r w:rsidRPr="00892A88">
        <w:rPr>
          <w:rFonts w:eastAsia="Calibri"/>
          <w:i/>
          <w:iCs/>
          <w:spacing w:val="0"/>
          <w:cs/>
        </w:rPr>
        <w:t>ความรับผิดชอบของผู้สอบบัญชีต่อการตรวจสอบงบการเงิน</w:t>
      </w:r>
      <w:r w:rsidRPr="00892A88">
        <w:rPr>
          <w:rFonts w:eastAsia="Calibri"/>
          <w:spacing w:val="0"/>
          <w:cs/>
        </w:rPr>
        <w:t>ในรายงานของข้าพเจ้า ข้าพเจ้ามีความเป็นอิสระจาก</w:t>
      </w:r>
      <w:r w:rsidR="0049048C" w:rsidRPr="00892A88">
        <w:rPr>
          <w:rFonts w:eastAsia="Calibri"/>
          <w:spacing w:val="0"/>
        </w:rPr>
        <w:br/>
      </w:r>
      <w:r w:rsidRPr="00892A88">
        <w:rPr>
          <w:rFonts w:eastAsia="Calibri"/>
          <w:spacing w:val="0"/>
          <w:cs/>
        </w:rPr>
        <w:t>กองทรัสต์ตาม</w:t>
      </w:r>
      <w:r w:rsidR="00DA48EA" w:rsidRPr="00892A88">
        <w:rPr>
          <w:rFonts w:eastAsia="Calibri"/>
          <w:i/>
          <w:iCs/>
          <w:spacing w:val="0"/>
          <w:cs/>
        </w:rPr>
        <w:t>ประมวลจรรยาบรรณของผู้ประกอบวิชาชีพบัญชี รวมถึง</w:t>
      </w:r>
      <w:r w:rsidR="00A0761E" w:rsidRPr="00892A88">
        <w:rPr>
          <w:rFonts w:eastAsia="Calibri" w:hint="cs"/>
          <w:i/>
          <w:iCs/>
          <w:spacing w:val="0"/>
          <w:cs/>
        </w:rPr>
        <w:t xml:space="preserve"> </w:t>
      </w:r>
      <w:r w:rsidR="00DA48EA" w:rsidRPr="00892A88">
        <w:rPr>
          <w:rFonts w:eastAsia="Calibri"/>
          <w:i/>
          <w:iCs/>
          <w:spacing w:val="0"/>
          <w:cs/>
        </w:rPr>
        <w:t>มาตรฐานเรื่องความเป็นอิสระ</w:t>
      </w:r>
      <w:r w:rsidR="00DA48EA" w:rsidRPr="00892A88">
        <w:rPr>
          <w:rFonts w:eastAsia="Calibri"/>
          <w:spacing w:val="0"/>
          <w:cs/>
        </w:rPr>
        <w:t xml:space="preserve"> ที่กำหนดโดย</w:t>
      </w:r>
      <w:r w:rsidR="00B86333" w:rsidRPr="00892A88">
        <w:rPr>
          <w:rFonts w:eastAsia="Calibri"/>
          <w:spacing w:val="0"/>
        </w:rPr>
        <w:br/>
      </w:r>
      <w:r w:rsidR="00DA48EA" w:rsidRPr="00892A88">
        <w:rPr>
          <w:rFonts w:eastAsia="Calibri"/>
          <w:spacing w:val="0"/>
          <w:cs/>
        </w:rPr>
        <w:t>สภาวิชาชีพบัญชี (ประมวลจรรยาบรรณของผู้ประกอบวิชาชีพบัญชี)</w:t>
      </w:r>
      <w:r w:rsidRPr="00892A88">
        <w:rPr>
          <w:rFonts w:eastAsia="Calibri"/>
          <w:spacing w:val="0"/>
          <w:cs/>
        </w:rPr>
        <w:t>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</w:t>
      </w:r>
      <w:r w:rsidR="00A9412E" w:rsidRPr="00892A88">
        <w:rPr>
          <w:rFonts w:eastAsia="Calibri"/>
          <w:spacing w:val="0"/>
        </w:rPr>
        <w:t xml:space="preserve"> </w:t>
      </w:r>
      <w:r w:rsidRPr="00892A88">
        <w:rPr>
          <w:rFonts w:eastAsia="Calibri"/>
          <w:spacing w:val="0"/>
          <w:cs/>
        </w:rPr>
        <w:t xml:space="preserve">ๆ </w:t>
      </w:r>
      <w:r w:rsidR="00DA48EA" w:rsidRPr="00892A88">
        <w:rPr>
          <w:rFonts w:eastAsia="Calibri"/>
          <w:spacing w:val="0"/>
          <w:cs/>
        </w:rPr>
        <w:t xml:space="preserve">ตามประมวลจรรยาบรรณของผู้ประกอบวิชาชีพบัญชี </w:t>
      </w:r>
      <w:r w:rsidRPr="00892A88">
        <w:rPr>
          <w:rFonts w:eastAsia="Calibri"/>
          <w:spacing w:val="0"/>
          <w:cs/>
        </w:rPr>
        <w:t>ข้าพเจ้า</w:t>
      </w:r>
      <w:r w:rsidR="00B86333" w:rsidRPr="00892A88">
        <w:rPr>
          <w:rFonts w:eastAsia="Calibri"/>
          <w:spacing w:val="0"/>
        </w:rPr>
        <w:br/>
      </w:r>
      <w:r w:rsidRPr="00892A88">
        <w:rPr>
          <w:rFonts w:eastAsia="Calibri"/>
          <w:spacing w:val="0"/>
          <w:cs/>
        </w:rPr>
        <w:t>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E28520C" w14:textId="77777777" w:rsidR="00EF6D6C" w:rsidRPr="00997900" w:rsidRDefault="00EF6D6C" w:rsidP="00EF6D6C">
      <w:pPr>
        <w:ind w:right="-45"/>
        <w:jc w:val="thaiDistribute"/>
        <w:sectPr w:rsidR="00EF6D6C" w:rsidRPr="00997900" w:rsidSect="00552EEA">
          <w:headerReference w:type="default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0F9E5F46" w14:textId="77777777" w:rsidR="003559B6" w:rsidRPr="00997900" w:rsidRDefault="003559B6" w:rsidP="003559B6">
      <w:pPr>
        <w:jc w:val="thaiDistribute"/>
        <w:rPr>
          <w:i/>
          <w:iCs/>
        </w:rPr>
      </w:pPr>
      <w:r w:rsidRPr="00997900">
        <w:rPr>
          <w:i/>
          <w:iCs/>
          <w:cs/>
        </w:rPr>
        <w:lastRenderedPageBreak/>
        <w:t>เรื่องสำคัญในการตรวจสอบ</w:t>
      </w:r>
    </w:p>
    <w:p w14:paraId="49B9CD02" w14:textId="77777777" w:rsidR="00125AB3" w:rsidRPr="00997900" w:rsidRDefault="00125AB3" w:rsidP="003559B6">
      <w:pPr>
        <w:jc w:val="thaiDistribute"/>
        <w:rPr>
          <w:sz w:val="24"/>
          <w:szCs w:val="24"/>
        </w:rPr>
      </w:pPr>
    </w:p>
    <w:p w14:paraId="77FA91A0" w14:textId="5FD9A4AE" w:rsidR="003559B6" w:rsidRPr="00997900" w:rsidRDefault="003559B6" w:rsidP="003559B6">
      <w:pPr>
        <w:jc w:val="thaiDistribute"/>
        <w:rPr>
          <w:rFonts w:eastAsia="Calibri"/>
        </w:rPr>
      </w:pPr>
      <w:r w:rsidRPr="00997900">
        <w:rPr>
          <w:rFonts w:eastAsia="Calibri"/>
          <w:cs/>
        </w:rPr>
        <w:t>เรื่องสำคัญในการตรวจสอบคือเรื่องต่าง</w:t>
      </w:r>
      <w:r w:rsidR="009267D9" w:rsidRPr="00997900">
        <w:rPr>
          <w:rFonts w:eastAsia="Calibri"/>
        </w:rPr>
        <w:t xml:space="preserve"> </w:t>
      </w:r>
      <w:r w:rsidRPr="00997900">
        <w:rPr>
          <w:rFonts w:eastAsia="Calibri"/>
          <w:cs/>
        </w:rPr>
        <w:t>ๆ ที่มีนัยสำคัญที่สุดตามดุลยพินิจเยี่ยงผู้ประกอบวิชาชีพของข้าพเจ้าในการ</w:t>
      </w:r>
      <w:r w:rsidR="0049048C" w:rsidRPr="00997900">
        <w:rPr>
          <w:rFonts w:eastAsia="Calibri"/>
        </w:rPr>
        <w:br/>
      </w:r>
      <w:r w:rsidRPr="00997900">
        <w:rPr>
          <w:rFonts w:eastAsia="Calibri"/>
          <w:spacing w:val="-2"/>
          <w:cs/>
        </w:rPr>
        <w:t>ตรวจสอบงบการเงินสำหรับงวดปัจจุบัน ข้าพเจ้าได้นำเรื่องเหล่านี้มาพิจารณาในบริบทของ</w:t>
      </w:r>
      <w:r w:rsidR="001904CA" w:rsidRPr="00997900">
        <w:rPr>
          <w:rFonts w:eastAsia="Calibri"/>
          <w:spacing w:val="-2"/>
          <w:cs/>
        </w:rPr>
        <w:t>การตรวจสอบง</w:t>
      </w:r>
      <w:r w:rsidR="001904CA" w:rsidRPr="00997900">
        <w:rPr>
          <w:rFonts w:eastAsia="Calibri" w:hint="cs"/>
          <w:spacing w:val="-2"/>
          <w:cs/>
        </w:rPr>
        <w:t>บ</w:t>
      </w:r>
      <w:r w:rsidRPr="00997900">
        <w:rPr>
          <w:rFonts w:eastAsia="Calibri"/>
          <w:spacing w:val="-2"/>
          <w:cs/>
        </w:rPr>
        <w:t>การเงิน</w:t>
      </w:r>
      <w:r w:rsidRPr="00997900">
        <w:rPr>
          <w:rFonts w:eastAsia="Calibri"/>
          <w:spacing w:val="0"/>
          <w:cs/>
        </w:rPr>
        <w:t>โดยรวมและในการแสดงความเห็นของ</w:t>
      </w:r>
      <w:r w:rsidRPr="00997900">
        <w:rPr>
          <w:spacing w:val="0"/>
          <w:cs/>
        </w:rPr>
        <w:t>ข้าพเจ้า</w:t>
      </w:r>
      <w:r w:rsidRPr="00997900">
        <w:rPr>
          <w:rFonts w:eastAsia="Calibri"/>
          <w:spacing w:val="0"/>
          <w:cs/>
        </w:rPr>
        <w:t xml:space="preserve"> ทั้งนี้</w:t>
      </w:r>
      <w:r w:rsidRPr="00997900">
        <w:rPr>
          <w:spacing w:val="0"/>
          <w:cs/>
        </w:rPr>
        <w:t>ข้าพเจ้า</w:t>
      </w:r>
      <w:r w:rsidRPr="00997900">
        <w:rPr>
          <w:rFonts w:eastAsia="Calibri"/>
          <w:spacing w:val="0"/>
          <w:cs/>
        </w:rPr>
        <w:t>ไม่ได้แสดงความเห็นแยกต่างหากสำหรับเรื่องเหล่านี้</w:t>
      </w:r>
    </w:p>
    <w:p w14:paraId="62B1A767" w14:textId="77777777" w:rsidR="003559B6" w:rsidRPr="00997900" w:rsidRDefault="003559B6" w:rsidP="003559B6">
      <w:pPr>
        <w:jc w:val="thaiDistribute"/>
        <w:rPr>
          <w:sz w:val="24"/>
          <w:szCs w:val="24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4883"/>
      </w:tblGrid>
      <w:tr w:rsidR="003559B6" w:rsidRPr="00997900" w14:paraId="65CC5BB7" w14:textId="77777777" w:rsidTr="00A0761E">
        <w:tc>
          <w:tcPr>
            <w:tcW w:w="9743" w:type="dxa"/>
            <w:gridSpan w:val="2"/>
          </w:tcPr>
          <w:p w14:paraId="546FF30F" w14:textId="16CF8C92" w:rsidR="003559B6" w:rsidRPr="00997900" w:rsidRDefault="003559B6" w:rsidP="00BB61A3">
            <w:pPr>
              <w:jc w:val="thaiDistribute"/>
              <w:rPr>
                <w:rtl/>
                <w:cs/>
              </w:rPr>
            </w:pPr>
            <w:r w:rsidRPr="00997900">
              <w:rPr>
                <w:cs/>
              </w:rPr>
              <w:t>มูลค่าของเงินลงทุนใน</w:t>
            </w:r>
            <w:r w:rsidR="00DE639C">
              <w:rPr>
                <w:rFonts w:hint="cs"/>
                <w:cs/>
              </w:rPr>
              <w:t>อสังหาริมทรัพย์และ</w:t>
            </w:r>
            <w:r w:rsidRPr="00997900">
              <w:rPr>
                <w:cs/>
              </w:rPr>
              <w:t>สิทธิการเช่าอสังหาริมทรัพย์</w:t>
            </w:r>
          </w:p>
        </w:tc>
      </w:tr>
      <w:tr w:rsidR="003559B6" w:rsidRPr="00997900" w14:paraId="28D18DA6" w14:textId="77777777" w:rsidTr="00A0761E">
        <w:tc>
          <w:tcPr>
            <w:tcW w:w="9743" w:type="dxa"/>
            <w:gridSpan w:val="2"/>
          </w:tcPr>
          <w:p w14:paraId="6BE77071" w14:textId="3EC4C02D" w:rsidR="003559B6" w:rsidRPr="00997900" w:rsidRDefault="003559B6" w:rsidP="00BB61A3">
            <w:pPr>
              <w:jc w:val="thaiDistribute"/>
              <w:rPr>
                <w:rFonts w:eastAsia="Calibri"/>
              </w:rPr>
            </w:pPr>
            <w:r w:rsidRPr="00997900">
              <w:rPr>
                <w:rFonts w:eastAsia="Calibri"/>
                <w:cs/>
              </w:rPr>
              <w:t>อ้างถึงหมายเหตุประกอบงบการเงินข้</w:t>
            </w:r>
            <w:r w:rsidRPr="003637E2">
              <w:rPr>
                <w:rFonts w:eastAsia="Calibri"/>
                <w:cs/>
              </w:rPr>
              <w:t>อ</w:t>
            </w:r>
            <w:r w:rsidR="00915443" w:rsidRPr="003637E2">
              <w:rPr>
                <w:rFonts w:eastAsia="Calibri"/>
              </w:rPr>
              <w:t xml:space="preserve"> </w:t>
            </w:r>
            <w:r w:rsidR="00442B5F">
              <w:rPr>
                <w:rFonts w:eastAsia="Calibri"/>
              </w:rPr>
              <w:t>3</w:t>
            </w:r>
            <w:r w:rsidR="00DB542C">
              <w:rPr>
                <w:rFonts w:eastAsia="Calibri" w:hint="cs"/>
                <w:cs/>
              </w:rPr>
              <w:t xml:space="preserve"> </w:t>
            </w:r>
            <w:r w:rsidR="00551A7A" w:rsidRPr="003637E2">
              <w:rPr>
                <w:rFonts w:eastAsia="Calibri" w:hint="cs"/>
                <w:cs/>
              </w:rPr>
              <w:t>(ก)</w:t>
            </w:r>
            <w:r w:rsidRPr="003637E2">
              <w:rPr>
                <w:rFonts w:eastAsia="Calibri"/>
                <w:cs/>
              </w:rPr>
              <w:t xml:space="preserve"> และ</w:t>
            </w:r>
            <w:r w:rsidR="00F83274" w:rsidRPr="003637E2">
              <w:rPr>
                <w:rFonts w:eastAsia="Calibri" w:hint="cs"/>
                <w:cs/>
              </w:rPr>
              <w:t xml:space="preserve"> </w:t>
            </w:r>
            <w:r w:rsidR="00442B5F">
              <w:rPr>
                <w:rFonts w:eastAsia="Calibri"/>
              </w:rPr>
              <w:t>6</w:t>
            </w:r>
          </w:p>
        </w:tc>
      </w:tr>
      <w:tr w:rsidR="003559B6" w:rsidRPr="00997900" w14:paraId="2E358039" w14:textId="77777777" w:rsidTr="00A0761E">
        <w:tc>
          <w:tcPr>
            <w:tcW w:w="4860" w:type="dxa"/>
          </w:tcPr>
          <w:p w14:paraId="0A33D0AE" w14:textId="77777777" w:rsidR="003559B6" w:rsidRPr="00997900" w:rsidRDefault="003559B6" w:rsidP="00BB61A3">
            <w:pPr>
              <w:jc w:val="thaiDistribute"/>
              <w:rPr>
                <w:b/>
                <w:bCs/>
              </w:rPr>
            </w:pPr>
            <w:r w:rsidRPr="00997900">
              <w:rPr>
                <w:b/>
                <w:bCs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</w:tcPr>
          <w:p w14:paraId="00D95F9B" w14:textId="77777777" w:rsidR="003559B6" w:rsidRPr="00997900" w:rsidRDefault="003559B6" w:rsidP="00BB61A3">
            <w:pPr>
              <w:jc w:val="thaiDistribute"/>
              <w:rPr>
                <w:b/>
                <w:bCs/>
              </w:rPr>
            </w:pPr>
            <w:r w:rsidRPr="00997900">
              <w:rPr>
                <w:b/>
                <w:bCs/>
                <w:cs/>
              </w:rPr>
              <w:t>ได้ตรวจสอบเรื่องดังกล่าวอย่างไร</w:t>
            </w:r>
          </w:p>
        </w:tc>
      </w:tr>
      <w:tr w:rsidR="003559B6" w:rsidRPr="00997900" w14:paraId="70D4C3D0" w14:textId="77777777" w:rsidTr="00A0761E">
        <w:tc>
          <w:tcPr>
            <w:tcW w:w="4860" w:type="dxa"/>
          </w:tcPr>
          <w:p w14:paraId="5584C60D" w14:textId="3158144E" w:rsidR="003559B6" w:rsidRPr="00997900" w:rsidRDefault="003559B6" w:rsidP="00892A88">
            <w:pPr>
              <w:jc w:val="thaiDistribute"/>
              <w:rPr>
                <w:rFonts w:eastAsia="Calibri"/>
                <w:color w:val="000000"/>
              </w:rPr>
            </w:pPr>
            <w:r w:rsidRPr="00997900">
              <w:rPr>
                <w:rFonts w:eastAsia="Calibri"/>
                <w:color w:val="000000"/>
                <w:cs/>
              </w:rPr>
              <w:t>เงินลงทุนใน</w:t>
            </w:r>
            <w:r w:rsidR="00DE639C" w:rsidRPr="00DE639C">
              <w:rPr>
                <w:rFonts w:eastAsia="Calibri"/>
                <w:color w:val="000000"/>
                <w:cs/>
              </w:rPr>
              <w:t>อสังหาริมทรัพย์และ</w:t>
            </w:r>
            <w:r w:rsidRPr="00997900">
              <w:rPr>
                <w:rFonts w:eastAsia="Calibri"/>
                <w:color w:val="000000"/>
                <w:cs/>
              </w:rPr>
              <w:t>สิทธิการเช่าสังหาริมทรัพย์วัดมูลค่าด้วย</w:t>
            </w:r>
            <w:r w:rsidRPr="00997900">
              <w:rPr>
                <w:rFonts w:eastAsia="Calibri"/>
                <w:color w:val="000000"/>
                <w:spacing w:val="-6"/>
                <w:cs/>
              </w:rPr>
              <w:t>มูลค่ายุติธรรมและมีนัยสำคัญในงบการเงินขอ</w:t>
            </w:r>
            <w:r w:rsidR="009A6DBC" w:rsidRPr="00997900">
              <w:rPr>
                <w:rFonts w:eastAsia="Calibri" w:hint="cs"/>
                <w:color w:val="000000"/>
                <w:spacing w:val="-6"/>
                <w:cs/>
              </w:rPr>
              <w:t>ง</w:t>
            </w:r>
            <w:r w:rsidRPr="00997900">
              <w:rPr>
                <w:rFonts w:eastAsia="Calibri"/>
                <w:color w:val="000000"/>
                <w:spacing w:val="-6"/>
                <w:cs/>
              </w:rPr>
              <w:t>กองทรัสต์</w:t>
            </w:r>
            <w:r w:rsidRPr="00997900">
              <w:rPr>
                <w:rFonts w:eastAsia="Calibri"/>
                <w:color w:val="000000"/>
                <w:cs/>
              </w:rPr>
              <w:t xml:space="preserve"> </w:t>
            </w:r>
            <w:r w:rsidRPr="00997900">
              <w:rPr>
                <w:rFonts w:eastAsia="Calibri"/>
                <w:color w:val="000000"/>
                <w:spacing w:val="-6"/>
                <w:cs/>
              </w:rPr>
              <w:t>มูลค่ายุติธรรมของเงินลงทุนใน</w:t>
            </w:r>
            <w:r w:rsidR="00DE639C" w:rsidRPr="00DE639C">
              <w:rPr>
                <w:rFonts w:eastAsia="Calibri"/>
                <w:color w:val="000000"/>
                <w:spacing w:val="-6"/>
                <w:cs/>
              </w:rPr>
              <w:t>อสังหาริมทรัพย์และ</w:t>
            </w:r>
            <w:r w:rsidRPr="00997900">
              <w:rPr>
                <w:rFonts w:eastAsia="Calibri"/>
                <w:color w:val="000000"/>
                <w:spacing w:val="-6"/>
                <w:cs/>
              </w:rPr>
              <w:t>สิทธิการเช่</w:t>
            </w:r>
            <w:r w:rsidR="00222AC3" w:rsidRPr="00997900">
              <w:rPr>
                <w:rFonts w:eastAsia="Calibri" w:hint="cs"/>
                <w:color w:val="000000"/>
                <w:spacing w:val="-6"/>
                <w:cs/>
              </w:rPr>
              <w:t>า</w:t>
            </w:r>
            <w:r w:rsidRPr="00997900">
              <w:rPr>
                <w:rFonts w:eastAsia="Calibri"/>
                <w:color w:val="000000"/>
                <w:spacing w:val="-6"/>
                <w:cs/>
              </w:rPr>
              <w:t>อสังหาริมทรัพย์</w:t>
            </w:r>
            <w:r w:rsidRPr="00997900">
              <w:rPr>
                <w:rFonts w:eastAsia="Calibri"/>
                <w:color w:val="000000"/>
                <w:cs/>
              </w:rPr>
              <w:t>ประมาณโดยวิธีคิดจากรายได้โดยการคิดลดประมาณการกระแสเงินสดในอนาคตซึ่งขึ้นอยู่กับการคาดการณ์ผลประกอบการของสินทรัพย์แต่ละแห่ง โดยกองทรัสต์ได้แต่งตั้งผู้ประเมินราคาอิสระจากภายนอกเพื่อประเมินมูลค่ายุติธรรมของเงินลงทุนดังกล่าว</w:t>
            </w:r>
            <w:r w:rsidRPr="00997900">
              <w:rPr>
                <w:rFonts w:eastAsia="Calibri"/>
                <w:color w:val="000000"/>
              </w:rPr>
              <w:t xml:space="preserve"> </w:t>
            </w:r>
          </w:p>
          <w:p w14:paraId="61AEC0AB" w14:textId="77777777" w:rsidR="003559B6" w:rsidRPr="00997900" w:rsidRDefault="003559B6" w:rsidP="00892A88">
            <w:pPr>
              <w:jc w:val="thaiDistribute"/>
              <w:rPr>
                <w:sz w:val="24"/>
                <w:szCs w:val="24"/>
              </w:rPr>
            </w:pPr>
          </w:p>
          <w:p w14:paraId="08223D7C" w14:textId="68B3A838" w:rsidR="003559B6" w:rsidRPr="00997900" w:rsidRDefault="003559B6" w:rsidP="00892A88">
            <w:pPr>
              <w:jc w:val="thaiDistribute"/>
              <w:rPr>
                <w:rFonts w:eastAsia="Calibri"/>
                <w:color w:val="000000"/>
                <w:cs/>
              </w:rPr>
            </w:pPr>
            <w:r w:rsidRPr="00997900">
              <w:rPr>
                <w:rFonts w:eastAsia="Calibri"/>
                <w:color w:val="000000"/>
                <w:cs/>
              </w:rPr>
              <w:t>เนื่องจากการกำหนดและประเมินมูลค่ายุติธรรมมีการใช้</w:t>
            </w:r>
            <w:r w:rsidR="00AF4115" w:rsidRPr="00997900">
              <w:rPr>
                <w:rFonts w:eastAsia="Calibri"/>
                <w:color w:val="000000"/>
              </w:rPr>
              <w:br/>
            </w:r>
            <w:r w:rsidRPr="00997900">
              <w:rPr>
                <w:rFonts w:eastAsia="Calibri"/>
                <w:color w:val="000000"/>
                <w:cs/>
              </w:rPr>
              <w:t>ดุลยพินิจในการกำหนดข้อสมมติที่สำคัญ เรื่องดังกล่าวจึงเป็นเรื่องที่ข้าพเจ้าให้ความสำคัญในการตรวจสอบ</w:t>
            </w:r>
          </w:p>
          <w:p w14:paraId="249D7DF6" w14:textId="06B12121" w:rsidR="003559B6" w:rsidRPr="00997900" w:rsidRDefault="00CC7284" w:rsidP="001904CA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997900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4883" w:type="dxa"/>
          </w:tcPr>
          <w:p w14:paraId="48F61DE2" w14:textId="77777777" w:rsidR="003559B6" w:rsidRPr="00997900" w:rsidRDefault="003559B6" w:rsidP="00174328">
            <w:pPr>
              <w:tabs>
                <w:tab w:val="clear" w:pos="227"/>
                <w:tab w:val="clear" w:pos="680"/>
                <w:tab w:val="left" w:pos="342"/>
              </w:tabs>
              <w:rPr>
                <w:rFonts w:eastAsia="Calibri"/>
                <w:color w:val="000000"/>
              </w:rPr>
            </w:pPr>
            <w:r w:rsidRPr="00997900">
              <w:rPr>
                <w:rFonts w:eastAsia="Calibri"/>
                <w:color w:val="000000"/>
                <w:cs/>
              </w:rPr>
              <w:t>วิธีการตรวจสอบของข้าพเจ้ารวมถึง</w:t>
            </w:r>
          </w:p>
          <w:p w14:paraId="0ADF24E1" w14:textId="6DEBB065" w:rsidR="003559B6" w:rsidRPr="00997900" w:rsidRDefault="003559B6" w:rsidP="00892A88">
            <w:pPr>
              <w:numPr>
                <w:ilvl w:val="0"/>
                <w:numId w:val="7"/>
              </w:num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</w:rPr>
            </w:pPr>
            <w:r w:rsidRPr="00997900">
              <w:rPr>
                <w:rFonts w:eastAsia="Calibri"/>
                <w:color w:val="000000"/>
                <w:cs/>
              </w:rPr>
              <w:t>ทำความเข้าใจและประเมินวิธีการที่กองทรัสต์ใช้ใน</w:t>
            </w:r>
            <w:r w:rsidR="00E20E1F" w:rsidRPr="00997900">
              <w:rPr>
                <w:rFonts w:eastAsia="Calibri"/>
                <w:color w:val="000000"/>
                <w:cs/>
              </w:rPr>
              <w:br/>
            </w:r>
            <w:r w:rsidRPr="00997900">
              <w:rPr>
                <w:rFonts w:eastAsia="Calibri"/>
                <w:color w:val="000000"/>
                <w:cs/>
              </w:rPr>
              <w:t>การกำหนดและประเมินมูลค่ายุติธรรม</w:t>
            </w:r>
            <w:r w:rsidR="00137F55" w:rsidRPr="00997900">
              <w:rPr>
                <w:rFonts w:eastAsia="Calibri" w:hint="cs"/>
                <w:color w:val="000000"/>
                <w:cs/>
              </w:rPr>
              <w:t>ของสินทรัพย์</w:t>
            </w:r>
          </w:p>
          <w:p w14:paraId="2D968E5A" w14:textId="77777777" w:rsidR="00472536" w:rsidRPr="00997900" w:rsidRDefault="00472536" w:rsidP="00892A88">
            <w:pPr>
              <w:jc w:val="thaiDistribute"/>
              <w:rPr>
                <w:sz w:val="24"/>
                <w:szCs w:val="24"/>
              </w:rPr>
            </w:pPr>
          </w:p>
          <w:p w14:paraId="79418CEF" w14:textId="578FB449" w:rsidR="00C643FE" w:rsidRDefault="003559B6" w:rsidP="00892A88">
            <w:pPr>
              <w:numPr>
                <w:ilvl w:val="0"/>
                <w:numId w:val="7"/>
              </w:num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</w:rPr>
            </w:pPr>
            <w:r w:rsidRPr="00997900">
              <w:rPr>
                <w:rFonts w:eastAsia="Calibri"/>
                <w:color w:val="000000"/>
                <w:spacing w:val="-8"/>
                <w:cs/>
              </w:rPr>
              <w:t>ประเมินความเป็นอิสระ คุณสมบัติ และความสามารถของ</w:t>
            </w:r>
            <w:r w:rsidRPr="00997900">
              <w:rPr>
                <w:rFonts w:eastAsia="Calibri"/>
                <w:color w:val="000000"/>
                <w:cs/>
              </w:rPr>
              <w:t>ผู้ประเมินราคาของกองทรัสต์</w:t>
            </w:r>
            <w:r w:rsidR="008C08D7" w:rsidRPr="00997900">
              <w:rPr>
                <w:rFonts w:eastAsia="Calibri" w:hint="cs"/>
                <w:color w:val="000000"/>
                <w:cs/>
              </w:rPr>
              <w:t xml:space="preserve"> </w:t>
            </w:r>
          </w:p>
          <w:p w14:paraId="02D45816" w14:textId="77777777" w:rsidR="00DE639C" w:rsidRDefault="00DE639C" w:rsidP="00DE639C">
            <w:pPr>
              <w:pStyle w:val="ListParagraph"/>
              <w:rPr>
                <w:rFonts w:eastAsia="Calibri"/>
                <w:color w:val="000000"/>
                <w:cs/>
              </w:rPr>
            </w:pPr>
          </w:p>
          <w:p w14:paraId="3A178A92" w14:textId="77777777" w:rsidR="00F84878" w:rsidRPr="00F84878" w:rsidRDefault="00DE639C" w:rsidP="00892A88">
            <w:pPr>
              <w:numPr>
                <w:ilvl w:val="0"/>
                <w:numId w:val="7"/>
              </w:num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  <w:spacing w:val="10"/>
              </w:rPr>
            </w:pPr>
            <w:r w:rsidRPr="00F84878">
              <w:rPr>
                <w:rFonts w:eastAsia="Calibri" w:hint="cs"/>
                <w:color w:val="000000"/>
                <w:spacing w:val="10"/>
                <w:cs/>
              </w:rPr>
              <w:t>การใช้ผลงานของผู้เชี่ยวชาญภายนอกที่ว่าจ้า</w:t>
            </w:r>
            <w:r w:rsidR="00F84878" w:rsidRPr="00F84878">
              <w:rPr>
                <w:rFonts w:eastAsia="Calibri" w:hint="cs"/>
                <w:color w:val="000000"/>
                <w:spacing w:val="10"/>
                <w:cs/>
              </w:rPr>
              <w:t>ง</w:t>
            </w:r>
            <w:r w:rsidRPr="00F84878">
              <w:rPr>
                <w:rFonts w:eastAsia="Calibri" w:hint="cs"/>
                <w:color w:val="000000"/>
                <w:spacing w:val="10"/>
                <w:cs/>
              </w:rPr>
              <w:t>โดย</w:t>
            </w:r>
          </w:p>
          <w:p w14:paraId="0975813D" w14:textId="77777777" w:rsidR="00F339F9" w:rsidRPr="00F339F9" w:rsidRDefault="00DE639C" w:rsidP="00F339F9">
            <w:p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  <w:spacing w:val="8"/>
              </w:rPr>
            </w:pPr>
            <w:r w:rsidRPr="00F339F9">
              <w:rPr>
                <w:rFonts w:eastAsia="Calibri" w:hint="cs"/>
                <w:color w:val="000000"/>
                <w:spacing w:val="8"/>
                <w:cs/>
              </w:rPr>
              <w:t>เคพีเอ็มจีในการพิจารณาความสมเหตุสมผลของ</w:t>
            </w:r>
            <w:r w:rsidRPr="00F339F9">
              <w:rPr>
                <w:rFonts w:eastAsia="Calibri" w:hint="cs"/>
                <w:color w:val="000000"/>
                <w:spacing w:val="0"/>
                <w:cs/>
              </w:rPr>
              <w:t>วิธีการวัดมูลค่าและข้อสมมติสำคัญที่ใช้ในการประเมิน</w:t>
            </w:r>
          </w:p>
          <w:p w14:paraId="484E670E" w14:textId="0D18BF74" w:rsidR="00DE639C" w:rsidRPr="00997900" w:rsidRDefault="00DE639C" w:rsidP="00F339F9">
            <w:p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</w:rPr>
            </w:pPr>
            <w:r>
              <w:rPr>
                <w:rFonts w:eastAsia="Calibri" w:hint="cs"/>
                <w:color w:val="000000"/>
                <w:cs/>
              </w:rPr>
              <w:t>มูลค่ายุติธรรมของสินทรัพย์</w:t>
            </w:r>
          </w:p>
          <w:p w14:paraId="62C8A41C" w14:textId="77777777" w:rsidR="00C643FE" w:rsidRPr="00997900" w:rsidRDefault="00C643FE" w:rsidP="00892A88">
            <w:pPr>
              <w:pStyle w:val="ListParagraph"/>
              <w:jc w:val="thaiDistribute"/>
              <w:rPr>
                <w:rFonts w:eastAsia="Calibri"/>
                <w:color w:val="000000"/>
                <w:sz w:val="32"/>
                <w:szCs w:val="24"/>
                <w:cs/>
              </w:rPr>
            </w:pPr>
          </w:p>
          <w:p w14:paraId="560CF8A2" w14:textId="3D44392D" w:rsidR="003559B6" w:rsidRPr="009F1862" w:rsidRDefault="003559B6" w:rsidP="008521CF">
            <w:pPr>
              <w:numPr>
                <w:ilvl w:val="0"/>
                <w:numId w:val="7"/>
              </w:num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</w:rPr>
            </w:pPr>
            <w:r w:rsidRPr="009F1862">
              <w:rPr>
                <w:rFonts w:eastAsia="Calibri"/>
                <w:color w:val="000000"/>
                <w:spacing w:val="0"/>
                <w:cs/>
              </w:rPr>
              <w:t>พิจารณา</w:t>
            </w:r>
            <w:r w:rsidRPr="00D26FAF">
              <w:rPr>
                <w:rFonts w:eastAsia="Calibri"/>
                <w:color w:val="000000"/>
                <w:spacing w:val="0"/>
                <w:cs/>
              </w:rPr>
              <w:t>ถึงความสมเหตุสมผลของ</w:t>
            </w:r>
            <w:r w:rsidR="003378E9" w:rsidRPr="00D26FAF">
              <w:rPr>
                <w:rFonts w:eastAsia="Calibri" w:hint="cs"/>
                <w:color w:val="000000"/>
                <w:spacing w:val="0"/>
                <w:cs/>
              </w:rPr>
              <w:t>วิธีการวัดมูลค่าและ</w:t>
            </w:r>
            <w:r w:rsidR="00472536" w:rsidRPr="00D26FAF">
              <w:rPr>
                <w:rFonts w:eastAsia="Calibri"/>
                <w:color w:val="000000"/>
              </w:rPr>
              <w:br/>
            </w:r>
            <w:r w:rsidRPr="00D26FAF">
              <w:rPr>
                <w:rFonts w:eastAsia="Calibri"/>
                <w:color w:val="000000"/>
                <w:cs/>
              </w:rPr>
              <w:t>ข้อสมมติหลักที่ใช้ในการประเมิน</w:t>
            </w:r>
            <w:r w:rsidR="003378E9" w:rsidRPr="00D26FAF">
              <w:rPr>
                <w:rFonts w:eastAsia="Calibri" w:hint="cs"/>
                <w:color w:val="000000"/>
                <w:cs/>
              </w:rPr>
              <w:t>มูลค่า</w:t>
            </w:r>
            <w:r w:rsidRPr="00D26FAF">
              <w:rPr>
                <w:rFonts w:eastAsia="Calibri"/>
                <w:color w:val="000000"/>
                <w:cs/>
              </w:rPr>
              <w:t xml:space="preserve"> โดย</w:t>
            </w:r>
            <w:r w:rsidRPr="00D26FAF">
              <w:rPr>
                <w:rFonts w:eastAsia="Calibri"/>
                <w:color w:val="000000"/>
                <w:spacing w:val="0"/>
                <w:cs/>
              </w:rPr>
              <w:t>พิจารณาความสมเหตุสมผลในการเปลี่ยนแปลงมูลค่า</w:t>
            </w:r>
            <w:r w:rsidR="003378E9" w:rsidRPr="00D26FAF">
              <w:rPr>
                <w:rFonts w:eastAsia="Calibri" w:hint="cs"/>
                <w:color w:val="000000"/>
                <w:spacing w:val="0"/>
                <w:cs/>
              </w:rPr>
              <w:t>ยุติธรรมที่</w:t>
            </w:r>
            <w:r w:rsidRPr="00D26FAF">
              <w:rPr>
                <w:rFonts w:eastAsia="Calibri"/>
                <w:color w:val="000000"/>
                <w:spacing w:val="0"/>
                <w:cs/>
              </w:rPr>
              <w:t>มีนัยสำคัญเมื่อเทียบกับ</w:t>
            </w:r>
            <w:r w:rsidR="00A7529D" w:rsidRPr="00D26FAF">
              <w:rPr>
                <w:rFonts w:eastAsia="Calibri" w:hint="cs"/>
                <w:color w:val="000000"/>
                <w:spacing w:val="0"/>
                <w:cs/>
              </w:rPr>
              <w:t xml:space="preserve">ปีก่อน </w:t>
            </w:r>
            <w:r w:rsidRPr="00D26FAF">
              <w:rPr>
                <w:rFonts w:eastAsia="Calibri"/>
                <w:color w:val="000000"/>
                <w:spacing w:val="0"/>
                <w:cs/>
              </w:rPr>
              <w:t>ต</w:t>
            </w:r>
            <w:r w:rsidRPr="009F1862">
              <w:rPr>
                <w:rFonts w:eastAsia="Calibri"/>
                <w:color w:val="000000"/>
                <w:spacing w:val="0"/>
                <w:cs/>
              </w:rPr>
              <w:t>ลอดจนสุ่มทดสอบกับเอกสารที่เกี่ยวข้องและทดสอบการคำนวณของประมาณการ</w:t>
            </w:r>
            <w:r w:rsidRPr="009F1862">
              <w:rPr>
                <w:rFonts w:eastAsia="Calibri"/>
                <w:color w:val="000000"/>
                <w:cs/>
              </w:rPr>
              <w:t>กระแสเงินสดคิดลด</w:t>
            </w:r>
          </w:p>
          <w:p w14:paraId="279C22F9" w14:textId="77777777" w:rsidR="001254B3" w:rsidRPr="00997900" w:rsidRDefault="001254B3" w:rsidP="00892A88">
            <w:pPr>
              <w:jc w:val="thaiDistribute"/>
              <w:rPr>
                <w:sz w:val="24"/>
                <w:szCs w:val="24"/>
              </w:rPr>
            </w:pPr>
          </w:p>
          <w:p w14:paraId="4AAB3C23" w14:textId="77777777" w:rsidR="003559B6" w:rsidRPr="00997900" w:rsidRDefault="003559B6" w:rsidP="00892A88">
            <w:pPr>
              <w:numPr>
                <w:ilvl w:val="0"/>
                <w:numId w:val="7"/>
              </w:numPr>
              <w:tabs>
                <w:tab w:val="clear" w:pos="227"/>
                <w:tab w:val="clear" w:pos="680"/>
                <w:tab w:val="left" w:pos="342"/>
              </w:tabs>
              <w:ind w:left="342"/>
              <w:jc w:val="thaiDistribute"/>
              <w:rPr>
                <w:rFonts w:eastAsia="Calibri"/>
                <w:color w:val="000000"/>
              </w:rPr>
            </w:pPr>
            <w:r w:rsidRPr="00997900">
              <w:rPr>
                <w:rFonts w:eastAsia="Calibri"/>
                <w:color w:val="00000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  <w:p w14:paraId="262EEA07" w14:textId="77777777" w:rsidR="003559B6" w:rsidRPr="00997900" w:rsidRDefault="003559B6" w:rsidP="00472536">
            <w:pPr>
              <w:pStyle w:val="Default"/>
              <w:tabs>
                <w:tab w:val="left" w:pos="342"/>
                <w:tab w:val="left" w:pos="454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342"/>
              <w:rPr>
                <w:rFonts w:ascii="Angsana New" w:eastAsia="Calibri" w:hAnsi="Angsana New" w:cs="Angsana New"/>
              </w:rPr>
            </w:pPr>
          </w:p>
        </w:tc>
      </w:tr>
    </w:tbl>
    <w:p w14:paraId="368AF018" w14:textId="0233AC75" w:rsidR="00552EEA" w:rsidRDefault="00552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alibri"/>
          <w:i/>
          <w:iCs/>
        </w:rPr>
      </w:pPr>
    </w:p>
    <w:p w14:paraId="6855D82E" w14:textId="77777777" w:rsidR="00442B5F" w:rsidRPr="00997900" w:rsidRDefault="00442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alibri"/>
          <w:i/>
          <w:iCs/>
          <w:cs/>
        </w:rPr>
      </w:pPr>
    </w:p>
    <w:p w14:paraId="573D3511" w14:textId="77777777" w:rsidR="00A36323" w:rsidRDefault="00A363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alibri"/>
          <w:i/>
          <w:iCs/>
          <w:cs/>
        </w:rPr>
      </w:pPr>
      <w:r>
        <w:rPr>
          <w:rFonts w:eastAsia="Calibri"/>
          <w:i/>
          <w:iCs/>
          <w:cs/>
        </w:rPr>
        <w:br w:type="page"/>
      </w:r>
    </w:p>
    <w:p w14:paraId="24D25D8E" w14:textId="7D523EB9" w:rsidR="001254B3" w:rsidRPr="00997900" w:rsidRDefault="003559B6" w:rsidP="003559B6">
      <w:pPr>
        <w:rPr>
          <w:rFonts w:eastAsia="Calibri"/>
          <w:i/>
          <w:iCs/>
        </w:rPr>
      </w:pPr>
      <w:r w:rsidRPr="00997900">
        <w:rPr>
          <w:rFonts w:eastAsia="Calibri"/>
          <w:i/>
          <w:iCs/>
          <w:cs/>
        </w:rPr>
        <w:lastRenderedPageBreak/>
        <w:t>ข้อมูลอื่น</w:t>
      </w:r>
    </w:p>
    <w:p w14:paraId="5A3D6363" w14:textId="77777777" w:rsidR="00CC7284" w:rsidRPr="00997900" w:rsidRDefault="00CC7284" w:rsidP="001254B3">
      <w:pPr>
        <w:autoSpaceDE w:val="0"/>
        <w:autoSpaceDN w:val="0"/>
        <w:adjustRightInd w:val="0"/>
        <w:jc w:val="thaiDistribute"/>
        <w:rPr>
          <w:rFonts w:eastAsia="Calibri"/>
          <w:color w:val="000000"/>
        </w:rPr>
      </w:pPr>
    </w:p>
    <w:p w14:paraId="02EB4E1E" w14:textId="2ADC2327" w:rsidR="003559B6" w:rsidRDefault="00A021C0" w:rsidP="001254B3">
      <w:pPr>
        <w:autoSpaceDE w:val="0"/>
        <w:autoSpaceDN w:val="0"/>
        <w:adjustRightInd w:val="0"/>
        <w:jc w:val="thaiDistribute"/>
        <w:rPr>
          <w:rFonts w:eastAsia="Calibri"/>
          <w:color w:val="000000"/>
          <w:spacing w:val="0"/>
        </w:rPr>
      </w:pPr>
      <w:r w:rsidRPr="009F1862">
        <w:rPr>
          <w:rFonts w:eastAsia="Calibri"/>
          <w:color w:val="000000"/>
          <w:spacing w:val="0"/>
          <w:cs/>
        </w:rPr>
        <w:t>ผู้จัดการกองทรัสต์เป็นผู้รับผิดชอบต่อข้อมูลอื่น</w:t>
      </w:r>
      <w:r w:rsidRPr="009F1862">
        <w:rPr>
          <w:rFonts w:eastAsia="Calibri"/>
          <w:color w:val="000000"/>
          <w:spacing w:val="0"/>
        </w:rPr>
        <w:t xml:space="preserve"> </w:t>
      </w:r>
      <w:r w:rsidRPr="009F1862">
        <w:rPr>
          <w:rFonts w:eastAsia="Calibri"/>
          <w:color w:val="000000"/>
          <w:spacing w:val="0"/>
          <w:cs/>
        </w:rPr>
        <w:t>ข้อมูลอื่นประกอบด้วยข้อมูลซึ่งรวมอยู่ในรายงานประจำปี</w:t>
      </w:r>
      <w:r w:rsidRPr="009F1862">
        <w:rPr>
          <w:rFonts w:eastAsia="Calibri"/>
          <w:color w:val="000000"/>
          <w:spacing w:val="0"/>
        </w:rPr>
        <w:t xml:space="preserve"> </w:t>
      </w:r>
      <w:r w:rsidRPr="009F1862">
        <w:rPr>
          <w:rFonts w:eastAsia="Calibri"/>
          <w:color w:val="000000"/>
          <w:spacing w:val="0"/>
          <w:cs/>
        </w:rPr>
        <w:t>แต่ไม่รวมถึง</w:t>
      </w:r>
      <w:r w:rsidRPr="009F1862">
        <w:rPr>
          <w:rFonts w:eastAsia="Calibri"/>
          <w:color w:val="000000"/>
          <w:spacing w:val="0"/>
          <w:cs/>
        </w:rPr>
        <w:br/>
        <w:t>งบการเงินและรายงานของผู้สอบบัญชีที่อยู่ในรายงานนั้น</w:t>
      </w:r>
      <w:r w:rsidRPr="009F1862">
        <w:rPr>
          <w:rFonts w:eastAsia="Calibri"/>
          <w:color w:val="000000"/>
          <w:spacing w:val="0"/>
        </w:rPr>
        <w:t xml:space="preserve"> </w:t>
      </w:r>
      <w:r w:rsidRPr="009F1862">
        <w:rPr>
          <w:rFonts w:eastAsia="Calibri"/>
          <w:color w:val="000000"/>
          <w:spacing w:val="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DE8C60C" w14:textId="77777777" w:rsidR="009703D8" w:rsidRPr="009F1862" w:rsidRDefault="009703D8" w:rsidP="001254B3">
      <w:pPr>
        <w:autoSpaceDE w:val="0"/>
        <w:autoSpaceDN w:val="0"/>
        <w:adjustRightInd w:val="0"/>
        <w:jc w:val="thaiDistribute"/>
        <w:rPr>
          <w:rFonts w:eastAsia="Calibri"/>
          <w:color w:val="000000"/>
          <w:spacing w:val="0"/>
        </w:rPr>
      </w:pPr>
    </w:p>
    <w:p w14:paraId="1820956A" w14:textId="3B634581" w:rsidR="003559B6" w:rsidRPr="00997900" w:rsidRDefault="003559B6" w:rsidP="003559B6">
      <w:pPr>
        <w:jc w:val="thaiDistribute"/>
        <w:rPr>
          <w:rFonts w:eastAsia="Calibri"/>
          <w:color w:val="000000"/>
        </w:rPr>
      </w:pPr>
      <w:r w:rsidRPr="00997900">
        <w:rPr>
          <w:rFonts w:eastAsia="Calibri"/>
          <w:color w:val="000000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  <w:r w:rsidRPr="00997900">
        <w:rPr>
          <w:rFonts w:eastAsia="Calibri"/>
          <w:color w:val="000000"/>
        </w:rPr>
        <w:t xml:space="preserve"> </w:t>
      </w:r>
    </w:p>
    <w:p w14:paraId="3510C60C" w14:textId="77777777" w:rsidR="003559B6" w:rsidRPr="00997900" w:rsidRDefault="003559B6" w:rsidP="003559B6">
      <w:pPr>
        <w:jc w:val="thaiDistribute"/>
        <w:rPr>
          <w:rFonts w:eastAsia="Calibri"/>
          <w:color w:val="000000"/>
        </w:rPr>
      </w:pPr>
    </w:p>
    <w:p w14:paraId="5F8A903A" w14:textId="77777777" w:rsidR="003559B6" w:rsidRPr="009011BC" w:rsidRDefault="003559B6" w:rsidP="003559B6">
      <w:pPr>
        <w:jc w:val="thaiDistribute"/>
        <w:rPr>
          <w:rFonts w:eastAsia="Calibri"/>
          <w:color w:val="000000"/>
          <w:spacing w:val="0"/>
        </w:rPr>
      </w:pPr>
      <w:r w:rsidRPr="009011BC">
        <w:rPr>
          <w:rFonts w:eastAsia="Calibri"/>
          <w:color w:val="000000"/>
          <w:spacing w:val="0"/>
          <w:cs/>
        </w:rPr>
        <w:t>ความรับผิดชอบของข้าพเจ้าที่เกี่ยวเนื่องกับการตรวจสอบงบการเงินคือ</w:t>
      </w:r>
      <w:r w:rsidRPr="009011BC">
        <w:rPr>
          <w:rFonts w:eastAsia="Calibri"/>
          <w:color w:val="000000"/>
          <w:spacing w:val="0"/>
        </w:rPr>
        <w:t xml:space="preserve"> </w:t>
      </w:r>
      <w:r w:rsidRPr="009011BC">
        <w:rPr>
          <w:rFonts w:eastAsia="Calibri"/>
          <w:color w:val="000000"/>
          <w:spacing w:val="0"/>
          <w:cs/>
        </w:rPr>
        <w:t>การอ่าน</w:t>
      </w:r>
      <w:r w:rsidR="00A84B66" w:rsidRPr="009011BC">
        <w:rPr>
          <w:rFonts w:eastAsia="Calibri" w:hint="cs"/>
          <w:color w:val="000000"/>
          <w:spacing w:val="0"/>
          <w:cs/>
        </w:rPr>
        <w:t>ข้อมูลอื่นตามที่ระบุข้างต้นเมื่อจัดทำแล้ว</w:t>
      </w:r>
      <w:r w:rsidR="00A84B66" w:rsidRPr="009011BC">
        <w:rPr>
          <w:rFonts w:eastAsia="Calibri"/>
          <w:color w:val="000000"/>
          <w:spacing w:val="0"/>
          <w:cs/>
        </w:rPr>
        <w:br/>
      </w:r>
      <w:r w:rsidRPr="009011BC">
        <w:rPr>
          <w:rFonts w:eastAsia="Calibri"/>
          <w:color w:val="000000"/>
          <w:spacing w:val="0"/>
          <w:cs/>
        </w:rPr>
        <w:t xml:space="preserve">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1CBE10D" w14:textId="77777777" w:rsidR="00A84B66" w:rsidRPr="00997900" w:rsidRDefault="00A84B66" w:rsidP="003559B6">
      <w:pPr>
        <w:jc w:val="thaiDistribute"/>
        <w:rPr>
          <w:rFonts w:eastAsia="Calibri"/>
          <w:color w:val="000000"/>
          <w:cs/>
        </w:rPr>
      </w:pPr>
    </w:p>
    <w:p w14:paraId="6585A3B6" w14:textId="4AAD4588" w:rsidR="00A84B66" w:rsidRPr="00997900" w:rsidRDefault="00A84B66" w:rsidP="00A84B66">
      <w:pPr>
        <w:pStyle w:val="Default"/>
        <w:jc w:val="thaiDistribute"/>
        <w:rPr>
          <w:rFonts w:ascii="Angsana New" w:eastAsia="Calibri" w:hAnsi="Angsana New" w:cs="Angsana New"/>
          <w:spacing w:val="0"/>
          <w:sz w:val="30"/>
          <w:szCs w:val="30"/>
        </w:rPr>
      </w:pPr>
      <w:r w:rsidRPr="00997900">
        <w:rPr>
          <w:rFonts w:ascii="Angsana New" w:eastAsia="Calibri" w:hAnsi="Angsana New" w:cs="Angsana New"/>
          <w:spacing w:val="0"/>
          <w:sz w:val="30"/>
          <w:szCs w:val="30"/>
          <w:cs/>
        </w:rPr>
        <w:t xml:space="preserve"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</w:t>
      </w:r>
      <w:r w:rsidR="00551A7A" w:rsidRPr="00997900">
        <w:rPr>
          <w:rFonts w:ascii="Angsana New" w:eastAsia="Calibri" w:hAnsi="Angsana New" w:cs="Angsana New"/>
          <w:spacing w:val="0"/>
          <w:sz w:val="30"/>
          <w:szCs w:val="30"/>
          <w:cs/>
        </w:rPr>
        <w:br/>
      </w:r>
      <w:r w:rsidRPr="00997900">
        <w:rPr>
          <w:rFonts w:ascii="Angsana New" w:eastAsia="Calibri" w:hAnsi="Angsana New" w:cs="Angsana New"/>
          <w:spacing w:val="0"/>
          <w:sz w:val="30"/>
          <w:szCs w:val="30"/>
          <w:cs/>
        </w:rPr>
        <w:t>ข้าพเจ้าต้องสื่อสารเรื่องดังกล่าวกับผู้</w:t>
      </w:r>
      <w:r w:rsidR="008C08D7" w:rsidRPr="00997900">
        <w:rPr>
          <w:rFonts w:ascii="Angsana New" w:eastAsia="Calibri" w:hAnsi="Angsana New" w:cs="Angsana New" w:hint="cs"/>
          <w:spacing w:val="0"/>
          <w:sz w:val="30"/>
          <w:szCs w:val="30"/>
          <w:cs/>
        </w:rPr>
        <w:t>จัดการกองทรัสต์</w:t>
      </w:r>
      <w:r w:rsidRPr="00997900">
        <w:rPr>
          <w:rFonts w:ascii="Angsana New" w:eastAsia="Calibri" w:hAnsi="Angsana New" w:cs="Angsana New"/>
          <w:spacing w:val="0"/>
          <w:sz w:val="30"/>
          <w:szCs w:val="30"/>
          <w:cs/>
        </w:rPr>
        <w:t>และขอให้ทำการแก้ไข</w:t>
      </w:r>
    </w:p>
    <w:p w14:paraId="52E65DD9" w14:textId="77777777" w:rsidR="00A84B66" w:rsidRPr="00997900" w:rsidRDefault="00A84B66" w:rsidP="003559B6">
      <w:pPr>
        <w:jc w:val="thaiDistribute"/>
        <w:rPr>
          <w:rFonts w:eastAsia="Calibri"/>
          <w:color w:val="000000"/>
        </w:rPr>
      </w:pPr>
    </w:p>
    <w:p w14:paraId="6AAB3AC7" w14:textId="77777777" w:rsidR="003559B6" w:rsidRPr="00997900" w:rsidRDefault="003559B6" w:rsidP="003559B6">
      <w:pPr>
        <w:jc w:val="thaiDistribute"/>
        <w:rPr>
          <w:rFonts w:eastAsia="Calibri"/>
          <w:i/>
          <w:iCs/>
        </w:rPr>
      </w:pPr>
      <w:r w:rsidRPr="00997900">
        <w:rPr>
          <w:rFonts w:eastAsia="Calibri"/>
          <w:i/>
          <w:iCs/>
          <w:cs/>
        </w:rPr>
        <w:t>ความรับผิดชอบของผู้จัดการกองทรัสต์ต่องบการเงิน</w:t>
      </w:r>
    </w:p>
    <w:p w14:paraId="45FAC22E" w14:textId="77777777" w:rsidR="003559B6" w:rsidRPr="00997900" w:rsidRDefault="003559B6" w:rsidP="003559B6">
      <w:pPr>
        <w:jc w:val="thaiDistribute"/>
        <w:rPr>
          <w:rFonts w:eastAsia="Calibri"/>
        </w:rPr>
      </w:pPr>
    </w:p>
    <w:p w14:paraId="3FF8290A" w14:textId="51502895" w:rsidR="003559B6" w:rsidRPr="006E6D25" w:rsidRDefault="003559B6" w:rsidP="003559B6">
      <w:pPr>
        <w:jc w:val="thaiDistribute"/>
        <w:rPr>
          <w:spacing w:val="0"/>
        </w:rPr>
      </w:pPr>
      <w:r w:rsidRPr="006E6D25">
        <w:rPr>
          <w:spacing w:val="0"/>
          <w:cs/>
        </w:rPr>
        <w:t>ผู้จัดการกองทรัสต์</w:t>
      </w:r>
      <w:r w:rsidR="00A84B66" w:rsidRPr="006E6D25">
        <w:rPr>
          <w:rFonts w:hint="cs"/>
          <w:spacing w:val="0"/>
          <w:cs/>
        </w:rPr>
        <w:t>มีหน้าที่</w:t>
      </w:r>
      <w:r w:rsidR="00A84B66" w:rsidRPr="006E6D25">
        <w:rPr>
          <w:spacing w:val="0"/>
          <w:cs/>
        </w:rPr>
        <w:t>รับผิดชอบในการจัดทำและ</w:t>
      </w:r>
      <w:r w:rsidRPr="006E6D25">
        <w:rPr>
          <w:spacing w:val="0"/>
          <w:cs/>
        </w:rPr>
        <w:t>นำเสนองบการเงินเหล่านี้โดยถูกต้องตามที่ควรตาม</w:t>
      </w:r>
      <w:r w:rsidR="00374414" w:rsidRPr="006E6D25">
        <w:rPr>
          <w:spacing w:val="0"/>
          <w:cs/>
        </w:rPr>
        <w:t>แนวปฏิบัติ</w:t>
      </w:r>
      <w:r w:rsidR="00C643FE" w:rsidRPr="006E6D25">
        <w:rPr>
          <w:spacing w:val="0"/>
          <w:cs/>
        </w:rPr>
        <w:br/>
      </w:r>
      <w:r w:rsidR="00374414" w:rsidRPr="006E6D25">
        <w:rPr>
          <w:spacing w:val="0"/>
          <w:cs/>
        </w:rPr>
        <w:t>ทางบัญชีสำหรับ</w:t>
      </w:r>
      <w:r w:rsidR="002B1645" w:rsidRPr="006E6D25">
        <w:rPr>
          <w:rFonts w:hint="cs"/>
          <w:spacing w:val="0"/>
          <w:cs/>
        </w:rPr>
        <w:t>กองทุนรวมอสังหาริมทรัพย์ ทรัสต์เพื่อการลงทุนในอสังหาริมทรัพย์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</w:t>
      </w:r>
      <w:r w:rsidR="00374414" w:rsidRPr="006E6D25">
        <w:rPr>
          <w:spacing w:val="0"/>
          <w:cs/>
        </w:rPr>
        <w:t xml:space="preserve"> 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BB1495">
        <w:rPr>
          <w:rFonts w:hint="cs"/>
          <w:spacing w:val="0"/>
          <w:cs/>
        </w:rPr>
        <w:t xml:space="preserve"> </w:t>
      </w:r>
      <w:r w:rsidRPr="006E6D25">
        <w:rPr>
          <w:spacing w:val="0"/>
          <w:cs/>
        </w:rPr>
        <w:t>และรับผิดชอบเกี่ยวกับการควบคุมภายในที่ผู้จัดการกองทรัสต์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2E4B45AB" w14:textId="77777777" w:rsidR="003559B6" w:rsidRPr="006E6D25" w:rsidRDefault="003559B6" w:rsidP="003559B6">
      <w:pPr>
        <w:jc w:val="thaiDistribute"/>
        <w:rPr>
          <w:rFonts w:eastAsia="Calibri"/>
          <w:spacing w:val="0"/>
        </w:rPr>
      </w:pPr>
    </w:p>
    <w:p w14:paraId="18BC6D37" w14:textId="77777777" w:rsidR="003559B6" w:rsidRPr="006E6D25" w:rsidRDefault="003559B6" w:rsidP="003559B6">
      <w:pPr>
        <w:jc w:val="thaiDistribute"/>
        <w:rPr>
          <w:rFonts w:eastAsia="Calibri"/>
          <w:spacing w:val="0"/>
        </w:rPr>
      </w:pPr>
      <w:r w:rsidRPr="006E6D25">
        <w:rPr>
          <w:rFonts w:eastAsia="Calibri"/>
          <w:spacing w:val="0"/>
          <w:cs/>
        </w:rPr>
        <w:t xml:space="preserve">ในการจัดทำงบการเงิน </w:t>
      </w:r>
      <w:r w:rsidRPr="006E6D25">
        <w:rPr>
          <w:spacing w:val="0"/>
          <w:cs/>
        </w:rPr>
        <w:t>ผู้จัดการกองทรัสต์</w:t>
      </w:r>
      <w:r w:rsidRPr="006E6D25">
        <w:rPr>
          <w:rFonts w:eastAsia="Calibri"/>
          <w:spacing w:val="0"/>
          <w:cs/>
        </w:rPr>
        <w:t>รับผิดชอบในการประเมินความสามารถของกองทรัสต์ในการดำเนินงานต่อเนื่อง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</w:t>
      </w:r>
      <w:r w:rsidRPr="006E6D25">
        <w:rPr>
          <w:spacing w:val="0"/>
          <w:cs/>
        </w:rPr>
        <w:t>ผู้จัดการกองทรัสต์</w:t>
      </w:r>
      <w:r w:rsidRPr="006E6D25">
        <w:rPr>
          <w:rFonts w:eastAsia="Calibri"/>
          <w:spacing w:val="0"/>
          <w:cs/>
        </w:rPr>
        <w:t>มีความตั้งใจที่จะเลิกกองทรัสต์ หรือหยุดดำเนินงานหรือไม่สามารถดำเนินงานต่อเนื่องต่อไปได้</w:t>
      </w:r>
    </w:p>
    <w:p w14:paraId="681E475F" w14:textId="136BBF2D" w:rsidR="00552EEA" w:rsidRPr="00997900" w:rsidRDefault="00552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  <w:cs/>
        </w:rPr>
      </w:pPr>
    </w:p>
    <w:p w14:paraId="52AB18EF" w14:textId="77777777" w:rsidR="003851E0" w:rsidRDefault="00385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  <w:cs/>
        </w:rPr>
      </w:pPr>
      <w:r>
        <w:rPr>
          <w:i/>
          <w:iCs/>
          <w:cs/>
        </w:rPr>
        <w:br w:type="page"/>
      </w:r>
    </w:p>
    <w:p w14:paraId="11D5C1E9" w14:textId="49E0DDD5" w:rsidR="003559B6" w:rsidRPr="00997900" w:rsidRDefault="003559B6" w:rsidP="003559B6">
      <w:pPr>
        <w:jc w:val="thaiDistribute"/>
        <w:rPr>
          <w:rFonts w:eastAsia="Calibri"/>
          <w:sz w:val="24"/>
          <w:szCs w:val="24"/>
        </w:rPr>
      </w:pPr>
      <w:r w:rsidRPr="00997900">
        <w:rPr>
          <w:i/>
          <w:iCs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507CBE1E" w14:textId="77777777" w:rsidR="003559B6" w:rsidRPr="00057A8D" w:rsidRDefault="003559B6" w:rsidP="00552EEA">
      <w:pPr>
        <w:spacing w:line="240" w:lineRule="auto"/>
        <w:jc w:val="thaiDistribute"/>
        <w:rPr>
          <w:rFonts w:eastAsia="Calibri"/>
        </w:rPr>
      </w:pPr>
    </w:p>
    <w:p w14:paraId="5FB71982" w14:textId="77777777" w:rsidR="008C08D7" w:rsidRPr="006E6D25" w:rsidRDefault="003559B6" w:rsidP="008C08D7">
      <w:pPr>
        <w:ind w:right="-45"/>
        <w:jc w:val="thaiDistribute"/>
        <w:rPr>
          <w:rFonts w:eastAsia="Calibri"/>
          <w:spacing w:val="0"/>
        </w:rPr>
      </w:pPr>
      <w:r w:rsidRPr="006E6D25">
        <w:rPr>
          <w:rFonts w:eastAsia="Calibri"/>
          <w:spacing w:val="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</w:t>
      </w:r>
      <w:r w:rsidR="00A84B66" w:rsidRPr="006E6D25">
        <w:rPr>
          <w:rFonts w:eastAsia="Calibri"/>
          <w:spacing w:val="0"/>
        </w:rPr>
        <w:br/>
      </w:r>
      <w:r w:rsidRPr="006E6D25">
        <w:rPr>
          <w:rFonts w:eastAsia="Calibri"/>
          <w:spacing w:val="0"/>
          <w:cs/>
        </w:rPr>
        <w:t>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</w:t>
      </w:r>
      <w:r w:rsidR="00A84B66" w:rsidRPr="006E6D25">
        <w:rPr>
          <w:rFonts w:eastAsia="Calibri"/>
          <w:spacing w:val="0"/>
        </w:rPr>
        <w:br/>
      </w:r>
      <w:r w:rsidRPr="006E6D25">
        <w:rPr>
          <w:rFonts w:eastAsia="Calibri"/>
          <w:spacing w:val="0"/>
          <w:cs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A84B66" w:rsidRPr="006E6D25">
        <w:rPr>
          <w:rFonts w:eastAsia="Calibri"/>
          <w:spacing w:val="0"/>
        </w:rPr>
        <w:br/>
      </w:r>
      <w:r w:rsidRPr="006E6D25">
        <w:rPr>
          <w:rFonts w:eastAsia="Calibri"/>
          <w:spacing w:val="0"/>
          <w:cs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</w:t>
      </w:r>
      <w:r w:rsidR="008C08D7" w:rsidRPr="006E6D25">
        <w:rPr>
          <w:rFonts w:eastAsia="Calibri" w:hint="cs"/>
          <w:spacing w:val="0"/>
          <w:cs/>
        </w:rPr>
        <w:t xml:space="preserve">ญ </w:t>
      </w:r>
      <w:r w:rsidRPr="006E6D25">
        <w:rPr>
          <w:rFonts w:eastAsia="Calibri"/>
          <w:spacing w:val="0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6E6D25">
        <w:rPr>
          <w:spacing w:val="0"/>
          <w:cs/>
        </w:rPr>
        <w:t>ลต่อการตัดสินใจทางเศรษฐกิจของผู้ใช้งบการเงินจากการใช้งบการเงินเหล่านี้</w:t>
      </w:r>
    </w:p>
    <w:p w14:paraId="3D536378" w14:textId="77777777" w:rsidR="008C08D7" w:rsidRPr="00057A8D" w:rsidRDefault="008C08D7" w:rsidP="00552EEA">
      <w:pPr>
        <w:spacing w:line="240" w:lineRule="auto"/>
        <w:ind w:right="-43"/>
        <w:jc w:val="thaiDistribute"/>
        <w:rPr>
          <w:rFonts w:eastAsia="Calibri"/>
        </w:rPr>
      </w:pPr>
    </w:p>
    <w:p w14:paraId="0D46A352" w14:textId="43C0333F" w:rsidR="003559B6" w:rsidRPr="00997900" w:rsidRDefault="003559B6" w:rsidP="008C08D7">
      <w:pPr>
        <w:ind w:right="-45"/>
        <w:jc w:val="thaiDistribute"/>
        <w:rPr>
          <w:rFonts w:eastAsia="Calibri"/>
        </w:rPr>
      </w:pPr>
      <w:r w:rsidRPr="00997900">
        <w:rPr>
          <w:rFonts w:eastAsia="Calibri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9F432C4" w14:textId="77777777" w:rsidR="00B41C89" w:rsidRPr="00057A8D" w:rsidRDefault="00B41C89" w:rsidP="00552EEA">
      <w:pPr>
        <w:spacing w:line="240" w:lineRule="auto"/>
        <w:jc w:val="thaiDistribute"/>
        <w:rPr>
          <w:rFonts w:eastAsia="Calibri"/>
        </w:rPr>
      </w:pPr>
    </w:p>
    <w:p w14:paraId="584C68F6" w14:textId="77777777" w:rsidR="003559B6" w:rsidRPr="006E6D25" w:rsidRDefault="003559B6" w:rsidP="00AB1451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spacing w:val="0"/>
        </w:rPr>
      </w:pPr>
      <w:r w:rsidRPr="006E6D25">
        <w:rPr>
          <w:rFonts w:eastAsia="Calibri"/>
          <w:spacing w:val="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</w:t>
      </w:r>
      <w:r w:rsidR="00B41C89" w:rsidRPr="006E6D25">
        <w:rPr>
          <w:rFonts w:eastAsia="Calibri"/>
          <w:spacing w:val="0"/>
          <w:cs/>
        </w:rPr>
        <w:t>าน การตั้งใจละเว้นการแสดงข้อมูล</w:t>
      </w:r>
      <w:r w:rsidR="00B41C89" w:rsidRPr="006E6D25">
        <w:rPr>
          <w:rFonts w:eastAsia="Calibri"/>
          <w:spacing w:val="0"/>
        </w:rPr>
        <w:br/>
      </w:r>
      <w:r w:rsidRPr="006E6D25">
        <w:rPr>
          <w:rFonts w:eastAsia="Calibri"/>
          <w:spacing w:val="0"/>
          <w:cs/>
        </w:rPr>
        <w:t>การแสดงข้อมูลที่ไม่ตรงตามข้อเท็จจริงหรือการแทรกแซงการควบคุมภ</w:t>
      </w:r>
      <w:r w:rsidRPr="006E6D25">
        <w:rPr>
          <w:spacing w:val="0"/>
          <w:cs/>
        </w:rPr>
        <w:t>ายใน</w:t>
      </w:r>
    </w:p>
    <w:p w14:paraId="32DD1CE0" w14:textId="77777777" w:rsidR="003559B6" w:rsidRPr="006E6D25" w:rsidRDefault="003559B6" w:rsidP="00AB1451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spacing w:val="0"/>
        </w:rPr>
      </w:pPr>
      <w:r w:rsidRPr="006E6D25">
        <w:rPr>
          <w:rFonts w:eastAsia="Calibri"/>
          <w:spacing w:val="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</w:t>
      </w:r>
      <w:r w:rsidR="00B41C89" w:rsidRPr="006E6D25">
        <w:rPr>
          <w:rFonts w:eastAsia="Calibri"/>
          <w:spacing w:val="0"/>
        </w:rPr>
        <w:br/>
      </w:r>
      <w:r w:rsidRPr="006E6D25">
        <w:rPr>
          <w:rFonts w:eastAsia="Calibri"/>
          <w:spacing w:val="0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แต่ไม่ใช่เพื่อวัตถุประสงค์ในการแสดงความเห็นต่อความมีประสิทธิผลของการควบคุมภายในของกองทรัสต</w:t>
      </w:r>
      <w:r w:rsidRPr="006E6D25">
        <w:rPr>
          <w:spacing w:val="0"/>
          <w:cs/>
        </w:rPr>
        <w:t>์</w:t>
      </w:r>
    </w:p>
    <w:p w14:paraId="6D0D0DD4" w14:textId="77777777" w:rsidR="003559B6" w:rsidRPr="006E6D25" w:rsidRDefault="003559B6" w:rsidP="00AB1451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spacing w:val="0"/>
        </w:rPr>
      </w:pPr>
      <w:r w:rsidRPr="006E6D25">
        <w:rPr>
          <w:rFonts w:eastAsia="Calibri"/>
          <w:spacing w:val="0"/>
          <w:cs/>
        </w:rPr>
        <w:t>ประเมินความเหมาะสมของนโยบายการบัญชีที่</w:t>
      </w:r>
      <w:r w:rsidRPr="006E6D25">
        <w:rPr>
          <w:spacing w:val="0"/>
          <w:cs/>
        </w:rPr>
        <w:t>ผู้จัดการกองทรัสต์</w:t>
      </w:r>
      <w:r w:rsidRPr="006E6D25">
        <w:rPr>
          <w:rFonts w:eastAsia="Calibri"/>
          <w:spacing w:val="0"/>
          <w:cs/>
        </w:rPr>
        <w:t>ใช้และความสมเหตุสมผลของประมาณการทางบัญชีและการเปิดเ</w:t>
      </w:r>
      <w:r w:rsidRPr="006E6D25">
        <w:rPr>
          <w:spacing w:val="0"/>
          <w:cs/>
        </w:rPr>
        <w:t>ผยข้อมูลที่เกี่ยวข้องซึ่งจัดทำขึ้นโดยผู้จัดการกองทรัสต์</w:t>
      </w:r>
    </w:p>
    <w:p w14:paraId="0FDFF09A" w14:textId="678C089F" w:rsidR="003559B6" w:rsidRPr="006E6D25" w:rsidRDefault="003559B6" w:rsidP="00AB1451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spacing w:val="0"/>
        </w:rPr>
      </w:pPr>
      <w:r w:rsidRPr="006E6D25">
        <w:rPr>
          <w:spacing w:val="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จัดการกองทรัสต์และ</w:t>
      </w:r>
      <w:r w:rsidR="00B41C89" w:rsidRPr="006E6D25">
        <w:rPr>
          <w:spacing w:val="0"/>
        </w:rPr>
        <w:br/>
      </w:r>
      <w:r w:rsidRPr="006E6D25">
        <w:rPr>
          <w:spacing w:val="0"/>
          <w:cs/>
        </w:rPr>
        <w:t>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</w:t>
      </w:r>
      <w:r w:rsidR="00B41C89" w:rsidRPr="006E6D25">
        <w:rPr>
          <w:spacing w:val="0"/>
        </w:rPr>
        <w:br/>
      </w:r>
      <w:r w:rsidRPr="006E6D25">
        <w:rPr>
          <w:spacing w:val="0"/>
          <w:cs/>
        </w:rPr>
        <w:t xml:space="preserve">ที่อาจเป็นเหตุให้เกิดข้อสงสัยอย่างมีนัยสำคัญต่อความสามารถของกองทรัสต์ในการดำเนินงานต่อเนื่องหรือไม่ </w:t>
      </w:r>
      <w:r w:rsidR="00694985" w:rsidRPr="006E6D25">
        <w:rPr>
          <w:spacing w:val="0"/>
        </w:rPr>
        <w:br/>
      </w:r>
      <w:r w:rsidRPr="006E6D25">
        <w:rPr>
          <w:spacing w:val="0"/>
          <w:cs/>
        </w:rPr>
        <w:t xml:space="preserve"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เหตุการณ์หรือสถานการณ์ในอนาคตอาจเป็นเหตุให้กองทรัสต์ต้องหยุดการดำเนินงานต่อเนื่อง </w:t>
      </w:r>
    </w:p>
    <w:p w14:paraId="206AAA43" w14:textId="4C59E010" w:rsidR="003559B6" w:rsidRPr="006E6D25" w:rsidRDefault="003559B6" w:rsidP="00AB1451">
      <w:pPr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spacing w:val="0"/>
        </w:rPr>
      </w:pPr>
      <w:r w:rsidRPr="006E6D25">
        <w:rPr>
          <w:spacing w:val="0"/>
          <w:cs/>
        </w:rPr>
        <w:lastRenderedPageBreak/>
        <w:t xml:space="preserve">ประเมินการนำเสนอโครงสร้างและเนื้อหาของงบการเงินโดยรวม 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   </w:t>
      </w:r>
    </w:p>
    <w:p w14:paraId="21E91C75" w14:textId="2AB7E6D9" w:rsidR="006E6D25" w:rsidRDefault="006E6D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alibri"/>
          <w:cs/>
        </w:rPr>
      </w:pPr>
    </w:p>
    <w:p w14:paraId="60FCAA33" w14:textId="2791DD72" w:rsidR="003559B6" w:rsidRPr="00997900" w:rsidRDefault="003559B6" w:rsidP="003559B6">
      <w:pPr>
        <w:jc w:val="thaiDistribute"/>
      </w:pPr>
      <w:r w:rsidRPr="00997900">
        <w:rPr>
          <w:rFonts w:eastAsia="Calibri"/>
          <w:cs/>
        </w:rPr>
        <w:t>ข้าพเจ้าได้สื่อสารกับ</w:t>
      </w:r>
      <w:r w:rsidRPr="00997900">
        <w:rPr>
          <w:cs/>
        </w:rPr>
        <w:t>ผู้จัดการกองทรัสต์</w:t>
      </w:r>
      <w:r w:rsidR="00B41C89" w:rsidRPr="00997900">
        <w:rPr>
          <w:rFonts w:eastAsia="Calibri"/>
          <w:cs/>
        </w:rPr>
        <w:t>ในเรื่องต่าง</w:t>
      </w:r>
      <w:r w:rsidR="00C643FE" w:rsidRPr="00997900">
        <w:rPr>
          <w:rFonts w:eastAsia="Calibri" w:hint="cs"/>
          <w:cs/>
        </w:rPr>
        <w:t xml:space="preserve"> </w:t>
      </w:r>
      <w:r w:rsidR="00B41C89" w:rsidRPr="00997900">
        <w:rPr>
          <w:rFonts w:eastAsia="Calibri"/>
          <w:cs/>
        </w:rPr>
        <w:t>ๆ ที่สำคัญ</w:t>
      </w:r>
      <w:r w:rsidRPr="00997900">
        <w:rPr>
          <w:rFonts w:eastAsia="Calibri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="00B41C89" w:rsidRPr="00997900">
        <w:rPr>
          <w:rFonts w:eastAsia="Calibri"/>
        </w:rPr>
        <w:br/>
      </w:r>
      <w:r w:rsidRPr="00997900">
        <w:rPr>
          <w:rFonts w:eastAsia="Calibri"/>
          <w:cs/>
        </w:rPr>
        <w:t>หากข้าพเจ้าได้พบในระหว่างการตรวจสอบขอ</w:t>
      </w:r>
      <w:r w:rsidRPr="00997900">
        <w:rPr>
          <w:cs/>
        </w:rPr>
        <w:t>งข้าพเจ้า</w:t>
      </w:r>
    </w:p>
    <w:p w14:paraId="09FBF2DD" w14:textId="77777777" w:rsidR="00C643FE" w:rsidRPr="00997900" w:rsidRDefault="00C643FE" w:rsidP="003559B6">
      <w:pPr>
        <w:jc w:val="thaiDistribute"/>
        <w:rPr>
          <w:rFonts w:eastAsia="Calibri"/>
        </w:rPr>
      </w:pPr>
    </w:p>
    <w:p w14:paraId="06DE5161" w14:textId="3B34BB9C" w:rsidR="003559B6" w:rsidRPr="00997900" w:rsidRDefault="003559B6" w:rsidP="003559B6">
      <w:pPr>
        <w:jc w:val="thaiDistribute"/>
      </w:pPr>
      <w:r w:rsidRPr="00997900">
        <w:rPr>
          <w:rFonts w:eastAsia="Calibri"/>
          <w:cs/>
        </w:rPr>
        <w:t>ข้าพเจ้าได้ให้คำรับรองแก่</w:t>
      </w:r>
      <w:r w:rsidRPr="00997900">
        <w:rPr>
          <w:cs/>
        </w:rPr>
        <w:t>ผู้จัดการกองทรัสต์</w:t>
      </w:r>
      <w:r w:rsidRPr="00997900">
        <w:rPr>
          <w:rFonts w:eastAsia="Calibri"/>
          <w:cs/>
        </w:rPr>
        <w:t>ว่าข้าพเจ้าได้ปฏิบัติตามข้อกำหนดจรรยาบรรณที่เกี่ยวข้องกับความเป็นอิสระ</w:t>
      </w:r>
      <w:r w:rsidR="00B41C89" w:rsidRPr="00997900">
        <w:rPr>
          <w:rFonts w:eastAsia="Calibri"/>
        </w:rPr>
        <w:br/>
      </w:r>
      <w:r w:rsidRPr="00997900">
        <w:rPr>
          <w:rFonts w:eastAsia="Calibri"/>
          <w:cs/>
        </w:rPr>
        <w:t>และได้สื่อสารกับ</w:t>
      </w:r>
      <w:r w:rsidRPr="00997900">
        <w:rPr>
          <w:cs/>
        </w:rPr>
        <w:t>ผู้จัดการกองทรัสต์</w:t>
      </w:r>
      <w:r w:rsidRPr="00997900">
        <w:rPr>
          <w:rFonts w:eastAsia="Calibri"/>
          <w:cs/>
        </w:rPr>
        <w:t>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DA48EA" w:rsidRPr="00997900">
        <w:rPr>
          <w:rFonts w:eastAsia="Calibri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19E4A0A6" w14:textId="77777777" w:rsidR="00DF2C12" w:rsidRPr="00997900" w:rsidRDefault="00DF2C12" w:rsidP="003559B6">
      <w:pPr>
        <w:jc w:val="thaiDistribute"/>
      </w:pPr>
    </w:p>
    <w:p w14:paraId="72F3D2CC" w14:textId="21A0C4FB" w:rsidR="003559B6" w:rsidRPr="007230B0" w:rsidRDefault="003559B6" w:rsidP="003559B6">
      <w:pPr>
        <w:jc w:val="thaiDistribute"/>
      </w:pPr>
      <w:r w:rsidRPr="00997900">
        <w:rPr>
          <w:cs/>
        </w:rPr>
        <w:t>จากเรื่องที่สื่อสารกับผู้จัดการกองทรัสต์ ข้าพเจ้าได้พิจารณาเรื่องต่าง</w:t>
      </w:r>
      <w:r w:rsidR="00C643FE" w:rsidRPr="00997900">
        <w:rPr>
          <w:rFonts w:hint="cs"/>
          <w:cs/>
        </w:rPr>
        <w:t xml:space="preserve"> </w:t>
      </w:r>
      <w:r w:rsidRPr="00997900">
        <w:rPr>
          <w:cs/>
        </w:rPr>
        <w:t>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EEADBCA" w14:textId="77777777" w:rsidR="00EF6D6C" w:rsidRPr="007230B0" w:rsidRDefault="00EF6D6C" w:rsidP="00EF6D6C">
      <w:pPr>
        <w:ind w:right="-45"/>
        <w:jc w:val="thaiDistribute"/>
      </w:pPr>
    </w:p>
    <w:p w14:paraId="62FE9BA3" w14:textId="31899634" w:rsidR="003559B6" w:rsidRDefault="003559B6" w:rsidP="00EF6D6C">
      <w:pPr>
        <w:ind w:right="-45"/>
        <w:jc w:val="thaiDistribute"/>
      </w:pPr>
    </w:p>
    <w:p w14:paraId="065419AB" w14:textId="77777777" w:rsidR="00552EEA" w:rsidRPr="007230B0" w:rsidRDefault="00552EEA" w:rsidP="00EF6D6C">
      <w:pPr>
        <w:ind w:right="-45"/>
        <w:jc w:val="thaiDistribute"/>
      </w:pPr>
    </w:p>
    <w:p w14:paraId="5CA5B273" w14:textId="77777777" w:rsidR="00EF6D6C" w:rsidRPr="007230B0" w:rsidRDefault="00EF6D6C" w:rsidP="00EF6D6C">
      <w:pPr>
        <w:ind w:right="-45"/>
        <w:jc w:val="thaiDistribute"/>
      </w:pPr>
    </w:p>
    <w:p w14:paraId="5BBBD7BE" w14:textId="77777777" w:rsidR="00EF6D6C" w:rsidRPr="007230B0" w:rsidRDefault="00EF6D6C" w:rsidP="00EF6D6C">
      <w:pPr>
        <w:ind w:right="-45"/>
        <w:jc w:val="thaiDistribute"/>
      </w:pPr>
    </w:p>
    <w:p w14:paraId="12C6BBE3" w14:textId="77777777" w:rsidR="00B008CD" w:rsidRDefault="00B008CD" w:rsidP="00B008CD">
      <w:pPr>
        <w:jc w:val="both"/>
      </w:pPr>
      <w:r>
        <w:t>(</w:t>
      </w:r>
      <w:r>
        <w:rPr>
          <w:cs/>
        </w:rPr>
        <w:t>นางปิยธิดา ตั้งเด่นชัย)</w:t>
      </w:r>
    </w:p>
    <w:p w14:paraId="6D22B8FF" w14:textId="77777777" w:rsidR="00B008CD" w:rsidRDefault="00B008CD" w:rsidP="00B008CD">
      <w:pPr>
        <w:jc w:val="both"/>
      </w:pPr>
      <w:r>
        <w:rPr>
          <w:cs/>
        </w:rPr>
        <w:t>ผู้สอบบัญชีรับอนุญาต</w:t>
      </w:r>
    </w:p>
    <w:p w14:paraId="681FFE0E" w14:textId="77777777" w:rsidR="00B008CD" w:rsidRDefault="00B008CD" w:rsidP="00B008CD">
      <w:pPr>
        <w:jc w:val="both"/>
      </w:pPr>
      <w:r>
        <w:rPr>
          <w:cs/>
        </w:rPr>
        <w:t xml:space="preserve">เลขทะเบียน </w:t>
      </w:r>
      <w:r>
        <w:t>11766</w:t>
      </w:r>
    </w:p>
    <w:p w14:paraId="2E623CD3" w14:textId="77777777" w:rsidR="00B008CD" w:rsidRDefault="00B008CD" w:rsidP="00B008CD">
      <w:pPr>
        <w:jc w:val="both"/>
      </w:pPr>
    </w:p>
    <w:p w14:paraId="09C4270C" w14:textId="77777777" w:rsidR="00B008CD" w:rsidRDefault="00B008CD" w:rsidP="00B008CD">
      <w:pPr>
        <w:jc w:val="both"/>
      </w:pPr>
      <w:r>
        <w:rPr>
          <w:cs/>
        </w:rPr>
        <w:t>บริษัท เคพีเอ็มจี ภูมิไชย สอบบัญชี จำกัด</w:t>
      </w:r>
    </w:p>
    <w:p w14:paraId="451ABA45" w14:textId="77777777" w:rsidR="00B008CD" w:rsidRDefault="00B008CD" w:rsidP="00B008CD">
      <w:pPr>
        <w:jc w:val="both"/>
      </w:pPr>
      <w:r>
        <w:rPr>
          <w:cs/>
        </w:rPr>
        <w:t>กรุงเทพมหานคร</w:t>
      </w:r>
    </w:p>
    <w:p w14:paraId="78C04B2F" w14:textId="60EF5BD0" w:rsidR="00797751" w:rsidRPr="007230B0" w:rsidRDefault="00226AA2" w:rsidP="001E1FA2">
      <w:pPr>
        <w:jc w:val="both"/>
      </w:pPr>
      <w:r w:rsidRPr="004B0337">
        <w:t>26</w:t>
      </w:r>
      <w:r w:rsidR="00C931DB" w:rsidRPr="004B0337">
        <w:t xml:space="preserve"> </w:t>
      </w:r>
      <w:r w:rsidR="00C931DB" w:rsidRPr="004B0337">
        <w:rPr>
          <w:rFonts w:hint="cs"/>
          <w:cs/>
        </w:rPr>
        <w:t xml:space="preserve">กุมภาพันธ์ </w:t>
      </w:r>
      <w:r w:rsidR="00C931DB" w:rsidRPr="004B0337">
        <w:t>256</w:t>
      </w:r>
      <w:r w:rsidR="00442B5F" w:rsidRPr="004B0337">
        <w:t>9</w:t>
      </w:r>
    </w:p>
    <w:sectPr w:rsidR="00797751" w:rsidRPr="007230B0" w:rsidSect="00F66B65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B1481" w14:textId="77777777" w:rsidR="0074443A" w:rsidRDefault="0074443A" w:rsidP="004956B4">
      <w:r>
        <w:separator/>
      </w:r>
    </w:p>
  </w:endnote>
  <w:endnote w:type="continuationSeparator" w:id="0">
    <w:p w14:paraId="13E55C92" w14:textId="77777777" w:rsidR="0074443A" w:rsidRDefault="0074443A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45FA4" w14:textId="150AEFD1" w:rsidR="0024424B" w:rsidRDefault="0024424B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7275E5B3" w14:textId="77777777" w:rsidR="0024424B" w:rsidRDefault="0024424B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D2999" w14:textId="6B3737B9" w:rsidR="0024424B" w:rsidRPr="00005ACB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</w:rPr>
    </w:pPr>
    <w:r w:rsidRPr="00005ACB">
      <w:rPr>
        <w:rStyle w:val="PageNumber"/>
        <w:cs/>
      </w:rPr>
      <w:fldChar w:fldCharType="begin"/>
    </w:r>
    <w:r w:rsidRPr="00005ACB">
      <w:rPr>
        <w:rStyle w:val="PageNumber"/>
      </w:rPr>
      <w:instrText xml:space="preserve">PAGE  </w:instrText>
    </w:r>
    <w:r w:rsidRPr="00005ACB"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 w:rsidRPr="00005ACB">
      <w:rPr>
        <w:rStyle w:val="PageNumber"/>
        <w:cs/>
      </w:rPr>
      <w:fldChar w:fldCharType="end"/>
    </w:r>
  </w:p>
  <w:p w14:paraId="0AE19892" w14:textId="77777777" w:rsidR="0024424B" w:rsidRDefault="0024424B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A2C8" w14:textId="6D810192" w:rsidR="0024424B" w:rsidRPr="00EF6D6C" w:rsidRDefault="0024424B">
    <w:pPr>
      <w:pStyle w:val="Footer"/>
      <w:jc w:val="center"/>
    </w:pPr>
    <w:r w:rsidRPr="00EF6D6C">
      <w:fldChar w:fldCharType="begin"/>
    </w:r>
    <w:r w:rsidRPr="00EF6D6C">
      <w:instrText xml:space="preserve"> PAGE   \* MERGEFORMAT </w:instrText>
    </w:r>
    <w:r w:rsidRPr="00EF6D6C">
      <w:fldChar w:fldCharType="separate"/>
    </w:r>
    <w:r w:rsidR="00536D35" w:rsidRPr="00536D35">
      <w:rPr>
        <w:noProof/>
      </w:rPr>
      <w:t>2</w:t>
    </w:r>
    <w:r w:rsidRPr="00EF6D6C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EA5A5" w14:textId="77777777" w:rsidR="0024424B" w:rsidRPr="007F27A6" w:rsidRDefault="0024424B" w:rsidP="00335D5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A969" w14:textId="668B56E5" w:rsidR="0024424B" w:rsidRPr="002C4C47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</w:rPr>
    </w:pPr>
    <w:r w:rsidRPr="002C4C47">
      <w:rPr>
        <w:rStyle w:val="PageNumber"/>
      </w:rPr>
      <w:fldChar w:fldCharType="begin"/>
    </w:r>
    <w:r w:rsidRPr="002C4C47">
      <w:rPr>
        <w:rStyle w:val="PageNumber"/>
      </w:rPr>
      <w:instrText xml:space="preserve">PAGE  </w:instrText>
    </w:r>
    <w:r w:rsidRPr="002C4C47">
      <w:rPr>
        <w:rStyle w:val="PageNumber"/>
      </w:rPr>
      <w:fldChar w:fldCharType="separate"/>
    </w:r>
    <w:r>
      <w:rPr>
        <w:rStyle w:val="PageNumber"/>
        <w:noProof/>
      </w:rPr>
      <w:t>3</w:t>
    </w:r>
    <w:r w:rsidR="00536D35" w:rsidRPr="00536D35">
      <w:rPr>
        <w:rStyle w:val="PageNumber"/>
        <w:noProof/>
      </w:rPr>
      <w:t>9</w:t>
    </w:r>
    <w:r w:rsidRPr="002C4C47">
      <w:rPr>
        <w:rStyle w:val="PageNumber"/>
      </w:rPr>
      <w:fldChar w:fldCharType="end"/>
    </w:r>
  </w:p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2DD79" w14:textId="77777777" w:rsidR="0074443A" w:rsidRDefault="0074443A" w:rsidP="004956B4">
      <w:r>
        <w:separator/>
      </w:r>
    </w:p>
  </w:footnote>
  <w:footnote w:type="continuationSeparator" w:id="0">
    <w:p w14:paraId="54F22B70" w14:textId="77777777" w:rsidR="0074443A" w:rsidRDefault="0074443A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ECF6" w14:textId="580871F7" w:rsidR="0024424B" w:rsidRDefault="002442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0BC784" wp14:editId="2CFF4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9C00659" w14:textId="77777777" w:rsidR="0024424B" w:rsidRDefault="0024424B" w:rsidP="0072576A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BC784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9C00659" w14:textId="77777777" w:rsidR="0024424B" w:rsidRDefault="0024424B" w:rsidP="0072576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9A3E8" w14:textId="77777777" w:rsidR="0024424B" w:rsidRDefault="0024424B">
    <w:pPr>
      <w:pStyle w:val="Header"/>
    </w:pPr>
  </w:p>
  <w:p w14:paraId="3F81BE58" w14:textId="77777777" w:rsidR="0024424B" w:rsidRDefault="0024424B">
    <w:pPr>
      <w:pStyle w:val="Header"/>
    </w:pPr>
  </w:p>
  <w:p w14:paraId="6F6FFF3F" w14:textId="77777777" w:rsidR="0024424B" w:rsidRDefault="002442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FFA6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504A2BDA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2063DB82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4BF2CF55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17F289B4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72EDFE12" w14:textId="77777777" w:rsidR="00790A5F" w:rsidRPr="00790A5F" w:rsidRDefault="00790A5F" w:rsidP="00790A5F">
    <w:pPr>
      <w:pStyle w:val="Header"/>
      <w:spacing w:line="240" w:lineRule="auto"/>
      <w:rPr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10CA6" w14:textId="77777777" w:rsidR="0024424B" w:rsidRDefault="0024424B" w:rsidP="00335D57">
    <w:pPr>
      <w:pStyle w:val="Header"/>
    </w:pPr>
  </w:p>
  <w:p w14:paraId="1E4EF3FB" w14:textId="77777777" w:rsidR="0024424B" w:rsidRPr="0083602C" w:rsidRDefault="0024424B" w:rsidP="00335D5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8B10" w14:textId="77777777" w:rsidR="003E4EF7" w:rsidRPr="003E4EF7" w:rsidRDefault="003E4EF7" w:rsidP="00790A5F">
    <w:pPr>
      <w:pStyle w:val="Header"/>
      <w:spacing w:line="240" w:lineRule="auto"/>
      <w:rPr>
        <w:sz w:val="32"/>
        <w:szCs w:val="32"/>
      </w:rPr>
    </w:pPr>
  </w:p>
  <w:p w14:paraId="5536DA99" w14:textId="77777777" w:rsidR="003E4EF7" w:rsidRDefault="003E4EF7" w:rsidP="00790A5F">
    <w:pPr>
      <w:pStyle w:val="Header"/>
      <w:spacing w:line="240" w:lineRule="auto"/>
      <w:rPr>
        <w:sz w:val="32"/>
        <w:szCs w:val="32"/>
      </w:rPr>
    </w:pPr>
  </w:p>
  <w:p w14:paraId="76737929" w14:textId="77777777" w:rsidR="00BF3808" w:rsidRPr="003E4EF7" w:rsidRDefault="00BF3808" w:rsidP="00790A5F">
    <w:pPr>
      <w:pStyle w:val="Header"/>
      <w:spacing w:line="240" w:lineRule="auto"/>
      <w:rPr>
        <w:sz w:val="32"/>
        <w:szCs w:val="32"/>
      </w:rPr>
    </w:pPr>
  </w:p>
  <w:p w14:paraId="346D0E1A" w14:textId="77777777" w:rsidR="003E4EF7" w:rsidRPr="003E4EF7" w:rsidRDefault="003E4EF7" w:rsidP="00790A5F">
    <w:pPr>
      <w:pStyle w:val="Header"/>
      <w:spacing w:line="240" w:lineRule="auto"/>
      <w:rPr>
        <w:sz w:val="32"/>
        <w:szCs w:val="32"/>
      </w:rPr>
    </w:pPr>
  </w:p>
  <w:p w14:paraId="3174F2AD" w14:textId="77777777" w:rsidR="003E4EF7" w:rsidRDefault="003E4EF7" w:rsidP="00790A5F">
    <w:pPr>
      <w:pStyle w:val="Header"/>
      <w:spacing w:line="240" w:lineRule="auto"/>
      <w:rPr>
        <w:sz w:val="32"/>
        <w:szCs w:val="32"/>
      </w:rPr>
    </w:pPr>
  </w:p>
  <w:p w14:paraId="4D761009" w14:textId="77777777" w:rsidR="00BF3808" w:rsidRDefault="00BF3808" w:rsidP="00790A5F">
    <w:pPr>
      <w:pStyle w:val="Header"/>
      <w:spacing w:line="240" w:lineRule="auto"/>
      <w:rPr>
        <w:sz w:val="32"/>
        <w:szCs w:val="32"/>
      </w:rPr>
    </w:pPr>
  </w:p>
  <w:p w14:paraId="6382A63D" w14:textId="77777777" w:rsidR="002F2CA7" w:rsidRPr="003E4EF7" w:rsidRDefault="002F2CA7" w:rsidP="00790A5F">
    <w:pPr>
      <w:pStyle w:val="Header"/>
      <w:spacing w:line="240" w:lineRule="auto"/>
      <w:rPr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746D7" w14:textId="77777777" w:rsidR="0024424B" w:rsidRDefault="0024424B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34895BD7" w14:textId="77777777" w:rsidR="00BF3808" w:rsidRDefault="00BF3808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210942B9" w14:textId="77777777" w:rsidR="00226AA2" w:rsidRDefault="00226AA2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7FD1173B" w14:textId="77777777" w:rsidR="00226AA2" w:rsidRDefault="00226AA2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5DE"/>
    <w:rsid w:val="000339B8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5C0"/>
    <w:rsid w:val="0005266F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8FB"/>
    <w:rsid w:val="00087C9A"/>
    <w:rsid w:val="00087D22"/>
    <w:rsid w:val="00090C2B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7F4"/>
    <w:rsid w:val="000944D5"/>
    <w:rsid w:val="00094FEE"/>
    <w:rsid w:val="00095122"/>
    <w:rsid w:val="00095130"/>
    <w:rsid w:val="000952AE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534"/>
    <w:rsid w:val="000A2D20"/>
    <w:rsid w:val="000A37D6"/>
    <w:rsid w:val="000A3B47"/>
    <w:rsid w:val="000A4018"/>
    <w:rsid w:val="000A479B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C5F"/>
    <w:rsid w:val="000B64A9"/>
    <w:rsid w:val="000B74F1"/>
    <w:rsid w:val="000B78AD"/>
    <w:rsid w:val="000B7A60"/>
    <w:rsid w:val="000B7BB5"/>
    <w:rsid w:val="000B7CFC"/>
    <w:rsid w:val="000C033C"/>
    <w:rsid w:val="000C07D3"/>
    <w:rsid w:val="000C0946"/>
    <w:rsid w:val="000C0D65"/>
    <w:rsid w:val="000C1158"/>
    <w:rsid w:val="000C1731"/>
    <w:rsid w:val="000C2CC4"/>
    <w:rsid w:val="000C329B"/>
    <w:rsid w:val="000C3688"/>
    <w:rsid w:val="000C3B41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DD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E97"/>
    <w:rsid w:val="001132C9"/>
    <w:rsid w:val="00113711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E9"/>
    <w:rsid w:val="00155D9B"/>
    <w:rsid w:val="00156343"/>
    <w:rsid w:val="001564DB"/>
    <w:rsid w:val="0015666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6D0"/>
    <w:rsid w:val="001727B1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D88"/>
    <w:rsid w:val="001A0E85"/>
    <w:rsid w:val="001A1402"/>
    <w:rsid w:val="001A155A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39C"/>
    <w:rsid w:val="001A7D3F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AF2"/>
    <w:rsid w:val="001C2F8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1FA2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AA2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5D44"/>
    <w:rsid w:val="002A657B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79B"/>
    <w:rsid w:val="002D68EC"/>
    <w:rsid w:val="002D6ACC"/>
    <w:rsid w:val="002D7566"/>
    <w:rsid w:val="002E10D2"/>
    <w:rsid w:val="002E2301"/>
    <w:rsid w:val="002E26D0"/>
    <w:rsid w:val="002E2783"/>
    <w:rsid w:val="002E30E6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CA7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7672"/>
    <w:rsid w:val="002F7692"/>
    <w:rsid w:val="002F7AC1"/>
    <w:rsid w:val="002F7EC4"/>
    <w:rsid w:val="00300121"/>
    <w:rsid w:val="003004A9"/>
    <w:rsid w:val="003017D2"/>
    <w:rsid w:val="00301D4E"/>
    <w:rsid w:val="00302038"/>
    <w:rsid w:val="0030208F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FF4"/>
    <w:rsid w:val="00310132"/>
    <w:rsid w:val="0031122C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478E"/>
    <w:rsid w:val="0032514A"/>
    <w:rsid w:val="0032546D"/>
    <w:rsid w:val="00325499"/>
    <w:rsid w:val="00325FF2"/>
    <w:rsid w:val="0032637A"/>
    <w:rsid w:val="00326421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6CEF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BD7"/>
    <w:rsid w:val="00383248"/>
    <w:rsid w:val="0038394C"/>
    <w:rsid w:val="00383A37"/>
    <w:rsid w:val="003849DB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8C4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CB6"/>
    <w:rsid w:val="003F4F6A"/>
    <w:rsid w:val="003F5437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5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71D0"/>
    <w:rsid w:val="00487261"/>
    <w:rsid w:val="00487723"/>
    <w:rsid w:val="0049048C"/>
    <w:rsid w:val="00490608"/>
    <w:rsid w:val="004906F0"/>
    <w:rsid w:val="00490BB3"/>
    <w:rsid w:val="0049134C"/>
    <w:rsid w:val="004919F5"/>
    <w:rsid w:val="00492BF1"/>
    <w:rsid w:val="00492D79"/>
    <w:rsid w:val="004930B4"/>
    <w:rsid w:val="004942C3"/>
    <w:rsid w:val="00494336"/>
    <w:rsid w:val="00494D23"/>
    <w:rsid w:val="0049522C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509"/>
    <w:rsid w:val="004A323F"/>
    <w:rsid w:val="004A3806"/>
    <w:rsid w:val="004A3B8B"/>
    <w:rsid w:val="004A3B8C"/>
    <w:rsid w:val="004A4264"/>
    <w:rsid w:val="004A42A5"/>
    <w:rsid w:val="004A4701"/>
    <w:rsid w:val="004A4E93"/>
    <w:rsid w:val="004A51BD"/>
    <w:rsid w:val="004A5857"/>
    <w:rsid w:val="004A5902"/>
    <w:rsid w:val="004A60AA"/>
    <w:rsid w:val="004A6A7D"/>
    <w:rsid w:val="004A6C6F"/>
    <w:rsid w:val="004A767A"/>
    <w:rsid w:val="004B0337"/>
    <w:rsid w:val="004B22E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7F6"/>
    <w:rsid w:val="004D1229"/>
    <w:rsid w:val="004D1B7D"/>
    <w:rsid w:val="004D23C3"/>
    <w:rsid w:val="004D24BC"/>
    <w:rsid w:val="004D2E52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EE7"/>
    <w:rsid w:val="004E2447"/>
    <w:rsid w:val="004E27FA"/>
    <w:rsid w:val="004E28A2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EEE"/>
    <w:rsid w:val="00555FC1"/>
    <w:rsid w:val="00556F2C"/>
    <w:rsid w:val="00557574"/>
    <w:rsid w:val="00557D01"/>
    <w:rsid w:val="00557F3A"/>
    <w:rsid w:val="00560773"/>
    <w:rsid w:val="00560E3C"/>
    <w:rsid w:val="0056119E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B5E"/>
    <w:rsid w:val="00576DB4"/>
    <w:rsid w:val="00576ED2"/>
    <w:rsid w:val="00576F4F"/>
    <w:rsid w:val="0058000D"/>
    <w:rsid w:val="00580441"/>
    <w:rsid w:val="00580F65"/>
    <w:rsid w:val="005815B4"/>
    <w:rsid w:val="00581607"/>
    <w:rsid w:val="00581E67"/>
    <w:rsid w:val="00581EB3"/>
    <w:rsid w:val="0058288A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1B7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47D"/>
    <w:rsid w:val="005C6C3C"/>
    <w:rsid w:val="005C71C2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689"/>
    <w:rsid w:val="005D3DA3"/>
    <w:rsid w:val="005D6109"/>
    <w:rsid w:val="005D64CE"/>
    <w:rsid w:val="005D6A9D"/>
    <w:rsid w:val="005D76C1"/>
    <w:rsid w:val="005E0325"/>
    <w:rsid w:val="005E0ABC"/>
    <w:rsid w:val="005E0F30"/>
    <w:rsid w:val="005E105A"/>
    <w:rsid w:val="005E154A"/>
    <w:rsid w:val="005E1AED"/>
    <w:rsid w:val="005E266F"/>
    <w:rsid w:val="005E28DD"/>
    <w:rsid w:val="005E2F87"/>
    <w:rsid w:val="005E3178"/>
    <w:rsid w:val="005E38EE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D4B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A91"/>
    <w:rsid w:val="00682AA9"/>
    <w:rsid w:val="00683045"/>
    <w:rsid w:val="006831F7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68E6"/>
    <w:rsid w:val="006B70C5"/>
    <w:rsid w:val="006B70EF"/>
    <w:rsid w:val="006B75B4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F3E"/>
    <w:rsid w:val="006C50ED"/>
    <w:rsid w:val="006C597A"/>
    <w:rsid w:val="006C5CB5"/>
    <w:rsid w:val="006C60AB"/>
    <w:rsid w:val="006C6680"/>
    <w:rsid w:val="006D03BE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FC8"/>
    <w:rsid w:val="006E2226"/>
    <w:rsid w:val="006E22C1"/>
    <w:rsid w:val="006E240A"/>
    <w:rsid w:val="006E2BBA"/>
    <w:rsid w:val="006E2DEB"/>
    <w:rsid w:val="006E2E8F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34E"/>
    <w:rsid w:val="006F153F"/>
    <w:rsid w:val="006F2025"/>
    <w:rsid w:val="006F20FA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45D2"/>
    <w:rsid w:val="007346A8"/>
    <w:rsid w:val="00734AAC"/>
    <w:rsid w:val="00734CA4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43A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8B8"/>
    <w:rsid w:val="00770D10"/>
    <w:rsid w:val="007723E2"/>
    <w:rsid w:val="007725E4"/>
    <w:rsid w:val="007726DC"/>
    <w:rsid w:val="007733D5"/>
    <w:rsid w:val="00773D01"/>
    <w:rsid w:val="007746E9"/>
    <w:rsid w:val="007746F5"/>
    <w:rsid w:val="007753F6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5DB"/>
    <w:rsid w:val="007830DF"/>
    <w:rsid w:val="00783B39"/>
    <w:rsid w:val="00783CF5"/>
    <w:rsid w:val="00783E55"/>
    <w:rsid w:val="0078481F"/>
    <w:rsid w:val="007856E2"/>
    <w:rsid w:val="00785CF9"/>
    <w:rsid w:val="007865C5"/>
    <w:rsid w:val="00786C1E"/>
    <w:rsid w:val="0078795A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128"/>
    <w:rsid w:val="00812760"/>
    <w:rsid w:val="0081279E"/>
    <w:rsid w:val="00812ABB"/>
    <w:rsid w:val="008132AB"/>
    <w:rsid w:val="00813649"/>
    <w:rsid w:val="0081365A"/>
    <w:rsid w:val="00814408"/>
    <w:rsid w:val="00814881"/>
    <w:rsid w:val="00814A31"/>
    <w:rsid w:val="00815755"/>
    <w:rsid w:val="008168B8"/>
    <w:rsid w:val="00816993"/>
    <w:rsid w:val="00816DC8"/>
    <w:rsid w:val="00817975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979"/>
    <w:rsid w:val="00823D4D"/>
    <w:rsid w:val="00823FBC"/>
    <w:rsid w:val="00824649"/>
    <w:rsid w:val="0082464D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BED"/>
    <w:rsid w:val="00841393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40D0"/>
    <w:rsid w:val="0092471D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6EF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A37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73DB"/>
    <w:rsid w:val="009877F7"/>
    <w:rsid w:val="00987D89"/>
    <w:rsid w:val="009904EE"/>
    <w:rsid w:val="0099089F"/>
    <w:rsid w:val="00990E8B"/>
    <w:rsid w:val="0099178A"/>
    <w:rsid w:val="00993041"/>
    <w:rsid w:val="009934E7"/>
    <w:rsid w:val="0099372F"/>
    <w:rsid w:val="009939A9"/>
    <w:rsid w:val="00993CC5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30573"/>
    <w:rsid w:val="00A30650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A1A"/>
    <w:rsid w:val="00A35C4D"/>
    <w:rsid w:val="00A35CCE"/>
    <w:rsid w:val="00A35D30"/>
    <w:rsid w:val="00A35D72"/>
    <w:rsid w:val="00A35F4A"/>
    <w:rsid w:val="00A3617F"/>
    <w:rsid w:val="00A36323"/>
    <w:rsid w:val="00A3677E"/>
    <w:rsid w:val="00A36CBE"/>
    <w:rsid w:val="00A36E6D"/>
    <w:rsid w:val="00A36F29"/>
    <w:rsid w:val="00A37105"/>
    <w:rsid w:val="00A4071E"/>
    <w:rsid w:val="00A4135D"/>
    <w:rsid w:val="00A4152D"/>
    <w:rsid w:val="00A41615"/>
    <w:rsid w:val="00A41D99"/>
    <w:rsid w:val="00A41F58"/>
    <w:rsid w:val="00A4230F"/>
    <w:rsid w:val="00A42542"/>
    <w:rsid w:val="00A42ECB"/>
    <w:rsid w:val="00A43048"/>
    <w:rsid w:val="00A437BF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D34"/>
    <w:rsid w:val="00A64DC9"/>
    <w:rsid w:val="00A6516E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651"/>
    <w:rsid w:val="00AD3E32"/>
    <w:rsid w:val="00AD4947"/>
    <w:rsid w:val="00AD501D"/>
    <w:rsid w:val="00AD7EC0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679E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EC2"/>
    <w:rsid w:val="00B13038"/>
    <w:rsid w:val="00B135D6"/>
    <w:rsid w:val="00B1396E"/>
    <w:rsid w:val="00B13976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4B24"/>
    <w:rsid w:val="00B34BEB"/>
    <w:rsid w:val="00B34D97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6B5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52C5"/>
    <w:rsid w:val="00B65ECE"/>
    <w:rsid w:val="00B66306"/>
    <w:rsid w:val="00B664F8"/>
    <w:rsid w:val="00B66C16"/>
    <w:rsid w:val="00B67415"/>
    <w:rsid w:val="00B67F0A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E24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E0514"/>
    <w:rsid w:val="00BE0523"/>
    <w:rsid w:val="00BE12B8"/>
    <w:rsid w:val="00BE1527"/>
    <w:rsid w:val="00BE1573"/>
    <w:rsid w:val="00BE1ADB"/>
    <w:rsid w:val="00BE1E1A"/>
    <w:rsid w:val="00BE1E6B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808"/>
    <w:rsid w:val="00BF397C"/>
    <w:rsid w:val="00BF3E4B"/>
    <w:rsid w:val="00BF4C16"/>
    <w:rsid w:val="00BF51AB"/>
    <w:rsid w:val="00BF585A"/>
    <w:rsid w:val="00BF5EE7"/>
    <w:rsid w:val="00BF5FCD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5C06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9C7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C29"/>
    <w:rsid w:val="00CB4959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5B9C"/>
    <w:rsid w:val="00CC6065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F80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EFC"/>
    <w:rsid w:val="00D10826"/>
    <w:rsid w:val="00D108BC"/>
    <w:rsid w:val="00D1114A"/>
    <w:rsid w:val="00D1146C"/>
    <w:rsid w:val="00D1192E"/>
    <w:rsid w:val="00D11DA8"/>
    <w:rsid w:val="00D1225A"/>
    <w:rsid w:val="00D12524"/>
    <w:rsid w:val="00D134D7"/>
    <w:rsid w:val="00D14D2B"/>
    <w:rsid w:val="00D15246"/>
    <w:rsid w:val="00D156EA"/>
    <w:rsid w:val="00D1572D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6FAF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86F"/>
    <w:rsid w:val="00D7096C"/>
    <w:rsid w:val="00D70A99"/>
    <w:rsid w:val="00D70AD0"/>
    <w:rsid w:val="00D70D07"/>
    <w:rsid w:val="00D729F8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7298"/>
    <w:rsid w:val="00D77570"/>
    <w:rsid w:val="00D77728"/>
    <w:rsid w:val="00D77C35"/>
    <w:rsid w:val="00D77E01"/>
    <w:rsid w:val="00D80827"/>
    <w:rsid w:val="00D81222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523D"/>
    <w:rsid w:val="00D85BD0"/>
    <w:rsid w:val="00D85EA3"/>
    <w:rsid w:val="00D86639"/>
    <w:rsid w:val="00D8685F"/>
    <w:rsid w:val="00D86A84"/>
    <w:rsid w:val="00D87934"/>
    <w:rsid w:val="00D90055"/>
    <w:rsid w:val="00D906B6"/>
    <w:rsid w:val="00D906DF"/>
    <w:rsid w:val="00D907EF"/>
    <w:rsid w:val="00D918AA"/>
    <w:rsid w:val="00D91F2B"/>
    <w:rsid w:val="00D91FA8"/>
    <w:rsid w:val="00D92225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07AC"/>
    <w:rsid w:val="00DA12C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42C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8F5"/>
    <w:rsid w:val="00DF2986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9A"/>
    <w:rsid w:val="00DF64EA"/>
    <w:rsid w:val="00DF7071"/>
    <w:rsid w:val="00DF7546"/>
    <w:rsid w:val="00DF7687"/>
    <w:rsid w:val="00DF7E88"/>
    <w:rsid w:val="00DF7EEE"/>
    <w:rsid w:val="00E004BE"/>
    <w:rsid w:val="00E004C7"/>
    <w:rsid w:val="00E00989"/>
    <w:rsid w:val="00E01DE9"/>
    <w:rsid w:val="00E021C3"/>
    <w:rsid w:val="00E0280C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483"/>
    <w:rsid w:val="00EC157F"/>
    <w:rsid w:val="00EC1748"/>
    <w:rsid w:val="00EC1791"/>
    <w:rsid w:val="00EC1879"/>
    <w:rsid w:val="00EC205B"/>
    <w:rsid w:val="00EC22F4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0C3F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571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DD2"/>
    <w:rsid w:val="00F31EDC"/>
    <w:rsid w:val="00F32174"/>
    <w:rsid w:val="00F32819"/>
    <w:rsid w:val="00F333CE"/>
    <w:rsid w:val="00F339F9"/>
    <w:rsid w:val="00F34149"/>
    <w:rsid w:val="00F34BAD"/>
    <w:rsid w:val="00F351D7"/>
    <w:rsid w:val="00F3536A"/>
    <w:rsid w:val="00F356DA"/>
    <w:rsid w:val="00F36390"/>
    <w:rsid w:val="00F36526"/>
    <w:rsid w:val="00F36605"/>
    <w:rsid w:val="00F36787"/>
    <w:rsid w:val="00F36D00"/>
    <w:rsid w:val="00F37046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6B65"/>
    <w:rsid w:val="00F67F6D"/>
    <w:rsid w:val="00F713C5"/>
    <w:rsid w:val="00F71DD2"/>
    <w:rsid w:val="00F73100"/>
    <w:rsid w:val="00F731D6"/>
    <w:rsid w:val="00F739B6"/>
    <w:rsid w:val="00F74470"/>
    <w:rsid w:val="00F752A1"/>
    <w:rsid w:val="00F75A3D"/>
    <w:rsid w:val="00F75A77"/>
    <w:rsid w:val="00F7629E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796"/>
    <w:rsid w:val="00FA61A8"/>
    <w:rsid w:val="00FA6474"/>
    <w:rsid w:val="00FA653D"/>
    <w:rsid w:val="00FA754B"/>
    <w:rsid w:val="00FA7747"/>
    <w:rsid w:val="00FB076D"/>
    <w:rsid w:val="00FB0A2E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60"/>
    <w:rsid w:val="00FD0944"/>
    <w:rsid w:val="00FD1201"/>
    <w:rsid w:val="00FD1432"/>
    <w:rsid w:val="00FD1E29"/>
    <w:rsid w:val="00FD22BD"/>
    <w:rsid w:val="00FD2425"/>
    <w:rsid w:val="00FD3354"/>
    <w:rsid w:val="00FD346C"/>
    <w:rsid w:val="00FD392F"/>
    <w:rsid w:val="00FD3BB7"/>
    <w:rsid w:val="00FD4342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5b4999ad0c34d281248f33aefaed39f2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d5b7d88c7e31a56fb62b71eb65fad920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0AA25-939B-49A6-8C10-A7B9D33ECEB3}"/>
</file>

<file path=customXml/itemProps3.xml><?xml version="1.0" encoding="utf-8"?>
<ds:datastoreItem xmlns:ds="http://schemas.openxmlformats.org/officeDocument/2006/customXml" ds:itemID="{FBA0E96F-D00C-4022-93F7-13169C0F52A0}"/>
</file>

<file path=customXml/itemProps4.xml><?xml version="1.0" encoding="utf-8"?>
<ds:datastoreItem xmlns:ds="http://schemas.openxmlformats.org/officeDocument/2006/customXml" ds:itemID="{78EA07FC-6A0D-479B-A675-CBB41DB34E90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23</TotalTime>
  <Pages>1</Pages>
  <Words>1423</Words>
  <Characters>7927</Characters>
  <Application>Microsoft Office Word</Application>
  <DocSecurity>0</DocSecurity>
  <Lines>172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9294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Charupat, Pongchaipratheep</cp:lastModifiedBy>
  <cp:revision>18</cp:revision>
  <cp:lastPrinted>2026-02-26T07:52:00Z</cp:lastPrinted>
  <dcterms:created xsi:type="dcterms:W3CDTF">2025-11-29T02:37:00Z</dcterms:created>
  <dcterms:modified xsi:type="dcterms:W3CDTF">2026-02-26T08:00:00Z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