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D2961" w14:textId="77777777" w:rsidR="00A4176E" w:rsidRPr="00017EBE" w:rsidRDefault="00A4176E" w:rsidP="00A4176E">
      <w:pPr>
        <w:jc w:val="thaiDistribute"/>
        <w:rPr>
          <w:rFonts w:ascii="Arial" w:eastAsia="Angsana New" w:hAnsi="Arial" w:cs="Arial"/>
          <w:b/>
          <w:bCs/>
          <w:sz w:val="20"/>
          <w:szCs w:val="20"/>
        </w:rPr>
      </w:pPr>
      <w:r w:rsidRPr="00017EBE">
        <w:rPr>
          <w:rFonts w:ascii="Arial" w:eastAsia="Angsana New" w:hAnsi="Arial" w:cs="Arial"/>
          <w:b/>
          <w:bCs/>
          <w:sz w:val="20"/>
          <w:szCs w:val="20"/>
        </w:rPr>
        <w:t>AUDITOR’S REPORT</w:t>
      </w:r>
    </w:p>
    <w:p w14:paraId="40694861" w14:textId="77777777" w:rsidR="00A4176E" w:rsidRPr="00017EBE" w:rsidRDefault="00A4176E" w:rsidP="00A4176E">
      <w:pPr>
        <w:jc w:val="thaiDistribute"/>
        <w:rPr>
          <w:rFonts w:ascii="Arial" w:eastAsia="Angsana New" w:hAnsi="Arial" w:cs="Arial"/>
          <w:b/>
          <w:bCs/>
          <w:sz w:val="18"/>
          <w:szCs w:val="18"/>
        </w:rPr>
      </w:pPr>
    </w:p>
    <w:p w14:paraId="104BC183" w14:textId="77777777" w:rsidR="00A10992" w:rsidRPr="00017EBE" w:rsidRDefault="00A10992" w:rsidP="00A4176E">
      <w:pPr>
        <w:jc w:val="thaiDistribute"/>
        <w:rPr>
          <w:rFonts w:ascii="Arial" w:eastAsia="Angsana New" w:hAnsi="Arial" w:cs="Arial"/>
          <w:b/>
          <w:bCs/>
          <w:sz w:val="18"/>
          <w:szCs w:val="18"/>
        </w:rPr>
      </w:pPr>
    </w:p>
    <w:p w14:paraId="220A786C" w14:textId="77777777" w:rsidR="00A4176E" w:rsidRPr="00017EBE" w:rsidRDefault="00A4176E" w:rsidP="00A4176E">
      <w:pPr>
        <w:jc w:val="thaiDistribute"/>
        <w:rPr>
          <w:rFonts w:ascii="Arial" w:eastAsia="Angsana New" w:hAnsi="Arial" w:cs="Arial"/>
          <w:sz w:val="18"/>
          <w:szCs w:val="18"/>
        </w:rPr>
      </w:pPr>
      <w:r w:rsidRPr="00017EBE">
        <w:rPr>
          <w:rFonts w:ascii="Arial" w:eastAsia="Angsana New" w:hAnsi="Arial" w:cs="Arial"/>
          <w:sz w:val="18"/>
          <w:szCs w:val="18"/>
        </w:rPr>
        <w:t xml:space="preserve">To the Shareholders of </w:t>
      </w:r>
      <w:r w:rsidR="00B81C97" w:rsidRPr="00017EBE">
        <w:rPr>
          <w:rFonts w:ascii="Arial" w:eastAsia="Angsana New" w:hAnsi="Arial" w:cs="Arial"/>
          <w:sz w:val="18"/>
          <w:szCs w:val="18"/>
        </w:rPr>
        <w:t>Aurora Design</w:t>
      </w:r>
      <w:r w:rsidRPr="00017EBE">
        <w:rPr>
          <w:rFonts w:ascii="Arial" w:eastAsia="Angsana New" w:hAnsi="Arial" w:cs="Arial"/>
          <w:sz w:val="18"/>
          <w:szCs w:val="18"/>
        </w:rPr>
        <w:t xml:space="preserve"> </w:t>
      </w:r>
      <w:r w:rsidR="00B178F5" w:rsidRPr="00017EBE">
        <w:rPr>
          <w:rFonts w:ascii="Arial" w:eastAsia="Angsana New" w:hAnsi="Arial" w:cs="Arial"/>
          <w:sz w:val="18"/>
          <w:szCs w:val="18"/>
        </w:rPr>
        <w:t xml:space="preserve">Public </w:t>
      </w:r>
      <w:r w:rsidRPr="00017EBE">
        <w:rPr>
          <w:rFonts w:ascii="Arial" w:eastAsia="Angsana New" w:hAnsi="Arial" w:cs="Arial"/>
          <w:sz w:val="18"/>
          <w:szCs w:val="18"/>
        </w:rPr>
        <w:t>Company Limited</w:t>
      </w:r>
    </w:p>
    <w:p w14:paraId="06BA9025" w14:textId="77777777" w:rsidR="00A4176E" w:rsidRPr="00017EBE" w:rsidRDefault="00A4176E" w:rsidP="00A4176E">
      <w:pPr>
        <w:jc w:val="thaiDistribute"/>
        <w:rPr>
          <w:rFonts w:ascii="Arial" w:eastAsia="Angsana New" w:hAnsi="Arial" w:cs="Arial"/>
          <w:b/>
          <w:bCs/>
          <w:sz w:val="18"/>
          <w:szCs w:val="18"/>
        </w:rPr>
      </w:pPr>
    </w:p>
    <w:p w14:paraId="5296AD34" w14:textId="77777777" w:rsidR="00A10992" w:rsidRPr="00017EBE" w:rsidRDefault="00A10992" w:rsidP="00A4176E">
      <w:pPr>
        <w:jc w:val="thaiDistribute"/>
        <w:rPr>
          <w:rFonts w:ascii="Arial" w:eastAsia="Angsana New" w:hAnsi="Arial" w:cs="Arial"/>
          <w:b/>
          <w:bCs/>
          <w:sz w:val="18"/>
          <w:szCs w:val="18"/>
        </w:rPr>
      </w:pPr>
    </w:p>
    <w:p w14:paraId="60DD3874" w14:textId="77777777" w:rsidR="00A10992" w:rsidRPr="00017EBE" w:rsidRDefault="00A10992" w:rsidP="00A10992">
      <w:pPr>
        <w:jc w:val="thaiDistribute"/>
        <w:rPr>
          <w:rFonts w:ascii="Arial" w:eastAsia="Angsana New" w:hAnsi="Arial" w:cs="Arial"/>
          <w:b/>
          <w:bCs/>
          <w:sz w:val="18"/>
          <w:szCs w:val="18"/>
          <w:lang w:val="en-GB"/>
        </w:rPr>
      </w:pPr>
      <w:r w:rsidRPr="00017EBE">
        <w:rPr>
          <w:rFonts w:ascii="Arial" w:eastAsia="Angsana New" w:hAnsi="Arial" w:cs="Arial"/>
          <w:b/>
          <w:bCs/>
          <w:sz w:val="18"/>
          <w:szCs w:val="18"/>
          <w:lang w:val="en-GB"/>
        </w:rPr>
        <w:t xml:space="preserve">My opinion </w:t>
      </w:r>
    </w:p>
    <w:p w14:paraId="21CBB6E6" w14:textId="77777777" w:rsidR="00A10992" w:rsidRPr="00017EBE" w:rsidRDefault="00A10992" w:rsidP="00A10992">
      <w:pPr>
        <w:jc w:val="thaiDistribute"/>
        <w:rPr>
          <w:rFonts w:ascii="Arial" w:eastAsia="Angsana New" w:hAnsi="Arial" w:cs="Arial"/>
          <w:b/>
          <w:bCs/>
          <w:sz w:val="10"/>
          <w:szCs w:val="10"/>
          <w:lang w:val="en-GB"/>
        </w:rPr>
      </w:pPr>
    </w:p>
    <w:p w14:paraId="1F345998" w14:textId="5B6BAA75" w:rsidR="00A10992" w:rsidRPr="00017EBE" w:rsidRDefault="00A10992" w:rsidP="00A10992">
      <w:pPr>
        <w:jc w:val="thaiDistribute"/>
        <w:rPr>
          <w:rFonts w:ascii="Arial" w:eastAsia="Angsana New" w:hAnsi="Arial" w:cs="Arial"/>
          <w:sz w:val="18"/>
          <w:szCs w:val="18"/>
          <w:lang w:val="en-GB"/>
        </w:rPr>
      </w:pPr>
      <w:r w:rsidRPr="00017EBE">
        <w:rPr>
          <w:rFonts w:ascii="Arial" w:eastAsia="Angsana New" w:hAnsi="Arial" w:cs="Arial"/>
          <w:spacing w:val="-4"/>
          <w:sz w:val="18"/>
          <w:szCs w:val="18"/>
          <w:lang w:val="en-GB"/>
        </w:rPr>
        <w:t xml:space="preserve">In my opinion, the consolidated financial statements </w:t>
      </w:r>
      <w:r w:rsidRPr="00017EBE">
        <w:rPr>
          <w:rFonts w:ascii="Arial" w:eastAsia="Angsana New" w:hAnsi="Arial" w:cs="Arial"/>
          <w:spacing w:val="-4"/>
          <w:sz w:val="18"/>
          <w:szCs w:val="18"/>
        </w:rPr>
        <w:t xml:space="preserve">and the </w:t>
      </w:r>
      <w:r w:rsidRPr="00017EBE">
        <w:rPr>
          <w:rFonts w:ascii="Arial" w:eastAsia="Angsana New" w:hAnsi="Arial" w:cs="Arial"/>
          <w:spacing w:val="-4"/>
          <w:sz w:val="18"/>
          <w:szCs w:val="18"/>
          <w:lang w:val="en-GB"/>
        </w:rPr>
        <w:t>separate financial statements present fairly, in all material</w:t>
      </w:r>
      <w:r w:rsidRPr="00017EBE">
        <w:rPr>
          <w:rFonts w:ascii="Arial" w:eastAsia="Angsana New" w:hAnsi="Arial" w:cs="Arial"/>
          <w:sz w:val="18"/>
          <w:szCs w:val="18"/>
          <w:lang w:val="en-GB"/>
        </w:rPr>
        <w:t xml:space="preserve"> </w:t>
      </w:r>
      <w:r w:rsidRPr="00017EBE">
        <w:rPr>
          <w:rFonts w:ascii="Arial" w:eastAsia="Angsana New" w:hAnsi="Arial" w:cs="Arial"/>
          <w:spacing w:val="-4"/>
          <w:sz w:val="18"/>
          <w:szCs w:val="18"/>
          <w:lang w:val="en-GB"/>
        </w:rPr>
        <w:t>respects, the consolidated and separate financial position of Aurora Design Public Company Limited (“the Company”)</w:t>
      </w:r>
      <w:r w:rsidRPr="00017EBE">
        <w:rPr>
          <w:rFonts w:ascii="Arial" w:eastAsia="Angsana New" w:hAnsi="Arial" w:cs="Arial"/>
          <w:spacing w:val="-2"/>
          <w:sz w:val="18"/>
          <w:szCs w:val="18"/>
          <w:lang w:val="en-GB"/>
        </w:rPr>
        <w:t xml:space="preserve"> </w:t>
      </w:r>
      <w:r w:rsidRPr="00017EBE">
        <w:rPr>
          <w:rFonts w:ascii="Arial" w:eastAsia="Angsana New" w:hAnsi="Arial" w:cs="Arial"/>
          <w:spacing w:val="-2"/>
          <w:sz w:val="18"/>
          <w:szCs w:val="18"/>
        </w:rPr>
        <w:t xml:space="preserve">and its subsidiaries (“the Group”), the separate financial position of the Company </w:t>
      </w:r>
      <w:r w:rsidRPr="00017EBE">
        <w:rPr>
          <w:rFonts w:ascii="Arial" w:eastAsia="Angsana New" w:hAnsi="Arial" w:cs="Arial"/>
          <w:spacing w:val="-2"/>
          <w:sz w:val="18"/>
          <w:szCs w:val="18"/>
          <w:lang w:val="en-GB"/>
        </w:rPr>
        <w:t xml:space="preserve">as at </w:t>
      </w:r>
      <w:r w:rsidR="002164EC" w:rsidRPr="00017EBE">
        <w:rPr>
          <w:rFonts w:ascii="Arial" w:eastAsia="Angsana New" w:hAnsi="Arial" w:cs="Arial"/>
          <w:spacing w:val="-2"/>
          <w:sz w:val="18"/>
          <w:szCs w:val="18"/>
          <w:lang w:val="en-GB"/>
        </w:rPr>
        <w:t>31</w:t>
      </w:r>
      <w:r w:rsidRPr="00017EBE">
        <w:rPr>
          <w:rFonts w:ascii="Arial" w:eastAsia="Angsana New" w:hAnsi="Arial" w:cs="Arial"/>
          <w:spacing w:val="-2"/>
          <w:sz w:val="18"/>
          <w:szCs w:val="18"/>
          <w:lang w:val="en-GB"/>
        </w:rPr>
        <w:t xml:space="preserve"> December</w:t>
      </w:r>
      <w:r w:rsidRPr="00017EBE">
        <w:rPr>
          <w:rFonts w:ascii="Arial" w:eastAsia="Angsana New" w:hAnsi="Arial" w:cs="Arial"/>
          <w:sz w:val="18"/>
          <w:szCs w:val="18"/>
          <w:lang w:val="en-GB"/>
        </w:rPr>
        <w:t xml:space="preserve"> </w:t>
      </w:r>
      <w:r w:rsidR="002164EC" w:rsidRPr="00017EBE">
        <w:rPr>
          <w:rFonts w:ascii="Arial" w:eastAsia="Angsana New" w:hAnsi="Arial" w:cs="Arial"/>
          <w:spacing w:val="-6"/>
          <w:sz w:val="18"/>
          <w:szCs w:val="18"/>
          <w:lang w:val="en-GB"/>
        </w:rPr>
        <w:t>2025</w:t>
      </w:r>
      <w:r w:rsidRPr="00017EBE">
        <w:rPr>
          <w:rFonts w:ascii="Arial" w:eastAsia="Angsana New" w:hAnsi="Arial" w:cs="Arial"/>
          <w:spacing w:val="-6"/>
          <w:sz w:val="18"/>
          <w:szCs w:val="18"/>
        </w:rPr>
        <w:t>,</w:t>
      </w:r>
      <w:r w:rsidRPr="00017EBE">
        <w:rPr>
          <w:rFonts w:ascii="Arial" w:eastAsia="Angsana New" w:hAnsi="Arial" w:cs="Arial"/>
          <w:spacing w:val="-6"/>
          <w:sz w:val="18"/>
          <w:szCs w:val="18"/>
          <w:lang w:val="en-GB"/>
        </w:rPr>
        <w:t xml:space="preserve"> and its consolidated and separate financial performance and its consolidated and separate cash flows for the year</w:t>
      </w:r>
      <w:r w:rsidRPr="00017EBE">
        <w:rPr>
          <w:rFonts w:ascii="Arial" w:eastAsia="Angsana New" w:hAnsi="Arial" w:cs="Arial"/>
          <w:sz w:val="18"/>
          <w:szCs w:val="18"/>
          <w:lang w:val="en-GB"/>
        </w:rPr>
        <w:t xml:space="preserve"> then ended in accordance with Thai Financial Reporting Standards (“TFRS”). </w:t>
      </w:r>
    </w:p>
    <w:p w14:paraId="365DCCFF" w14:textId="77777777" w:rsidR="00A10992" w:rsidRPr="00017EBE" w:rsidRDefault="00A10992" w:rsidP="00A10992">
      <w:pPr>
        <w:jc w:val="thaiDistribute"/>
        <w:rPr>
          <w:rFonts w:ascii="Arial" w:eastAsia="Angsana New" w:hAnsi="Arial" w:cs="Arial"/>
          <w:sz w:val="18"/>
          <w:szCs w:val="18"/>
          <w:lang w:val="en-GB"/>
        </w:rPr>
      </w:pPr>
    </w:p>
    <w:p w14:paraId="478E35FE" w14:textId="77777777" w:rsidR="00A10992" w:rsidRPr="00017EBE" w:rsidRDefault="00A10992" w:rsidP="00A10992">
      <w:pPr>
        <w:jc w:val="thaiDistribute"/>
        <w:rPr>
          <w:rFonts w:ascii="Arial" w:eastAsia="Angsana New" w:hAnsi="Arial" w:cs="Arial"/>
          <w:b/>
          <w:bCs/>
          <w:sz w:val="18"/>
          <w:szCs w:val="18"/>
          <w:lang w:val="en-GB"/>
        </w:rPr>
      </w:pPr>
      <w:r w:rsidRPr="00017EBE">
        <w:rPr>
          <w:rFonts w:ascii="Arial" w:eastAsia="Angsana New" w:hAnsi="Arial" w:cs="Arial"/>
          <w:b/>
          <w:bCs/>
          <w:sz w:val="18"/>
          <w:szCs w:val="18"/>
          <w:lang w:val="en-GB"/>
        </w:rPr>
        <w:t>What I have audited</w:t>
      </w:r>
    </w:p>
    <w:p w14:paraId="35BA2592" w14:textId="77777777" w:rsidR="00A10992" w:rsidRPr="00017EBE" w:rsidRDefault="00A10992" w:rsidP="00A10992">
      <w:pPr>
        <w:jc w:val="thaiDistribute"/>
        <w:rPr>
          <w:rFonts w:ascii="Arial" w:eastAsia="Angsana New" w:hAnsi="Arial" w:cs="Arial"/>
          <w:b/>
          <w:bCs/>
          <w:sz w:val="10"/>
          <w:szCs w:val="10"/>
          <w:lang w:val="en-GB"/>
        </w:rPr>
      </w:pPr>
    </w:p>
    <w:p w14:paraId="414012C7" w14:textId="77777777" w:rsidR="00A10992" w:rsidRPr="00017EBE" w:rsidRDefault="00A10992" w:rsidP="00A10992">
      <w:pPr>
        <w:jc w:val="thaiDistribute"/>
        <w:rPr>
          <w:rFonts w:ascii="Arial" w:eastAsia="Angsana New" w:hAnsi="Arial" w:cs="Arial"/>
          <w:sz w:val="18"/>
          <w:szCs w:val="18"/>
          <w:lang w:val="en-GB"/>
        </w:rPr>
      </w:pPr>
      <w:r w:rsidRPr="00017EBE">
        <w:rPr>
          <w:rFonts w:ascii="Arial" w:eastAsia="Angsana New" w:hAnsi="Arial" w:cs="Arial"/>
          <w:sz w:val="18"/>
          <w:szCs w:val="18"/>
          <w:lang w:val="en-GB"/>
        </w:rPr>
        <w:t>The consolidated financial statements and the separate financial statements comprise:</w:t>
      </w:r>
    </w:p>
    <w:p w14:paraId="521D33BC" w14:textId="77777777" w:rsidR="00A10992" w:rsidRPr="00017EBE" w:rsidRDefault="00A10992" w:rsidP="00A10992">
      <w:pPr>
        <w:jc w:val="thaiDistribute"/>
        <w:rPr>
          <w:rFonts w:ascii="Arial" w:eastAsia="Angsana New" w:hAnsi="Arial" w:cs="Arial"/>
          <w:sz w:val="10"/>
          <w:szCs w:val="10"/>
          <w:lang w:val="en-GB"/>
        </w:rPr>
      </w:pPr>
    </w:p>
    <w:p w14:paraId="45568C29" w14:textId="0BBCEC98" w:rsidR="00A10992" w:rsidRPr="00017EBE" w:rsidRDefault="00A10992" w:rsidP="00A10992">
      <w:pPr>
        <w:numPr>
          <w:ilvl w:val="0"/>
          <w:numId w:val="19"/>
        </w:numPr>
        <w:tabs>
          <w:tab w:val="clear" w:pos="720"/>
        </w:tabs>
        <w:ind w:left="540"/>
        <w:jc w:val="thaiDistribute"/>
        <w:rPr>
          <w:rFonts w:ascii="Arial" w:eastAsia="Angsana New" w:hAnsi="Arial" w:cs="Arial"/>
          <w:sz w:val="18"/>
          <w:szCs w:val="18"/>
          <w:lang w:val="en-GB"/>
        </w:rPr>
      </w:pPr>
      <w:r w:rsidRPr="00017EBE">
        <w:rPr>
          <w:rFonts w:ascii="Arial" w:eastAsia="Angsana New" w:hAnsi="Arial" w:cs="Arial"/>
          <w:sz w:val="18"/>
          <w:szCs w:val="18"/>
          <w:lang w:val="en-GB"/>
        </w:rPr>
        <w:t xml:space="preserve">the consolidated and separate statements of financial position as </w:t>
      </w:r>
      <w:proofErr w:type="gramStart"/>
      <w:r w:rsidRPr="00017EBE">
        <w:rPr>
          <w:rFonts w:ascii="Arial" w:eastAsia="Angsana New" w:hAnsi="Arial" w:cs="Arial"/>
          <w:sz w:val="18"/>
          <w:szCs w:val="18"/>
          <w:lang w:val="en-GB"/>
        </w:rPr>
        <w:t>at</w:t>
      </w:r>
      <w:proofErr w:type="gramEnd"/>
      <w:r w:rsidRPr="00017EBE">
        <w:rPr>
          <w:rFonts w:ascii="Arial" w:eastAsia="Angsana New" w:hAnsi="Arial" w:cs="Arial"/>
          <w:sz w:val="18"/>
          <w:szCs w:val="18"/>
          <w:lang w:val="en-GB"/>
        </w:rPr>
        <w:t xml:space="preserve"> </w:t>
      </w:r>
      <w:r w:rsidR="002164EC" w:rsidRPr="00017EBE">
        <w:rPr>
          <w:rFonts w:ascii="Arial" w:eastAsia="Angsana New" w:hAnsi="Arial" w:cs="Arial"/>
          <w:sz w:val="18"/>
          <w:szCs w:val="18"/>
          <w:lang w:val="en-GB"/>
        </w:rPr>
        <w:t>31</w:t>
      </w:r>
      <w:r w:rsidRPr="00017EBE">
        <w:rPr>
          <w:rFonts w:ascii="Arial" w:eastAsia="Angsana New" w:hAnsi="Arial" w:cs="Arial"/>
          <w:sz w:val="18"/>
          <w:szCs w:val="18"/>
          <w:lang w:val="en-GB"/>
        </w:rPr>
        <w:t xml:space="preserve"> December </w:t>
      </w:r>
      <w:proofErr w:type="gramStart"/>
      <w:r w:rsidR="002164EC" w:rsidRPr="00017EBE">
        <w:rPr>
          <w:rFonts w:ascii="Arial" w:eastAsia="Angsana New" w:hAnsi="Arial" w:cs="Arial"/>
          <w:sz w:val="18"/>
          <w:szCs w:val="18"/>
          <w:lang w:val="en-GB"/>
        </w:rPr>
        <w:t>2025</w:t>
      </w:r>
      <w:r w:rsidRPr="00017EBE">
        <w:rPr>
          <w:rFonts w:ascii="Arial" w:eastAsia="Angsana New" w:hAnsi="Arial" w:cs="Arial"/>
          <w:sz w:val="18"/>
          <w:szCs w:val="18"/>
          <w:lang w:val="en-GB"/>
        </w:rPr>
        <w:t>;</w:t>
      </w:r>
      <w:proofErr w:type="gramEnd"/>
    </w:p>
    <w:p w14:paraId="244BEB12" w14:textId="77777777" w:rsidR="00A10992" w:rsidRPr="00017EBE" w:rsidRDefault="00A10992" w:rsidP="00A10992">
      <w:pPr>
        <w:numPr>
          <w:ilvl w:val="0"/>
          <w:numId w:val="19"/>
        </w:numPr>
        <w:tabs>
          <w:tab w:val="num" w:pos="540"/>
        </w:tabs>
        <w:ind w:left="540"/>
        <w:jc w:val="thaiDistribute"/>
        <w:rPr>
          <w:rFonts w:ascii="Arial" w:eastAsia="Angsana New" w:hAnsi="Arial" w:cs="Arial"/>
          <w:sz w:val="18"/>
          <w:szCs w:val="18"/>
          <w:lang w:val="en-GB"/>
        </w:rPr>
      </w:pPr>
      <w:r w:rsidRPr="00017EBE">
        <w:rPr>
          <w:rFonts w:ascii="Arial" w:eastAsia="Angsana New" w:hAnsi="Arial" w:cs="Arial"/>
          <w:sz w:val="18"/>
          <w:szCs w:val="18"/>
          <w:lang w:val="en-GB"/>
        </w:rPr>
        <w:t xml:space="preserve">the consolidated and separate statements of comprehensive income for the year then </w:t>
      </w:r>
      <w:proofErr w:type="gramStart"/>
      <w:r w:rsidRPr="00017EBE">
        <w:rPr>
          <w:rFonts w:ascii="Arial" w:eastAsia="Angsana New" w:hAnsi="Arial" w:cs="Arial"/>
          <w:sz w:val="18"/>
          <w:szCs w:val="18"/>
          <w:lang w:val="en-GB"/>
        </w:rPr>
        <w:t>ended;</w:t>
      </w:r>
      <w:proofErr w:type="gramEnd"/>
    </w:p>
    <w:p w14:paraId="0F85D3C7" w14:textId="77777777" w:rsidR="00A10992" w:rsidRPr="00017EBE" w:rsidRDefault="00A10992" w:rsidP="00A10992">
      <w:pPr>
        <w:numPr>
          <w:ilvl w:val="0"/>
          <w:numId w:val="19"/>
        </w:numPr>
        <w:tabs>
          <w:tab w:val="num" w:pos="540"/>
        </w:tabs>
        <w:ind w:left="540"/>
        <w:jc w:val="thaiDistribute"/>
        <w:rPr>
          <w:rFonts w:ascii="Arial" w:eastAsia="Angsana New" w:hAnsi="Arial" w:cs="Arial"/>
          <w:sz w:val="18"/>
          <w:szCs w:val="18"/>
          <w:lang w:val="en-GB"/>
        </w:rPr>
      </w:pPr>
      <w:r w:rsidRPr="00017EBE">
        <w:rPr>
          <w:rFonts w:ascii="Arial" w:eastAsia="Angsana New" w:hAnsi="Arial" w:cs="Arial"/>
          <w:sz w:val="18"/>
          <w:szCs w:val="18"/>
          <w:lang w:val="en-GB"/>
        </w:rPr>
        <w:t xml:space="preserve">the consolidated and separate statements of changes in equity for the year then </w:t>
      </w:r>
      <w:proofErr w:type="gramStart"/>
      <w:r w:rsidRPr="00017EBE">
        <w:rPr>
          <w:rFonts w:ascii="Arial" w:eastAsia="Angsana New" w:hAnsi="Arial" w:cs="Arial"/>
          <w:sz w:val="18"/>
          <w:szCs w:val="18"/>
          <w:lang w:val="en-GB"/>
        </w:rPr>
        <w:t>ended;</w:t>
      </w:r>
      <w:proofErr w:type="gramEnd"/>
    </w:p>
    <w:p w14:paraId="1C1A42A6" w14:textId="77777777" w:rsidR="00A10992" w:rsidRPr="00017EBE" w:rsidRDefault="00A10992" w:rsidP="00A10992">
      <w:pPr>
        <w:numPr>
          <w:ilvl w:val="0"/>
          <w:numId w:val="19"/>
        </w:numPr>
        <w:tabs>
          <w:tab w:val="num" w:pos="540"/>
        </w:tabs>
        <w:ind w:left="540"/>
        <w:jc w:val="thaiDistribute"/>
        <w:rPr>
          <w:rFonts w:ascii="Arial" w:eastAsia="Angsana New" w:hAnsi="Arial" w:cs="Arial"/>
          <w:sz w:val="18"/>
          <w:szCs w:val="18"/>
          <w:lang w:val="en-GB"/>
        </w:rPr>
      </w:pPr>
      <w:r w:rsidRPr="00017EBE">
        <w:rPr>
          <w:rFonts w:ascii="Arial" w:eastAsia="Angsana New" w:hAnsi="Arial" w:cs="Arial"/>
          <w:sz w:val="18"/>
          <w:szCs w:val="18"/>
          <w:lang w:val="en-GB"/>
        </w:rPr>
        <w:t>the consolidated and separate statements of cash flows for the year then ended; and</w:t>
      </w:r>
    </w:p>
    <w:p w14:paraId="367BAD7A" w14:textId="77777777" w:rsidR="00A10992" w:rsidRPr="00017EBE" w:rsidRDefault="00A10992" w:rsidP="00A10992">
      <w:pPr>
        <w:numPr>
          <w:ilvl w:val="0"/>
          <w:numId w:val="19"/>
        </w:numPr>
        <w:tabs>
          <w:tab w:val="num" w:pos="540"/>
        </w:tabs>
        <w:ind w:left="540"/>
        <w:jc w:val="thaiDistribute"/>
        <w:rPr>
          <w:rFonts w:ascii="Arial" w:eastAsia="Angsana New" w:hAnsi="Arial" w:cs="Arial"/>
          <w:sz w:val="18"/>
          <w:szCs w:val="18"/>
          <w:lang w:val="en-GB"/>
        </w:rPr>
      </w:pPr>
      <w:r w:rsidRPr="00017EBE">
        <w:rPr>
          <w:rFonts w:ascii="Arial" w:eastAsia="Angsana New" w:hAnsi="Arial" w:cs="Arial"/>
          <w:sz w:val="18"/>
          <w:szCs w:val="18"/>
          <w:lang w:val="en-GB"/>
        </w:rPr>
        <w:t>the notes to the consolidated and separate financial statements, which include material accounting policies and other explanatory information.</w:t>
      </w:r>
    </w:p>
    <w:p w14:paraId="41BAECA0" w14:textId="77777777" w:rsidR="00A10992" w:rsidRPr="00017EBE" w:rsidRDefault="00A10992" w:rsidP="00A10992">
      <w:pPr>
        <w:jc w:val="thaiDistribute"/>
        <w:rPr>
          <w:rFonts w:ascii="Arial" w:eastAsia="Angsana New" w:hAnsi="Arial" w:cs="Arial"/>
          <w:b/>
          <w:bCs/>
          <w:sz w:val="18"/>
          <w:szCs w:val="18"/>
          <w:lang w:val="en-GB"/>
        </w:rPr>
      </w:pPr>
    </w:p>
    <w:p w14:paraId="3B147EA8" w14:textId="77777777" w:rsidR="00A10992" w:rsidRPr="00017EBE" w:rsidRDefault="00A10992" w:rsidP="00A10992">
      <w:pPr>
        <w:jc w:val="thaiDistribute"/>
        <w:rPr>
          <w:rFonts w:ascii="Arial" w:eastAsia="Angsana New" w:hAnsi="Arial" w:cs="Arial"/>
          <w:b/>
          <w:bCs/>
          <w:sz w:val="18"/>
          <w:szCs w:val="18"/>
          <w:lang w:val="en-GB"/>
        </w:rPr>
      </w:pPr>
      <w:r w:rsidRPr="00017EBE">
        <w:rPr>
          <w:rFonts w:ascii="Arial" w:eastAsia="Angsana New" w:hAnsi="Arial" w:cs="Arial"/>
          <w:b/>
          <w:bCs/>
          <w:sz w:val="18"/>
          <w:szCs w:val="18"/>
          <w:lang w:val="en-GB"/>
        </w:rPr>
        <w:t xml:space="preserve">Basis for opinion </w:t>
      </w:r>
    </w:p>
    <w:p w14:paraId="1C4BC647" w14:textId="77777777" w:rsidR="00A10992" w:rsidRPr="00017EBE" w:rsidRDefault="00A10992" w:rsidP="00A10992">
      <w:pPr>
        <w:jc w:val="thaiDistribute"/>
        <w:rPr>
          <w:rFonts w:ascii="Arial" w:eastAsia="Angsana New" w:hAnsi="Arial" w:cs="Arial"/>
          <w:sz w:val="10"/>
          <w:szCs w:val="10"/>
          <w:lang w:val="en-GB"/>
        </w:rPr>
      </w:pPr>
    </w:p>
    <w:p w14:paraId="22026411" w14:textId="1C60B209" w:rsidR="00A10992" w:rsidRPr="00017EBE" w:rsidRDefault="00DD3BA6" w:rsidP="00A10992">
      <w:pPr>
        <w:jc w:val="thaiDistribute"/>
        <w:rPr>
          <w:rFonts w:ascii="Arial" w:eastAsia="Angsana New" w:hAnsi="Arial" w:cs="Arial"/>
          <w:sz w:val="18"/>
          <w:szCs w:val="18"/>
          <w:lang w:val="en-GB"/>
        </w:rPr>
      </w:pPr>
      <w:r w:rsidRPr="00017EBE">
        <w:rPr>
          <w:rFonts w:ascii="Arial" w:eastAsia="Angsana New" w:hAnsi="Arial" w:cs="Arial"/>
          <w:spacing w:val="-4"/>
          <w:sz w:val="18"/>
          <w:szCs w:val="18"/>
          <w:lang w:val="en-GB"/>
        </w:rPr>
        <w:t>I conducted my audit in accordance with Thai Standards on Auditing (TSAs). My responsibilities under those standards</w:t>
      </w:r>
      <w:r w:rsidRPr="00017EBE">
        <w:rPr>
          <w:rFonts w:ascii="Arial" w:eastAsia="Angsana New" w:hAnsi="Arial" w:cs="Arial"/>
          <w:sz w:val="18"/>
          <w:szCs w:val="18"/>
          <w:lang w:val="en-GB"/>
        </w:rPr>
        <w:t xml:space="preserve"> </w:t>
      </w:r>
      <w:r w:rsidRPr="00017EBE">
        <w:rPr>
          <w:rFonts w:ascii="Arial" w:eastAsia="Angsana New" w:hAnsi="Arial" w:cs="Arial"/>
          <w:spacing w:val="-6"/>
          <w:sz w:val="18"/>
          <w:szCs w:val="18"/>
          <w:lang w:val="en-GB"/>
        </w:rPr>
        <w:t>are further described in the Auditor’s responsibilities for the audit of the consolidated and separate financial statements</w:t>
      </w:r>
      <w:r w:rsidRPr="00017EBE">
        <w:rPr>
          <w:rFonts w:ascii="Arial" w:eastAsia="Angsana New" w:hAnsi="Arial" w:cs="Arial"/>
          <w:sz w:val="18"/>
          <w:szCs w:val="18"/>
          <w:lang w:val="en-GB"/>
        </w:rPr>
        <w:t xml:space="preserve"> </w:t>
      </w:r>
      <w:r w:rsidRPr="00017EBE">
        <w:rPr>
          <w:rFonts w:ascii="Arial" w:eastAsia="Angsana New" w:hAnsi="Arial" w:cs="Arial"/>
          <w:spacing w:val="-8"/>
          <w:sz w:val="18"/>
          <w:szCs w:val="18"/>
          <w:lang w:val="en-GB"/>
        </w:rPr>
        <w:t>section of my report. I am independent of the Group and the Company in accordance with the Code of Ethics for Professional</w:t>
      </w:r>
      <w:r w:rsidRPr="00017EBE">
        <w:rPr>
          <w:rFonts w:ascii="Arial" w:eastAsia="Angsana New" w:hAnsi="Arial" w:cs="Arial"/>
          <w:sz w:val="18"/>
          <w:szCs w:val="18"/>
          <w:lang w:val="en-GB"/>
        </w:rPr>
        <w:t xml:space="preserve"> Accountants including Independence Standards issued by the Federation of Accounting Professions (TFAC Code) that are relevant to my audit of the consolidated and separate financial statements, and I have fulfilled my other </w:t>
      </w:r>
      <w:r w:rsidRPr="00017EBE">
        <w:rPr>
          <w:rFonts w:ascii="Arial" w:eastAsia="Angsana New" w:hAnsi="Arial" w:cs="Arial"/>
          <w:spacing w:val="-4"/>
          <w:sz w:val="18"/>
          <w:szCs w:val="18"/>
          <w:lang w:val="en-GB"/>
        </w:rPr>
        <w:t>ethical responsibilities in accordance with the TFAC Code. I believe that the audit evidence I have obtained is sufficient</w:t>
      </w:r>
      <w:r w:rsidRPr="00017EBE">
        <w:rPr>
          <w:rFonts w:ascii="Arial" w:eastAsia="Angsana New" w:hAnsi="Arial" w:cs="Arial"/>
          <w:sz w:val="18"/>
          <w:szCs w:val="18"/>
          <w:lang w:val="en-GB"/>
        </w:rPr>
        <w:t xml:space="preserve"> and appropriate to provide a basis for my opinion.</w:t>
      </w:r>
    </w:p>
    <w:p w14:paraId="50C5A496" w14:textId="77777777" w:rsidR="00A10992" w:rsidRPr="00017EBE" w:rsidRDefault="00A10992" w:rsidP="00A10992">
      <w:pPr>
        <w:jc w:val="thaiDistribute"/>
        <w:rPr>
          <w:rFonts w:ascii="Arial" w:eastAsia="Angsana New" w:hAnsi="Arial" w:cs="Arial"/>
          <w:sz w:val="18"/>
          <w:szCs w:val="18"/>
          <w:lang w:val="en-GB"/>
        </w:rPr>
      </w:pPr>
    </w:p>
    <w:p w14:paraId="4947E21D" w14:textId="77777777" w:rsidR="00A10992" w:rsidRPr="00017EBE" w:rsidRDefault="00A10992" w:rsidP="00A10992">
      <w:pPr>
        <w:jc w:val="thaiDistribute"/>
        <w:rPr>
          <w:rFonts w:ascii="Arial" w:eastAsia="Angsana New" w:hAnsi="Arial" w:cs="Arial"/>
          <w:b/>
          <w:bCs/>
          <w:sz w:val="18"/>
          <w:szCs w:val="18"/>
          <w:lang w:val="en-GB"/>
        </w:rPr>
      </w:pPr>
      <w:r w:rsidRPr="00017EBE">
        <w:rPr>
          <w:rFonts w:ascii="Arial" w:eastAsia="Angsana New" w:hAnsi="Arial" w:cs="Arial"/>
          <w:b/>
          <w:bCs/>
          <w:sz w:val="18"/>
          <w:szCs w:val="18"/>
          <w:lang w:val="en-GB"/>
        </w:rPr>
        <w:t>Key audit matters</w:t>
      </w:r>
    </w:p>
    <w:p w14:paraId="27D93F7A" w14:textId="77777777" w:rsidR="00004820" w:rsidRPr="00017EBE" w:rsidRDefault="00004820" w:rsidP="00A10992">
      <w:pPr>
        <w:jc w:val="thaiDistribute"/>
        <w:rPr>
          <w:rFonts w:ascii="Arial" w:eastAsia="Angsana New" w:hAnsi="Arial" w:cs="Arial"/>
          <w:sz w:val="10"/>
          <w:szCs w:val="10"/>
          <w:lang w:val="en-GB"/>
        </w:rPr>
      </w:pPr>
    </w:p>
    <w:p w14:paraId="356763B0" w14:textId="584D483D" w:rsidR="00A10992" w:rsidRPr="00017EBE" w:rsidRDefault="00004820" w:rsidP="00A10992">
      <w:pPr>
        <w:jc w:val="thaiDistribute"/>
        <w:rPr>
          <w:rFonts w:ascii="Arial" w:eastAsia="Angsana New" w:hAnsi="Arial" w:cs="Arial"/>
          <w:sz w:val="18"/>
          <w:szCs w:val="18"/>
          <w:lang w:val="en-GB"/>
        </w:rPr>
      </w:pPr>
      <w:r w:rsidRPr="00017EBE">
        <w:rPr>
          <w:rFonts w:ascii="Arial" w:eastAsia="Angsana New" w:hAnsi="Arial" w:cs="Arial"/>
          <w:sz w:val="18"/>
          <w:szCs w:val="18"/>
          <w:lang w:val="en-GB"/>
        </w:rPr>
        <w:t xml:space="preserve">Key audit matters are those matters that, in my professional judgement, were of most significance in my audit of the consolidated and separate financial statements of the current period. These matters were addressed in the context of my audit of the consolidated and separate financial </w:t>
      </w:r>
      <w:proofErr w:type="gramStart"/>
      <w:r w:rsidRPr="00017EBE">
        <w:rPr>
          <w:rFonts w:ascii="Arial" w:eastAsia="Angsana New" w:hAnsi="Arial" w:cs="Arial"/>
          <w:sz w:val="18"/>
          <w:szCs w:val="18"/>
          <w:lang w:val="en-GB"/>
        </w:rPr>
        <w:t>statements as a whole, and</w:t>
      </w:r>
      <w:proofErr w:type="gramEnd"/>
      <w:r w:rsidRPr="00017EBE">
        <w:rPr>
          <w:rFonts w:ascii="Arial" w:eastAsia="Angsana New" w:hAnsi="Arial" w:cs="Arial"/>
          <w:sz w:val="18"/>
          <w:szCs w:val="18"/>
          <w:lang w:val="en-GB"/>
        </w:rPr>
        <w:t xml:space="preserve"> in forming my opinion thereon, and I do not provide a separate opinion on these matters.</w:t>
      </w:r>
    </w:p>
    <w:p w14:paraId="5A682C6E" w14:textId="77777777" w:rsidR="00A10992" w:rsidRPr="00017EBE" w:rsidRDefault="00A10992" w:rsidP="00A10992">
      <w:pPr>
        <w:jc w:val="thaiDistribute"/>
        <w:rPr>
          <w:rFonts w:ascii="Arial" w:eastAsia="Angsana New" w:hAnsi="Arial" w:cs="Arial"/>
          <w:sz w:val="18"/>
          <w:szCs w:val="18"/>
          <w:lang w:val="en-GB"/>
        </w:rPr>
      </w:pPr>
    </w:p>
    <w:p w14:paraId="2E3D5B9F" w14:textId="77777777" w:rsidR="00A10992" w:rsidRPr="00017EBE" w:rsidRDefault="00A10992" w:rsidP="00A4176E">
      <w:pPr>
        <w:jc w:val="thaiDistribute"/>
        <w:rPr>
          <w:rFonts w:ascii="Arial" w:eastAsia="Angsana New" w:hAnsi="Arial" w:cs="Arial"/>
          <w:sz w:val="18"/>
          <w:szCs w:val="18"/>
        </w:rPr>
      </w:pPr>
    </w:p>
    <w:p w14:paraId="7B01E0BB" w14:textId="77777777" w:rsidR="00A10992" w:rsidRPr="00017EBE" w:rsidRDefault="00A10992" w:rsidP="00A4176E">
      <w:pPr>
        <w:jc w:val="thaiDistribute"/>
        <w:rPr>
          <w:rFonts w:ascii="Arial" w:eastAsia="Angsana New" w:hAnsi="Arial" w:cs="Arial"/>
          <w:b/>
          <w:bCs/>
          <w:sz w:val="18"/>
          <w:szCs w:val="18"/>
        </w:rPr>
      </w:pPr>
    </w:p>
    <w:p w14:paraId="05956863" w14:textId="77777777" w:rsidR="00A10992" w:rsidRPr="00017EBE" w:rsidRDefault="00A10992" w:rsidP="00053BEE">
      <w:pPr>
        <w:jc w:val="thaiDistribute"/>
        <w:rPr>
          <w:rFonts w:ascii="Arial" w:eastAsia="Calibri" w:hAnsi="Arial" w:cs="Arial"/>
          <w:sz w:val="18"/>
          <w:szCs w:val="18"/>
        </w:rPr>
        <w:sectPr w:rsidR="00A10992" w:rsidRPr="00017EBE" w:rsidSect="00A10992">
          <w:footerReference w:type="even" r:id="rId11"/>
          <w:pgSz w:w="11906" w:h="16838" w:code="9"/>
          <w:pgMar w:top="2592" w:right="720" w:bottom="720" w:left="1987" w:header="720" w:footer="346" w:gutter="0"/>
          <w:cols w:space="708"/>
          <w:titlePg/>
          <w:docGrid w:linePitch="360"/>
        </w:sectPr>
      </w:pPr>
    </w:p>
    <w:tbl>
      <w:tblPr>
        <w:tblW w:w="9244" w:type="dxa"/>
        <w:tblInd w:w="94" w:type="dxa"/>
        <w:tblBorders>
          <w:top w:val="single" w:sz="4" w:space="0" w:color="auto"/>
        </w:tblBorders>
        <w:tblLayout w:type="fixed"/>
        <w:tblLook w:val="04A0" w:firstRow="1" w:lastRow="0" w:firstColumn="1" w:lastColumn="0" w:noHBand="0" w:noVBand="1"/>
      </w:tblPr>
      <w:tblGrid>
        <w:gridCol w:w="4622"/>
        <w:gridCol w:w="4622"/>
      </w:tblGrid>
      <w:tr w:rsidR="00793F9D" w:rsidRPr="00017EBE" w14:paraId="330B953D" w14:textId="77777777" w:rsidTr="00812B1C">
        <w:trPr>
          <w:cantSplit/>
          <w:trHeight w:val="389"/>
        </w:trPr>
        <w:tc>
          <w:tcPr>
            <w:tcW w:w="4622" w:type="dxa"/>
            <w:tcBorders>
              <w:top w:val="single" w:sz="4" w:space="0" w:color="auto"/>
              <w:bottom w:val="single" w:sz="4" w:space="0" w:color="auto"/>
            </w:tcBorders>
            <w:vAlign w:val="center"/>
          </w:tcPr>
          <w:p w14:paraId="57C6C2B0" w14:textId="2BDE6C34" w:rsidR="00793F9D" w:rsidRPr="00017EBE" w:rsidRDefault="005D24A6" w:rsidP="00A10992">
            <w:pPr>
              <w:jc w:val="center"/>
              <w:rPr>
                <w:rFonts w:ascii="Arial" w:hAnsi="Arial" w:cs="Arial"/>
                <w:b/>
                <w:bCs/>
                <w:sz w:val="18"/>
                <w:szCs w:val="18"/>
              </w:rPr>
            </w:pPr>
            <w:r w:rsidRPr="00017EBE">
              <w:rPr>
                <w:rFonts w:ascii="Arial" w:eastAsia="Angsana New" w:hAnsi="Arial" w:cs="Arial"/>
                <w:b/>
                <w:bCs/>
                <w:sz w:val="18"/>
                <w:szCs w:val="18"/>
              </w:rPr>
              <w:lastRenderedPageBreak/>
              <w:t>Key audit matter</w:t>
            </w:r>
          </w:p>
        </w:tc>
        <w:tc>
          <w:tcPr>
            <w:tcW w:w="4622" w:type="dxa"/>
            <w:tcBorders>
              <w:top w:val="single" w:sz="4" w:space="0" w:color="auto"/>
              <w:bottom w:val="single" w:sz="4" w:space="0" w:color="auto"/>
            </w:tcBorders>
            <w:vAlign w:val="center"/>
          </w:tcPr>
          <w:p w14:paraId="7F27C05C" w14:textId="1F1BC260" w:rsidR="00793F9D" w:rsidRPr="00017EBE" w:rsidRDefault="00A10992" w:rsidP="00A10992">
            <w:pPr>
              <w:jc w:val="center"/>
              <w:rPr>
                <w:rFonts w:ascii="Arial" w:hAnsi="Arial" w:cs="Arial"/>
                <w:b/>
                <w:bCs/>
                <w:sz w:val="18"/>
                <w:szCs w:val="18"/>
              </w:rPr>
            </w:pPr>
            <w:r w:rsidRPr="00017EBE">
              <w:rPr>
                <w:rFonts w:ascii="Arial" w:eastAsia="Angsana New" w:hAnsi="Arial" w:cs="Arial"/>
                <w:b/>
                <w:bCs/>
                <w:sz w:val="18"/>
                <w:szCs w:val="18"/>
              </w:rPr>
              <w:t>How my audit addressed the key audit matter</w:t>
            </w:r>
          </w:p>
        </w:tc>
      </w:tr>
      <w:tr w:rsidR="00A10992" w:rsidRPr="00017EBE" w14:paraId="46E36763" w14:textId="77777777" w:rsidTr="00812B1C">
        <w:trPr>
          <w:cantSplit/>
        </w:trPr>
        <w:tc>
          <w:tcPr>
            <w:tcW w:w="4622" w:type="dxa"/>
            <w:tcBorders>
              <w:top w:val="single" w:sz="4" w:space="0" w:color="auto"/>
            </w:tcBorders>
          </w:tcPr>
          <w:p w14:paraId="100AE941" w14:textId="77777777" w:rsidR="00A10992" w:rsidRPr="00017EBE" w:rsidRDefault="00A10992" w:rsidP="00A10992">
            <w:pPr>
              <w:jc w:val="center"/>
              <w:rPr>
                <w:rFonts w:ascii="Arial" w:eastAsia="Angsana New" w:hAnsi="Arial" w:cs="Arial"/>
                <w:b/>
                <w:bCs/>
                <w:sz w:val="12"/>
                <w:szCs w:val="12"/>
              </w:rPr>
            </w:pPr>
          </w:p>
        </w:tc>
        <w:tc>
          <w:tcPr>
            <w:tcW w:w="4622" w:type="dxa"/>
            <w:tcBorders>
              <w:top w:val="single" w:sz="4" w:space="0" w:color="auto"/>
            </w:tcBorders>
          </w:tcPr>
          <w:p w14:paraId="0DA32587" w14:textId="77777777" w:rsidR="00A10992" w:rsidRPr="00017EBE" w:rsidRDefault="00A10992" w:rsidP="00A10992">
            <w:pPr>
              <w:jc w:val="center"/>
              <w:rPr>
                <w:rFonts w:ascii="Arial" w:eastAsia="Angsana New" w:hAnsi="Arial" w:cs="Arial"/>
                <w:b/>
                <w:bCs/>
                <w:sz w:val="12"/>
                <w:szCs w:val="12"/>
              </w:rPr>
            </w:pPr>
          </w:p>
        </w:tc>
      </w:tr>
      <w:tr w:rsidR="00A10992" w:rsidRPr="00017EBE" w14:paraId="5B5B602E" w14:textId="77777777" w:rsidTr="00812B1C">
        <w:trPr>
          <w:cantSplit/>
        </w:trPr>
        <w:tc>
          <w:tcPr>
            <w:tcW w:w="4622" w:type="dxa"/>
          </w:tcPr>
          <w:p w14:paraId="2C29E67D" w14:textId="5ADD1B59" w:rsidR="00A10992" w:rsidRPr="00017EBE" w:rsidRDefault="00A10992" w:rsidP="00A10992">
            <w:pPr>
              <w:rPr>
                <w:rFonts w:ascii="Arial" w:eastAsia="Angsana New" w:hAnsi="Arial" w:cs="Arial"/>
                <w:b/>
                <w:bCs/>
                <w:sz w:val="18"/>
                <w:szCs w:val="18"/>
              </w:rPr>
            </w:pPr>
            <w:r w:rsidRPr="00017EBE">
              <w:rPr>
                <w:rFonts w:ascii="Arial" w:hAnsi="Arial" w:cs="Arial"/>
                <w:b/>
                <w:bCs/>
                <w:i/>
                <w:iCs/>
                <w:sz w:val="18"/>
                <w:szCs w:val="18"/>
              </w:rPr>
              <w:t>Revenue from sales</w:t>
            </w:r>
          </w:p>
        </w:tc>
        <w:tc>
          <w:tcPr>
            <w:tcW w:w="4622" w:type="dxa"/>
          </w:tcPr>
          <w:p w14:paraId="5E7C2319" w14:textId="77777777" w:rsidR="00A10992" w:rsidRPr="00017EBE" w:rsidRDefault="00A10992" w:rsidP="00A10992">
            <w:pPr>
              <w:jc w:val="center"/>
              <w:rPr>
                <w:rFonts w:ascii="Arial" w:eastAsia="Angsana New" w:hAnsi="Arial" w:cs="Arial"/>
                <w:b/>
                <w:bCs/>
                <w:sz w:val="18"/>
                <w:szCs w:val="18"/>
              </w:rPr>
            </w:pPr>
          </w:p>
        </w:tc>
      </w:tr>
      <w:tr w:rsidR="00A10992" w:rsidRPr="00017EBE" w14:paraId="4B405B56" w14:textId="77777777" w:rsidTr="00812B1C">
        <w:trPr>
          <w:cantSplit/>
        </w:trPr>
        <w:tc>
          <w:tcPr>
            <w:tcW w:w="4622" w:type="dxa"/>
          </w:tcPr>
          <w:p w14:paraId="4C44F048" w14:textId="77777777" w:rsidR="00A10992" w:rsidRPr="00017EBE" w:rsidRDefault="00A10992" w:rsidP="00A10992">
            <w:pPr>
              <w:rPr>
                <w:rFonts w:ascii="Arial" w:hAnsi="Arial" w:cs="Arial"/>
                <w:b/>
                <w:bCs/>
                <w:i/>
                <w:iCs/>
                <w:sz w:val="12"/>
                <w:szCs w:val="12"/>
              </w:rPr>
            </w:pPr>
          </w:p>
        </w:tc>
        <w:tc>
          <w:tcPr>
            <w:tcW w:w="4622" w:type="dxa"/>
          </w:tcPr>
          <w:p w14:paraId="0BC2CD08" w14:textId="77777777" w:rsidR="00A10992" w:rsidRPr="00017EBE" w:rsidRDefault="00A10992" w:rsidP="00A10992">
            <w:pPr>
              <w:jc w:val="center"/>
              <w:rPr>
                <w:rFonts w:ascii="Arial" w:eastAsia="Angsana New" w:hAnsi="Arial" w:cs="Arial"/>
                <w:b/>
                <w:bCs/>
                <w:sz w:val="12"/>
                <w:szCs w:val="12"/>
              </w:rPr>
            </w:pPr>
          </w:p>
        </w:tc>
      </w:tr>
      <w:tr w:rsidR="00793F9D" w:rsidRPr="00017EBE" w14:paraId="409F3833" w14:textId="77777777" w:rsidTr="00812B1C">
        <w:trPr>
          <w:cantSplit/>
        </w:trPr>
        <w:tc>
          <w:tcPr>
            <w:tcW w:w="4622" w:type="dxa"/>
            <w:tcBorders>
              <w:bottom w:val="nil"/>
            </w:tcBorders>
          </w:tcPr>
          <w:p w14:paraId="7BA22995" w14:textId="03ED2CAB" w:rsidR="006F6D7D" w:rsidRPr="00017EBE" w:rsidRDefault="006F6D7D" w:rsidP="006F6D7D">
            <w:pPr>
              <w:jc w:val="thaiDistribute"/>
              <w:rPr>
                <w:rFonts w:ascii="Arial" w:hAnsi="Arial" w:cs="Arial"/>
                <w:sz w:val="18"/>
                <w:szCs w:val="18"/>
              </w:rPr>
            </w:pPr>
            <w:r w:rsidRPr="00017EBE">
              <w:rPr>
                <w:rFonts w:ascii="Arial" w:hAnsi="Arial" w:cs="Arial"/>
                <w:sz w:val="18"/>
                <w:szCs w:val="18"/>
              </w:rPr>
              <w:t>Refers to Note 4.</w:t>
            </w:r>
            <w:r w:rsidR="006E3558" w:rsidRPr="00017EBE">
              <w:rPr>
                <w:rFonts w:ascii="Arial" w:hAnsi="Arial" w:cs="Arial"/>
                <w:sz w:val="18"/>
                <w:szCs w:val="18"/>
              </w:rPr>
              <w:t>16</w:t>
            </w:r>
            <w:r w:rsidRPr="00017EBE">
              <w:rPr>
                <w:rFonts w:ascii="Arial" w:hAnsi="Arial" w:cs="Arial"/>
                <w:sz w:val="18"/>
                <w:szCs w:val="18"/>
              </w:rPr>
              <w:t xml:space="preserve"> - Accounting policy for </w:t>
            </w:r>
            <w:r w:rsidR="00496C67" w:rsidRPr="00017EBE">
              <w:rPr>
                <w:rFonts w:ascii="Arial" w:hAnsi="Arial" w:cs="Arial"/>
                <w:sz w:val="18"/>
                <w:szCs w:val="18"/>
              </w:rPr>
              <w:t xml:space="preserve">Revenue </w:t>
            </w:r>
            <w:proofErr w:type="gramStart"/>
            <w:r w:rsidR="00496C67" w:rsidRPr="00017EBE">
              <w:rPr>
                <w:rFonts w:ascii="Arial" w:hAnsi="Arial" w:cs="Arial"/>
                <w:spacing w:val="-8"/>
                <w:sz w:val="18"/>
                <w:szCs w:val="18"/>
              </w:rPr>
              <w:t>recognition</w:t>
            </w:r>
            <w:r w:rsidRPr="00017EBE">
              <w:rPr>
                <w:rFonts w:ascii="Arial" w:hAnsi="Arial" w:cs="Arial"/>
                <w:spacing w:val="-8"/>
                <w:sz w:val="18"/>
                <w:szCs w:val="18"/>
              </w:rPr>
              <w:t>, and</w:t>
            </w:r>
            <w:proofErr w:type="gramEnd"/>
            <w:r w:rsidRPr="00017EBE">
              <w:rPr>
                <w:rFonts w:ascii="Arial" w:hAnsi="Arial" w:cs="Arial"/>
                <w:spacing w:val="-8"/>
                <w:sz w:val="18"/>
                <w:szCs w:val="18"/>
              </w:rPr>
              <w:t xml:space="preserve"> Note </w:t>
            </w:r>
            <w:r w:rsidR="00496C67" w:rsidRPr="00017EBE">
              <w:rPr>
                <w:rFonts w:ascii="Arial" w:hAnsi="Arial" w:cs="Arial"/>
                <w:spacing w:val="-8"/>
                <w:sz w:val="18"/>
                <w:szCs w:val="18"/>
              </w:rPr>
              <w:t>8</w:t>
            </w:r>
            <w:r w:rsidRPr="00017EBE">
              <w:rPr>
                <w:rFonts w:ascii="Arial" w:hAnsi="Arial" w:cs="Arial"/>
                <w:spacing w:val="-8"/>
                <w:sz w:val="18"/>
                <w:szCs w:val="18"/>
              </w:rPr>
              <w:t xml:space="preserve"> - </w:t>
            </w:r>
            <w:r w:rsidR="000D02EC" w:rsidRPr="00017EBE">
              <w:rPr>
                <w:rFonts w:ascii="Arial" w:hAnsi="Arial" w:cs="Arial"/>
                <w:spacing w:val="-8"/>
                <w:sz w:val="18"/>
                <w:szCs w:val="18"/>
              </w:rPr>
              <w:t>Segment and revenue information</w:t>
            </w:r>
            <w:r w:rsidRPr="00017EBE">
              <w:rPr>
                <w:rFonts w:ascii="Arial" w:hAnsi="Arial" w:cs="Arial"/>
                <w:spacing w:val="-10"/>
                <w:sz w:val="18"/>
                <w:szCs w:val="18"/>
              </w:rPr>
              <w:t>.</w:t>
            </w:r>
          </w:p>
          <w:p w14:paraId="17222E65" w14:textId="77777777" w:rsidR="006F6D7D" w:rsidRPr="00017EBE" w:rsidRDefault="006F6D7D" w:rsidP="006F6D7D">
            <w:pPr>
              <w:jc w:val="thaiDistribute"/>
              <w:rPr>
                <w:rFonts w:ascii="Arial" w:hAnsi="Arial" w:cs="Arial"/>
                <w:sz w:val="18"/>
                <w:szCs w:val="18"/>
              </w:rPr>
            </w:pPr>
          </w:p>
          <w:p w14:paraId="5107CC6C" w14:textId="5BE045FC" w:rsidR="006F6D7D" w:rsidRPr="00017EBE" w:rsidRDefault="008A0F00" w:rsidP="006F6D7D">
            <w:pPr>
              <w:jc w:val="thaiDistribute"/>
              <w:rPr>
                <w:rFonts w:ascii="Arial" w:hAnsi="Arial" w:cs="Arial"/>
                <w:spacing w:val="-2"/>
                <w:sz w:val="18"/>
                <w:szCs w:val="18"/>
              </w:rPr>
            </w:pPr>
            <w:r w:rsidRPr="00017EBE">
              <w:rPr>
                <w:rFonts w:ascii="Arial" w:hAnsi="Arial" w:cs="Arial"/>
                <w:spacing w:val="-6"/>
                <w:sz w:val="18"/>
                <w:szCs w:val="18"/>
              </w:rPr>
              <w:t xml:space="preserve">Revenue from sales of </w:t>
            </w:r>
            <w:r w:rsidR="00156937" w:rsidRPr="00017EBE">
              <w:rPr>
                <w:rFonts w:ascii="Arial" w:hAnsi="Arial" w:cs="Arial"/>
                <w:spacing w:val="-6"/>
                <w:sz w:val="18"/>
                <w:szCs w:val="18"/>
              </w:rPr>
              <w:t>gold jewelry, diamonds, gems and</w:t>
            </w:r>
            <w:r w:rsidR="00156937" w:rsidRPr="00017EBE">
              <w:rPr>
                <w:rFonts w:ascii="Arial" w:hAnsi="Arial" w:cs="Arial"/>
                <w:spacing w:val="-2"/>
                <w:sz w:val="18"/>
                <w:szCs w:val="18"/>
              </w:rPr>
              <w:t xml:space="preserve"> k-gold</w:t>
            </w:r>
            <w:r w:rsidRPr="00017EBE">
              <w:rPr>
                <w:rFonts w:ascii="Arial" w:hAnsi="Arial" w:cs="Arial"/>
                <w:spacing w:val="-2"/>
                <w:sz w:val="18"/>
                <w:szCs w:val="18"/>
              </w:rPr>
              <w:t xml:space="preserve"> is the most significant item affecting the Group’s operating results. The Group operates a retail business with numerous branches nationwide, resulting in a high volume of daily sales transactions recorded through the Point of Sale (POS) information system.</w:t>
            </w:r>
          </w:p>
          <w:p w14:paraId="7FFF05DB" w14:textId="77777777" w:rsidR="008A0F00" w:rsidRPr="00017EBE" w:rsidRDefault="008A0F00" w:rsidP="006F6D7D">
            <w:pPr>
              <w:jc w:val="thaiDistribute"/>
              <w:rPr>
                <w:rFonts w:ascii="Arial" w:hAnsi="Arial" w:cs="Arial"/>
                <w:sz w:val="18"/>
                <w:szCs w:val="18"/>
              </w:rPr>
            </w:pPr>
          </w:p>
          <w:p w14:paraId="1FFB92E3" w14:textId="4E8EA755" w:rsidR="00793F9D" w:rsidRPr="00017EBE" w:rsidRDefault="009C496A" w:rsidP="006F6D7D">
            <w:pPr>
              <w:jc w:val="thaiDistribute"/>
              <w:rPr>
                <w:rFonts w:ascii="Arial" w:hAnsi="Arial" w:cs="Arial"/>
                <w:b/>
                <w:bCs/>
                <w:i/>
                <w:iCs/>
                <w:sz w:val="18"/>
                <w:szCs w:val="18"/>
                <w:cs/>
              </w:rPr>
            </w:pPr>
            <w:r w:rsidRPr="00017EBE">
              <w:rPr>
                <w:rFonts w:ascii="Arial" w:hAnsi="Arial" w:cs="Arial"/>
                <w:spacing w:val="-8"/>
                <w:sz w:val="18"/>
                <w:szCs w:val="18"/>
              </w:rPr>
              <w:t>I focused on verifying the existence and accuracy of revenue</w:t>
            </w:r>
            <w:r w:rsidRPr="00017EBE">
              <w:rPr>
                <w:rFonts w:ascii="Arial" w:hAnsi="Arial" w:cs="Arial"/>
                <w:sz w:val="18"/>
                <w:szCs w:val="18"/>
              </w:rPr>
              <w:t xml:space="preserve"> from sales due to the large volume and complexity of linking sales data from branch systems to the central accounting system via batch processing, which could result in errors in revenue recognition.</w:t>
            </w:r>
          </w:p>
        </w:tc>
        <w:tc>
          <w:tcPr>
            <w:tcW w:w="4622" w:type="dxa"/>
            <w:tcBorders>
              <w:bottom w:val="nil"/>
            </w:tcBorders>
          </w:tcPr>
          <w:p w14:paraId="069EB052" w14:textId="79FCD2B5" w:rsidR="00365A09" w:rsidRPr="00017EBE" w:rsidRDefault="00365A09" w:rsidP="00365A09">
            <w:pPr>
              <w:pStyle w:val="Default"/>
              <w:jc w:val="thaiDistribute"/>
              <w:rPr>
                <w:rFonts w:ascii="Arial" w:hAnsi="Arial" w:cs="Arial"/>
                <w:color w:val="auto"/>
                <w:sz w:val="18"/>
                <w:szCs w:val="18"/>
              </w:rPr>
            </w:pPr>
            <w:r w:rsidRPr="00017EBE">
              <w:rPr>
                <w:rFonts w:ascii="Arial" w:hAnsi="Arial" w:cs="Arial"/>
                <w:color w:val="auto"/>
                <w:sz w:val="18"/>
                <w:szCs w:val="18"/>
              </w:rPr>
              <w:t>My audit procedures included:</w:t>
            </w:r>
          </w:p>
          <w:p w14:paraId="10DEF642" w14:textId="3AB2F012" w:rsidR="00365A09" w:rsidRPr="00017EBE" w:rsidRDefault="006A66C3" w:rsidP="00365A09">
            <w:pPr>
              <w:pStyle w:val="Default"/>
              <w:numPr>
                <w:ilvl w:val="0"/>
                <w:numId w:val="20"/>
              </w:numPr>
              <w:jc w:val="thaiDistribute"/>
              <w:rPr>
                <w:rFonts w:ascii="Arial" w:hAnsi="Arial" w:cs="Arial"/>
                <w:color w:val="auto"/>
                <w:spacing w:val="-2"/>
                <w:sz w:val="18"/>
                <w:szCs w:val="18"/>
              </w:rPr>
            </w:pPr>
            <w:r w:rsidRPr="00017EBE">
              <w:rPr>
                <w:rFonts w:ascii="Arial" w:hAnsi="Arial" w:cs="Arial"/>
                <w:color w:val="auto"/>
                <w:spacing w:val="-8"/>
                <w:sz w:val="18"/>
                <w:szCs w:val="18"/>
              </w:rPr>
              <w:t>u</w:t>
            </w:r>
            <w:r w:rsidR="00EF462E" w:rsidRPr="00017EBE">
              <w:rPr>
                <w:rFonts w:ascii="Arial" w:hAnsi="Arial" w:cs="Arial"/>
                <w:color w:val="auto"/>
                <w:spacing w:val="-8"/>
                <w:sz w:val="18"/>
                <w:szCs w:val="18"/>
              </w:rPr>
              <w:t>nderstanding and inquiring with management about</w:t>
            </w:r>
            <w:r w:rsidR="00EF462E" w:rsidRPr="00017EBE">
              <w:rPr>
                <w:rFonts w:ascii="Arial" w:hAnsi="Arial" w:cs="Arial"/>
                <w:color w:val="auto"/>
                <w:spacing w:val="-2"/>
                <w:sz w:val="18"/>
                <w:szCs w:val="18"/>
              </w:rPr>
              <w:t xml:space="preserve"> t</w:t>
            </w:r>
            <w:r w:rsidR="00EF462E" w:rsidRPr="00017EBE">
              <w:rPr>
                <w:rFonts w:ascii="Arial" w:hAnsi="Arial" w:cs="Arial"/>
                <w:color w:val="auto"/>
                <w:spacing w:val="-10"/>
                <w:sz w:val="18"/>
                <w:szCs w:val="18"/>
              </w:rPr>
              <w:t>he Group’s accounting policies on revenue recognition</w:t>
            </w:r>
            <w:r w:rsidR="00EF462E" w:rsidRPr="00017EBE">
              <w:rPr>
                <w:rFonts w:ascii="Arial" w:hAnsi="Arial" w:cs="Arial"/>
                <w:color w:val="auto"/>
                <w:spacing w:val="-2"/>
                <w:sz w:val="18"/>
                <w:szCs w:val="18"/>
              </w:rPr>
              <w:t xml:space="preserve"> to assess compliance with </w:t>
            </w:r>
            <w:r w:rsidR="00156937" w:rsidRPr="00017EBE">
              <w:rPr>
                <w:rFonts w:ascii="Arial" w:hAnsi="Arial" w:cs="Arial"/>
                <w:color w:val="auto"/>
                <w:spacing w:val="-2"/>
                <w:sz w:val="18"/>
                <w:szCs w:val="18"/>
              </w:rPr>
              <w:t xml:space="preserve">IFRS </w:t>
            </w:r>
            <w:r w:rsidR="00EF462E" w:rsidRPr="00017EBE">
              <w:rPr>
                <w:rFonts w:ascii="Arial" w:hAnsi="Arial" w:cs="Arial"/>
                <w:color w:val="auto"/>
                <w:spacing w:val="-2"/>
                <w:sz w:val="18"/>
                <w:szCs w:val="18"/>
              </w:rPr>
              <w:t>15</w:t>
            </w:r>
            <w:r w:rsidR="00DF118F" w:rsidRPr="00017EBE">
              <w:rPr>
                <w:rFonts w:ascii="Arial" w:hAnsi="Arial" w:cs="Arial"/>
                <w:color w:val="auto"/>
                <w:spacing w:val="-2"/>
                <w:sz w:val="18"/>
                <w:szCs w:val="18"/>
              </w:rPr>
              <w:t xml:space="preserve"> - </w:t>
            </w:r>
            <w:r w:rsidR="00EF462E" w:rsidRPr="00017EBE">
              <w:rPr>
                <w:rFonts w:ascii="Arial" w:hAnsi="Arial" w:cs="Arial"/>
                <w:color w:val="auto"/>
                <w:spacing w:val="-2"/>
                <w:sz w:val="18"/>
                <w:szCs w:val="18"/>
              </w:rPr>
              <w:t>Revenue from Contracts with Customers.</w:t>
            </w:r>
          </w:p>
          <w:p w14:paraId="549A0BDB" w14:textId="2133A00A" w:rsidR="00365A09" w:rsidRPr="00017EBE" w:rsidRDefault="006A66C3" w:rsidP="00365A09">
            <w:pPr>
              <w:pStyle w:val="Default"/>
              <w:numPr>
                <w:ilvl w:val="0"/>
                <w:numId w:val="20"/>
              </w:numPr>
              <w:jc w:val="thaiDistribute"/>
              <w:rPr>
                <w:rFonts w:ascii="Arial" w:hAnsi="Arial" w:cs="Arial"/>
                <w:color w:val="auto"/>
                <w:sz w:val="18"/>
                <w:szCs w:val="18"/>
              </w:rPr>
            </w:pPr>
            <w:r w:rsidRPr="00017EBE">
              <w:rPr>
                <w:rFonts w:ascii="Arial" w:hAnsi="Arial" w:cs="Arial"/>
                <w:color w:val="auto"/>
                <w:sz w:val="18"/>
                <w:szCs w:val="18"/>
              </w:rPr>
              <w:t>u</w:t>
            </w:r>
            <w:r w:rsidR="00EF462E" w:rsidRPr="00017EBE">
              <w:rPr>
                <w:rFonts w:ascii="Arial" w:hAnsi="Arial" w:cs="Arial"/>
                <w:color w:val="auto"/>
                <w:sz w:val="18"/>
                <w:szCs w:val="18"/>
              </w:rPr>
              <w:t>n</w:t>
            </w:r>
            <w:r w:rsidR="00EF462E" w:rsidRPr="00017EBE">
              <w:rPr>
                <w:rFonts w:ascii="Arial" w:hAnsi="Arial" w:cs="Arial"/>
                <w:color w:val="auto"/>
                <w:spacing w:val="-6"/>
                <w:sz w:val="18"/>
                <w:szCs w:val="18"/>
              </w:rPr>
              <w:t>derstanding and testing the effectiveness of internal</w:t>
            </w:r>
            <w:r w:rsidR="00EF462E" w:rsidRPr="00017EBE">
              <w:rPr>
                <w:rFonts w:ascii="Arial" w:hAnsi="Arial" w:cs="Arial"/>
                <w:color w:val="auto"/>
                <w:sz w:val="18"/>
                <w:szCs w:val="18"/>
              </w:rPr>
              <w:t xml:space="preserve"> controls related to revenue recognition by inquiring with management and selecting samples to test compliance with the Group’s designed controls.</w:t>
            </w:r>
          </w:p>
          <w:p w14:paraId="2AA18F47" w14:textId="1E39D3E2" w:rsidR="00365A09" w:rsidRPr="00017EBE" w:rsidRDefault="006A66C3" w:rsidP="00481C06">
            <w:pPr>
              <w:pStyle w:val="ListParagraph"/>
              <w:numPr>
                <w:ilvl w:val="0"/>
                <w:numId w:val="20"/>
              </w:numPr>
              <w:jc w:val="thaiDistribute"/>
              <w:rPr>
                <w:rFonts w:ascii="Arial" w:hAnsi="Arial" w:cs="Arial"/>
                <w:spacing w:val="-2"/>
                <w:sz w:val="18"/>
                <w:szCs w:val="18"/>
              </w:rPr>
            </w:pPr>
            <w:r w:rsidRPr="00017EBE">
              <w:rPr>
                <w:rFonts w:ascii="Arial" w:hAnsi="Arial" w:cs="Arial"/>
                <w:spacing w:val="-2"/>
                <w:sz w:val="18"/>
                <w:szCs w:val="18"/>
              </w:rPr>
              <w:t>s</w:t>
            </w:r>
            <w:r w:rsidR="007B13E2" w:rsidRPr="00017EBE">
              <w:rPr>
                <w:rFonts w:ascii="Arial" w:hAnsi="Arial" w:cs="Arial"/>
                <w:spacing w:val="-2"/>
                <w:sz w:val="18"/>
                <w:szCs w:val="18"/>
              </w:rPr>
              <w:t xml:space="preserve">electing samples of sales transactions and testing </w:t>
            </w:r>
            <w:r w:rsidR="007B13E2" w:rsidRPr="00017EBE">
              <w:rPr>
                <w:rFonts w:ascii="Arial" w:hAnsi="Arial" w:cs="Arial"/>
                <w:spacing w:val="-8"/>
                <w:sz w:val="18"/>
                <w:szCs w:val="18"/>
              </w:rPr>
              <w:t>their details against relevant sales documents to assess</w:t>
            </w:r>
            <w:r w:rsidR="007B13E2" w:rsidRPr="00017EBE">
              <w:rPr>
                <w:rFonts w:ascii="Arial" w:hAnsi="Arial" w:cs="Arial"/>
                <w:spacing w:val="-2"/>
                <w:sz w:val="18"/>
                <w:szCs w:val="18"/>
              </w:rPr>
              <w:t xml:space="preserve"> </w:t>
            </w:r>
            <w:r w:rsidR="007B13E2" w:rsidRPr="00017EBE">
              <w:rPr>
                <w:rFonts w:ascii="Arial" w:hAnsi="Arial" w:cs="Arial"/>
                <w:spacing w:val="-6"/>
                <w:sz w:val="18"/>
                <w:szCs w:val="18"/>
              </w:rPr>
              <w:t>the occurrence and accuracy of revenue recognition.</w:t>
            </w:r>
          </w:p>
          <w:p w14:paraId="561D2B87" w14:textId="3FACE153" w:rsidR="007B13E2" w:rsidRPr="00017EBE" w:rsidRDefault="006A66C3" w:rsidP="00481C06">
            <w:pPr>
              <w:pStyle w:val="ListParagraph"/>
              <w:numPr>
                <w:ilvl w:val="0"/>
                <w:numId w:val="20"/>
              </w:numPr>
              <w:jc w:val="thaiDistribute"/>
              <w:rPr>
                <w:rFonts w:ascii="Arial" w:hAnsi="Arial" w:cs="Arial"/>
                <w:spacing w:val="-2"/>
                <w:sz w:val="18"/>
                <w:szCs w:val="18"/>
              </w:rPr>
            </w:pPr>
            <w:r w:rsidRPr="00017EBE">
              <w:rPr>
                <w:rFonts w:ascii="Arial" w:hAnsi="Arial" w:cs="Arial"/>
                <w:spacing w:val="-2"/>
                <w:sz w:val="18"/>
                <w:szCs w:val="18"/>
              </w:rPr>
              <w:t>e</w:t>
            </w:r>
            <w:r w:rsidR="007B13E2" w:rsidRPr="00017EBE">
              <w:rPr>
                <w:rFonts w:ascii="Arial" w:hAnsi="Arial" w:cs="Arial"/>
                <w:spacing w:val="-2"/>
                <w:sz w:val="18"/>
                <w:szCs w:val="18"/>
              </w:rPr>
              <w:t xml:space="preserve">xamining sales journal entries with specific criteria </w:t>
            </w:r>
            <w:r w:rsidR="007B13E2" w:rsidRPr="00017EBE">
              <w:rPr>
                <w:rFonts w:ascii="Arial" w:hAnsi="Arial" w:cs="Arial"/>
                <w:spacing w:val="-6"/>
                <w:sz w:val="18"/>
                <w:szCs w:val="18"/>
              </w:rPr>
              <w:t>to identify any unusual transactions related to revenue</w:t>
            </w:r>
            <w:r w:rsidR="007B13E2" w:rsidRPr="00017EBE">
              <w:rPr>
                <w:rFonts w:ascii="Arial" w:hAnsi="Arial" w:cs="Arial"/>
                <w:spacing w:val="-2"/>
                <w:sz w:val="18"/>
                <w:szCs w:val="18"/>
              </w:rPr>
              <w:t xml:space="preserve"> recognition.</w:t>
            </w:r>
          </w:p>
          <w:p w14:paraId="5C177A07" w14:textId="77777777" w:rsidR="007B13E2" w:rsidRPr="00017EBE" w:rsidRDefault="007B13E2" w:rsidP="00EB5705">
            <w:pPr>
              <w:pStyle w:val="ListParagraph"/>
              <w:ind w:left="360"/>
              <w:jc w:val="thaiDistribute"/>
              <w:rPr>
                <w:rFonts w:ascii="Arial" w:hAnsi="Arial" w:cs="Arial"/>
                <w:sz w:val="18"/>
                <w:szCs w:val="18"/>
                <w:lang w:bidi="ar-SA"/>
              </w:rPr>
            </w:pPr>
          </w:p>
          <w:p w14:paraId="4052B965" w14:textId="29348C32" w:rsidR="00793F9D" w:rsidRPr="00017EBE" w:rsidRDefault="00BA62A7" w:rsidP="00365A09">
            <w:pPr>
              <w:pStyle w:val="ListParagraph"/>
              <w:ind w:left="0"/>
              <w:jc w:val="thaiDistribute"/>
              <w:rPr>
                <w:rFonts w:ascii="Arial" w:hAnsi="Arial" w:cs="Arial"/>
                <w:sz w:val="18"/>
                <w:szCs w:val="18"/>
                <w:cs/>
              </w:rPr>
            </w:pPr>
            <w:r w:rsidRPr="00017EBE">
              <w:rPr>
                <w:rFonts w:ascii="Arial" w:hAnsi="Arial" w:cs="Arial"/>
                <w:spacing w:val="-8"/>
                <w:sz w:val="18"/>
                <w:szCs w:val="18"/>
              </w:rPr>
              <w:t>According to my audit procedures</w:t>
            </w:r>
            <w:r w:rsidR="00EB5705" w:rsidRPr="00017EBE">
              <w:rPr>
                <w:rFonts w:ascii="Arial" w:hAnsi="Arial" w:cs="Arial"/>
                <w:spacing w:val="-8"/>
                <w:sz w:val="18"/>
                <w:szCs w:val="18"/>
              </w:rPr>
              <w:t>, I considered the revenue</w:t>
            </w:r>
            <w:r w:rsidR="00EB5705" w:rsidRPr="00017EBE">
              <w:rPr>
                <w:rFonts w:ascii="Arial" w:hAnsi="Arial" w:cs="Arial"/>
                <w:sz w:val="18"/>
                <w:szCs w:val="18"/>
              </w:rPr>
              <w:t xml:space="preserve"> </w:t>
            </w:r>
            <w:r w:rsidR="00EB5705" w:rsidRPr="00017EBE">
              <w:rPr>
                <w:rFonts w:ascii="Arial" w:hAnsi="Arial" w:cs="Arial"/>
                <w:spacing w:val="-10"/>
                <w:sz w:val="18"/>
                <w:szCs w:val="18"/>
              </w:rPr>
              <w:t>recognition to be appropriate, supported by sufficient evidence,</w:t>
            </w:r>
            <w:r w:rsidR="00EB5705" w:rsidRPr="00017EBE">
              <w:rPr>
                <w:rFonts w:ascii="Arial" w:hAnsi="Arial" w:cs="Arial"/>
                <w:sz w:val="18"/>
                <w:szCs w:val="18"/>
              </w:rPr>
              <w:t xml:space="preserve"> and consistent with the Group’s accounting policies.</w:t>
            </w:r>
          </w:p>
        </w:tc>
      </w:tr>
      <w:tr w:rsidR="005D24A6" w:rsidRPr="00017EBE" w14:paraId="2DCB81D7" w14:textId="77777777" w:rsidTr="00812B1C">
        <w:trPr>
          <w:cantSplit/>
        </w:trPr>
        <w:tc>
          <w:tcPr>
            <w:tcW w:w="4622" w:type="dxa"/>
            <w:tcBorders>
              <w:top w:val="nil"/>
              <w:bottom w:val="dotted" w:sz="4" w:space="0" w:color="auto"/>
            </w:tcBorders>
          </w:tcPr>
          <w:p w14:paraId="066AE9CB" w14:textId="77777777" w:rsidR="005D24A6" w:rsidRPr="00017EBE" w:rsidRDefault="005D24A6" w:rsidP="00A10992">
            <w:pPr>
              <w:jc w:val="thaiDistribute"/>
              <w:rPr>
                <w:rFonts w:ascii="Arial" w:hAnsi="Arial" w:cs="Arial"/>
                <w:sz w:val="12"/>
                <w:szCs w:val="12"/>
              </w:rPr>
            </w:pPr>
          </w:p>
        </w:tc>
        <w:tc>
          <w:tcPr>
            <w:tcW w:w="4622" w:type="dxa"/>
            <w:tcBorders>
              <w:top w:val="nil"/>
              <w:bottom w:val="dotted" w:sz="4" w:space="0" w:color="auto"/>
            </w:tcBorders>
          </w:tcPr>
          <w:p w14:paraId="4E97BA1B" w14:textId="77777777" w:rsidR="005D24A6" w:rsidRPr="00017EBE" w:rsidRDefault="005D24A6" w:rsidP="00A10992">
            <w:pPr>
              <w:jc w:val="thaiDistribute"/>
              <w:rPr>
                <w:rFonts w:ascii="Arial" w:hAnsi="Arial" w:cs="Arial"/>
                <w:sz w:val="12"/>
                <w:szCs w:val="12"/>
              </w:rPr>
            </w:pPr>
          </w:p>
        </w:tc>
      </w:tr>
      <w:tr w:rsidR="005D24A6" w:rsidRPr="00017EBE" w14:paraId="673E0B4E" w14:textId="77777777" w:rsidTr="00812B1C">
        <w:trPr>
          <w:cantSplit/>
        </w:trPr>
        <w:tc>
          <w:tcPr>
            <w:tcW w:w="4622" w:type="dxa"/>
            <w:tcBorders>
              <w:top w:val="dotted" w:sz="4" w:space="0" w:color="auto"/>
            </w:tcBorders>
          </w:tcPr>
          <w:p w14:paraId="02234E1D" w14:textId="77777777" w:rsidR="005D24A6" w:rsidRPr="00017EBE" w:rsidRDefault="005D24A6" w:rsidP="00A10992">
            <w:pPr>
              <w:jc w:val="thaiDistribute"/>
              <w:rPr>
                <w:rFonts w:ascii="Arial" w:hAnsi="Arial" w:cs="Arial"/>
                <w:sz w:val="12"/>
                <w:szCs w:val="12"/>
              </w:rPr>
            </w:pPr>
          </w:p>
        </w:tc>
        <w:tc>
          <w:tcPr>
            <w:tcW w:w="4622" w:type="dxa"/>
            <w:tcBorders>
              <w:top w:val="dotted" w:sz="4" w:space="0" w:color="auto"/>
            </w:tcBorders>
          </w:tcPr>
          <w:p w14:paraId="1F785ABF" w14:textId="77777777" w:rsidR="005D24A6" w:rsidRPr="00017EBE" w:rsidRDefault="005D24A6" w:rsidP="00A10992">
            <w:pPr>
              <w:jc w:val="thaiDistribute"/>
              <w:rPr>
                <w:rFonts w:ascii="Arial" w:hAnsi="Arial" w:cs="Arial"/>
                <w:sz w:val="12"/>
                <w:szCs w:val="12"/>
              </w:rPr>
            </w:pPr>
          </w:p>
        </w:tc>
      </w:tr>
      <w:tr w:rsidR="005D24A6" w:rsidRPr="00017EBE" w14:paraId="01659C7D" w14:textId="77777777" w:rsidTr="00812B1C">
        <w:trPr>
          <w:cantSplit/>
        </w:trPr>
        <w:tc>
          <w:tcPr>
            <w:tcW w:w="4622" w:type="dxa"/>
          </w:tcPr>
          <w:p w14:paraId="2DF60BD3" w14:textId="641011D4" w:rsidR="005D24A6" w:rsidRPr="00017EBE" w:rsidRDefault="00EB5705" w:rsidP="005D24A6">
            <w:pPr>
              <w:rPr>
                <w:rFonts w:ascii="Arial" w:hAnsi="Arial" w:cs="Arial"/>
                <w:sz w:val="12"/>
                <w:szCs w:val="12"/>
              </w:rPr>
            </w:pPr>
            <w:r w:rsidRPr="00017EBE">
              <w:rPr>
                <w:rFonts w:ascii="Arial" w:hAnsi="Arial" w:cs="Arial"/>
                <w:b/>
                <w:bCs/>
                <w:i/>
                <w:iCs/>
                <w:sz w:val="18"/>
                <w:szCs w:val="18"/>
              </w:rPr>
              <w:t>Existence of i</w:t>
            </w:r>
            <w:r w:rsidR="005D24A6" w:rsidRPr="00017EBE">
              <w:rPr>
                <w:rFonts w:ascii="Arial" w:hAnsi="Arial" w:cs="Arial"/>
                <w:b/>
                <w:bCs/>
                <w:i/>
                <w:iCs/>
                <w:sz w:val="18"/>
                <w:szCs w:val="18"/>
              </w:rPr>
              <w:t>nventories</w:t>
            </w:r>
          </w:p>
        </w:tc>
        <w:tc>
          <w:tcPr>
            <w:tcW w:w="4622" w:type="dxa"/>
          </w:tcPr>
          <w:p w14:paraId="53305CD1" w14:textId="77777777" w:rsidR="005D24A6" w:rsidRPr="00017EBE" w:rsidRDefault="005D24A6" w:rsidP="00A10992">
            <w:pPr>
              <w:jc w:val="thaiDistribute"/>
              <w:rPr>
                <w:rFonts w:ascii="Arial" w:hAnsi="Arial" w:cs="Arial"/>
                <w:sz w:val="12"/>
                <w:szCs w:val="12"/>
              </w:rPr>
            </w:pPr>
          </w:p>
        </w:tc>
      </w:tr>
      <w:tr w:rsidR="005D24A6" w:rsidRPr="00017EBE" w14:paraId="0B233DAE" w14:textId="77777777" w:rsidTr="00812B1C">
        <w:trPr>
          <w:cantSplit/>
        </w:trPr>
        <w:tc>
          <w:tcPr>
            <w:tcW w:w="4622" w:type="dxa"/>
          </w:tcPr>
          <w:p w14:paraId="32D56955" w14:textId="77777777" w:rsidR="005D24A6" w:rsidRPr="00017EBE" w:rsidRDefault="005D24A6" w:rsidP="005D24A6">
            <w:pPr>
              <w:rPr>
                <w:rFonts w:ascii="Arial" w:hAnsi="Arial" w:cs="Arial"/>
                <w:b/>
                <w:bCs/>
                <w:i/>
                <w:iCs/>
                <w:sz w:val="12"/>
                <w:szCs w:val="12"/>
              </w:rPr>
            </w:pPr>
          </w:p>
        </w:tc>
        <w:tc>
          <w:tcPr>
            <w:tcW w:w="4622" w:type="dxa"/>
          </w:tcPr>
          <w:p w14:paraId="4036A34B" w14:textId="77777777" w:rsidR="005D24A6" w:rsidRPr="00017EBE" w:rsidRDefault="005D24A6" w:rsidP="00A10992">
            <w:pPr>
              <w:jc w:val="thaiDistribute"/>
              <w:rPr>
                <w:rFonts w:ascii="Arial" w:hAnsi="Arial" w:cs="Arial"/>
                <w:sz w:val="12"/>
                <w:szCs w:val="12"/>
              </w:rPr>
            </w:pPr>
          </w:p>
        </w:tc>
      </w:tr>
      <w:tr w:rsidR="00793F9D" w:rsidRPr="00017EBE" w14:paraId="457F8C8D" w14:textId="77777777" w:rsidTr="00812B1C">
        <w:trPr>
          <w:cantSplit/>
        </w:trPr>
        <w:tc>
          <w:tcPr>
            <w:tcW w:w="4622" w:type="dxa"/>
            <w:tcBorders>
              <w:bottom w:val="nil"/>
            </w:tcBorders>
          </w:tcPr>
          <w:p w14:paraId="37DBE6E1" w14:textId="1C2706A5" w:rsidR="006F6D7D" w:rsidRPr="00017EBE" w:rsidRDefault="006F6D7D" w:rsidP="006F6D7D">
            <w:pPr>
              <w:jc w:val="thaiDistribute"/>
              <w:rPr>
                <w:rFonts w:ascii="Arial" w:hAnsi="Arial" w:cs="Arial"/>
                <w:sz w:val="18"/>
                <w:szCs w:val="18"/>
              </w:rPr>
            </w:pPr>
            <w:r w:rsidRPr="00812B1C">
              <w:rPr>
                <w:rFonts w:ascii="Arial" w:hAnsi="Arial" w:cs="Arial"/>
                <w:spacing w:val="-4"/>
                <w:sz w:val="18"/>
                <w:szCs w:val="18"/>
              </w:rPr>
              <w:t xml:space="preserve">Refers to Note 4.5 - Accounting policy for </w:t>
            </w:r>
            <w:r w:rsidR="000D02EC" w:rsidRPr="00812B1C">
              <w:rPr>
                <w:rFonts w:ascii="Arial" w:hAnsi="Arial" w:cs="Arial"/>
                <w:spacing w:val="-4"/>
                <w:sz w:val="18"/>
                <w:szCs w:val="18"/>
              </w:rPr>
              <w:t>inventories</w:t>
            </w:r>
            <w:r w:rsidR="006654AC" w:rsidRPr="00812B1C">
              <w:rPr>
                <w:rFonts w:ascii="Arial" w:hAnsi="Arial" w:cs="Arial"/>
                <w:spacing w:val="-4"/>
                <w:sz w:val="18"/>
                <w:szCs w:val="18"/>
              </w:rPr>
              <w:t xml:space="preserve"> </w:t>
            </w:r>
            <w:r w:rsidRPr="00812B1C">
              <w:rPr>
                <w:rFonts w:ascii="Arial" w:hAnsi="Arial" w:cs="Arial"/>
                <w:spacing w:val="-4"/>
                <w:sz w:val="18"/>
                <w:szCs w:val="18"/>
              </w:rPr>
              <w:t>and</w:t>
            </w:r>
            <w:r w:rsidRPr="00017EBE">
              <w:rPr>
                <w:rFonts w:ascii="Arial" w:hAnsi="Arial" w:cs="Arial"/>
                <w:sz w:val="18"/>
                <w:szCs w:val="18"/>
              </w:rPr>
              <w:t xml:space="preserve"> Note 1</w:t>
            </w:r>
            <w:r w:rsidR="006654AC" w:rsidRPr="00017EBE">
              <w:rPr>
                <w:rFonts w:ascii="Arial" w:hAnsi="Arial" w:cs="Arial"/>
                <w:sz w:val="18"/>
                <w:szCs w:val="18"/>
              </w:rPr>
              <w:t>2</w:t>
            </w:r>
            <w:r w:rsidRPr="00017EBE">
              <w:rPr>
                <w:rFonts w:ascii="Arial" w:hAnsi="Arial" w:cs="Arial"/>
                <w:sz w:val="18"/>
                <w:szCs w:val="18"/>
              </w:rPr>
              <w:t xml:space="preserve"> </w:t>
            </w:r>
            <w:r w:rsidR="008D4978" w:rsidRPr="00017EBE">
              <w:rPr>
                <w:rFonts w:ascii="Arial" w:hAnsi="Arial" w:cs="Arial"/>
                <w:sz w:val="18"/>
                <w:szCs w:val="18"/>
              </w:rPr>
              <w:t>-</w:t>
            </w:r>
            <w:r w:rsidRPr="00017EBE">
              <w:rPr>
                <w:rFonts w:ascii="Arial" w:hAnsi="Arial" w:cs="Arial"/>
                <w:sz w:val="18"/>
                <w:szCs w:val="18"/>
              </w:rPr>
              <w:t xml:space="preserve"> </w:t>
            </w:r>
            <w:r w:rsidR="008D4978" w:rsidRPr="00017EBE">
              <w:rPr>
                <w:rFonts w:ascii="Arial" w:hAnsi="Arial" w:cs="Arial"/>
                <w:sz w:val="18"/>
                <w:szCs w:val="18"/>
              </w:rPr>
              <w:t>Inventories, net</w:t>
            </w:r>
          </w:p>
          <w:p w14:paraId="0A351ED5" w14:textId="77777777" w:rsidR="006F6D7D" w:rsidRPr="00017EBE" w:rsidRDefault="006F6D7D" w:rsidP="006F6D7D">
            <w:pPr>
              <w:jc w:val="thaiDistribute"/>
              <w:rPr>
                <w:rFonts w:ascii="Arial" w:hAnsi="Arial" w:cs="Arial"/>
                <w:sz w:val="18"/>
                <w:szCs w:val="18"/>
              </w:rPr>
            </w:pPr>
          </w:p>
          <w:p w14:paraId="7719F295" w14:textId="2C503804" w:rsidR="00793F9D" w:rsidRPr="00017EBE" w:rsidRDefault="007C7453" w:rsidP="006F6D7D">
            <w:pPr>
              <w:jc w:val="thaiDistribute"/>
              <w:rPr>
                <w:rFonts w:ascii="Arial" w:hAnsi="Arial" w:cs="Arial"/>
                <w:sz w:val="18"/>
                <w:szCs w:val="18"/>
                <w:cs/>
              </w:rPr>
            </w:pPr>
            <w:r w:rsidRPr="00017EBE">
              <w:rPr>
                <w:rFonts w:ascii="Arial" w:hAnsi="Arial" w:cs="Arial"/>
                <w:sz w:val="18"/>
                <w:szCs w:val="18"/>
              </w:rPr>
              <w:t xml:space="preserve">The carrying amount of inventory as of </w:t>
            </w:r>
            <w:r w:rsidR="000D02EC" w:rsidRPr="00017EBE">
              <w:rPr>
                <w:rFonts w:ascii="Arial" w:hAnsi="Arial" w:cs="Arial"/>
                <w:sz w:val="18"/>
                <w:szCs w:val="18"/>
              </w:rPr>
              <w:t xml:space="preserve">31 </w:t>
            </w:r>
            <w:r w:rsidRPr="00017EBE">
              <w:rPr>
                <w:rFonts w:ascii="Arial" w:hAnsi="Arial" w:cs="Arial"/>
                <w:sz w:val="18"/>
                <w:szCs w:val="18"/>
              </w:rPr>
              <w:t>December</w:t>
            </w:r>
            <w:r w:rsidR="000D02EC" w:rsidRPr="00017EBE">
              <w:rPr>
                <w:rFonts w:ascii="Arial" w:hAnsi="Arial" w:cs="Arial"/>
                <w:sz w:val="18"/>
                <w:szCs w:val="18"/>
              </w:rPr>
              <w:t xml:space="preserve"> </w:t>
            </w:r>
            <w:r w:rsidRPr="00017EBE">
              <w:rPr>
                <w:rFonts w:ascii="Arial" w:hAnsi="Arial" w:cs="Arial"/>
                <w:sz w:val="18"/>
                <w:szCs w:val="18"/>
              </w:rPr>
              <w:t xml:space="preserve">2025 was Baht 13,262 million, representing 55 percent </w:t>
            </w:r>
            <w:r w:rsidRPr="00017EBE">
              <w:rPr>
                <w:rFonts w:ascii="Arial" w:hAnsi="Arial" w:cs="Arial"/>
                <w:spacing w:val="-6"/>
                <w:sz w:val="18"/>
                <w:szCs w:val="18"/>
              </w:rPr>
              <w:t>of total assets in the consolidated statement of financial</w:t>
            </w:r>
            <w:r w:rsidRPr="00017EBE">
              <w:rPr>
                <w:rFonts w:ascii="Arial" w:hAnsi="Arial" w:cs="Arial"/>
                <w:sz w:val="18"/>
                <w:szCs w:val="18"/>
              </w:rPr>
              <w:t xml:space="preserve"> </w:t>
            </w:r>
            <w:r w:rsidRPr="00017EBE">
              <w:rPr>
                <w:rFonts w:ascii="Arial" w:hAnsi="Arial" w:cs="Arial"/>
                <w:spacing w:val="-6"/>
                <w:sz w:val="18"/>
                <w:szCs w:val="18"/>
              </w:rPr>
              <w:t>position. The inventory consists of gold jewelry, diamonds,</w:t>
            </w:r>
            <w:r w:rsidRPr="00017EBE">
              <w:rPr>
                <w:rFonts w:ascii="Arial" w:hAnsi="Arial" w:cs="Arial"/>
                <w:sz w:val="18"/>
                <w:szCs w:val="18"/>
              </w:rPr>
              <w:t xml:space="preserve"> </w:t>
            </w:r>
            <w:r w:rsidR="00226C43" w:rsidRPr="00017EBE">
              <w:rPr>
                <w:rFonts w:ascii="Arial" w:hAnsi="Arial" w:cs="Arial"/>
                <w:spacing w:val="-4"/>
                <w:sz w:val="18"/>
                <w:szCs w:val="18"/>
              </w:rPr>
              <w:t>gems and k-gold</w:t>
            </w:r>
            <w:r w:rsidRPr="00017EBE">
              <w:rPr>
                <w:rFonts w:ascii="Arial" w:hAnsi="Arial" w:cs="Arial"/>
                <w:spacing w:val="-4"/>
                <w:sz w:val="18"/>
                <w:szCs w:val="18"/>
              </w:rPr>
              <w:t>, which have high unit value and liquidity.</w:t>
            </w:r>
            <w:r w:rsidRPr="00017EBE">
              <w:rPr>
                <w:rFonts w:ascii="Arial" w:hAnsi="Arial" w:cs="Arial"/>
                <w:sz w:val="18"/>
                <w:szCs w:val="18"/>
              </w:rPr>
              <w:t xml:space="preserve"> The Group has a policy of distributing inventory across </w:t>
            </w:r>
            <w:r w:rsidRPr="00017EBE">
              <w:rPr>
                <w:rFonts w:ascii="Arial" w:hAnsi="Arial" w:cs="Arial"/>
                <w:spacing w:val="-6"/>
                <w:sz w:val="18"/>
                <w:szCs w:val="18"/>
              </w:rPr>
              <w:t>branches nationwide to meet customer demand</w:t>
            </w:r>
            <w:r w:rsidR="000C73C6" w:rsidRPr="00017EBE">
              <w:rPr>
                <w:rFonts w:ascii="Arial" w:hAnsi="Arial" w:cs="Arial"/>
                <w:spacing w:val="-6"/>
                <w:sz w:val="18"/>
                <w:szCs w:val="18"/>
              </w:rPr>
              <w:t>.</w:t>
            </w:r>
            <w:r w:rsidR="003E10BA" w:rsidRPr="00017EBE">
              <w:rPr>
                <w:rFonts w:ascii="Arial" w:hAnsi="Arial" w:cs="Arial"/>
                <w:spacing w:val="-6"/>
                <w:sz w:val="18"/>
                <w:szCs w:val="18"/>
              </w:rPr>
              <w:t xml:space="preserve"> </w:t>
            </w:r>
            <w:r w:rsidRPr="00017EBE">
              <w:rPr>
                <w:rFonts w:ascii="Arial" w:hAnsi="Arial" w:cs="Arial"/>
                <w:spacing w:val="-6"/>
                <w:sz w:val="18"/>
                <w:szCs w:val="18"/>
              </w:rPr>
              <w:t xml:space="preserve">The key </w:t>
            </w:r>
            <w:r w:rsidRPr="00017EBE">
              <w:rPr>
                <w:rFonts w:ascii="Arial" w:hAnsi="Arial" w:cs="Arial"/>
                <w:spacing w:val="-4"/>
                <w:sz w:val="18"/>
                <w:szCs w:val="18"/>
              </w:rPr>
              <w:t>audit risk was verifying the physical existence of inventory</w:t>
            </w:r>
            <w:r w:rsidRPr="00017EBE">
              <w:rPr>
                <w:rFonts w:ascii="Arial" w:hAnsi="Arial" w:cs="Arial"/>
                <w:sz w:val="18"/>
                <w:szCs w:val="18"/>
              </w:rPr>
              <w:t xml:space="preserve"> </w:t>
            </w:r>
            <w:r w:rsidRPr="00017EBE">
              <w:rPr>
                <w:rFonts w:ascii="Arial" w:hAnsi="Arial" w:cs="Arial"/>
                <w:spacing w:val="-4"/>
                <w:sz w:val="18"/>
                <w:szCs w:val="18"/>
              </w:rPr>
              <w:t xml:space="preserve">at the </w:t>
            </w:r>
            <w:proofErr w:type="gramStart"/>
            <w:r w:rsidRPr="00017EBE">
              <w:rPr>
                <w:rFonts w:ascii="Arial" w:hAnsi="Arial" w:cs="Arial"/>
                <w:spacing w:val="-4"/>
                <w:sz w:val="18"/>
                <w:szCs w:val="18"/>
              </w:rPr>
              <w:t>period-end</w:t>
            </w:r>
            <w:proofErr w:type="gramEnd"/>
            <w:r w:rsidRPr="00017EBE">
              <w:rPr>
                <w:rFonts w:ascii="Arial" w:hAnsi="Arial" w:cs="Arial"/>
                <w:spacing w:val="-4"/>
                <w:sz w:val="18"/>
                <w:szCs w:val="18"/>
              </w:rPr>
              <w:t xml:space="preserve"> to confirm it remains under the Group’s</w:t>
            </w:r>
            <w:r w:rsidRPr="00017EBE">
              <w:rPr>
                <w:rFonts w:ascii="Arial" w:hAnsi="Arial" w:cs="Arial"/>
                <w:sz w:val="18"/>
                <w:szCs w:val="18"/>
              </w:rPr>
              <w:t xml:space="preserve"> control.</w:t>
            </w:r>
            <w:r w:rsidR="00592046" w:rsidRPr="00017EBE">
              <w:rPr>
                <w:rFonts w:ascii="Arial" w:hAnsi="Arial" w:cs="Arial"/>
                <w:sz w:val="18"/>
                <w:szCs w:val="18"/>
                <w:cs/>
              </w:rPr>
              <w:t xml:space="preserve"> </w:t>
            </w:r>
            <w:r w:rsidR="003E10BA" w:rsidRPr="00017EBE">
              <w:rPr>
                <w:rFonts w:ascii="Arial" w:hAnsi="Arial" w:cs="Arial"/>
                <w:sz w:val="18"/>
                <w:szCs w:val="18"/>
                <w:lang w:val="en-GB"/>
              </w:rPr>
              <w:t xml:space="preserve">I focused on verifying </w:t>
            </w:r>
            <w:r w:rsidR="00592046" w:rsidRPr="00017EBE">
              <w:rPr>
                <w:rFonts w:ascii="Arial" w:hAnsi="Arial" w:cs="Arial"/>
                <w:sz w:val="18"/>
                <w:szCs w:val="18"/>
              </w:rPr>
              <w:t>the physical existence of inventory</w:t>
            </w:r>
          </w:p>
        </w:tc>
        <w:tc>
          <w:tcPr>
            <w:tcW w:w="4622" w:type="dxa"/>
            <w:tcBorders>
              <w:bottom w:val="nil"/>
            </w:tcBorders>
          </w:tcPr>
          <w:p w14:paraId="29A6D5A7" w14:textId="77777777" w:rsidR="00365A09" w:rsidRPr="00017EBE" w:rsidRDefault="00365A09" w:rsidP="00365A09">
            <w:pPr>
              <w:pStyle w:val="Default"/>
              <w:jc w:val="thaiDistribute"/>
              <w:rPr>
                <w:rFonts w:ascii="Arial" w:hAnsi="Arial" w:cs="Arial"/>
                <w:color w:val="auto"/>
                <w:sz w:val="18"/>
                <w:szCs w:val="18"/>
              </w:rPr>
            </w:pPr>
            <w:r w:rsidRPr="00017EBE">
              <w:rPr>
                <w:rFonts w:ascii="Arial" w:hAnsi="Arial" w:cs="Arial"/>
                <w:color w:val="auto"/>
                <w:sz w:val="18"/>
                <w:szCs w:val="18"/>
              </w:rPr>
              <w:t>My audit procedures included:</w:t>
            </w:r>
          </w:p>
          <w:p w14:paraId="005F34EC" w14:textId="3A8429B5" w:rsidR="00365A09" w:rsidRPr="00017EBE" w:rsidRDefault="00DB441B" w:rsidP="00365A09">
            <w:pPr>
              <w:pStyle w:val="Default"/>
              <w:numPr>
                <w:ilvl w:val="0"/>
                <w:numId w:val="20"/>
              </w:numPr>
              <w:jc w:val="thaiDistribute"/>
              <w:rPr>
                <w:rFonts w:ascii="Arial" w:hAnsi="Arial" w:cs="Arial"/>
                <w:color w:val="auto"/>
                <w:spacing w:val="-2"/>
                <w:sz w:val="18"/>
                <w:szCs w:val="18"/>
              </w:rPr>
            </w:pPr>
            <w:r>
              <w:rPr>
                <w:rFonts w:ascii="Arial" w:hAnsi="Arial" w:cs="Arial"/>
                <w:color w:val="auto"/>
                <w:spacing w:val="-2"/>
                <w:sz w:val="18"/>
                <w:szCs w:val="18"/>
              </w:rPr>
              <w:t>e</w:t>
            </w:r>
            <w:r w:rsidR="007A74EF" w:rsidRPr="00017EBE">
              <w:rPr>
                <w:rFonts w:ascii="Arial" w:hAnsi="Arial" w:cs="Arial"/>
                <w:color w:val="auto"/>
                <w:spacing w:val="-2"/>
                <w:sz w:val="18"/>
                <w:szCs w:val="18"/>
              </w:rPr>
              <w:t>valuating and testing the design and effectiveness of internal controls over inventory receipt, issuance, a</w:t>
            </w:r>
            <w:r w:rsidR="007A74EF" w:rsidRPr="00017EBE">
              <w:rPr>
                <w:rFonts w:ascii="Arial" w:hAnsi="Arial" w:cs="Arial"/>
                <w:color w:val="auto"/>
                <w:spacing w:val="-6"/>
                <w:sz w:val="18"/>
                <w:szCs w:val="18"/>
              </w:rPr>
              <w:t>nd safeguarding at both the central warehouse and</w:t>
            </w:r>
            <w:r w:rsidR="007A74EF" w:rsidRPr="00017EBE">
              <w:rPr>
                <w:rFonts w:ascii="Arial" w:hAnsi="Arial" w:cs="Arial"/>
                <w:color w:val="auto"/>
                <w:spacing w:val="-2"/>
                <w:sz w:val="18"/>
                <w:szCs w:val="18"/>
              </w:rPr>
              <w:t xml:space="preserve"> retail branches.</w:t>
            </w:r>
          </w:p>
          <w:p w14:paraId="5F7DFFA0" w14:textId="0465CAD9" w:rsidR="00365A09" w:rsidRPr="00017EBE" w:rsidRDefault="00DB441B" w:rsidP="00365A09">
            <w:pPr>
              <w:pStyle w:val="Default"/>
              <w:numPr>
                <w:ilvl w:val="0"/>
                <w:numId w:val="20"/>
              </w:numPr>
              <w:jc w:val="thaiDistribute"/>
              <w:rPr>
                <w:rFonts w:ascii="Arial" w:hAnsi="Arial" w:cs="Arial"/>
                <w:color w:val="auto"/>
                <w:spacing w:val="-2"/>
                <w:sz w:val="18"/>
                <w:szCs w:val="18"/>
              </w:rPr>
            </w:pPr>
            <w:r>
              <w:rPr>
                <w:rFonts w:ascii="Arial" w:hAnsi="Arial" w:cs="Arial"/>
                <w:color w:val="auto"/>
                <w:spacing w:val="-2"/>
                <w:sz w:val="18"/>
                <w:szCs w:val="18"/>
              </w:rPr>
              <w:t>c</w:t>
            </w:r>
            <w:r w:rsidR="0058407E" w:rsidRPr="00017EBE">
              <w:rPr>
                <w:rFonts w:ascii="Arial" w:hAnsi="Arial" w:cs="Arial"/>
                <w:color w:val="auto"/>
                <w:spacing w:val="-6"/>
                <w:sz w:val="18"/>
                <w:szCs w:val="18"/>
              </w:rPr>
              <w:t>onducting physical observation of inventory counts</w:t>
            </w:r>
            <w:r w:rsidR="0058407E" w:rsidRPr="00017EBE">
              <w:rPr>
                <w:rFonts w:ascii="Arial" w:hAnsi="Arial" w:cs="Arial"/>
                <w:color w:val="auto"/>
                <w:spacing w:val="-2"/>
                <w:sz w:val="18"/>
                <w:szCs w:val="18"/>
              </w:rPr>
              <w:t xml:space="preserve"> at </w:t>
            </w:r>
            <w:r w:rsidR="0058407E" w:rsidRPr="00462ED7">
              <w:rPr>
                <w:rFonts w:ascii="Arial" w:hAnsi="Arial" w:cs="Arial"/>
                <w:color w:val="auto"/>
                <w:spacing w:val="-6"/>
                <w:sz w:val="18"/>
                <w:szCs w:val="18"/>
              </w:rPr>
              <w:t>selected branches, and reconciling the quantities and</w:t>
            </w:r>
            <w:r w:rsidR="0058407E" w:rsidRPr="00017EBE">
              <w:rPr>
                <w:rFonts w:ascii="Arial" w:hAnsi="Arial" w:cs="Arial"/>
                <w:color w:val="auto"/>
                <w:spacing w:val="-2"/>
                <w:sz w:val="18"/>
                <w:szCs w:val="18"/>
              </w:rPr>
              <w:t xml:space="preserve"> </w:t>
            </w:r>
            <w:r w:rsidR="0058407E" w:rsidRPr="00462ED7">
              <w:rPr>
                <w:rFonts w:ascii="Arial" w:hAnsi="Arial" w:cs="Arial"/>
                <w:color w:val="auto"/>
                <w:spacing w:val="-8"/>
                <w:sz w:val="18"/>
                <w:szCs w:val="18"/>
              </w:rPr>
              <w:t>weights counted to those recorded in inventory reports.</w:t>
            </w:r>
          </w:p>
          <w:p w14:paraId="7FC47850" w14:textId="02D7C3DF" w:rsidR="00365A09" w:rsidRPr="00017EBE" w:rsidRDefault="00DB441B" w:rsidP="00365A09">
            <w:pPr>
              <w:pStyle w:val="ListParagraph"/>
              <w:numPr>
                <w:ilvl w:val="0"/>
                <w:numId w:val="20"/>
              </w:numPr>
              <w:jc w:val="thaiDistribute"/>
              <w:rPr>
                <w:rFonts w:ascii="Arial" w:hAnsi="Arial" w:cs="Arial"/>
                <w:spacing w:val="-2"/>
                <w:sz w:val="18"/>
                <w:szCs w:val="18"/>
              </w:rPr>
            </w:pPr>
            <w:r>
              <w:rPr>
                <w:rFonts w:ascii="Arial" w:hAnsi="Arial" w:cs="Arial"/>
                <w:spacing w:val="-2"/>
                <w:sz w:val="18"/>
                <w:szCs w:val="18"/>
              </w:rPr>
              <w:t>e</w:t>
            </w:r>
            <w:r w:rsidR="008C1D82" w:rsidRPr="00017EBE">
              <w:rPr>
                <w:rFonts w:ascii="Arial" w:hAnsi="Arial" w:cs="Arial"/>
                <w:spacing w:val="-2"/>
                <w:sz w:val="18"/>
                <w:szCs w:val="18"/>
              </w:rPr>
              <w:t xml:space="preserve">ngaging an independent expert in gemstones and precious metals to perform sample testing to verify </w:t>
            </w:r>
            <w:r w:rsidR="008C1D82" w:rsidRPr="00017EBE">
              <w:rPr>
                <w:rFonts w:ascii="Arial" w:hAnsi="Arial" w:cs="Arial"/>
                <w:spacing w:val="-8"/>
                <w:sz w:val="18"/>
                <w:szCs w:val="18"/>
              </w:rPr>
              <w:t>the physical attributes and quality of inventory, ensuring</w:t>
            </w:r>
            <w:r w:rsidR="008C1D82" w:rsidRPr="00017EBE">
              <w:rPr>
                <w:rFonts w:ascii="Arial" w:hAnsi="Arial" w:cs="Arial"/>
                <w:spacing w:val="-2"/>
                <w:sz w:val="18"/>
                <w:szCs w:val="18"/>
              </w:rPr>
              <w:t xml:space="preserve"> that they correspond with the descriptions recorded in the inventory management system.</w:t>
            </w:r>
          </w:p>
          <w:p w14:paraId="2F487F76" w14:textId="77777777" w:rsidR="00365A09" w:rsidRPr="00017EBE" w:rsidRDefault="00365A09" w:rsidP="00365A09">
            <w:pPr>
              <w:pStyle w:val="ListParagraph"/>
              <w:ind w:left="360"/>
              <w:jc w:val="thaiDistribute"/>
              <w:rPr>
                <w:rFonts w:ascii="Arial" w:hAnsi="Arial" w:cs="Arial"/>
                <w:sz w:val="18"/>
                <w:szCs w:val="18"/>
                <w:lang w:bidi="ar-SA"/>
              </w:rPr>
            </w:pPr>
          </w:p>
          <w:p w14:paraId="391714A3" w14:textId="54112212" w:rsidR="00793F9D" w:rsidRPr="00017EBE" w:rsidRDefault="00BA62A7" w:rsidP="008C1D82">
            <w:pPr>
              <w:jc w:val="thaiDistribute"/>
              <w:rPr>
                <w:rFonts w:ascii="Arial" w:hAnsi="Arial" w:cs="Arial"/>
                <w:sz w:val="18"/>
                <w:szCs w:val="18"/>
                <w:cs/>
              </w:rPr>
            </w:pPr>
            <w:r w:rsidRPr="00017EBE">
              <w:rPr>
                <w:rFonts w:ascii="Arial" w:hAnsi="Arial" w:cs="Arial"/>
                <w:spacing w:val="-6"/>
                <w:sz w:val="18"/>
                <w:szCs w:val="18"/>
              </w:rPr>
              <w:t>According to my audit procedures</w:t>
            </w:r>
            <w:r w:rsidR="00AB5715" w:rsidRPr="00017EBE">
              <w:rPr>
                <w:rFonts w:ascii="Arial" w:hAnsi="Arial" w:cs="Arial"/>
                <w:spacing w:val="-6"/>
                <w:sz w:val="18"/>
                <w:szCs w:val="18"/>
              </w:rPr>
              <w:t xml:space="preserve">, </w:t>
            </w:r>
            <w:r w:rsidR="00226C43" w:rsidRPr="00017EBE">
              <w:rPr>
                <w:rFonts w:ascii="Arial" w:hAnsi="Arial" w:cs="Arial"/>
                <w:spacing w:val="-6"/>
                <w:sz w:val="18"/>
                <w:szCs w:val="18"/>
              </w:rPr>
              <w:t>I</w:t>
            </w:r>
            <w:r w:rsidR="00AB5715" w:rsidRPr="00017EBE">
              <w:rPr>
                <w:rFonts w:ascii="Arial" w:hAnsi="Arial" w:cs="Arial"/>
                <w:spacing w:val="-6"/>
                <w:sz w:val="18"/>
                <w:szCs w:val="18"/>
              </w:rPr>
              <w:t xml:space="preserve"> </w:t>
            </w:r>
            <w:r w:rsidR="006A66C3" w:rsidRPr="00017EBE">
              <w:rPr>
                <w:rFonts w:ascii="Arial" w:hAnsi="Arial" w:cs="Arial"/>
                <w:spacing w:val="-6"/>
                <w:sz w:val="18"/>
                <w:szCs w:val="18"/>
              </w:rPr>
              <w:t>considered</w:t>
            </w:r>
            <w:r w:rsidR="00AB5715" w:rsidRPr="00017EBE">
              <w:rPr>
                <w:rFonts w:ascii="Arial" w:hAnsi="Arial" w:cs="Arial"/>
                <w:spacing w:val="-6"/>
                <w:sz w:val="18"/>
                <w:szCs w:val="18"/>
              </w:rPr>
              <w:t xml:space="preserve"> the Group’s</w:t>
            </w:r>
            <w:r w:rsidR="00AB5715" w:rsidRPr="00017EBE">
              <w:rPr>
                <w:rFonts w:ascii="Arial" w:hAnsi="Arial" w:cs="Arial"/>
                <w:sz w:val="18"/>
                <w:szCs w:val="18"/>
              </w:rPr>
              <w:t xml:space="preserve"> inventory to exist physically according to the </w:t>
            </w:r>
            <w:r w:rsidR="00907F98" w:rsidRPr="00017EBE">
              <w:rPr>
                <w:rFonts w:ascii="Arial" w:hAnsi="Arial" w:cs="Arial"/>
                <w:sz w:val="18"/>
                <w:szCs w:val="18"/>
              </w:rPr>
              <w:t xml:space="preserve">approach and </w:t>
            </w:r>
            <w:r w:rsidR="006E3558" w:rsidRPr="00017EBE">
              <w:rPr>
                <w:rFonts w:ascii="Arial" w:hAnsi="Arial" w:cs="Arial"/>
                <w:sz w:val="18"/>
                <w:szCs w:val="18"/>
              </w:rPr>
              <w:t>scope of the audit.</w:t>
            </w:r>
          </w:p>
        </w:tc>
      </w:tr>
      <w:tr w:rsidR="005D24A6" w:rsidRPr="00017EBE" w14:paraId="3340F460" w14:textId="77777777" w:rsidTr="00812B1C">
        <w:trPr>
          <w:cantSplit/>
        </w:trPr>
        <w:tc>
          <w:tcPr>
            <w:tcW w:w="4622" w:type="dxa"/>
            <w:tcBorders>
              <w:top w:val="nil"/>
              <w:bottom w:val="single" w:sz="4" w:space="0" w:color="auto"/>
            </w:tcBorders>
          </w:tcPr>
          <w:p w14:paraId="6B0B4BC9" w14:textId="77777777" w:rsidR="005D24A6" w:rsidRPr="00017EBE" w:rsidRDefault="005D24A6" w:rsidP="00A10992">
            <w:pPr>
              <w:jc w:val="thaiDistribute"/>
              <w:rPr>
                <w:rFonts w:ascii="Arial" w:hAnsi="Arial" w:cs="Arial"/>
                <w:sz w:val="12"/>
                <w:szCs w:val="12"/>
              </w:rPr>
            </w:pPr>
          </w:p>
        </w:tc>
        <w:tc>
          <w:tcPr>
            <w:tcW w:w="4622" w:type="dxa"/>
            <w:tcBorders>
              <w:top w:val="nil"/>
              <w:bottom w:val="single" w:sz="4" w:space="0" w:color="auto"/>
            </w:tcBorders>
          </w:tcPr>
          <w:p w14:paraId="2B67414D" w14:textId="77777777" w:rsidR="005D24A6" w:rsidRPr="00017EBE" w:rsidRDefault="005D24A6" w:rsidP="00A10992">
            <w:pPr>
              <w:jc w:val="thaiDistribute"/>
              <w:rPr>
                <w:rFonts w:ascii="Arial" w:hAnsi="Arial" w:cs="Arial"/>
                <w:sz w:val="12"/>
                <w:szCs w:val="12"/>
              </w:rPr>
            </w:pPr>
          </w:p>
        </w:tc>
      </w:tr>
    </w:tbl>
    <w:p w14:paraId="493FE72C" w14:textId="77777777" w:rsidR="00C431B7" w:rsidRPr="00017EBE" w:rsidRDefault="00C431B7" w:rsidP="005D24A6">
      <w:pPr>
        <w:rPr>
          <w:rFonts w:ascii="Arial" w:hAnsi="Arial" w:cs="Arial"/>
          <w:b/>
          <w:bCs/>
          <w:sz w:val="18"/>
          <w:szCs w:val="18"/>
        </w:rPr>
      </w:pPr>
    </w:p>
    <w:p w14:paraId="2AE67C7D" w14:textId="42B9EEEB" w:rsidR="005D24A6" w:rsidRPr="00017EBE" w:rsidRDefault="00156937" w:rsidP="005D24A6">
      <w:pPr>
        <w:jc w:val="thaiDistribute"/>
        <w:rPr>
          <w:rFonts w:ascii="Arial" w:hAnsi="Arial" w:cs="Arial"/>
          <w:b/>
          <w:bCs/>
          <w:sz w:val="18"/>
          <w:szCs w:val="18"/>
          <w:lang w:val="en-GB"/>
        </w:rPr>
      </w:pPr>
      <w:r w:rsidRPr="00017EBE">
        <w:rPr>
          <w:rFonts w:ascii="Arial" w:hAnsi="Arial" w:cs="Arial"/>
          <w:b/>
          <w:bCs/>
          <w:sz w:val="18"/>
          <w:szCs w:val="18"/>
          <w:lang w:val="en-GB"/>
        </w:rPr>
        <w:br w:type="page"/>
      </w:r>
      <w:r w:rsidR="005D24A6" w:rsidRPr="00017EBE">
        <w:rPr>
          <w:rFonts w:ascii="Arial" w:hAnsi="Arial" w:cs="Arial"/>
          <w:b/>
          <w:bCs/>
          <w:sz w:val="18"/>
          <w:szCs w:val="18"/>
          <w:lang w:val="en-GB"/>
        </w:rPr>
        <w:lastRenderedPageBreak/>
        <w:t>Other information</w:t>
      </w:r>
    </w:p>
    <w:p w14:paraId="674286B9" w14:textId="77777777" w:rsidR="005D24A6" w:rsidRPr="00017EBE" w:rsidRDefault="005D24A6" w:rsidP="005D24A6">
      <w:pPr>
        <w:jc w:val="thaiDistribute"/>
        <w:rPr>
          <w:rFonts w:ascii="Arial" w:hAnsi="Arial" w:cs="Arial"/>
          <w:b/>
          <w:bCs/>
          <w:sz w:val="18"/>
          <w:szCs w:val="18"/>
          <w:lang w:val="en-GB"/>
        </w:rPr>
      </w:pPr>
    </w:p>
    <w:p w14:paraId="7E3753B3" w14:textId="77777777" w:rsidR="005D24A6" w:rsidRPr="00017EBE" w:rsidRDefault="005D24A6" w:rsidP="005D24A6">
      <w:pPr>
        <w:jc w:val="thaiDistribute"/>
        <w:rPr>
          <w:rFonts w:ascii="Arial" w:hAnsi="Arial" w:cs="Arial"/>
          <w:sz w:val="18"/>
          <w:szCs w:val="18"/>
          <w:lang w:val="en-GB"/>
        </w:rPr>
      </w:pPr>
      <w:r w:rsidRPr="00017EBE">
        <w:rPr>
          <w:rFonts w:ascii="Arial" w:hAnsi="Arial" w:cs="Arial"/>
          <w:sz w:val="18"/>
          <w:szCs w:val="18"/>
          <w:lang w:val="en-GB"/>
        </w:rPr>
        <w:t xml:space="preserve">The directors are responsible for the other information. The other information comprises the information included in the annual </w:t>
      </w:r>
      <w:proofErr w:type="gramStart"/>
      <w:r w:rsidRPr="00017EBE">
        <w:rPr>
          <w:rFonts w:ascii="Arial" w:hAnsi="Arial" w:cs="Arial"/>
          <w:sz w:val="18"/>
          <w:szCs w:val="18"/>
          <w:lang w:val="en-GB"/>
        </w:rPr>
        <w:t>report, but</w:t>
      </w:r>
      <w:proofErr w:type="gramEnd"/>
      <w:r w:rsidRPr="00017EBE">
        <w:rPr>
          <w:rFonts w:ascii="Arial" w:hAnsi="Arial" w:cs="Arial"/>
          <w:sz w:val="18"/>
          <w:szCs w:val="18"/>
          <w:lang w:val="en-GB"/>
        </w:rPr>
        <w:t xml:space="preserve"> does not include the consolidated and separate financial statements and my auditor’s report thereon. The annual report is expected to be made available to me after the date of this auditor's report.</w:t>
      </w:r>
    </w:p>
    <w:p w14:paraId="2B92FAD5" w14:textId="77777777" w:rsidR="005D24A6" w:rsidRPr="00017EBE" w:rsidRDefault="005D24A6" w:rsidP="005D24A6">
      <w:pPr>
        <w:jc w:val="thaiDistribute"/>
        <w:rPr>
          <w:rFonts w:ascii="Arial" w:hAnsi="Arial" w:cs="Arial"/>
          <w:sz w:val="18"/>
          <w:szCs w:val="18"/>
          <w:lang w:val="en-GB"/>
        </w:rPr>
      </w:pPr>
    </w:p>
    <w:p w14:paraId="40AD7A25" w14:textId="77777777" w:rsidR="005D24A6" w:rsidRPr="00017EBE" w:rsidRDefault="005D24A6" w:rsidP="005D24A6">
      <w:pPr>
        <w:jc w:val="thaiDistribute"/>
        <w:rPr>
          <w:rFonts w:ascii="Arial" w:hAnsi="Arial" w:cs="Arial"/>
          <w:sz w:val="18"/>
          <w:szCs w:val="18"/>
          <w:lang w:val="en-GB"/>
        </w:rPr>
      </w:pPr>
      <w:r w:rsidRPr="00017EBE">
        <w:rPr>
          <w:rFonts w:ascii="Arial" w:hAnsi="Arial" w:cs="Arial"/>
          <w:sz w:val="18"/>
          <w:szCs w:val="18"/>
          <w:lang w:val="en-GB"/>
        </w:rPr>
        <w:t xml:space="preserve">My opinion on the consolidated and separate financial statements does not cover the other information and I will not express any form of assurance conclusion thereon. </w:t>
      </w:r>
    </w:p>
    <w:p w14:paraId="5A33C331" w14:textId="77777777" w:rsidR="005D24A6" w:rsidRPr="00017EBE" w:rsidRDefault="005D24A6" w:rsidP="005D24A6">
      <w:pPr>
        <w:jc w:val="thaiDistribute"/>
        <w:rPr>
          <w:rFonts w:ascii="Arial" w:hAnsi="Arial" w:cs="Arial"/>
          <w:sz w:val="18"/>
          <w:szCs w:val="18"/>
          <w:lang w:val="en-GB"/>
        </w:rPr>
      </w:pPr>
    </w:p>
    <w:p w14:paraId="0ED42245" w14:textId="77777777" w:rsidR="005D24A6" w:rsidRPr="00017EBE" w:rsidRDefault="005D24A6" w:rsidP="005D24A6">
      <w:pPr>
        <w:jc w:val="thaiDistribute"/>
        <w:rPr>
          <w:rFonts w:ascii="Arial" w:hAnsi="Arial" w:cs="Arial"/>
          <w:sz w:val="18"/>
          <w:szCs w:val="18"/>
          <w:lang w:val="en-GB"/>
        </w:rPr>
      </w:pPr>
      <w:r w:rsidRPr="00017EBE">
        <w:rPr>
          <w:rFonts w:ascii="Arial" w:hAnsi="Arial" w:cs="Arial"/>
          <w:sz w:val="18"/>
          <w:szCs w:val="18"/>
          <w:lang w:val="en-GB"/>
        </w:rPr>
        <w:t xml:space="preserve">In connection with my audit of the consolidated and separate financial statements, my responsibility is to read the </w:t>
      </w:r>
      <w:r w:rsidRPr="00017EBE">
        <w:rPr>
          <w:rFonts w:ascii="Arial" w:hAnsi="Arial" w:cs="Arial"/>
          <w:spacing w:val="-4"/>
          <w:sz w:val="18"/>
          <w:szCs w:val="18"/>
          <w:lang w:val="en-GB"/>
        </w:rPr>
        <w:t>other information identified above when it becomes available and, in doing so, consider whether the other information</w:t>
      </w:r>
      <w:r w:rsidRPr="00017EBE">
        <w:rPr>
          <w:rFonts w:ascii="Arial" w:hAnsi="Arial" w:cs="Arial"/>
          <w:sz w:val="18"/>
          <w:szCs w:val="18"/>
          <w:lang w:val="en-GB"/>
        </w:rPr>
        <w:t xml:space="preserve"> is materially inconsistent with the consolidated and separate financial statements or my knowledge obtained in the audit, or otherwise appears to be materially misstated. </w:t>
      </w:r>
    </w:p>
    <w:p w14:paraId="7B336104" w14:textId="77777777" w:rsidR="005D24A6" w:rsidRPr="00017EBE" w:rsidRDefault="005D24A6" w:rsidP="005D24A6">
      <w:pPr>
        <w:jc w:val="thaiDistribute"/>
        <w:rPr>
          <w:rFonts w:ascii="Arial" w:hAnsi="Arial" w:cs="Arial"/>
          <w:sz w:val="18"/>
          <w:szCs w:val="18"/>
          <w:lang w:val="en-GB"/>
        </w:rPr>
      </w:pPr>
    </w:p>
    <w:p w14:paraId="7D1DE03E" w14:textId="77777777" w:rsidR="005D24A6" w:rsidRPr="00017EBE" w:rsidRDefault="005D24A6" w:rsidP="005D24A6">
      <w:pPr>
        <w:jc w:val="thaiDistribute"/>
        <w:rPr>
          <w:rFonts w:ascii="Arial" w:hAnsi="Arial" w:cs="Arial"/>
          <w:sz w:val="18"/>
          <w:szCs w:val="18"/>
          <w:lang w:val="en-GB"/>
        </w:rPr>
      </w:pPr>
      <w:r w:rsidRPr="00017EBE">
        <w:rPr>
          <w:rFonts w:ascii="Arial" w:hAnsi="Arial" w:cs="Arial"/>
          <w:spacing w:val="-6"/>
          <w:sz w:val="18"/>
          <w:szCs w:val="18"/>
          <w:lang w:val="en-GB"/>
        </w:rPr>
        <w:t>When I read the annual report, if I conclude that there is a material misstatement therein,</w:t>
      </w:r>
      <w:r w:rsidRPr="00017EBE">
        <w:rPr>
          <w:rFonts w:ascii="Arial" w:hAnsi="Arial" w:cs="Arial"/>
          <w:spacing w:val="-6"/>
          <w:sz w:val="18"/>
          <w:szCs w:val="18"/>
          <w:cs/>
        </w:rPr>
        <w:t xml:space="preserve"> </w:t>
      </w:r>
      <w:r w:rsidRPr="00017EBE">
        <w:rPr>
          <w:rFonts w:ascii="Arial" w:hAnsi="Arial" w:cs="Arial"/>
          <w:spacing w:val="-6"/>
          <w:sz w:val="18"/>
          <w:szCs w:val="18"/>
          <w:lang w:val="en-GB"/>
        </w:rPr>
        <w:t>I am required to communicate</w:t>
      </w:r>
      <w:r w:rsidRPr="00017EBE">
        <w:rPr>
          <w:rFonts w:ascii="Arial" w:hAnsi="Arial" w:cs="Arial"/>
          <w:sz w:val="18"/>
          <w:szCs w:val="18"/>
          <w:lang w:val="en-GB"/>
        </w:rPr>
        <w:t xml:space="preserve"> the matter to the audit committee.</w:t>
      </w:r>
    </w:p>
    <w:p w14:paraId="132E0AFE" w14:textId="77777777" w:rsidR="00156937" w:rsidRPr="00017EBE" w:rsidRDefault="00156937" w:rsidP="005D24A6">
      <w:pPr>
        <w:jc w:val="thaiDistribute"/>
        <w:rPr>
          <w:rFonts w:ascii="Arial" w:hAnsi="Arial" w:cs="Arial"/>
          <w:sz w:val="18"/>
          <w:szCs w:val="18"/>
          <w:lang w:val="en-GB"/>
        </w:rPr>
      </w:pPr>
    </w:p>
    <w:p w14:paraId="2C4BF0BB" w14:textId="57A940F6" w:rsidR="005D24A6" w:rsidRPr="00017EBE" w:rsidRDefault="005D24A6" w:rsidP="005D24A6">
      <w:pPr>
        <w:jc w:val="thaiDistribute"/>
        <w:rPr>
          <w:rFonts w:ascii="Arial" w:hAnsi="Arial" w:cs="Arial"/>
          <w:b/>
          <w:bCs/>
          <w:sz w:val="18"/>
          <w:szCs w:val="18"/>
          <w:lang w:val="en-GB"/>
        </w:rPr>
      </w:pPr>
      <w:r w:rsidRPr="00017EBE">
        <w:rPr>
          <w:rFonts w:ascii="Arial" w:hAnsi="Arial" w:cs="Arial"/>
          <w:b/>
          <w:bCs/>
          <w:sz w:val="18"/>
          <w:szCs w:val="18"/>
          <w:lang w:val="en-GB"/>
        </w:rPr>
        <w:t xml:space="preserve">Responsibilities of the directors for the consolidated and separate financial statements </w:t>
      </w:r>
    </w:p>
    <w:p w14:paraId="785F10AB" w14:textId="77777777" w:rsidR="005D24A6" w:rsidRPr="00017EBE" w:rsidRDefault="005D24A6" w:rsidP="005D24A6">
      <w:pPr>
        <w:jc w:val="thaiDistribute"/>
        <w:rPr>
          <w:rFonts w:ascii="Arial" w:hAnsi="Arial" w:cs="Arial"/>
          <w:sz w:val="18"/>
          <w:szCs w:val="18"/>
          <w:lang w:val="en-GB"/>
        </w:rPr>
      </w:pPr>
    </w:p>
    <w:p w14:paraId="720F6F0C" w14:textId="77777777" w:rsidR="005D24A6" w:rsidRPr="00017EBE" w:rsidRDefault="005D24A6" w:rsidP="005D24A6">
      <w:pPr>
        <w:jc w:val="thaiDistribute"/>
        <w:rPr>
          <w:rFonts w:ascii="Arial" w:hAnsi="Arial" w:cs="Arial"/>
          <w:sz w:val="18"/>
          <w:szCs w:val="18"/>
          <w:lang w:val="en-GB"/>
        </w:rPr>
      </w:pPr>
      <w:r w:rsidRPr="00017EBE">
        <w:rPr>
          <w:rFonts w:ascii="Arial" w:hAnsi="Arial" w:cs="Arial"/>
          <w:sz w:val="18"/>
          <w:szCs w:val="18"/>
          <w:lang w:val="en-GB"/>
        </w:rPr>
        <w:t>The directors are responsible for the preparation and fair presentation of the consolidated and separate financial statements in accordance with TFRS, and for such internal control as the directors determine is necessary to enable the preparation of consolidated and separate financial statements that are free from material misstatement, whether due to fraud or error.</w:t>
      </w:r>
    </w:p>
    <w:p w14:paraId="5524142C" w14:textId="77777777" w:rsidR="005D24A6" w:rsidRPr="00017EBE" w:rsidRDefault="005D24A6" w:rsidP="005D24A6">
      <w:pPr>
        <w:jc w:val="thaiDistribute"/>
        <w:rPr>
          <w:rFonts w:ascii="Arial" w:hAnsi="Arial" w:cs="Arial"/>
          <w:sz w:val="18"/>
          <w:szCs w:val="18"/>
          <w:lang w:val="en-GB"/>
        </w:rPr>
      </w:pPr>
    </w:p>
    <w:p w14:paraId="6426BCB7" w14:textId="7ADF6331" w:rsidR="005D24A6" w:rsidRPr="00017EBE" w:rsidRDefault="005D24A6" w:rsidP="005D24A6">
      <w:pPr>
        <w:jc w:val="thaiDistribute"/>
        <w:rPr>
          <w:rFonts w:ascii="Arial" w:hAnsi="Arial" w:cs="Arial"/>
          <w:sz w:val="18"/>
          <w:szCs w:val="18"/>
          <w:lang w:val="en-GB"/>
        </w:rPr>
      </w:pPr>
      <w:r w:rsidRPr="00812B1C">
        <w:rPr>
          <w:rFonts w:ascii="Arial" w:hAnsi="Arial" w:cs="Arial"/>
          <w:spacing w:val="-6"/>
          <w:sz w:val="18"/>
          <w:szCs w:val="18"/>
          <w:lang w:val="en-GB"/>
        </w:rPr>
        <w:t>In preparing the consolidated and separate financial statements, the directors are responsible for assessing the Group’s</w:t>
      </w:r>
      <w:r w:rsidRPr="00017EBE">
        <w:rPr>
          <w:rFonts w:ascii="Arial" w:hAnsi="Arial" w:cs="Arial"/>
          <w:sz w:val="18"/>
          <w:szCs w:val="18"/>
          <w:lang w:val="en-GB"/>
        </w:rPr>
        <w:t xml:space="preserve"> </w:t>
      </w:r>
      <w:r w:rsidR="00812B1C">
        <w:rPr>
          <w:rFonts w:ascii="Arial" w:hAnsi="Arial" w:cs="Arial"/>
          <w:sz w:val="18"/>
          <w:szCs w:val="18"/>
          <w:lang w:val="en-GB"/>
        </w:rPr>
        <w:br/>
      </w:r>
      <w:r w:rsidRPr="00812B1C">
        <w:rPr>
          <w:rFonts w:ascii="Arial" w:hAnsi="Arial" w:cs="Arial"/>
          <w:spacing w:val="-4"/>
          <w:sz w:val="18"/>
          <w:szCs w:val="18"/>
          <w:lang w:val="en-GB"/>
        </w:rPr>
        <w:t>and the Company’s ability to continue as a going concern, disclosing, as applicable, matters related to going concern</w:t>
      </w:r>
      <w:r w:rsidRPr="00017EBE">
        <w:rPr>
          <w:rFonts w:ascii="Arial" w:hAnsi="Arial" w:cs="Arial"/>
          <w:sz w:val="18"/>
          <w:szCs w:val="18"/>
          <w:lang w:val="en-GB"/>
        </w:rPr>
        <w:t xml:space="preserve"> and using the going concern basis of accounting unless the directors either intend to liquidate the Group and the Company or to cease operations, or has no realistic alternative but to do so.</w:t>
      </w:r>
    </w:p>
    <w:p w14:paraId="3D22A56D" w14:textId="77777777" w:rsidR="005D24A6" w:rsidRPr="00017EBE" w:rsidRDefault="005D24A6" w:rsidP="005D24A6">
      <w:pPr>
        <w:jc w:val="thaiDistribute"/>
        <w:rPr>
          <w:rFonts w:ascii="Arial" w:hAnsi="Arial" w:cs="Arial"/>
          <w:sz w:val="18"/>
          <w:szCs w:val="18"/>
          <w:lang w:val="en-GB"/>
        </w:rPr>
      </w:pPr>
    </w:p>
    <w:p w14:paraId="7531247B" w14:textId="77777777" w:rsidR="005D24A6" w:rsidRPr="00017EBE" w:rsidRDefault="005D24A6" w:rsidP="005D24A6">
      <w:pPr>
        <w:jc w:val="thaiDistribute"/>
        <w:rPr>
          <w:rFonts w:ascii="Arial" w:hAnsi="Arial" w:cs="Arial"/>
          <w:sz w:val="18"/>
          <w:szCs w:val="18"/>
          <w:lang w:val="en-GB"/>
        </w:rPr>
      </w:pPr>
      <w:r w:rsidRPr="00017EBE">
        <w:rPr>
          <w:rFonts w:ascii="Arial" w:hAnsi="Arial" w:cs="Arial"/>
          <w:sz w:val="18"/>
          <w:szCs w:val="18"/>
          <w:lang w:val="en-GB"/>
        </w:rPr>
        <w:t xml:space="preserve">The audit committee assists the directors in discharging their responsibilities for overseeing the Group’s and the Company’s financial reporting process. </w:t>
      </w:r>
    </w:p>
    <w:p w14:paraId="7951735F" w14:textId="77777777" w:rsidR="005D24A6" w:rsidRPr="00017EBE" w:rsidRDefault="005D24A6" w:rsidP="005D24A6">
      <w:pPr>
        <w:jc w:val="thaiDistribute"/>
        <w:rPr>
          <w:rFonts w:ascii="Arial" w:hAnsi="Arial" w:cs="Arial"/>
          <w:b/>
          <w:bCs/>
          <w:sz w:val="18"/>
          <w:szCs w:val="18"/>
          <w:lang w:val="en-GB"/>
        </w:rPr>
      </w:pPr>
    </w:p>
    <w:p w14:paraId="44C40AE8" w14:textId="48971870" w:rsidR="005D24A6" w:rsidRPr="00017EBE" w:rsidRDefault="00156937" w:rsidP="005D24A6">
      <w:pPr>
        <w:jc w:val="thaiDistribute"/>
        <w:rPr>
          <w:rFonts w:ascii="Arial" w:hAnsi="Arial" w:cs="Arial"/>
          <w:b/>
          <w:bCs/>
          <w:sz w:val="18"/>
          <w:szCs w:val="18"/>
          <w:lang w:val="en-GB"/>
        </w:rPr>
      </w:pPr>
      <w:r w:rsidRPr="00017EBE">
        <w:rPr>
          <w:rFonts w:ascii="Arial" w:hAnsi="Arial" w:cs="Arial"/>
          <w:b/>
          <w:bCs/>
          <w:sz w:val="18"/>
          <w:szCs w:val="18"/>
          <w:lang w:val="en-GB"/>
        </w:rPr>
        <w:br w:type="page"/>
      </w:r>
      <w:r w:rsidR="005D24A6" w:rsidRPr="00017EBE">
        <w:rPr>
          <w:rFonts w:ascii="Arial" w:hAnsi="Arial" w:cs="Arial"/>
          <w:b/>
          <w:bCs/>
          <w:sz w:val="18"/>
          <w:szCs w:val="18"/>
          <w:lang w:val="en-GB"/>
        </w:rPr>
        <w:lastRenderedPageBreak/>
        <w:t>Auditor’s responsibilities for the audit of the consolidated and separate financial statements</w:t>
      </w:r>
    </w:p>
    <w:p w14:paraId="2FE348D0" w14:textId="77777777" w:rsidR="005D24A6" w:rsidRPr="00017EBE" w:rsidRDefault="005D24A6" w:rsidP="005D24A6">
      <w:pPr>
        <w:jc w:val="thaiDistribute"/>
        <w:rPr>
          <w:rFonts w:ascii="Arial" w:hAnsi="Arial" w:cs="Arial"/>
          <w:b/>
          <w:bCs/>
          <w:sz w:val="18"/>
          <w:szCs w:val="18"/>
          <w:lang w:val="en-GB"/>
        </w:rPr>
      </w:pPr>
    </w:p>
    <w:p w14:paraId="3D6D27EF" w14:textId="77777777" w:rsidR="005D24A6" w:rsidRPr="00017EBE" w:rsidRDefault="005D24A6" w:rsidP="005D24A6">
      <w:pPr>
        <w:jc w:val="thaiDistribute"/>
        <w:rPr>
          <w:rFonts w:ascii="Arial" w:hAnsi="Arial" w:cs="Arial"/>
          <w:sz w:val="18"/>
          <w:szCs w:val="18"/>
          <w:lang w:val="en-GB"/>
        </w:rPr>
      </w:pPr>
      <w:r w:rsidRPr="00017EBE">
        <w:rPr>
          <w:rFonts w:ascii="Arial" w:hAnsi="Arial" w:cs="Arial"/>
          <w:spacing w:val="-4"/>
          <w:sz w:val="18"/>
          <w:szCs w:val="18"/>
          <w:lang w:val="en-GB"/>
        </w:rPr>
        <w:t>My objectives are to obtain reasonable assurance about whether the consolidated and separate financial statements</w:t>
      </w:r>
      <w:r w:rsidRPr="00017EBE">
        <w:rPr>
          <w:rFonts w:ascii="Arial" w:hAnsi="Arial" w:cs="Arial"/>
          <w:sz w:val="18"/>
          <w:szCs w:val="18"/>
          <w:lang w:val="en-GB"/>
        </w:rPr>
        <w:t xml:space="preserve"> </w:t>
      </w:r>
      <w:proofErr w:type="gramStart"/>
      <w:r w:rsidRPr="00017EBE">
        <w:rPr>
          <w:rFonts w:ascii="Arial" w:hAnsi="Arial" w:cs="Arial"/>
          <w:sz w:val="18"/>
          <w:szCs w:val="18"/>
          <w:lang w:val="en-GB"/>
        </w:rPr>
        <w:t>as a whole are</w:t>
      </w:r>
      <w:proofErr w:type="gramEnd"/>
      <w:r w:rsidRPr="00017EBE">
        <w:rPr>
          <w:rFonts w:ascii="Arial" w:hAnsi="Arial" w:cs="Arial"/>
          <w:sz w:val="18"/>
          <w:szCs w:val="18"/>
          <w:lang w:val="en-GB"/>
        </w:rPr>
        <w:t xml:space="preserve"> free from material misstatement, whether due to fraud or error, and to issue an auditor’s report that includes my opinion. Reasonable assurance is a high level of </w:t>
      </w:r>
      <w:proofErr w:type="gramStart"/>
      <w:r w:rsidRPr="00017EBE">
        <w:rPr>
          <w:rFonts w:ascii="Arial" w:hAnsi="Arial" w:cs="Arial"/>
          <w:sz w:val="18"/>
          <w:szCs w:val="18"/>
          <w:lang w:val="en-GB"/>
        </w:rPr>
        <w:t>assurance, but</w:t>
      </w:r>
      <w:proofErr w:type="gramEnd"/>
      <w:r w:rsidRPr="00017EBE">
        <w:rPr>
          <w:rFonts w:ascii="Arial" w:hAnsi="Arial" w:cs="Arial"/>
          <w:sz w:val="18"/>
          <w:szCs w:val="18"/>
          <w:lang w:val="en-GB"/>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017EBE">
        <w:rPr>
          <w:rFonts w:ascii="Arial" w:hAnsi="Arial" w:cs="Arial"/>
          <w:sz w:val="18"/>
          <w:szCs w:val="18"/>
          <w:lang w:val="en-GB"/>
        </w:rPr>
        <w:t>on the basis of</w:t>
      </w:r>
      <w:proofErr w:type="gramEnd"/>
      <w:r w:rsidRPr="00017EBE">
        <w:rPr>
          <w:rFonts w:ascii="Arial" w:hAnsi="Arial" w:cs="Arial"/>
          <w:sz w:val="18"/>
          <w:szCs w:val="18"/>
          <w:lang w:val="en-GB"/>
        </w:rPr>
        <w:t xml:space="preserve"> these consolidated and separate financial statements.</w:t>
      </w:r>
    </w:p>
    <w:p w14:paraId="1FA1C388" w14:textId="77777777" w:rsidR="005D24A6" w:rsidRPr="00017EBE" w:rsidRDefault="005D24A6" w:rsidP="005D24A6">
      <w:pPr>
        <w:jc w:val="thaiDistribute"/>
        <w:rPr>
          <w:rFonts w:ascii="Arial" w:hAnsi="Arial" w:cs="Arial"/>
          <w:sz w:val="18"/>
          <w:szCs w:val="18"/>
          <w:lang w:val="en-GB"/>
        </w:rPr>
      </w:pPr>
    </w:p>
    <w:p w14:paraId="1BD70BBB" w14:textId="77777777" w:rsidR="005D24A6" w:rsidRPr="00017EBE" w:rsidRDefault="005D24A6" w:rsidP="005D24A6">
      <w:pPr>
        <w:jc w:val="thaiDistribute"/>
        <w:rPr>
          <w:rFonts w:ascii="Arial" w:hAnsi="Arial" w:cs="Arial"/>
          <w:sz w:val="18"/>
          <w:szCs w:val="18"/>
          <w:lang w:val="en-GB"/>
        </w:rPr>
      </w:pPr>
      <w:r w:rsidRPr="00017EBE">
        <w:rPr>
          <w:rFonts w:ascii="Arial" w:hAnsi="Arial" w:cs="Arial"/>
          <w:sz w:val="18"/>
          <w:szCs w:val="18"/>
          <w:lang w:val="en-GB"/>
        </w:rPr>
        <w:t xml:space="preserve">As part of an audit in accordance with TSAs, I exercise professional judgment and maintain professional scepticism throughout the audit. I also: </w:t>
      </w:r>
    </w:p>
    <w:p w14:paraId="23E9B7D0" w14:textId="77777777" w:rsidR="005D24A6" w:rsidRPr="00017EBE" w:rsidRDefault="005D24A6" w:rsidP="005D24A6">
      <w:pPr>
        <w:jc w:val="thaiDistribute"/>
        <w:rPr>
          <w:rFonts w:ascii="Arial" w:hAnsi="Arial" w:cs="Arial"/>
          <w:sz w:val="18"/>
          <w:szCs w:val="18"/>
          <w:lang w:val="en-GB"/>
        </w:rPr>
      </w:pPr>
    </w:p>
    <w:p w14:paraId="583D66DA" w14:textId="77777777" w:rsidR="005D24A6" w:rsidRPr="00017EBE" w:rsidRDefault="005D24A6" w:rsidP="005D24A6">
      <w:pPr>
        <w:numPr>
          <w:ilvl w:val="0"/>
          <w:numId w:val="19"/>
        </w:numPr>
        <w:tabs>
          <w:tab w:val="clear" w:pos="720"/>
        </w:tabs>
        <w:ind w:left="540"/>
        <w:jc w:val="thaiDistribute"/>
        <w:rPr>
          <w:rFonts w:ascii="Arial" w:hAnsi="Arial" w:cs="Arial"/>
          <w:sz w:val="18"/>
          <w:szCs w:val="18"/>
          <w:lang w:val="en-GB"/>
        </w:rPr>
      </w:pPr>
      <w:r w:rsidRPr="00017EBE">
        <w:rPr>
          <w:rFonts w:ascii="Arial" w:hAnsi="Arial" w:cs="Arial"/>
          <w:sz w:val="18"/>
          <w:szCs w:val="18"/>
          <w:lang w:val="en-GB"/>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469F8D31" w14:textId="77777777" w:rsidR="005D24A6" w:rsidRPr="00017EBE" w:rsidRDefault="005D24A6" w:rsidP="005D24A6">
      <w:pPr>
        <w:ind w:left="540"/>
        <w:jc w:val="thaiDistribute"/>
        <w:rPr>
          <w:rFonts w:ascii="Arial" w:hAnsi="Arial" w:cs="Arial"/>
          <w:sz w:val="18"/>
          <w:szCs w:val="18"/>
          <w:lang w:val="en-GB"/>
        </w:rPr>
      </w:pPr>
    </w:p>
    <w:p w14:paraId="71F85C07" w14:textId="77777777" w:rsidR="005D24A6" w:rsidRPr="00017EBE" w:rsidRDefault="005D24A6" w:rsidP="005D24A6">
      <w:pPr>
        <w:numPr>
          <w:ilvl w:val="0"/>
          <w:numId w:val="19"/>
        </w:numPr>
        <w:tabs>
          <w:tab w:val="clear" w:pos="720"/>
        </w:tabs>
        <w:ind w:left="540"/>
        <w:jc w:val="thaiDistribute"/>
        <w:rPr>
          <w:rFonts w:ascii="Arial" w:hAnsi="Arial" w:cs="Arial"/>
          <w:sz w:val="18"/>
          <w:szCs w:val="18"/>
          <w:lang w:val="en-GB"/>
        </w:rPr>
      </w:pPr>
      <w:r w:rsidRPr="00017EBE">
        <w:rPr>
          <w:rFonts w:ascii="Arial" w:hAnsi="Arial" w:cs="Arial"/>
          <w:sz w:val="18"/>
          <w:szCs w:val="18"/>
          <w:lang w:val="en-GB"/>
        </w:rPr>
        <w:t xml:space="preserve">Obtain an understanding of internal control relevant to the audit </w:t>
      </w:r>
      <w:proofErr w:type="gramStart"/>
      <w:r w:rsidRPr="00017EBE">
        <w:rPr>
          <w:rFonts w:ascii="Arial" w:hAnsi="Arial" w:cs="Arial"/>
          <w:sz w:val="18"/>
          <w:szCs w:val="18"/>
          <w:lang w:val="en-GB"/>
        </w:rPr>
        <w:t>in order to</w:t>
      </w:r>
      <w:proofErr w:type="gramEnd"/>
      <w:r w:rsidRPr="00017EBE">
        <w:rPr>
          <w:rFonts w:ascii="Arial" w:hAnsi="Arial" w:cs="Arial"/>
          <w:sz w:val="18"/>
          <w:szCs w:val="18"/>
          <w:lang w:val="en-GB"/>
        </w:rPr>
        <w:t xml:space="preserve"> design audit procedures that are appropriate in the circumstances, but not for the purpose of expressing an opinion on the effectiveness of the Group’s and the Company’s internal control. </w:t>
      </w:r>
    </w:p>
    <w:p w14:paraId="5FEF6078" w14:textId="77777777" w:rsidR="005D24A6" w:rsidRPr="00017EBE" w:rsidRDefault="005D24A6" w:rsidP="005D24A6">
      <w:pPr>
        <w:ind w:left="540"/>
        <w:jc w:val="thaiDistribute"/>
        <w:rPr>
          <w:rFonts w:ascii="Arial" w:hAnsi="Arial" w:cs="Arial"/>
          <w:sz w:val="18"/>
          <w:szCs w:val="18"/>
          <w:lang w:val="en-GB"/>
        </w:rPr>
      </w:pPr>
    </w:p>
    <w:p w14:paraId="7D54B308" w14:textId="77777777" w:rsidR="005D24A6" w:rsidRPr="00017EBE" w:rsidRDefault="005D24A6" w:rsidP="005D24A6">
      <w:pPr>
        <w:numPr>
          <w:ilvl w:val="0"/>
          <w:numId w:val="19"/>
        </w:numPr>
        <w:tabs>
          <w:tab w:val="clear" w:pos="720"/>
        </w:tabs>
        <w:ind w:left="540"/>
        <w:jc w:val="thaiDistribute"/>
        <w:rPr>
          <w:rFonts w:ascii="Arial" w:hAnsi="Arial" w:cs="Arial"/>
          <w:sz w:val="18"/>
          <w:szCs w:val="18"/>
          <w:lang w:val="en-GB"/>
        </w:rPr>
      </w:pPr>
      <w:r w:rsidRPr="00017EBE">
        <w:rPr>
          <w:rFonts w:ascii="Arial" w:hAnsi="Arial" w:cs="Arial"/>
          <w:sz w:val="18"/>
          <w:szCs w:val="18"/>
          <w:lang w:val="en-GB"/>
        </w:rPr>
        <w:t>Evaluate the appropriateness of accounting policies used and the reasonableness of accounting estimates and related disclosures made by the directors.</w:t>
      </w:r>
    </w:p>
    <w:p w14:paraId="35653923" w14:textId="77777777" w:rsidR="005D24A6" w:rsidRPr="00017EBE" w:rsidRDefault="005D24A6" w:rsidP="005D24A6">
      <w:pPr>
        <w:ind w:left="540"/>
        <w:jc w:val="thaiDistribute"/>
        <w:rPr>
          <w:rFonts w:ascii="Arial" w:hAnsi="Arial" w:cs="Arial"/>
          <w:sz w:val="18"/>
          <w:szCs w:val="18"/>
          <w:lang w:val="en-GB"/>
        </w:rPr>
      </w:pPr>
    </w:p>
    <w:p w14:paraId="074DB7AE" w14:textId="77777777" w:rsidR="005D24A6" w:rsidRPr="00017EBE" w:rsidRDefault="005D24A6" w:rsidP="005D24A6">
      <w:pPr>
        <w:numPr>
          <w:ilvl w:val="0"/>
          <w:numId w:val="19"/>
        </w:numPr>
        <w:tabs>
          <w:tab w:val="clear" w:pos="720"/>
        </w:tabs>
        <w:ind w:left="540"/>
        <w:jc w:val="thaiDistribute"/>
        <w:rPr>
          <w:rFonts w:ascii="Arial" w:hAnsi="Arial" w:cs="Arial"/>
          <w:sz w:val="18"/>
          <w:szCs w:val="18"/>
          <w:lang w:val="en-GB"/>
        </w:rPr>
      </w:pPr>
      <w:r w:rsidRPr="00017EBE">
        <w:rPr>
          <w:rFonts w:ascii="Arial" w:hAnsi="Arial" w:cs="Arial"/>
          <w:sz w:val="18"/>
          <w:szCs w:val="18"/>
          <w:lang w:val="en-GB"/>
        </w:rPr>
        <w:t xml:space="preserve">Conclude on the appropriateness of the directors’ use of the going concern basis of accounting and, based on the audit evidence obtained, whether a material uncertainty exists related to events or conditions that may cast significant doubt on the Group’s and the Company’s ability to continue as a going concern. If I </w:t>
      </w:r>
      <w:r w:rsidRPr="00017EBE">
        <w:rPr>
          <w:rFonts w:ascii="Arial" w:hAnsi="Arial" w:cs="Arial"/>
          <w:spacing w:val="-4"/>
          <w:sz w:val="18"/>
          <w:szCs w:val="18"/>
          <w:lang w:val="en-GB"/>
        </w:rPr>
        <w:t>conclude that a material uncertainty exists, I am required to draw attention in my auditor’s report to the related</w:t>
      </w:r>
      <w:r w:rsidRPr="00017EBE">
        <w:rPr>
          <w:rFonts w:ascii="Arial" w:hAnsi="Arial" w:cs="Arial"/>
          <w:sz w:val="18"/>
          <w:szCs w:val="18"/>
          <w:lang w:val="en-GB"/>
        </w:rPr>
        <w:t xml:space="preserve">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w:t>
      </w:r>
    </w:p>
    <w:p w14:paraId="4B8C3805" w14:textId="0069B12C" w:rsidR="005D24A6" w:rsidRPr="00017EBE" w:rsidRDefault="005D24A6" w:rsidP="005D24A6">
      <w:pPr>
        <w:ind w:left="540"/>
        <w:jc w:val="thaiDistribute"/>
        <w:rPr>
          <w:rFonts w:ascii="Arial" w:hAnsi="Arial" w:cs="Arial"/>
          <w:sz w:val="18"/>
          <w:szCs w:val="18"/>
          <w:lang w:val="en-GB"/>
        </w:rPr>
      </w:pPr>
    </w:p>
    <w:p w14:paraId="5D4DFF4A" w14:textId="77777777" w:rsidR="005D24A6" w:rsidRPr="00017EBE" w:rsidRDefault="005D24A6" w:rsidP="005D24A6">
      <w:pPr>
        <w:numPr>
          <w:ilvl w:val="0"/>
          <w:numId w:val="19"/>
        </w:numPr>
        <w:tabs>
          <w:tab w:val="clear" w:pos="720"/>
        </w:tabs>
        <w:ind w:left="540"/>
        <w:jc w:val="thaiDistribute"/>
        <w:rPr>
          <w:rFonts w:ascii="Arial" w:hAnsi="Arial" w:cs="Arial"/>
          <w:sz w:val="18"/>
          <w:szCs w:val="18"/>
          <w:lang w:val="en-GB"/>
        </w:rPr>
      </w:pPr>
      <w:r w:rsidRPr="00017EBE">
        <w:rPr>
          <w:rFonts w:ascii="Arial" w:hAnsi="Arial" w:cs="Arial"/>
          <w:spacing w:val="-6"/>
          <w:sz w:val="18"/>
          <w:szCs w:val="18"/>
          <w:lang w:val="en-GB"/>
        </w:rPr>
        <w:t>Ev</w:t>
      </w:r>
      <w:r w:rsidRPr="00017EBE">
        <w:rPr>
          <w:rFonts w:ascii="Arial" w:hAnsi="Arial" w:cs="Arial"/>
          <w:spacing w:val="-8"/>
          <w:sz w:val="18"/>
          <w:szCs w:val="18"/>
          <w:lang w:val="en-GB"/>
        </w:rPr>
        <w:t>aluate the overall presentation, structure and content of the consolidated and separate financial statements, including</w:t>
      </w:r>
      <w:r w:rsidRPr="00017EBE">
        <w:rPr>
          <w:rFonts w:ascii="Arial" w:hAnsi="Arial" w:cs="Arial"/>
          <w:sz w:val="18"/>
          <w:szCs w:val="18"/>
          <w:lang w:val="en-GB"/>
        </w:rPr>
        <w:t xml:space="preserve"> the disclosures, and whether the consolidated and separate financial statements represent the underlying transactions and events in a manner that achieves fair presentation. </w:t>
      </w:r>
    </w:p>
    <w:p w14:paraId="1447B42B" w14:textId="77777777" w:rsidR="005D24A6" w:rsidRPr="00017EBE" w:rsidRDefault="005D24A6" w:rsidP="005D24A6">
      <w:pPr>
        <w:jc w:val="thaiDistribute"/>
        <w:rPr>
          <w:rFonts w:ascii="Arial" w:hAnsi="Arial" w:cs="Arial"/>
          <w:sz w:val="18"/>
          <w:szCs w:val="18"/>
          <w:lang w:val="en-GB"/>
        </w:rPr>
      </w:pPr>
    </w:p>
    <w:p w14:paraId="1DD799E2" w14:textId="77777777" w:rsidR="005D24A6" w:rsidRPr="00017EBE" w:rsidRDefault="005D24A6" w:rsidP="005D24A6">
      <w:pPr>
        <w:numPr>
          <w:ilvl w:val="0"/>
          <w:numId w:val="19"/>
        </w:numPr>
        <w:tabs>
          <w:tab w:val="clear" w:pos="720"/>
        </w:tabs>
        <w:ind w:left="540"/>
        <w:jc w:val="thaiDistribute"/>
        <w:rPr>
          <w:rFonts w:ascii="Arial" w:hAnsi="Arial" w:cs="Arial"/>
          <w:sz w:val="18"/>
          <w:szCs w:val="18"/>
          <w:lang w:val="en-GB"/>
        </w:rPr>
      </w:pPr>
      <w:r w:rsidRPr="00017EBE">
        <w:rPr>
          <w:rFonts w:ascii="Arial" w:hAnsi="Arial" w:cs="Arial"/>
          <w:sz w:val="18"/>
          <w:szCs w:val="18"/>
          <w:lang w:val="en-GB"/>
        </w:rPr>
        <w:t xml:space="preserve">Obtain sufficient appropriate audit evidence regarding the financial information of the entities or business activities within the Group to express an opinion on the consolidated financial statements. I am responsible </w:t>
      </w:r>
      <w:r w:rsidRPr="00017EBE">
        <w:rPr>
          <w:rFonts w:ascii="Arial" w:hAnsi="Arial" w:cs="Arial"/>
          <w:spacing w:val="-4"/>
          <w:sz w:val="18"/>
          <w:szCs w:val="18"/>
          <w:lang w:val="en-GB"/>
        </w:rPr>
        <w:t>for the direction, supervision and performance of the group audit. I remain solely responsible for my audit opinion.</w:t>
      </w:r>
      <w:r w:rsidRPr="00017EBE">
        <w:rPr>
          <w:rFonts w:ascii="Arial" w:hAnsi="Arial" w:cs="Arial"/>
          <w:sz w:val="18"/>
          <w:szCs w:val="18"/>
          <w:lang w:val="en-GB"/>
        </w:rPr>
        <w:t xml:space="preserve"> </w:t>
      </w:r>
    </w:p>
    <w:p w14:paraId="288A4E03" w14:textId="249BDB97" w:rsidR="005D24A6" w:rsidRPr="00017EBE" w:rsidRDefault="005D24A6" w:rsidP="005D24A6">
      <w:pPr>
        <w:jc w:val="thaiDistribute"/>
        <w:rPr>
          <w:rFonts w:ascii="Arial" w:hAnsi="Arial" w:cs="Arial"/>
          <w:sz w:val="18"/>
          <w:szCs w:val="18"/>
          <w:lang w:val="en-GB"/>
        </w:rPr>
      </w:pPr>
      <w:r w:rsidRPr="00017EBE">
        <w:rPr>
          <w:rFonts w:ascii="Arial" w:hAnsi="Arial" w:cs="Arial"/>
          <w:sz w:val="18"/>
          <w:szCs w:val="18"/>
          <w:lang w:val="en-GB"/>
        </w:rPr>
        <w:br w:type="page"/>
      </w:r>
      <w:r w:rsidRPr="00017EBE">
        <w:rPr>
          <w:rFonts w:ascii="Arial" w:hAnsi="Arial" w:cs="Arial"/>
          <w:sz w:val="18"/>
          <w:szCs w:val="18"/>
          <w:lang w:val="en-GB"/>
        </w:rPr>
        <w:lastRenderedPageBreak/>
        <w:t xml:space="preserve">I communicate with the audit committee regarding, among other matters, the planned scope and timing of the audit and significant audit findings, including any significant deficiencies in internal control that I identify during my audit. </w:t>
      </w:r>
    </w:p>
    <w:p w14:paraId="5CDF9E95" w14:textId="77777777" w:rsidR="005D24A6" w:rsidRPr="00017EBE" w:rsidRDefault="005D24A6" w:rsidP="005D24A6">
      <w:pPr>
        <w:jc w:val="thaiDistribute"/>
        <w:rPr>
          <w:rFonts w:ascii="Arial" w:hAnsi="Arial" w:cs="Arial"/>
          <w:sz w:val="18"/>
          <w:szCs w:val="18"/>
          <w:lang w:val="en-GB"/>
        </w:rPr>
      </w:pPr>
    </w:p>
    <w:p w14:paraId="09D39DA3" w14:textId="0EBC8A73" w:rsidR="005D24A6" w:rsidRPr="00017EBE" w:rsidRDefault="001C52F0" w:rsidP="005D24A6">
      <w:pPr>
        <w:jc w:val="thaiDistribute"/>
        <w:rPr>
          <w:rFonts w:ascii="Arial" w:hAnsi="Arial" w:cs="Arial"/>
          <w:sz w:val="18"/>
          <w:szCs w:val="18"/>
          <w:lang w:val="en-GB"/>
        </w:rPr>
      </w:pPr>
      <w:r w:rsidRPr="00017EBE">
        <w:rPr>
          <w:rFonts w:ascii="Arial" w:hAnsi="Arial" w:cs="Arial"/>
          <w:spacing w:val="-6"/>
          <w:sz w:val="18"/>
          <w:szCs w:val="18"/>
          <w:lang w:val="en-GB"/>
        </w:rPr>
        <w:t>I also provide the audit committee with a statement that I have complied with relevant ethical requirements regarding</w:t>
      </w:r>
      <w:r w:rsidRPr="00017EBE">
        <w:rPr>
          <w:rFonts w:ascii="Arial" w:hAnsi="Arial" w:cs="Arial"/>
          <w:sz w:val="18"/>
          <w:szCs w:val="18"/>
          <w:lang w:val="en-GB"/>
        </w:rPr>
        <w:t xml:space="preserve"> independence, and to communicate with them all relationships and other matters that may reasonably be thought to bear on my independence, and where applicable, actions taken to eliminate threats or safeguards applied.</w:t>
      </w:r>
    </w:p>
    <w:p w14:paraId="16533216" w14:textId="77777777" w:rsidR="005D24A6" w:rsidRPr="00017EBE" w:rsidRDefault="005D24A6" w:rsidP="005D24A6">
      <w:pPr>
        <w:jc w:val="thaiDistribute"/>
        <w:rPr>
          <w:rFonts w:ascii="Arial" w:hAnsi="Arial" w:cs="Arial"/>
          <w:sz w:val="18"/>
          <w:szCs w:val="18"/>
          <w:lang w:val="en-GB"/>
        </w:rPr>
      </w:pPr>
    </w:p>
    <w:p w14:paraId="10B52E7E" w14:textId="77777777" w:rsidR="005D24A6" w:rsidRPr="00017EBE" w:rsidRDefault="005D24A6" w:rsidP="005D24A6">
      <w:pPr>
        <w:jc w:val="thaiDistribute"/>
        <w:rPr>
          <w:rFonts w:ascii="Arial" w:hAnsi="Arial" w:cs="Arial"/>
          <w:sz w:val="18"/>
          <w:szCs w:val="18"/>
          <w:lang w:val="en-GB"/>
        </w:rPr>
      </w:pPr>
      <w:r w:rsidRPr="00017EBE">
        <w:rPr>
          <w:rFonts w:ascii="Arial" w:hAnsi="Arial" w:cs="Arial"/>
          <w:sz w:val="18"/>
          <w:szCs w:val="18"/>
          <w:lang w:val="en-GB"/>
        </w:rPr>
        <w:t xml:space="preserve">From the matters communicated with the audit committee,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11C5499B" w14:textId="77777777" w:rsidR="005D24A6" w:rsidRPr="00017EBE" w:rsidRDefault="005D24A6" w:rsidP="005D24A6">
      <w:pPr>
        <w:jc w:val="thaiDistribute"/>
        <w:rPr>
          <w:rFonts w:ascii="Arial" w:hAnsi="Arial" w:cs="Arial"/>
          <w:sz w:val="18"/>
          <w:szCs w:val="18"/>
          <w:lang w:val="en-GB"/>
        </w:rPr>
      </w:pPr>
    </w:p>
    <w:p w14:paraId="58A56AC4" w14:textId="77777777" w:rsidR="005D24A6" w:rsidRPr="00017EBE" w:rsidRDefault="005D24A6" w:rsidP="005D24A6">
      <w:pPr>
        <w:jc w:val="thaiDistribute"/>
        <w:rPr>
          <w:rFonts w:ascii="Arial" w:hAnsi="Arial" w:cs="Arial"/>
          <w:sz w:val="18"/>
          <w:szCs w:val="18"/>
        </w:rPr>
      </w:pPr>
    </w:p>
    <w:p w14:paraId="5CFDC887" w14:textId="77777777" w:rsidR="005D24A6" w:rsidRPr="00017EBE" w:rsidRDefault="005D24A6" w:rsidP="005D24A6">
      <w:pPr>
        <w:jc w:val="thaiDistribute"/>
        <w:rPr>
          <w:rFonts w:ascii="Arial" w:hAnsi="Arial" w:cs="Arial"/>
          <w:sz w:val="18"/>
          <w:szCs w:val="18"/>
        </w:rPr>
      </w:pPr>
      <w:r w:rsidRPr="00017EBE">
        <w:rPr>
          <w:rFonts w:ascii="Arial" w:hAnsi="Arial" w:cs="Arial"/>
          <w:sz w:val="18"/>
          <w:szCs w:val="18"/>
        </w:rPr>
        <w:t>PricewaterhouseCoopers ABAS Ltd.</w:t>
      </w:r>
    </w:p>
    <w:p w14:paraId="0F02CF65" w14:textId="77777777" w:rsidR="005D24A6" w:rsidRPr="00017EBE" w:rsidRDefault="005D24A6" w:rsidP="005D24A6">
      <w:pPr>
        <w:jc w:val="thaiDistribute"/>
        <w:rPr>
          <w:rFonts w:ascii="Arial" w:hAnsi="Arial" w:cs="Arial"/>
          <w:sz w:val="18"/>
          <w:szCs w:val="18"/>
          <w:lang w:val="en-GB"/>
        </w:rPr>
      </w:pPr>
    </w:p>
    <w:p w14:paraId="79DAFBD4" w14:textId="77777777" w:rsidR="005D24A6" w:rsidRPr="00017EBE" w:rsidRDefault="005D24A6" w:rsidP="005D24A6">
      <w:pPr>
        <w:jc w:val="thaiDistribute"/>
        <w:rPr>
          <w:rFonts w:ascii="Arial" w:hAnsi="Arial" w:cs="Arial"/>
          <w:sz w:val="18"/>
          <w:szCs w:val="18"/>
          <w:lang w:val="en-GB"/>
        </w:rPr>
      </w:pPr>
    </w:p>
    <w:p w14:paraId="60FBDF50" w14:textId="77777777" w:rsidR="005D24A6" w:rsidRPr="00017EBE" w:rsidRDefault="005D24A6" w:rsidP="005D24A6">
      <w:pPr>
        <w:jc w:val="thaiDistribute"/>
        <w:rPr>
          <w:rFonts w:ascii="Arial" w:hAnsi="Arial" w:cs="Arial"/>
          <w:sz w:val="18"/>
          <w:szCs w:val="18"/>
          <w:lang w:val="en-GB"/>
        </w:rPr>
      </w:pPr>
    </w:p>
    <w:p w14:paraId="39B2DE19" w14:textId="77777777" w:rsidR="005D24A6" w:rsidRPr="00017EBE" w:rsidRDefault="005D24A6" w:rsidP="005D24A6">
      <w:pPr>
        <w:jc w:val="thaiDistribute"/>
        <w:rPr>
          <w:rFonts w:ascii="Arial" w:hAnsi="Arial" w:cs="Arial"/>
          <w:sz w:val="18"/>
          <w:szCs w:val="18"/>
          <w:lang w:val="en-GB"/>
        </w:rPr>
      </w:pPr>
    </w:p>
    <w:p w14:paraId="1DFF3D5A" w14:textId="77777777" w:rsidR="005D24A6" w:rsidRPr="00017EBE" w:rsidRDefault="005D24A6" w:rsidP="005D24A6">
      <w:pPr>
        <w:jc w:val="thaiDistribute"/>
        <w:rPr>
          <w:rFonts w:ascii="Arial" w:hAnsi="Arial" w:cs="Arial"/>
          <w:sz w:val="18"/>
          <w:szCs w:val="18"/>
          <w:lang w:val="en-GB"/>
        </w:rPr>
      </w:pPr>
    </w:p>
    <w:p w14:paraId="63E1581F" w14:textId="77777777" w:rsidR="005D24A6" w:rsidRPr="00017EBE" w:rsidRDefault="005D24A6" w:rsidP="005D24A6">
      <w:pPr>
        <w:jc w:val="thaiDistribute"/>
        <w:rPr>
          <w:rFonts w:ascii="Arial" w:hAnsi="Arial" w:cs="Arial"/>
          <w:sz w:val="18"/>
          <w:szCs w:val="18"/>
          <w:lang w:val="en-GB"/>
        </w:rPr>
      </w:pPr>
    </w:p>
    <w:p w14:paraId="56FE8077" w14:textId="77777777" w:rsidR="005D24A6" w:rsidRPr="00017EBE" w:rsidRDefault="005D24A6" w:rsidP="005D24A6">
      <w:pPr>
        <w:jc w:val="thaiDistribute"/>
        <w:rPr>
          <w:rFonts w:ascii="Arial" w:hAnsi="Arial" w:cs="Arial"/>
          <w:b/>
          <w:bCs/>
          <w:sz w:val="18"/>
          <w:szCs w:val="18"/>
          <w:lang w:val="en-GB"/>
        </w:rPr>
      </w:pPr>
    </w:p>
    <w:p w14:paraId="014170FE" w14:textId="77777777" w:rsidR="005D24A6" w:rsidRPr="00017EBE" w:rsidRDefault="005D24A6" w:rsidP="005D24A6">
      <w:pPr>
        <w:jc w:val="thaiDistribute"/>
        <w:rPr>
          <w:rFonts w:ascii="Arial" w:hAnsi="Arial" w:cs="Arial"/>
          <w:b/>
          <w:bCs/>
          <w:sz w:val="18"/>
          <w:szCs w:val="18"/>
          <w:lang w:val="en-GB"/>
        </w:rPr>
      </w:pPr>
      <w:proofErr w:type="spellStart"/>
      <w:proofErr w:type="gramStart"/>
      <w:r w:rsidRPr="00017EBE">
        <w:rPr>
          <w:rFonts w:ascii="Arial" w:hAnsi="Arial" w:cs="Arial"/>
          <w:b/>
          <w:bCs/>
          <w:sz w:val="18"/>
          <w:szCs w:val="18"/>
          <w:lang w:val="en-GB"/>
        </w:rPr>
        <w:t>Pongthavee</w:t>
      </w:r>
      <w:proofErr w:type="spellEnd"/>
      <w:r w:rsidRPr="00017EBE">
        <w:rPr>
          <w:rFonts w:ascii="Arial" w:hAnsi="Arial" w:cs="Arial"/>
          <w:b/>
          <w:bCs/>
          <w:sz w:val="18"/>
          <w:szCs w:val="18"/>
          <w:lang w:val="en-GB"/>
        </w:rPr>
        <w:t xml:space="preserve">  </w:t>
      </w:r>
      <w:proofErr w:type="spellStart"/>
      <w:r w:rsidRPr="00017EBE">
        <w:rPr>
          <w:rFonts w:ascii="Arial" w:hAnsi="Arial" w:cs="Arial"/>
          <w:b/>
          <w:bCs/>
          <w:sz w:val="18"/>
          <w:szCs w:val="18"/>
          <w:lang w:val="en-GB"/>
        </w:rPr>
        <w:t>Ratanakoses</w:t>
      </w:r>
      <w:proofErr w:type="spellEnd"/>
      <w:proofErr w:type="gramEnd"/>
    </w:p>
    <w:p w14:paraId="469881E9" w14:textId="53EBF7E8" w:rsidR="005D24A6" w:rsidRPr="00017EBE" w:rsidRDefault="005D24A6" w:rsidP="005D24A6">
      <w:pPr>
        <w:jc w:val="thaiDistribute"/>
        <w:rPr>
          <w:rFonts w:ascii="Arial" w:hAnsi="Arial" w:cs="Arial"/>
          <w:sz w:val="18"/>
          <w:szCs w:val="18"/>
          <w:lang w:val="en-GB"/>
        </w:rPr>
      </w:pPr>
      <w:r w:rsidRPr="00017EBE">
        <w:rPr>
          <w:rFonts w:ascii="Arial" w:hAnsi="Arial" w:cs="Arial"/>
          <w:sz w:val="18"/>
          <w:szCs w:val="18"/>
          <w:lang w:val="en-GB"/>
        </w:rPr>
        <w:t xml:space="preserve">Certified Public Accountant (Thailand) No. </w:t>
      </w:r>
      <w:r w:rsidR="002164EC" w:rsidRPr="00017EBE">
        <w:rPr>
          <w:rFonts w:ascii="Arial" w:hAnsi="Arial" w:cs="Arial"/>
          <w:sz w:val="18"/>
          <w:szCs w:val="18"/>
          <w:lang w:val="en-GB"/>
        </w:rPr>
        <w:t>7795</w:t>
      </w:r>
    </w:p>
    <w:p w14:paraId="63BCA5FB" w14:textId="77777777" w:rsidR="005D24A6" w:rsidRPr="00017EBE" w:rsidRDefault="005D24A6" w:rsidP="005D24A6">
      <w:pPr>
        <w:jc w:val="thaiDistribute"/>
        <w:rPr>
          <w:rFonts w:ascii="Arial" w:hAnsi="Arial" w:cs="Arial"/>
          <w:sz w:val="18"/>
          <w:szCs w:val="18"/>
          <w:lang w:val="en-GB"/>
        </w:rPr>
      </w:pPr>
      <w:r w:rsidRPr="00017EBE">
        <w:rPr>
          <w:rFonts w:ascii="Arial" w:hAnsi="Arial" w:cs="Arial"/>
          <w:sz w:val="18"/>
          <w:szCs w:val="18"/>
          <w:lang w:val="en-GB"/>
        </w:rPr>
        <w:t>Bangkok</w:t>
      </w:r>
    </w:p>
    <w:p w14:paraId="5738676C" w14:textId="305C79CC" w:rsidR="005D24A6" w:rsidRPr="00017EBE" w:rsidRDefault="00156937" w:rsidP="005D24A6">
      <w:pPr>
        <w:jc w:val="thaiDistribute"/>
        <w:rPr>
          <w:rFonts w:ascii="Arial" w:hAnsi="Arial" w:cs="Arial"/>
          <w:sz w:val="18"/>
          <w:szCs w:val="18"/>
          <w:lang w:val="en-GB"/>
        </w:rPr>
      </w:pPr>
      <w:r w:rsidRPr="00017EBE">
        <w:rPr>
          <w:rFonts w:ascii="Arial" w:hAnsi="Arial" w:cs="Arial"/>
          <w:sz w:val="18"/>
          <w:szCs w:val="18"/>
          <w:lang w:val="en-GB"/>
        </w:rPr>
        <w:t>2</w:t>
      </w:r>
      <w:r w:rsidR="001C52F0" w:rsidRPr="00017EBE">
        <w:rPr>
          <w:rFonts w:ascii="Arial" w:hAnsi="Arial" w:cs="Arial"/>
          <w:sz w:val="18"/>
          <w:szCs w:val="18"/>
          <w:lang w:val="en-GB"/>
        </w:rPr>
        <w:t>6</w:t>
      </w:r>
      <w:r w:rsidRPr="00017EBE">
        <w:rPr>
          <w:rFonts w:ascii="Arial" w:hAnsi="Arial" w:cs="Arial"/>
          <w:sz w:val="18"/>
          <w:szCs w:val="18"/>
          <w:lang w:val="en-GB"/>
        </w:rPr>
        <w:t xml:space="preserve"> February</w:t>
      </w:r>
      <w:r w:rsidR="005D24A6" w:rsidRPr="00017EBE">
        <w:rPr>
          <w:rFonts w:ascii="Arial" w:hAnsi="Arial" w:cs="Arial"/>
          <w:sz w:val="18"/>
          <w:szCs w:val="18"/>
          <w:lang w:val="en-GB"/>
        </w:rPr>
        <w:t xml:space="preserve"> </w:t>
      </w:r>
      <w:r w:rsidR="002164EC" w:rsidRPr="00017EBE">
        <w:rPr>
          <w:rFonts w:ascii="Arial" w:hAnsi="Arial" w:cs="Arial"/>
          <w:sz w:val="18"/>
          <w:szCs w:val="18"/>
          <w:lang w:val="en-GB"/>
        </w:rPr>
        <w:t>2026</w:t>
      </w:r>
    </w:p>
    <w:p w14:paraId="3CC38C6C" w14:textId="77777777" w:rsidR="00E74825" w:rsidRPr="00017EBE" w:rsidRDefault="00E74825" w:rsidP="00B92359">
      <w:pPr>
        <w:jc w:val="thaiDistribute"/>
        <w:rPr>
          <w:rFonts w:ascii="Arial" w:hAnsi="Arial" w:cs="Arial"/>
          <w:sz w:val="18"/>
          <w:szCs w:val="18"/>
        </w:rPr>
      </w:pPr>
    </w:p>
    <w:p w14:paraId="57259217" w14:textId="77777777" w:rsidR="005D24A6" w:rsidRPr="00017EBE" w:rsidRDefault="005D24A6" w:rsidP="00B92359">
      <w:pPr>
        <w:jc w:val="thaiDistribute"/>
        <w:rPr>
          <w:rFonts w:ascii="Arial" w:hAnsi="Arial" w:cs="Arial"/>
          <w:sz w:val="18"/>
          <w:szCs w:val="18"/>
        </w:rPr>
        <w:sectPr w:rsidR="005D24A6" w:rsidRPr="00017EBE" w:rsidSect="005D24A6">
          <w:pgSz w:w="11906" w:h="16838" w:code="9"/>
          <w:pgMar w:top="2592" w:right="720" w:bottom="720" w:left="1987" w:header="720" w:footer="346" w:gutter="0"/>
          <w:cols w:space="708"/>
          <w:titlePg/>
          <w:docGrid w:linePitch="360"/>
        </w:sectPr>
      </w:pPr>
    </w:p>
    <w:p w14:paraId="23F29DAC" w14:textId="77777777" w:rsidR="005D24A6" w:rsidRPr="00017EBE" w:rsidRDefault="005D24A6" w:rsidP="00FC04B6">
      <w:pPr>
        <w:ind w:left="540"/>
        <w:jc w:val="thaiDistribute"/>
        <w:rPr>
          <w:rFonts w:ascii="Arial" w:hAnsi="Arial" w:cs="Arial"/>
          <w:b/>
          <w:bCs/>
          <w:sz w:val="20"/>
          <w:szCs w:val="20"/>
          <w:lang w:val="en-GB"/>
        </w:rPr>
      </w:pPr>
      <w:r w:rsidRPr="00017EBE">
        <w:rPr>
          <w:rFonts w:ascii="Arial" w:hAnsi="Arial" w:cs="Arial"/>
          <w:b/>
          <w:bCs/>
          <w:sz w:val="20"/>
          <w:szCs w:val="20"/>
        </w:rPr>
        <w:lastRenderedPageBreak/>
        <w:t>AURORA DESIGN PUBLIC COMPANY LIMITED</w:t>
      </w:r>
    </w:p>
    <w:p w14:paraId="2D97A43B" w14:textId="77777777" w:rsidR="005D24A6" w:rsidRPr="00017EBE" w:rsidRDefault="005D24A6" w:rsidP="00FC04B6">
      <w:pPr>
        <w:ind w:left="540"/>
        <w:jc w:val="thaiDistribute"/>
        <w:rPr>
          <w:rFonts w:ascii="Arial" w:hAnsi="Arial" w:cs="Arial"/>
          <w:b/>
          <w:bCs/>
          <w:sz w:val="20"/>
          <w:szCs w:val="20"/>
          <w:lang w:val="en-GB"/>
        </w:rPr>
      </w:pPr>
    </w:p>
    <w:p w14:paraId="2D842F9F" w14:textId="77777777" w:rsidR="005D24A6" w:rsidRPr="00017EBE" w:rsidRDefault="005D24A6" w:rsidP="00FC04B6">
      <w:pPr>
        <w:ind w:left="540"/>
        <w:jc w:val="thaiDistribute"/>
        <w:rPr>
          <w:rFonts w:ascii="Arial" w:hAnsi="Arial" w:cs="Arial"/>
          <w:b/>
          <w:bCs/>
          <w:sz w:val="20"/>
          <w:szCs w:val="20"/>
          <w:lang w:val="en-GB"/>
        </w:rPr>
      </w:pPr>
    </w:p>
    <w:p w14:paraId="6C92830A" w14:textId="77777777" w:rsidR="00FC04B6" w:rsidRPr="00017EBE" w:rsidRDefault="00FC04B6" w:rsidP="00FC04B6">
      <w:pPr>
        <w:ind w:left="540"/>
        <w:jc w:val="thaiDistribute"/>
        <w:rPr>
          <w:rFonts w:ascii="Arial" w:hAnsi="Arial" w:cs="Arial"/>
          <w:b/>
          <w:bCs/>
          <w:sz w:val="20"/>
          <w:szCs w:val="20"/>
          <w:lang w:val="en-GB"/>
        </w:rPr>
      </w:pPr>
      <w:r w:rsidRPr="00017EBE">
        <w:rPr>
          <w:rFonts w:ascii="Arial" w:hAnsi="Arial" w:cs="Arial"/>
          <w:b/>
          <w:bCs/>
          <w:sz w:val="20"/>
          <w:szCs w:val="20"/>
          <w:lang w:val="en-GB"/>
        </w:rPr>
        <w:t>CONSOLIDATED AND SEPARATE FINANCIAL STATEMENTS</w:t>
      </w:r>
    </w:p>
    <w:p w14:paraId="4BBA16AF" w14:textId="77777777" w:rsidR="00FC04B6" w:rsidRPr="00017EBE" w:rsidRDefault="00FC04B6" w:rsidP="00FC04B6">
      <w:pPr>
        <w:ind w:left="540"/>
        <w:jc w:val="thaiDistribute"/>
        <w:rPr>
          <w:rFonts w:ascii="Arial" w:hAnsi="Arial" w:cs="Arial"/>
          <w:b/>
          <w:bCs/>
          <w:sz w:val="20"/>
          <w:szCs w:val="20"/>
          <w:lang w:val="en-GB"/>
        </w:rPr>
      </w:pPr>
    </w:p>
    <w:p w14:paraId="2886BBFA" w14:textId="04399294" w:rsidR="00E74825" w:rsidRDefault="002164EC" w:rsidP="00FC04B6">
      <w:pPr>
        <w:ind w:left="540"/>
        <w:jc w:val="thaiDistribute"/>
        <w:rPr>
          <w:rFonts w:ascii="Arial" w:hAnsi="Arial" w:cs="Arial"/>
          <w:b/>
          <w:bCs/>
          <w:sz w:val="20"/>
          <w:szCs w:val="20"/>
          <w:lang w:val="en-GB"/>
        </w:rPr>
      </w:pPr>
      <w:r w:rsidRPr="00017EBE">
        <w:rPr>
          <w:rFonts w:ascii="Arial" w:hAnsi="Arial" w:cs="Arial"/>
          <w:b/>
          <w:bCs/>
          <w:sz w:val="20"/>
          <w:szCs w:val="20"/>
          <w:lang w:val="en-GB"/>
        </w:rPr>
        <w:t>31</w:t>
      </w:r>
      <w:r w:rsidR="00FC04B6" w:rsidRPr="00017EBE">
        <w:rPr>
          <w:rFonts w:ascii="Arial" w:hAnsi="Arial" w:cs="Arial"/>
          <w:b/>
          <w:bCs/>
          <w:sz w:val="20"/>
          <w:szCs w:val="20"/>
          <w:lang w:val="en-GB"/>
        </w:rPr>
        <w:t xml:space="preserve"> DECEMBER </w:t>
      </w:r>
      <w:r w:rsidRPr="00017EBE">
        <w:rPr>
          <w:rFonts w:ascii="Arial" w:hAnsi="Arial" w:cs="Arial"/>
          <w:b/>
          <w:bCs/>
          <w:sz w:val="20"/>
          <w:szCs w:val="20"/>
          <w:lang w:val="en-GB"/>
        </w:rPr>
        <w:t>2025</w:t>
      </w:r>
    </w:p>
    <w:p w14:paraId="49DF07C0" w14:textId="77777777" w:rsidR="00017EBE" w:rsidRDefault="00017EBE" w:rsidP="00FC04B6">
      <w:pPr>
        <w:ind w:left="540"/>
        <w:jc w:val="thaiDistribute"/>
        <w:rPr>
          <w:rFonts w:ascii="Arial" w:hAnsi="Arial" w:cs="Arial"/>
          <w:b/>
          <w:bCs/>
          <w:sz w:val="20"/>
          <w:szCs w:val="20"/>
          <w:lang w:val="en-GB"/>
        </w:rPr>
      </w:pPr>
    </w:p>
    <w:p w14:paraId="64E503FF" w14:textId="77777777" w:rsidR="00017EBE" w:rsidRPr="00017EBE" w:rsidRDefault="00017EBE" w:rsidP="00FC04B6">
      <w:pPr>
        <w:ind w:left="540"/>
        <w:jc w:val="thaiDistribute"/>
        <w:rPr>
          <w:rFonts w:ascii="Arial" w:hAnsi="Arial" w:cs="Arial"/>
          <w:sz w:val="18"/>
          <w:szCs w:val="18"/>
        </w:rPr>
      </w:pPr>
    </w:p>
    <w:sectPr w:rsidR="00017EBE" w:rsidRPr="00017EBE" w:rsidSect="00017EBE">
      <w:pgSz w:w="11906" w:h="16838" w:code="9"/>
      <w:pgMar w:top="4176" w:right="2880" w:bottom="720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6E228" w14:textId="77777777" w:rsidR="00CB2B43" w:rsidRDefault="00CB2B43">
      <w:r>
        <w:separator/>
      </w:r>
    </w:p>
  </w:endnote>
  <w:endnote w:type="continuationSeparator" w:id="0">
    <w:p w14:paraId="7778D2B6" w14:textId="77777777" w:rsidR="00CB2B43" w:rsidRDefault="00CB2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EucrosiaUPC">
    <w:panose1 w:val="02020603050405020304"/>
    <w:charset w:val="00"/>
    <w:family w:val="roman"/>
    <w:pitch w:val="variable"/>
    <w:sig w:usb0="81000003" w:usb1="00000000" w:usb2="00000000" w:usb3="00000000" w:csb0="00010001"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1E5F3" w14:textId="77777777" w:rsidR="00EB40BA" w:rsidRDefault="000A3DC6">
    <w:pPr>
      <w:pStyle w:val="Footer"/>
      <w:framePr w:wrap="around" w:vAnchor="text" w:hAnchor="margin" w:xAlign="center" w:y="1"/>
      <w:rPr>
        <w:rStyle w:val="PageNumber"/>
      </w:rPr>
    </w:pPr>
    <w:r>
      <w:rPr>
        <w:rStyle w:val="PageNumber"/>
      </w:rPr>
      <w:fldChar w:fldCharType="begin"/>
    </w:r>
    <w:r w:rsidR="00EB40BA">
      <w:rPr>
        <w:rStyle w:val="PageNumber"/>
      </w:rPr>
      <w:instrText xml:space="preserve">PAGE  </w:instrText>
    </w:r>
    <w:r>
      <w:rPr>
        <w:rStyle w:val="PageNumber"/>
      </w:rPr>
      <w:fldChar w:fldCharType="separate"/>
    </w:r>
    <w:r w:rsidR="00C64AA2">
      <w:rPr>
        <w:rStyle w:val="PageNumber"/>
        <w:noProof/>
      </w:rPr>
      <w:t>1</w:t>
    </w:r>
    <w:r>
      <w:rPr>
        <w:rStyle w:val="PageNumber"/>
      </w:rPr>
      <w:fldChar w:fldCharType="end"/>
    </w:r>
  </w:p>
  <w:p w14:paraId="4BFF7EA2" w14:textId="77777777" w:rsidR="00EB40BA" w:rsidRDefault="00EB40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40683B" w14:textId="77777777" w:rsidR="00CB2B43" w:rsidRDefault="00CB2B43">
      <w:r>
        <w:separator/>
      </w:r>
    </w:p>
  </w:footnote>
  <w:footnote w:type="continuationSeparator" w:id="0">
    <w:p w14:paraId="0AD88652" w14:textId="77777777" w:rsidR="00CB2B43" w:rsidRDefault="00CB2B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92680"/>
    <w:multiLevelType w:val="hybridMultilevel"/>
    <w:tmpl w:val="83FE3908"/>
    <w:lvl w:ilvl="0" w:tplc="EC8662F2">
      <w:start w:val="1"/>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79313E9"/>
    <w:multiLevelType w:val="hybridMultilevel"/>
    <w:tmpl w:val="181E7CB4"/>
    <w:lvl w:ilvl="0" w:tplc="04090001">
      <w:start w:val="1"/>
      <w:numFmt w:val="bullet"/>
      <w:lvlText w:val=""/>
      <w:lvlJc w:val="left"/>
      <w:pPr>
        <w:ind w:left="762" w:hanging="360"/>
      </w:pPr>
      <w:rPr>
        <w:rFonts w:ascii="Symbol" w:hAnsi="Symbol" w:hint="default"/>
      </w:rPr>
    </w:lvl>
    <w:lvl w:ilvl="1" w:tplc="04090003">
      <w:start w:val="1"/>
      <w:numFmt w:val="bullet"/>
      <w:lvlText w:val="o"/>
      <w:lvlJc w:val="left"/>
      <w:pPr>
        <w:ind w:left="1482" w:hanging="360"/>
      </w:pPr>
      <w:rPr>
        <w:rFonts w:ascii="Courier New" w:hAnsi="Courier New" w:cs="Courier New" w:hint="default"/>
      </w:rPr>
    </w:lvl>
    <w:lvl w:ilvl="2" w:tplc="04090005" w:tentative="1">
      <w:start w:val="1"/>
      <w:numFmt w:val="bullet"/>
      <w:lvlText w:val=""/>
      <w:lvlJc w:val="left"/>
      <w:pPr>
        <w:ind w:left="2202" w:hanging="360"/>
      </w:pPr>
      <w:rPr>
        <w:rFonts w:ascii="Wingdings" w:hAnsi="Wingdings" w:hint="default"/>
      </w:rPr>
    </w:lvl>
    <w:lvl w:ilvl="3" w:tplc="04090001" w:tentative="1">
      <w:start w:val="1"/>
      <w:numFmt w:val="bullet"/>
      <w:lvlText w:val=""/>
      <w:lvlJc w:val="left"/>
      <w:pPr>
        <w:ind w:left="2922" w:hanging="360"/>
      </w:pPr>
      <w:rPr>
        <w:rFonts w:ascii="Symbol" w:hAnsi="Symbol" w:hint="default"/>
      </w:rPr>
    </w:lvl>
    <w:lvl w:ilvl="4" w:tplc="04090003" w:tentative="1">
      <w:start w:val="1"/>
      <w:numFmt w:val="bullet"/>
      <w:lvlText w:val="o"/>
      <w:lvlJc w:val="left"/>
      <w:pPr>
        <w:ind w:left="3642" w:hanging="360"/>
      </w:pPr>
      <w:rPr>
        <w:rFonts w:ascii="Courier New" w:hAnsi="Courier New" w:cs="Courier New" w:hint="default"/>
      </w:rPr>
    </w:lvl>
    <w:lvl w:ilvl="5" w:tplc="04090005" w:tentative="1">
      <w:start w:val="1"/>
      <w:numFmt w:val="bullet"/>
      <w:lvlText w:val=""/>
      <w:lvlJc w:val="left"/>
      <w:pPr>
        <w:ind w:left="4362" w:hanging="360"/>
      </w:pPr>
      <w:rPr>
        <w:rFonts w:ascii="Wingdings" w:hAnsi="Wingdings" w:hint="default"/>
      </w:rPr>
    </w:lvl>
    <w:lvl w:ilvl="6" w:tplc="04090001" w:tentative="1">
      <w:start w:val="1"/>
      <w:numFmt w:val="bullet"/>
      <w:lvlText w:val=""/>
      <w:lvlJc w:val="left"/>
      <w:pPr>
        <w:ind w:left="5082" w:hanging="360"/>
      </w:pPr>
      <w:rPr>
        <w:rFonts w:ascii="Symbol" w:hAnsi="Symbol" w:hint="default"/>
      </w:rPr>
    </w:lvl>
    <w:lvl w:ilvl="7" w:tplc="04090003" w:tentative="1">
      <w:start w:val="1"/>
      <w:numFmt w:val="bullet"/>
      <w:lvlText w:val="o"/>
      <w:lvlJc w:val="left"/>
      <w:pPr>
        <w:ind w:left="5802" w:hanging="360"/>
      </w:pPr>
      <w:rPr>
        <w:rFonts w:ascii="Courier New" w:hAnsi="Courier New" w:cs="Courier New" w:hint="default"/>
      </w:rPr>
    </w:lvl>
    <w:lvl w:ilvl="8" w:tplc="04090005" w:tentative="1">
      <w:start w:val="1"/>
      <w:numFmt w:val="bullet"/>
      <w:lvlText w:val=""/>
      <w:lvlJc w:val="left"/>
      <w:pPr>
        <w:ind w:left="6522" w:hanging="360"/>
      </w:pPr>
      <w:rPr>
        <w:rFonts w:ascii="Wingdings" w:hAnsi="Wingdings" w:hint="default"/>
      </w:rPr>
    </w:lvl>
  </w:abstractNum>
  <w:abstractNum w:abstractNumId="2" w15:restartNumberingAfterBreak="0">
    <w:nsid w:val="1D421C79"/>
    <w:multiLevelType w:val="hybridMultilevel"/>
    <w:tmpl w:val="34FE4028"/>
    <w:lvl w:ilvl="0" w:tplc="A05EC6B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9345E3"/>
    <w:multiLevelType w:val="hybridMultilevel"/>
    <w:tmpl w:val="C1EC3558"/>
    <w:lvl w:ilvl="0" w:tplc="FA8426AC">
      <w:start w:val="1"/>
      <w:numFmt w:val="bullet"/>
      <w:lvlText w:val=""/>
      <w:lvlJc w:val="left"/>
      <w:pPr>
        <w:tabs>
          <w:tab w:val="num" w:pos="720"/>
        </w:tabs>
        <w:ind w:left="720" w:hanging="360"/>
      </w:pPr>
      <w:rPr>
        <w:rFonts w:ascii="Symbol" w:hAnsi="Symbol" w:hint="default"/>
        <w:color w:val="auto"/>
        <w:sz w:val="20"/>
        <w:szCs w:val="20"/>
      </w:rPr>
    </w:lvl>
    <w:lvl w:ilvl="1" w:tplc="89FAAC2A">
      <w:start w:val="1"/>
      <w:numFmt w:val="bullet"/>
      <w:lvlText w:val="•"/>
      <w:lvlJc w:val="left"/>
      <w:pPr>
        <w:tabs>
          <w:tab w:val="num" w:pos="1440"/>
        </w:tabs>
        <w:ind w:left="1440" w:hanging="360"/>
      </w:pPr>
      <w:rPr>
        <w:rFonts w:ascii="Arial" w:hAnsi="Arial" w:cs="Times New Roman" w:hint="default"/>
      </w:rPr>
    </w:lvl>
    <w:lvl w:ilvl="2" w:tplc="314CABB4">
      <w:start w:val="1"/>
      <w:numFmt w:val="bullet"/>
      <w:lvlText w:val="•"/>
      <w:lvlJc w:val="left"/>
      <w:pPr>
        <w:tabs>
          <w:tab w:val="num" w:pos="2160"/>
        </w:tabs>
        <w:ind w:left="2160" w:hanging="360"/>
      </w:pPr>
      <w:rPr>
        <w:rFonts w:ascii="Arial" w:hAnsi="Arial" w:cs="Times New Roman" w:hint="default"/>
      </w:rPr>
    </w:lvl>
    <w:lvl w:ilvl="3" w:tplc="9CA862BC">
      <w:start w:val="1"/>
      <w:numFmt w:val="bullet"/>
      <w:lvlText w:val="•"/>
      <w:lvlJc w:val="left"/>
      <w:pPr>
        <w:tabs>
          <w:tab w:val="num" w:pos="2880"/>
        </w:tabs>
        <w:ind w:left="2880" w:hanging="360"/>
      </w:pPr>
      <w:rPr>
        <w:rFonts w:ascii="Arial" w:hAnsi="Arial" w:cs="Times New Roman" w:hint="default"/>
      </w:rPr>
    </w:lvl>
    <w:lvl w:ilvl="4" w:tplc="5E22B0EE">
      <w:start w:val="1"/>
      <w:numFmt w:val="bullet"/>
      <w:lvlText w:val="•"/>
      <w:lvlJc w:val="left"/>
      <w:pPr>
        <w:tabs>
          <w:tab w:val="num" w:pos="3600"/>
        </w:tabs>
        <w:ind w:left="3600" w:hanging="360"/>
      </w:pPr>
      <w:rPr>
        <w:rFonts w:ascii="Arial" w:hAnsi="Arial" w:cs="Times New Roman" w:hint="default"/>
      </w:rPr>
    </w:lvl>
    <w:lvl w:ilvl="5" w:tplc="1798AB90">
      <w:start w:val="1"/>
      <w:numFmt w:val="bullet"/>
      <w:lvlText w:val="•"/>
      <w:lvlJc w:val="left"/>
      <w:pPr>
        <w:tabs>
          <w:tab w:val="num" w:pos="4320"/>
        </w:tabs>
        <w:ind w:left="4320" w:hanging="360"/>
      </w:pPr>
      <w:rPr>
        <w:rFonts w:ascii="Arial" w:hAnsi="Arial" w:cs="Times New Roman" w:hint="default"/>
      </w:rPr>
    </w:lvl>
    <w:lvl w:ilvl="6" w:tplc="655E5134">
      <w:start w:val="1"/>
      <w:numFmt w:val="bullet"/>
      <w:lvlText w:val="•"/>
      <w:lvlJc w:val="left"/>
      <w:pPr>
        <w:tabs>
          <w:tab w:val="num" w:pos="5040"/>
        </w:tabs>
        <w:ind w:left="5040" w:hanging="360"/>
      </w:pPr>
      <w:rPr>
        <w:rFonts w:ascii="Arial" w:hAnsi="Arial" w:cs="Times New Roman" w:hint="default"/>
      </w:rPr>
    </w:lvl>
    <w:lvl w:ilvl="7" w:tplc="9118B776">
      <w:start w:val="1"/>
      <w:numFmt w:val="bullet"/>
      <w:lvlText w:val="•"/>
      <w:lvlJc w:val="left"/>
      <w:pPr>
        <w:tabs>
          <w:tab w:val="num" w:pos="5760"/>
        </w:tabs>
        <w:ind w:left="5760" w:hanging="360"/>
      </w:pPr>
      <w:rPr>
        <w:rFonts w:ascii="Arial" w:hAnsi="Arial" w:cs="Times New Roman" w:hint="default"/>
      </w:rPr>
    </w:lvl>
    <w:lvl w:ilvl="8" w:tplc="D2FA45BE">
      <w:start w:val="1"/>
      <w:numFmt w:val="bullet"/>
      <w:lvlText w:val="•"/>
      <w:lvlJc w:val="left"/>
      <w:pPr>
        <w:tabs>
          <w:tab w:val="num" w:pos="6480"/>
        </w:tabs>
        <w:ind w:left="6480" w:hanging="360"/>
      </w:pPr>
      <w:rPr>
        <w:rFonts w:ascii="Arial" w:hAnsi="Arial" w:cs="Times New Roman" w:hint="default"/>
      </w:rPr>
    </w:lvl>
  </w:abstractNum>
  <w:abstractNum w:abstractNumId="4" w15:restartNumberingAfterBreak="0">
    <w:nsid w:val="334F247E"/>
    <w:multiLevelType w:val="hybridMultilevel"/>
    <w:tmpl w:val="7A0EDED2"/>
    <w:lvl w:ilvl="0" w:tplc="A84E31AC">
      <w:numFmt w:val="bullet"/>
      <w:lvlText w:val="-"/>
      <w:lvlJc w:val="left"/>
      <w:rPr>
        <w:rFonts w:ascii="Angsana New" w:eastAsia="Calibri"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1B32B9"/>
    <w:multiLevelType w:val="hybridMultilevel"/>
    <w:tmpl w:val="824C2456"/>
    <w:lvl w:ilvl="0" w:tplc="A84E31AC">
      <w:numFmt w:val="bullet"/>
      <w:lvlText w:val="-"/>
      <w:lvlJc w:val="left"/>
      <w:rPr>
        <w:rFonts w:ascii="Angsana New" w:eastAsia="Calibri" w:hAnsi="Angsana New" w:cs="Angsana New" w:hint="default"/>
        <w:b/>
        <w:bCs/>
        <w:i w:val="0"/>
        <w:iCs/>
        <w:lang w:bidi="th-TH"/>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B1D7595"/>
    <w:multiLevelType w:val="hybridMultilevel"/>
    <w:tmpl w:val="31840FDE"/>
    <w:lvl w:ilvl="0" w:tplc="A84E31AC">
      <w:numFmt w:val="bullet"/>
      <w:lvlText w:val="-"/>
      <w:lvlJc w:val="left"/>
      <w:pPr>
        <w:ind w:left="1440" w:hanging="360"/>
      </w:pPr>
      <w:rPr>
        <w:rFonts w:ascii="Angsana New" w:eastAsia="Calibri" w:hAnsi="Angsana New" w:cs="Angsana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BB139BD"/>
    <w:multiLevelType w:val="hybridMultilevel"/>
    <w:tmpl w:val="6D3C283A"/>
    <w:lvl w:ilvl="0" w:tplc="A84E31AC">
      <w:numFmt w:val="bullet"/>
      <w:lvlText w:val="-"/>
      <w:lvlJc w:val="left"/>
      <w:rPr>
        <w:rFonts w:ascii="Angsana New" w:eastAsia="Calibri" w:hAnsi="Angsana New" w:cs="Angsana New" w:hint="default"/>
        <w:b/>
        <w:bCs/>
        <w:i w:val="0"/>
        <w:iCs/>
        <w:lang w:bidi="th-TH"/>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BB84DF8"/>
    <w:multiLevelType w:val="hybridMultilevel"/>
    <w:tmpl w:val="5826450E"/>
    <w:lvl w:ilvl="0" w:tplc="0409000F">
      <w:start w:val="1"/>
      <w:numFmt w:val="decimal"/>
      <w:lvlText w:val="%1."/>
      <w:lvlJc w:val="left"/>
      <w:rPr>
        <w:rFonts w:hint="default"/>
        <w:b/>
        <w:bCs/>
        <w:i w:val="0"/>
        <w:iCs/>
        <w:lang w:bidi="th-TH"/>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A821CA8"/>
    <w:multiLevelType w:val="hybridMultilevel"/>
    <w:tmpl w:val="A816C676"/>
    <w:lvl w:ilvl="0" w:tplc="350C9AF8">
      <w:numFmt w:val="bullet"/>
      <w:lvlText w:val="-"/>
      <w:lvlJc w:val="left"/>
      <w:pPr>
        <w:ind w:left="720" w:hanging="360"/>
      </w:pPr>
      <w:rPr>
        <w:rFonts w:ascii="Times New Roman" w:eastAsia="Times New Roman" w:hAnsi="Times New Roman" w:cs="Times New Roman" w:hint="default"/>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194159"/>
    <w:multiLevelType w:val="hybridMultilevel"/>
    <w:tmpl w:val="2E5E2C4C"/>
    <w:lvl w:ilvl="0" w:tplc="C0063A94">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A43534"/>
    <w:multiLevelType w:val="hybridMultilevel"/>
    <w:tmpl w:val="48D0E35E"/>
    <w:lvl w:ilvl="0" w:tplc="A84E31AC">
      <w:numFmt w:val="bullet"/>
      <w:lvlText w:val="-"/>
      <w:lvlJc w:val="left"/>
      <w:rPr>
        <w:rFonts w:ascii="Angsana New" w:eastAsia="Calibri"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AE6640"/>
    <w:multiLevelType w:val="hybridMultilevel"/>
    <w:tmpl w:val="96C0DAEE"/>
    <w:lvl w:ilvl="0" w:tplc="81BC83FE">
      <w:numFmt w:val="bullet"/>
      <w:lvlText w:val="-"/>
      <w:lvlJc w:val="left"/>
      <w:rPr>
        <w:rFonts w:ascii="Times New Roman" w:eastAsia="Calibri" w:hAnsi="Times New Roman" w:cs="Times New Roman" w:hint="default"/>
      </w:rPr>
    </w:lvl>
    <w:lvl w:ilvl="1" w:tplc="04090003" w:tentative="1">
      <w:start w:val="1"/>
      <w:numFmt w:val="bullet"/>
      <w:lvlText w:val="o"/>
      <w:lvlJc w:val="left"/>
      <w:pPr>
        <w:ind w:left="1157" w:hanging="360"/>
      </w:pPr>
      <w:rPr>
        <w:rFonts w:ascii="Courier New" w:hAnsi="Courier New" w:cs="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cs="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cs="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13" w15:restartNumberingAfterBreak="0">
    <w:nsid w:val="5A083B10"/>
    <w:multiLevelType w:val="hybridMultilevel"/>
    <w:tmpl w:val="43E28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1007CF"/>
    <w:multiLevelType w:val="hybridMultilevel"/>
    <w:tmpl w:val="8EA00A46"/>
    <w:lvl w:ilvl="0" w:tplc="F530DCE2">
      <w:numFmt w:val="bullet"/>
      <w:lvlText w:val=""/>
      <w:lvlJc w:val="left"/>
      <w:pPr>
        <w:ind w:left="720" w:hanging="360"/>
      </w:pPr>
      <w:rPr>
        <w:rFonts w:ascii="Angsana New" w:eastAsia="Angsan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1C4B90"/>
    <w:multiLevelType w:val="hybridMultilevel"/>
    <w:tmpl w:val="99642C22"/>
    <w:lvl w:ilvl="0" w:tplc="A84E31AC">
      <w:numFmt w:val="bullet"/>
      <w:lvlText w:val="-"/>
      <w:lvlJc w:val="left"/>
      <w:rPr>
        <w:rFonts w:ascii="Angsana New" w:eastAsia="Calibri" w:hAnsi="Angsana New" w:cs="Angsana New" w:hint="default"/>
        <w:b/>
        <w:bCs/>
        <w:i w:val="0"/>
        <w:iCs/>
        <w:lang w:bidi="th-TH"/>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B4807E1"/>
    <w:multiLevelType w:val="hybridMultilevel"/>
    <w:tmpl w:val="D366ADF0"/>
    <w:lvl w:ilvl="0" w:tplc="85F0ECF6">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0070474"/>
    <w:multiLevelType w:val="hybridMultilevel"/>
    <w:tmpl w:val="292CC1B2"/>
    <w:lvl w:ilvl="0" w:tplc="A84E31AC">
      <w:numFmt w:val="bullet"/>
      <w:lvlText w:val="-"/>
      <w:lvlJc w:val="left"/>
      <w:rPr>
        <w:rFonts w:ascii="Angsana New" w:eastAsia="Calibri"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CC1910"/>
    <w:multiLevelType w:val="hybridMultilevel"/>
    <w:tmpl w:val="69185B20"/>
    <w:lvl w:ilvl="0" w:tplc="A84E31AC">
      <w:numFmt w:val="bullet"/>
      <w:lvlText w:val="-"/>
      <w:lvlJc w:val="left"/>
      <w:rPr>
        <w:rFonts w:ascii="Angsana New" w:eastAsia="Calibri" w:hAnsi="Angsana New" w:cs="Angsana New" w:hint="default"/>
        <w:b/>
        <w:bCs/>
        <w:i w:val="0"/>
        <w:iCs/>
        <w:lang w:bidi="th-TH"/>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0674708">
    <w:abstractNumId w:val="13"/>
  </w:num>
  <w:num w:numId="2" w16cid:durableId="1331062238">
    <w:abstractNumId w:val="14"/>
  </w:num>
  <w:num w:numId="3" w16cid:durableId="1068261253">
    <w:abstractNumId w:val="10"/>
  </w:num>
  <w:num w:numId="4" w16cid:durableId="725571565">
    <w:abstractNumId w:val="9"/>
  </w:num>
  <w:num w:numId="5" w16cid:durableId="1519848012">
    <w:abstractNumId w:val="0"/>
  </w:num>
  <w:num w:numId="6" w16cid:durableId="1155683930">
    <w:abstractNumId w:val="18"/>
  </w:num>
  <w:num w:numId="7" w16cid:durableId="162862580">
    <w:abstractNumId w:val="0"/>
  </w:num>
  <w:num w:numId="8" w16cid:durableId="1882940782">
    <w:abstractNumId w:val="15"/>
  </w:num>
  <w:num w:numId="9" w16cid:durableId="183979747">
    <w:abstractNumId w:val="12"/>
  </w:num>
  <w:num w:numId="10" w16cid:durableId="736904862">
    <w:abstractNumId w:val="1"/>
  </w:num>
  <w:num w:numId="11" w16cid:durableId="1295136979">
    <w:abstractNumId w:val="7"/>
  </w:num>
  <w:num w:numId="12" w16cid:durableId="879433915">
    <w:abstractNumId w:val="8"/>
  </w:num>
  <w:num w:numId="13" w16cid:durableId="108818590">
    <w:abstractNumId w:val="5"/>
  </w:num>
  <w:num w:numId="14" w16cid:durableId="765346827">
    <w:abstractNumId w:val="4"/>
  </w:num>
  <w:num w:numId="15" w16cid:durableId="642782556">
    <w:abstractNumId w:val="17"/>
  </w:num>
  <w:num w:numId="16" w16cid:durableId="805660924">
    <w:abstractNumId w:val="11"/>
  </w:num>
  <w:num w:numId="17" w16cid:durableId="1511026978">
    <w:abstractNumId w:val="6"/>
  </w:num>
  <w:num w:numId="18" w16cid:durableId="1851404888">
    <w:abstractNumId w:val="2"/>
  </w:num>
  <w:num w:numId="19" w16cid:durableId="1269847264">
    <w:abstractNumId w:val="3"/>
  </w:num>
  <w:num w:numId="20" w16cid:durableId="14072664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9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0384"/>
    <w:rsid w:val="00002D6B"/>
    <w:rsid w:val="0000423C"/>
    <w:rsid w:val="00004697"/>
    <w:rsid w:val="00004820"/>
    <w:rsid w:val="000063C8"/>
    <w:rsid w:val="0001091A"/>
    <w:rsid w:val="00010C73"/>
    <w:rsid w:val="00015884"/>
    <w:rsid w:val="00017247"/>
    <w:rsid w:val="00017EBE"/>
    <w:rsid w:val="00020846"/>
    <w:rsid w:val="00023474"/>
    <w:rsid w:val="0002548D"/>
    <w:rsid w:val="000263F5"/>
    <w:rsid w:val="000322EB"/>
    <w:rsid w:val="00032330"/>
    <w:rsid w:val="000331E7"/>
    <w:rsid w:val="000342A4"/>
    <w:rsid w:val="0003591F"/>
    <w:rsid w:val="00043B3B"/>
    <w:rsid w:val="00044E73"/>
    <w:rsid w:val="00052393"/>
    <w:rsid w:val="00052AE6"/>
    <w:rsid w:val="00053BEE"/>
    <w:rsid w:val="000573ED"/>
    <w:rsid w:val="00061AFB"/>
    <w:rsid w:val="00065633"/>
    <w:rsid w:val="00066566"/>
    <w:rsid w:val="00070281"/>
    <w:rsid w:val="00071682"/>
    <w:rsid w:val="000740A6"/>
    <w:rsid w:val="000747CD"/>
    <w:rsid w:val="000749DB"/>
    <w:rsid w:val="0007789C"/>
    <w:rsid w:val="00080561"/>
    <w:rsid w:val="00083293"/>
    <w:rsid w:val="00083D99"/>
    <w:rsid w:val="00085AD4"/>
    <w:rsid w:val="00086817"/>
    <w:rsid w:val="00087F63"/>
    <w:rsid w:val="00090DA0"/>
    <w:rsid w:val="000920CC"/>
    <w:rsid w:val="00092749"/>
    <w:rsid w:val="00094F67"/>
    <w:rsid w:val="000953D5"/>
    <w:rsid w:val="00095945"/>
    <w:rsid w:val="00096635"/>
    <w:rsid w:val="000A3DC6"/>
    <w:rsid w:val="000A53E1"/>
    <w:rsid w:val="000B5C4A"/>
    <w:rsid w:val="000B74B4"/>
    <w:rsid w:val="000B7B79"/>
    <w:rsid w:val="000C0E85"/>
    <w:rsid w:val="000C4B0F"/>
    <w:rsid w:val="000C4C92"/>
    <w:rsid w:val="000C5DA7"/>
    <w:rsid w:val="000C70E0"/>
    <w:rsid w:val="000C73C6"/>
    <w:rsid w:val="000D02EC"/>
    <w:rsid w:val="000D1ED9"/>
    <w:rsid w:val="000D4894"/>
    <w:rsid w:val="000D4CF1"/>
    <w:rsid w:val="000D740A"/>
    <w:rsid w:val="000E256D"/>
    <w:rsid w:val="000E3413"/>
    <w:rsid w:val="000E48D4"/>
    <w:rsid w:val="000E7530"/>
    <w:rsid w:val="000F5455"/>
    <w:rsid w:val="000F6AE2"/>
    <w:rsid w:val="00107451"/>
    <w:rsid w:val="00110742"/>
    <w:rsid w:val="00111AD9"/>
    <w:rsid w:val="00114E57"/>
    <w:rsid w:val="00115AF9"/>
    <w:rsid w:val="0011643B"/>
    <w:rsid w:val="00117F86"/>
    <w:rsid w:val="00120948"/>
    <w:rsid w:val="00121F88"/>
    <w:rsid w:val="00122D62"/>
    <w:rsid w:val="00130522"/>
    <w:rsid w:val="0013402E"/>
    <w:rsid w:val="00135E10"/>
    <w:rsid w:val="001432D5"/>
    <w:rsid w:val="00152B95"/>
    <w:rsid w:val="0015598C"/>
    <w:rsid w:val="00156937"/>
    <w:rsid w:val="001603CA"/>
    <w:rsid w:val="00170384"/>
    <w:rsid w:val="00171611"/>
    <w:rsid w:val="00171DC6"/>
    <w:rsid w:val="0017288B"/>
    <w:rsid w:val="00172D99"/>
    <w:rsid w:val="00175909"/>
    <w:rsid w:val="00180420"/>
    <w:rsid w:val="001810D0"/>
    <w:rsid w:val="001920E3"/>
    <w:rsid w:val="00192B6E"/>
    <w:rsid w:val="00196BB8"/>
    <w:rsid w:val="001A3CF4"/>
    <w:rsid w:val="001A71B3"/>
    <w:rsid w:val="001B0A27"/>
    <w:rsid w:val="001B226A"/>
    <w:rsid w:val="001B2545"/>
    <w:rsid w:val="001B2752"/>
    <w:rsid w:val="001B5355"/>
    <w:rsid w:val="001B739C"/>
    <w:rsid w:val="001C0247"/>
    <w:rsid w:val="001C4DC4"/>
    <w:rsid w:val="001C52F0"/>
    <w:rsid w:val="001C6354"/>
    <w:rsid w:val="001D2C5A"/>
    <w:rsid w:val="001E3B62"/>
    <w:rsid w:val="001E4947"/>
    <w:rsid w:val="001E6BF2"/>
    <w:rsid w:val="001E7220"/>
    <w:rsid w:val="001E7CED"/>
    <w:rsid w:val="001F0D6B"/>
    <w:rsid w:val="001F2EA7"/>
    <w:rsid w:val="001F3A25"/>
    <w:rsid w:val="001F700E"/>
    <w:rsid w:val="001F7225"/>
    <w:rsid w:val="0020014C"/>
    <w:rsid w:val="0020017B"/>
    <w:rsid w:val="00201373"/>
    <w:rsid w:val="002063F7"/>
    <w:rsid w:val="00206D3A"/>
    <w:rsid w:val="00213209"/>
    <w:rsid w:val="002164EC"/>
    <w:rsid w:val="00216D8C"/>
    <w:rsid w:val="002218AA"/>
    <w:rsid w:val="00223DA4"/>
    <w:rsid w:val="00226C43"/>
    <w:rsid w:val="002300C7"/>
    <w:rsid w:val="002307A8"/>
    <w:rsid w:val="00231C8F"/>
    <w:rsid w:val="0023382D"/>
    <w:rsid w:val="00233908"/>
    <w:rsid w:val="0023734C"/>
    <w:rsid w:val="00241F52"/>
    <w:rsid w:val="00245606"/>
    <w:rsid w:val="00246168"/>
    <w:rsid w:val="00251C9A"/>
    <w:rsid w:val="00254D2C"/>
    <w:rsid w:val="00254FED"/>
    <w:rsid w:val="0027250A"/>
    <w:rsid w:val="00274FEC"/>
    <w:rsid w:val="002752E5"/>
    <w:rsid w:val="002754C3"/>
    <w:rsid w:val="00275AC4"/>
    <w:rsid w:val="0027756E"/>
    <w:rsid w:val="00286BE9"/>
    <w:rsid w:val="00290B48"/>
    <w:rsid w:val="002A20CC"/>
    <w:rsid w:val="002A394F"/>
    <w:rsid w:val="002A6EFA"/>
    <w:rsid w:val="002B2101"/>
    <w:rsid w:val="002B7330"/>
    <w:rsid w:val="002C1429"/>
    <w:rsid w:val="002C2FEC"/>
    <w:rsid w:val="002D2870"/>
    <w:rsid w:val="002D57A3"/>
    <w:rsid w:val="002D67DB"/>
    <w:rsid w:val="002E269F"/>
    <w:rsid w:val="002E3487"/>
    <w:rsid w:val="002F2C87"/>
    <w:rsid w:val="00304C21"/>
    <w:rsid w:val="003055F7"/>
    <w:rsid w:val="00306042"/>
    <w:rsid w:val="003065EF"/>
    <w:rsid w:val="00310518"/>
    <w:rsid w:val="00313373"/>
    <w:rsid w:val="00313CA9"/>
    <w:rsid w:val="00316BDE"/>
    <w:rsid w:val="0032644D"/>
    <w:rsid w:val="00333E3D"/>
    <w:rsid w:val="00336FC0"/>
    <w:rsid w:val="0034161E"/>
    <w:rsid w:val="00342E22"/>
    <w:rsid w:val="00344146"/>
    <w:rsid w:val="00345CB8"/>
    <w:rsid w:val="003460AD"/>
    <w:rsid w:val="00350CD2"/>
    <w:rsid w:val="00350D24"/>
    <w:rsid w:val="0035436C"/>
    <w:rsid w:val="003630EB"/>
    <w:rsid w:val="00365A09"/>
    <w:rsid w:val="00374ECE"/>
    <w:rsid w:val="0037678A"/>
    <w:rsid w:val="00376AA8"/>
    <w:rsid w:val="003771A6"/>
    <w:rsid w:val="0038403A"/>
    <w:rsid w:val="00385F6E"/>
    <w:rsid w:val="003877C9"/>
    <w:rsid w:val="00391F3F"/>
    <w:rsid w:val="0039364D"/>
    <w:rsid w:val="00394D86"/>
    <w:rsid w:val="00396584"/>
    <w:rsid w:val="003965C2"/>
    <w:rsid w:val="003A2C4D"/>
    <w:rsid w:val="003A2C8C"/>
    <w:rsid w:val="003B3B8E"/>
    <w:rsid w:val="003C1D1E"/>
    <w:rsid w:val="003C24D3"/>
    <w:rsid w:val="003C38B1"/>
    <w:rsid w:val="003C4330"/>
    <w:rsid w:val="003C4744"/>
    <w:rsid w:val="003C5492"/>
    <w:rsid w:val="003C7823"/>
    <w:rsid w:val="003D0EF0"/>
    <w:rsid w:val="003D181A"/>
    <w:rsid w:val="003D43EE"/>
    <w:rsid w:val="003D5C09"/>
    <w:rsid w:val="003E0747"/>
    <w:rsid w:val="003E10BA"/>
    <w:rsid w:val="003F03DF"/>
    <w:rsid w:val="00402E2D"/>
    <w:rsid w:val="00403474"/>
    <w:rsid w:val="00410340"/>
    <w:rsid w:val="0041117D"/>
    <w:rsid w:val="00421C19"/>
    <w:rsid w:val="00423E07"/>
    <w:rsid w:val="00432103"/>
    <w:rsid w:val="004358FD"/>
    <w:rsid w:val="004408FE"/>
    <w:rsid w:val="00450379"/>
    <w:rsid w:val="00451B50"/>
    <w:rsid w:val="00451EFE"/>
    <w:rsid w:val="00454D7C"/>
    <w:rsid w:val="00456937"/>
    <w:rsid w:val="00462858"/>
    <w:rsid w:val="00462ED7"/>
    <w:rsid w:val="00463812"/>
    <w:rsid w:val="00465097"/>
    <w:rsid w:val="00471D4C"/>
    <w:rsid w:val="004823E0"/>
    <w:rsid w:val="00484378"/>
    <w:rsid w:val="00485765"/>
    <w:rsid w:val="00485F5E"/>
    <w:rsid w:val="004879A5"/>
    <w:rsid w:val="00490C84"/>
    <w:rsid w:val="0049171B"/>
    <w:rsid w:val="004930BD"/>
    <w:rsid w:val="00494925"/>
    <w:rsid w:val="00494C42"/>
    <w:rsid w:val="00496C67"/>
    <w:rsid w:val="004973BA"/>
    <w:rsid w:val="004A305D"/>
    <w:rsid w:val="004A3AFE"/>
    <w:rsid w:val="004A68AD"/>
    <w:rsid w:val="004B34B2"/>
    <w:rsid w:val="004C005A"/>
    <w:rsid w:val="004C11D9"/>
    <w:rsid w:val="004C2929"/>
    <w:rsid w:val="004C7A95"/>
    <w:rsid w:val="004D062E"/>
    <w:rsid w:val="004D33FA"/>
    <w:rsid w:val="004D35A7"/>
    <w:rsid w:val="004D55C1"/>
    <w:rsid w:val="004E0BEC"/>
    <w:rsid w:val="004E15EE"/>
    <w:rsid w:val="004E39F4"/>
    <w:rsid w:val="004E6125"/>
    <w:rsid w:val="004E72B5"/>
    <w:rsid w:val="004F0185"/>
    <w:rsid w:val="004F0814"/>
    <w:rsid w:val="004F1D66"/>
    <w:rsid w:val="004F295B"/>
    <w:rsid w:val="004F50DE"/>
    <w:rsid w:val="0050434D"/>
    <w:rsid w:val="00504851"/>
    <w:rsid w:val="005060B3"/>
    <w:rsid w:val="005077AD"/>
    <w:rsid w:val="005171F1"/>
    <w:rsid w:val="00525510"/>
    <w:rsid w:val="005302AE"/>
    <w:rsid w:val="0053448C"/>
    <w:rsid w:val="005359FA"/>
    <w:rsid w:val="00540A24"/>
    <w:rsid w:val="0054640D"/>
    <w:rsid w:val="00552198"/>
    <w:rsid w:val="00553647"/>
    <w:rsid w:val="00554EE3"/>
    <w:rsid w:val="00554F21"/>
    <w:rsid w:val="00560B81"/>
    <w:rsid w:val="005624D1"/>
    <w:rsid w:val="00572F6E"/>
    <w:rsid w:val="00574218"/>
    <w:rsid w:val="00574323"/>
    <w:rsid w:val="0057780D"/>
    <w:rsid w:val="00583066"/>
    <w:rsid w:val="0058407E"/>
    <w:rsid w:val="00584E3C"/>
    <w:rsid w:val="00592046"/>
    <w:rsid w:val="00592420"/>
    <w:rsid w:val="00593785"/>
    <w:rsid w:val="005974F6"/>
    <w:rsid w:val="005A22EA"/>
    <w:rsid w:val="005A36F2"/>
    <w:rsid w:val="005A7C6B"/>
    <w:rsid w:val="005B1588"/>
    <w:rsid w:val="005B3975"/>
    <w:rsid w:val="005B41FF"/>
    <w:rsid w:val="005B568F"/>
    <w:rsid w:val="005B5C34"/>
    <w:rsid w:val="005C2480"/>
    <w:rsid w:val="005C356A"/>
    <w:rsid w:val="005C384A"/>
    <w:rsid w:val="005C5415"/>
    <w:rsid w:val="005C6F70"/>
    <w:rsid w:val="005D0ABD"/>
    <w:rsid w:val="005D1786"/>
    <w:rsid w:val="005D24A6"/>
    <w:rsid w:val="005D5DC2"/>
    <w:rsid w:val="005E0A36"/>
    <w:rsid w:val="005E19A7"/>
    <w:rsid w:val="005E5504"/>
    <w:rsid w:val="005E563B"/>
    <w:rsid w:val="005F3811"/>
    <w:rsid w:val="005F6588"/>
    <w:rsid w:val="005F678C"/>
    <w:rsid w:val="006013E1"/>
    <w:rsid w:val="00602566"/>
    <w:rsid w:val="00603A37"/>
    <w:rsid w:val="0060409B"/>
    <w:rsid w:val="0060532D"/>
    <w:rsid w:val="00610731"/>
    <w:rsid w:val="00613100"/>
    <w:rsid w:val="0061599E"/>
    <w:rsid w:val="00615D19"/>
    <w:rsid w:val="00621ABB"/>
    <w:rsid w:val="00622921"/>
    <w:rsid w:val="00624774"/>
    <w:rsid w:val="00625A45"/>
    <w:rsid w:val="00631951"/>
    <w:rsid w:val="0063440A"/>
    <w:rsid w:val="00642FF3"/>
    <w:rsid w:val="0064577B"/>
    <w:rsid w:val="0064770F"/>
    <w:rsid w:val="00647DCC"/>
    <w:rsid w:val="00650436"/>
    <w:rsid w:val="00650D09"/>
    <w:rsid w:val="00652B17"/>
    <w:rsid w:val="00654937"/>
    <w:rsid w:val="00660991"/>
    <w:rsid w:val="00664AC5"/>
    <w:rsid w:val="0066524B"/>
    <w:rsid w:val="006654AC"/>
    <w:rsid w:val="006666AD"/>
    <w:rsid w:val="0066785F"/>
    <w:rsid w:val="00671B07"/>
    <w:rsid w:val="00677440"/>
    <w:rsid w:val="00683CCC"/>
    <w:rsid w:val="00686C96"/>
    <w:rsid w:val="006870A2"/>
    <w:rsid w:val="00694968"/>
    <w:rsid w:val="0069686F"/>
    <w:rsid w:val="006A083D"/>
    <w:rsid w:val="006A0C10"/>
    <w:rsid w:val="006A5121"/>
    <w:rsid w:val="006A66C3"/>
    <w:rsid w:val="006A7039"/>
    <w:rsid w:val="006B036C"/>
    <w:rsid w:val="006B13C4"/>
    <w:rsid w:val="006B3465"/>
    <w:rsid w:val="006B3B6A"/>
    <w:rsid w:val="006B7F68"/>
    <w:rsid w:val="006C1EB2"/>
    <w:rsid w:val="006C2859"/>
    <w:rsid w:val="006D1220"/>
    <w:rsid w:val="006D312B"/>
    <w:rsid w:val="006D31ED"/>
    <w:rsid w:val="006D41B5"/>
    <w:rsid w:val="006D7AA1"/>
    <w:rsid w:val="006D7E0E"/>
    <w:rsid w:val="006E1DC9"/>
    <w:rsid w:val="006E3558"/>
    <w:rsid w:val="006F17D7"/>
    <w:rsid w:val="006F60B8"/>
    <w:rsid w:val="006F6D7D"/>
    <w:rsid w:val="007030D6"/>
    <w:rsid w:val="0070325B"/>
    <w:rsid w:val="0070581F"/>
    <w:rsid w:val="00711F9D"/>
    <w:rsid w:val="0071591D"/>
    <w:rsid w:val="00723212"/>
    <w:rsid w:val="007252F1"/>
    <w:rsid w:val="00740275"/>
    <w:rsid w:val="0074552A"/>
    <w:rsid w:val="00745C31"/>
    <w:rsid w:val="00746410"/>
    <w:rsid w:val="00747BB7"/>
    <w:rsid w:val="007505F3"/>
    <w:rsid w:val="007518E6"/>
    <w:rsid w:val="00753FF5"/>
    <w:rsid w:val="007560F5"/>
    <w:rsid w:val="007574EC"/>
    <w:rsid w:val="00772684"/>
    <w:rsid w:val="007733AC"/>
    <w:rsid w:val="00777462"/>
    <w:rsid w:val="00783638"/>
    <w:rsid w:val="00785530"/>
    <w:rsid w:val="00785AE8"/>
    <w:rsid w:val="00793F9D"/>
    <w:rsid w:val="007A0142"/>
    <w:rsid w:val="007A539D"/>
    <w:rsid w:val="007A74EF"/>
    <w:rsid w:val="007B13E2"/>
    <w:rsid w:val="007B2377"/>
    <w:rsid w:val="007B254A"/>
    <w:rsid w:val="007B46A2"/>
    <w:rsid w:val="007B4916"/>
    <w:rsid w:val="007C3E78"/>
    <w:rsid w:val="007C5071"/>
    <w:rsid w:val="007C5DBD"/>
    <w:rsid w:val="007C7453"/>
    <w:rsid w:val="007D4DDC"/>
    <w:rsid w:val="007D4E00"/>
    <w:rsid w:val="007E01E3"/>
    <w:rsid w:val="007E57A2"/>
    <w:rsid w:val="007F1B62"/>
    <w:rsid w:val="007F5BAA"/>
    <w:rsid w:val="007F6088"/>
    <w:rsid w:val="007F7E68"/>
    <w:rsid w:val="00804A09"/>
    <w:rsid w:val="0080755E"/>
    <w:rsid w:val="00807ECA"/>
    <w:rsid w:val="00811980"/>
    <w:rsid w:val="00812396"/>
    <w:rsid w:val="00812B1C"/>
    <w:rsid w:val="008221C5"/>
    <w:rsid w:val="00833A7D"/>
    <w:rsid w:val="008347AC"/>
    <w:rsid w:val="008359DC"/>
    <w:rsid w:val="0083741A"/>
    <w:rsid w:val="00840806"/>
    <w:rsid w:val="00840C80"/>
    <w:rsid w:val="00840F35"/>
    <w:rsid w:val="00841901"/>
    <w:rsid w:val="00845050"/>
    <w:rsid w:val="00846366"/>
    <w:rsid w:val="008466DD"/>
    <w:rsid w:val="0085374B"/>
    <w:rsid w:val="008608A1"/>
    <w:rsid w:val="008705EC"/>
    <w:rsid w:val="0087070A"/>
    <w:rsid w:val="00875536"/>
    <w:rsid w:val="00880494"/>
    <w:rsid w:val="00881A75"/>
    <w:rsid w:val="008826B4"/>
    <w:rsid w:val="008826EF"/>
    <w:rsid w:val="00885313"/>
    <w:rsid w:val="00893FAE"/>
    <w:rsid w:val="0089473B"/>
    <w:rsid w:val="008968B8"/>
    <w:rsid w:val="00897394"/>
    <w:rsid w:val="008A0F00"/>
    <w:rsid w:val="008A359E"/>
    <w:rsid w:val="008A3F58"/>
    <w:rsid w:val="008B3739"/>
    <w:rsid w:val="008B38CA"/>
    <w:rsid w:val="008B58F4"/>
    <w:rsid w:val="008B7904"/>
    <w:rsid w:val="008C1D82"/>
    <w:rsid w:val="008D166D"/>
    <w:rsid w:val="008D31F8"/>
    <w:rsid w:val="008D465D"/>
    <w:rsid w:val="008D4978"/>
    <w:rsid w:val="008D659A"/>
    <w:rsid w:val="008D65CA"/>
    <w:rsid w:val="008E0303"/>
    <w:rsid w:val="008E11E1"/>
    <w:rsid w:val="008E507C"/>
    <w:rsid w:val="008F2B64"/>
    <w:rsid w:val="008F4167"/>
    <w:rsid w:val="008F4CAB"/>
    <w:rsid w:val="009017F8"/>
    <w:rsid w:val="00907F98"/>
    <w:rsid w:val="009109B5"/>
    <w:rsid w:val="0091790E"/>
    <w:rsid w:val="009215FF"/>
    <w:rsid w:val="009224F6"/>
    <w:rsid w:val="0092286A"/>
    <w:rsid w:val="0092751E"/>
    <w:rsid w:val="00930D99"/>
    <w:rsid w:val="00934E25"/>
    <w:rsid w:val="0094020A"/>
    <w:rsid w:val="00941CD1"/>
    <w:rsid w:val="009464B9"/>
    <w:rsid w:val="00954EB8"/>
    <w:rsid w:val="00961613"/>
    <w:rsid w:val="00963961"/>
    <w:rsid w:val="00964C7B"/>
    <w:rsid w:val="00966BA0"/>
    <w:rsid w:val="00972CA8"/>
    <w:rsid w:val="00974BC8"/>
    <w:rsid w:val="00975162"/>
    <w:rsid w:val="00975C7E"/>
    <w:rsid w:val="00975DD5"/>
    <w:rsid w:val="009828CE"/>
    <w:rsid w:val="00983730"/>
    <w:rsid w:val="009878A5"/>
    <w:rsid w:val="00990375"/>
    <w:rsid w:val="00990780"/>
    <w:rsid w:val="00993598"/>
    <w:rsid w:val="009936DB"/>
    <w:rsid w:val="00993ACD"/>
    <w:rsid w:val="00993F29"/>
    <w:rsid w:val="00994318"/>
    <w:rsid w:val="00994B32"/>
    <w:rsid w:val="009979E0"/>
    <w:rsid w:val="009A1D10"/>
    <w:rsid w:val="009A7A96"/>
    <w:rsid w:val="009B1621"/>
    <w:rsid w:val="009B30D3"/>
    <w:rsid w:val="009B384A"/>
    <w:rsid w:val="009B55AD"/>
    <w:rsid w:val="009B6339"/>
    <w:rsid w:val="009C2786"/>
    <w:rsid w:val="009C38F3"/>
    <w:rsid w:val="009C496A"/>
    <w:rsid w:val="009C6971"/>
    <w:rsid w:val="009C7BAF"/>
    <w:rsid w:val="009D177C"/>
    <w:rsid w:val="009D6CD8"/>
    <w:rsid w:val="00A0245A"/>
    <w:rsid w:val="00A10992"/>
    <w:rsid w:val="00A135A7"/>
    <w:rsid w:val="00A14C3F"/>
    <w:rsid w:val="00A15686"/>
    <w:rsid w:val="00A30FA8"/>
    <w:rsid w:val="00A32A9E"/>
    <w:rsid w:val="00A3707D"/>
    <w:rsid w:val="00A4176E"/>
    <w:rsid w:val="00A43D7D"/>
    <w:rsid w:val="00A47A18"/>
    <w:rsid w:val="00A51FD9"/>
    <w:rsid w:val="00A5367A"/>
    <w:rsid w:val="00A53C53"/>
    <w:rsid w:val="00A554FB"/>
    <w:rsid w:val="00A64FC9"/>
    <w:rsid w:val="00A72557"/>
    <w:rsid w:val="00A735CF"/>
    <w:rsid w:val="00A757BD"/>
    <w:rsid w:val="00A84CB1"/>
    <w:rsid w:val="00A86370"/>
    <w:rsid w:val="00A864B6"/>
    <w:rsid w:val="00A91647"/>
    <w:rsid w:val="00A97D59"/>
    <w:rsid w:val="00AA0520"/>
    <w:rsid w:val="00AA1770"/>
    <w:rsid w:val="00AA466A"/>
    <w:rsid w:val="00AA49D8"/>
    <w:rsid w:val="00AA7C6A"/>
    <w:rsid w:val="00AB0AAF"/>
    <w:rsid w:val="00AB0AE9"/>
    <w:rsid w:val="00AB5715"/>
    <w:rsid w:val="00AC1342"/>
    <w:rsid w:val="00AC19BC"/>
    <w:rsid w:val="00AC24F2"/>
    <w:rsid w:val="00AC513F"/>
    <w:rsid w:val="00AD4E4C"/>
    <w:rsid w:val="00AD514A"/>
    <w:rsid w:val="00AD5BFD"/>
    <w:rsid w:val="00AD6F18"/>
    <w:rsid w:val="00AE2790"/>
    <w:rsid w:val="00AE617F"/>
    <w:rsid w:val="00AE7550"/>
    <w:rsid w:val="00AF3832"/>
    <w:rsid w:val="00AF3E88"/>
    <w:rsid w:val="00AF4077"/>
    <w:rsid w:val="00AF4EEB"/>
    <w:rsid w:val="00AF6B38"/>
    <w:rsid w:val="00B06050"/>
    <w:rsid w:val="00B06E6F"/>
    <w:rsid w:val="00B12F04"/>
    <w:rsid w:val="00B13885"/>
    <w:rsid w:val="00B14C12"/>
    <w:rsid w:val="00B14FC2"/>
    <w:rsid w:val="00B15D9A"/>
    <w:rsid w:val="00B178F5"/>
    <w:rsid w:val="00B21361"/>
    <w:rsid w:val="00B222B0"/>
    <w:rsid w:val="00B23898"/>
    <w:rsid w:val="00B2403C"/>
    <w:rsid w:val="00B257CB"/>
    <w:rsid w:val="00B25F39"/>
    <w:rsid w:val="00B26BB5"/>
    <w:rsid w:val="00B35FBA"/>
    <w:rsid w:val="00B36D5A"/>
    <w:rsid w:val="00B36D5E"/>
    <w:rsid w:val="00B427BC"/>
    <w:rsid w:val="00B46346"/>
    <w:rsid w:val="00B535F1"/>
    <w:rsid w:val="00B54CE8"/>
    <w:rsid w:val="00B55583"/>
    <w:rsid w:val="00B618F8"/>
    <w:rsid w:val="00B622AB"/>
    <w:rsid w:val="00B7090E"/>
    <w:rsid w:val="00B74EE5"/>
    <w:rsid w:val="00B75E06"/>
    <w:rsid w:val="00B7649B"/>
    <w:rsid w:val="00B80927"/>
    <w:rsid w:val="00B80BAA"/>
    <w:rsid w:val="00B80E3B"/>
    <w:rsid w:val="00B81AEF"/>
    <w:rsid w:val="00B81C97"/>
    <w:rsid w:val="00B83D82"/>
    <w:rsid w:val="00B874DC"/>
    <w:rsid w:val="00B87BE2"/>
    <w:rsid w:val="00B91AA2"/>
    <w:rsid w:val="00B92359"/>
    <w:rsid w:val="00B9296A"/>
    <w:rsid w:val="00B93A67"/>
    <w:rsid w:val="00B95B68"/>
    <w:rsid w:val="00B95F60"/>
    <w:rsid w:val="00B96054"/>
    <w:rsid w:val="00B97BBA"/>
    <w:rsid w:val="00BA1239"/>
    <w:rsid w:val="00BA1320"/>
    <w:rsid w:val="00BA62A7"/>
    <w:rsid w:val="00BA7F12"/>
    <w:rsid w:val="00BB0A5C"/>
    <w:rsid w:val="00BB1394"/>
    <w:rsid w:val="00BB1D5E"/>
    <w:rsid w:val="00BB459C"/>
    <w:rsid w:val="00BB530E"/>
    <w:rsid w:val="00BC00D8"/>
    <w:rsid w:val="00BC03C7"/>
    <w:rsid w:val="00BC5A02"/>
    <w:rsid w:val="00BC6E77"/>
    <w:rsid w:val="00BC7A7E"/>
    <w:rsid w:val="00BD0727"/>
    <w:rsid w:val="00BD323C"/>
    <w:rsid w:val="00BD4850"/>
    <w:rsid w:val="00BD650B"/>
    <w:rsid w:val="00BE0046"/>
    <w:rsid w:val="00BE031A"/>
    <w:rsid w:val="00BE3272"/>
    <w:rsid w:val="00BE40E4"/>
    <w:rsid w:val="00BE6689"/>
    <w:rsid w:val="00BF23F2"/>
    <w:rsid w:val="00BF3C09"/>
    <w:rsid w:val="00C01331"/>
    <w:rsid w:val="00C02639"/>
    <w:rsid w:val="00C03D55"/>
    <w:rsid w:val="00C10443"/>
    <w:rsid w:val="00C16A64"/>
    <w:rsid w:val="00C218C6"/>
    <w:rsid w:val="00C246A4"/>
    <w:rsid w:val="00C2531E"/>
    <w:rsid w:val="00C276B1"/>
    <w:rsid w:val="00C331A6"/>
    <w:rsid w:val="00C36CD2"/>
    <w:rsid w:val="00C431B7"/>
    <w:rsid w:val="00C46988"/>
    <w:rsid w:val="00C46C71"/>
    <w:rsid w:val="00C522A3"/>
    <w:rsid w:val="00C62C98"/>
    <w:rsid w:val="00C64AA2"/>
    <w:rsid w:val="00C65006"/>
    <w:rsid w:val="00C666E3"/>
    <w:rsid w:val="00C71A93"/>
    <w:rsid w:val="00C743C6"/>
    <w:rsid w:val="00C90996"/>
    <w:rsid w:val="00C923A3"/>
    <w:rsid w:val="00C947B2"/>
    <w:rsid w:val="00C97702"/>
    <w:rsid w:val="00C97BB3"/>
    <w:rsid w:val="00CA05C6"/>
    <w:rsid w:val="00CA2C90"/>
    <w:rsid w:val="00CA3617"/>
    <w:rsid w:val="00CA5F14"/>
    <w:rsid w:val="00CA660B"/>
    <w:rsid w:val="00CB1570"/>
    <w:rsid w:val="00CB1CDE"/>
    <w:rsid w:val="00CB2B43"/>
    <w:rsid w:val="00CB6BC8"/>
    <w:rsid w:val="00CB7AEC"/>
    <w:rsid w:val="00CC05E2"/>
    <w:rsid w:val="00CC2214"/>
    <w:rsid w:val="00CC7CB5"/>
    <w:rsid w:val="00CD0136"/>
    <w:rsid w:val="00CD16E9"/>
    <w:rsid w:val="00CD7958"/>
    <w:rsid w:val="00CE3D20"/>
    <w:rsid w:val="00CE4909"/>
    <w:rsid w:val="00CE5792"/>
    <w:rsid w:val="00CF71E3"/>
    <w:rsid w:val="00D0167A"/>
    <w:rsid w:val="00D03906"/>
    <w:rsid w:val="00D0419A"/>
    <w:rsid w:val="00D06148"/>
    <w:rsid w:val="00D07121"/>
    <w:rsid w:val="00D07922"/>
    <w:rsid w:val="00D10CB8"/>
    <w:rsid w:val="00D11F7C"/>
    <w:rsid w:val="00D12503"/>
    <w:rsid w:val="00D14DF1"/>
    <w:rsid w:val="00D1585D"/>
    <w:rsid w:val="00D23A6B"/>
    <w:rsid w:val="00D2719E"/>
    <w:rsid w:val="00D27647"/>
    <w:rsid w:val="00D30569"/>
    <w:rsid w:val="00D3228C"/>
    <w:rsid w:val="00D32C4C"/>
    <w:rsid w:val="00D35598"/>
    <w:rsid w:val="00D430D7"/>
    <w:rsid w:val="00D46CE6"/>
    <w:rsid w:val="00D517F7"/>
    <w:rsid w:val="00D54819"/>
    <w:rsid w:val="00D63509"/>
    <w:rsid w:val="00D66842"/>
    <w:rsid w:val="00D734FA"/>
    <w:rsid w:val="00D83E60"/>
    <w:rsid w:val="00D84E29"/>
    <w:rsid w:val="00D96164"/>
    <w:rsid w:val="00DA29FD"/>
    <w:rsid w:val="00DA7077"/>
    <w:rsid w:val="00DA7EB6"/>
    <w:rsid w:val="00DB0CFE"/>
    <w:rsid w:val="00DB12DA"/>
    <w:rsid w:val="00DB3703"/>
    <w:rsid w:val="00DB441B"/>
    <w:rsid w:val="00DB65A6"/>
    <w:rsid w:val="00DC1532"/>
    <w:rsid w:val="00DC60CE"/>
    <w:rsid w:val="00DC6C8B"/>
    <w:rsid w:val="00DD2A03"/>
    <w:rsid w:val="00DD305A"/>
    <w:rsid w:val="00DD3BA6"/>
    <w:rsid w:val="00DD3CC1"/>
    <w:rsid w:val="00DD52F2"/>
    <w:rsid w:val="00DD7E4A"/>
    <w:rsid w:val="00DE06BE"/>
    <w:rsid w:val="00DE4C79"/>
    <w:rsid w:val="00DF118F"/>
    <w:rsid w:val="00DF1C93"/>
    <w:rsid w:val="00DF69FB"/>
    <w:rsid w:val="00DF7283"/>
    <w:rsid w:val="00E010C9"/>
    <w:rsid w:val="00E0529B"/>
    <w:rsid w:val="00E11591"/>
    <w:rsid w:val="00E20543"/>
    <w:rsid w:val="00E20F37"/>
    <w:rsid w:val="00E273A3"/>
    <w:rsid w:val="00E3356D"/>
    <w:rsid w:val="00E35360"/>
    <w:rsid w:val="00E354B3"/>
    <w:rsid w:val="00E36427"/>
    <w:rsid w:val="00E4081B"/>
    <w:rsid w:val="00E40FED"/>
    <w:rsid w:val="00E44B77"/>
    <w:rsid w:val="00E45651"/>
    <w:rsid w:val="00E471F3"/>
    <w:rsid w:val="00E54734"/>
    <w:rsid w:val="00E56164"/>
    <w:rsid w:val="00E56F53"/>
    <w:rsid w:val="00E612FB"/>
    <w:rsid w:val="00E6493A"/>
    <w:rsid w:val="00E74323"/>
    <w:rsid w:val="00E74825"/>
    <w:rsid w:val="00E75C05"/>
    <w:rsid w:val="00E770BB"/>
    <w:rsid w:val="00E86D21"/>
    <w:rsid w:val="00E93050"/>
    <w:rsid w:val="00E93F86"/>
    <w:rsid w:val="00E97067"/>
    <w:rsid w:val="00EA1BF2"/>
    <w:rsid w:val="00EA543A"/>
    <w:rsid w:val="00EA7085"/>
    <w:rsid w:val="00EB40BA"/>
    <w:rsid w:val="00EB4B6A"/>
    <w:rsid w:val="00EB5705"/>
    <w:rsid w:val="00EB5D5C"/>
    <w:rsid w:val="00EC04D3"/>
    <w:rsid w:val="00EC1717"/>
    <w:rsid w:val="00EC6194"/>
    <w:rsid w:val="00EC681B"/>
    <w:rsid w:val="00ED54CB"/>
    <w:rsid w:val="00EE5CC4"/>
    <w:rsid w:val="00EE7314"/>
    <w:rsid w:val="00EF160D"/>
    <w:rsid w:val="00EF25B3"/>
    <w:rsid w:val="00EF441D"/>
    <w:rsid w:val="00EF462E"/>
    <w:rsid w:val="00EF464E"/>
    <w:rsid w:val="00F04CF6"/>
    <w:rsid w:val="00F050BA"/>
    <w:rsid w:val="00F05B30"/>
    <w:rsid w:val="00F0733A"/>
    <w:rsid w:val="00F10082"/>
    <w:rsid w:val="00F15570"/>
    <w:rsid w:val="00F15917"/>
    <w:rsid w:val="00F22D8C"/>
    <w:rsid w:val="00F241EF"/>
    <w:rsid w:val="00F36456"/>
    <w:rsid w:val="00F3685C"/>
    <w:rsid w:val="00F371A5"/>
    <w:rsid w:val="00F3724D"/>
    <w:rsid w:val="00F37D38"/>
    <w:rsid w:val="00F439C0"/>
    <w:rsid w:val="00F4746D"/>
    <w:rsid w:val="00F5027B"/>
    <w:rsid w:val="00F55090"/>
    <w:rsid w:val="00F60E6F"/>
    <w:rsid w:val="00F64789"/>
    <w:rsid w:val="00F7417A"/>
    <w:rsid w:val="00F825EE"/>
    <w:rsid w:val="00F832BE"/>
    <w:rsid w:val="00F866EC"/>
    <w:rsid w:val="00F867F9"/>
    <w:rsid w:val="00F873BA"/>
    <w:rsid w:val="00F91353"/>
    <w:rsid w:val="00F92A76"/>
    <w:rsid w:val="00F94B72"/>
    <w:rsid w:val="00F976C1"/>
    <w:rsid w:val="00F9792E"/>
    <w:rsid w:val="00F97ABD"/>
    <w:rsid w:val="00FA010B"/>
    <w:rsid w:val="00FA3087"/>
    <w:rsid w:val="00FA3396"/>
    <w:rsid w:val="00FA3916"/>
    <w:rsid w:val="00FA3AF0"/>
    <w:rsid w:val="00FA40F2"/>
    <w:rsid w:val="00FA5A33"/>
    <w:rsid w:val="00FB06F2"/>
    <w:rsid w:val="00FB0A0C"/>
    <w:rsid w:val="00FB11C3"/>
    <w:rsid w:val="00FB1E6A"/>
    <w:rsid w:val="00FB2C53"/>
    <w:rsid w:val="00FB3B10"/>
    <w:rsid w:val="00FB54ED"/>
    <w:rsid w:val="00FC04B6"/>
    <w:rsid w:val="00FC0AC9"/>
    <w:rsid w:val="00FD6D5B"/>
    <w:rsid w:val="00FD77AF"/>
    <w:rsid w:val="00FD7AA1"/>
    <w:rsid w:val="00FE128D"/>
    <w:rsid w:val="00FE59AC"/>
    <w:rsid w:val="00FF02C3"/>
    <w:rsid w:val="00FF16AD"/>
    <w:rsid w:val="00FF1B44"/>
    <w:rsid w:val="00FF4AA9"/>
    <w:rsid w:val="00FF640B"/>
  </w:rsids>
  <m:mathPr>
    <m:mathFont m:val="Cambria Math"/>
    <m:brkBin m:val="before"/>
    <m:brkBinSub m:val="--"/>
    <m:smallFrac/>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0A2718"/>
  <w15:chartTrackingRefBased/>
  <w15:docId w15:val="{3C5CDB32-3557-4EAE-B503-C769DB2DC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4E4C"/>
    <w:rPr>
      <w:sz w:val="24"/>
      <w:szCs w:val="28"/>
      <w:lang w:val="en-US" w:eastAsia="en-US"/>
    </w:rPr>
  </w:style>
  <w:style w:type="paragraph" w:styleId="Heading1">
    <w:name w:val="heading 1"/>
    <w:basedOn w:val="Normal"/>
    <w:next w:val="Normal"/>
    <w:qFormat/>
    <w:rsid w:val="00AD4E4C"/>
    <w:pPr>
      <w:keepNext/>
      <w:spacing w:before="240"/>
      <w:outlineLvl w:val="0"/>
    </w:pPr>
    <w:rPr>
      <w:rFonts w:ascii="Angsana New"/>
      <w:sz w:val="32"/>
      <w:szCs w:val="32"/>
    </w:rPr>
  </w:style>
  <w:style w:type="paragraph" w:styleId="Heading2">
    <w:name w:val="heading 2"/>
    <w:basedOn w:val="Normal"/>
    <w:next w:val="Normal"/>
    <w:qFormat/>
    <w:rsid w:val="00AD4E4C"/>
    <w:pPr>
      <w:keepNext/>
      <w:ind w:left="2880" w:right="-1054" w:firstLine="720"/>
      <w:outlineLvl w:val="1"/>
    </w:pPr>
    <w:rPr>
      <w:rFonts w:ascii="Angsana New"/>
      <w:sz w:val="32"/>
      <w:szCs w:val="32"/>
    </w:rPr>
  </w:style>
  <w:style w:type="paragraph" w:styleId="Heading3">
    <w:name w:val="heading 3"/>
    <w:basedOn w:val="Normal"/>
    <w:next w:val="Normal"/>
    <w:qFormat/>
    <w:rsid w:val="00AD4E4C"/>
    <w:pPr>
      <w:keepNext/>
      <w:spacing w:before="120"/>
      <w:ind w:right="363"/>
      <w:jc w:val="both"/>
      <w:outlineLvl w:val="2"/>
    </w:pPr>
    <w:rPr>
      <w:rFonts w:hAnsi="Angsana New"/>
      <w:sz w:val="32"/>
      <w:szCs w:val="32"/>
    </w:rPr>
  </w:style>
  <w:style w:type="paragraph" w:styleId="Heading5">
    <w:name w:val="heading 5"/>
    <w:basedOn w:val="Normal"/>
    <w:next w:val="Normal"/>
    <w:qFormat/>
    <w:rsid w:val="00AD4E4C"/>
    <w:pPr>
      <w:keepNext/>
      <w:spacing w:before="240"/>
      <w:jc w:val="center"/>
      <w:outlineLvl w:val="4"/>
    </w:pPr>
    <w:rPr>
      <w:rFonts w:asci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D4E4C"/>
    <w:pPr>
      <w:tabs>
        <w:tab w:val="center" w:pos="4153"/>
        <w:tab w:val="right" w:pos="8306"/>
      </w:tabs>
    </w:pPr>
  </w:style>
  <w:style w:type="character" w:styleId="PageNumber">
    <w:name w:val="page number"/>
    <w:basedOn w:val="DefaultParagraphFont"/>
    <w:rsid w:val="00AD4E4C"/>
  </w:style>
  <w:style w:type="paragraph" w:customStyle="1" w:styleId="ReturnAddress">
    <w:name w:val="Return Address"/>
    <w:basedOn w:val="Normal"/>
    <w:rsid w:val="00AD4E4C"/>
    <w:pPr>
      <w:keepLines/>
      <w:spacing w:line="200" w:lineRule="atLeast"/>
    </w:pPr>
    <w:rPr>
      <w:rFonts w:ascii="Angsana New" w:hAnsi="Angsana New"/>
      <w:spacing w:val="-2"/>
      <w:sz w:val="20"/>
      <w:szCs w:val="20"/>
    </w:rPr>
  </w:style>
  <w:style w:type="paragraph" w:styleId="Header">
    <w:name w:val="header"/>
    <w:basedOn w:val="Normal"/>
    <w:link w:val="HeaderChar"/>
    <w:uiPriority w:val="99"/>
    <w:rsid w:val="00AD4E4C"/>
    <w:pPr>
      <w:tabs>
        <w:tab w:val="center" w:pos="4153"/>
        <w:tab w:val="right" w:pos="8306"/>
      </w:tabs>
    </w:pPr>
    <w:rPr>
      <w:lang w:val="x-none" w:eastAsia="x-none"/>
    </w:rPr>
  </w:style>
  <w:style w:type="paragraph" w:customStyle="1" w:styleId="CharCharChar">
    <w:name w:val="อักขระ Char Char Char"/>
    <w:basedOn w:val="Normal"/>
    <w:rsid w:val="004F0185"/>
    <w:pPr>
      <w:spacing w:after="160" w:line="240" w:lineRule="exact"/>
    </w:pPr>
    <w:rPr>
      <w:rFonts w:ascii="Verdana" w:hAnsi="Verdana" w:cs="Times New Roman"/>
      <w:sz w:val="20"/>
      <w:szCs w:val="20"/>
      <w:lang w:bidi="ar-SA"/>
    </w:rPr>
  </w:style>
  <w:style w:type="paragraph" w:customStyle="1" w:styleId="Char">
    <w:name w:val="Char"/>
    <w:basedOn w:val="Normal"/>
    <w:rsid w:val="00385F6E"/>
    <w:pPr>
      <w:spacing w:after="160" w:line="240" w:lineRule="exact"/>
    </w:pPr>
    <w:rPr>
      <w:rFonts w:ascii="Verdana" w:hAnsi="Verdana" w:cs="Times New Roman"/>
      <w:sz w:val="20"/>
      <w:szCs w:val="20"/>
      <w:lang w:bidi="ar-SA"/>
    </w:rPr>
  </w:style>
  <w:style w:type="paragraph" w:customStyle="1" w:styleId="CharCharCharChar">
    <w:name w:val="Char Char Char Char"/>
    <w:basedOn w:val="Normal"/>
    <w:rsid w:val="00E40FED"/>
    <w:pPr>
      <w:spacing w:after="160" w:line="240" w:lineRule="exact"/>
    </w:pPr>
    <w:rPr>
      <w:rFonts w:ascii="Verdana" w:hAnsi="Verdana" w:cs="Times New Roman"/>
      <w:sz w:val="20"/>
      <w:szCs w:val="20"/>
      <w:lang w:bidi="ar-SA"/>
    </w:rPr>
  </w:style>
  <w:style w:type="paragraph" w:styleId="BodyText">
    <w:name w:val="Body Text"/>
    <w:basedOn w:val="Normal"/>
    <w:rsid w:val="000747CD"/>
    <w:pPr>
      <w:spacing w:before="240" w:line="0" w:lineRule="atLeast"/>
      <w:jc w:val="both"/>
    </w:pPr>
    <w:rPr>
      <w:rFonts w:ascii="Angsana New" w:hAnsi="Angsana New"/>
      <w:spacing w:val="-5"/>
      <w:sz w:val="32"/>
      <w:szCs w:val="32"/>
    </w:rPr>
  </w:style>
  <w:style w:type="character" w:styleId="Emphasis">
    <w:name w:val="Emphasis"/>
    <w:qFormat/>
    <w:rsid w:val="000747CD"/>
    <w:rPr>
      <w:rFonts w:ascii="Arial Black" w:hAnsi="Arial Black"/>
      <w:bCs/>
      <w:sz w:val="18"/>
      <w:lang w:bidi="th-TH"/>
    </w:rPr>
  </w:style>
  <w:style w:type="paragraph" w:styleId="Caption">
    <w:name w:val="caption"/>
    <w:basedOn w:val="Normal"/>
    <w:next w:val="Normal"/>
    <w:qFormat/>
    <w:rsid w:val="000747CD"/>
    <w:pPr>
      <w:spacing w:before="120" w:after="120"/>
      <w:ind w:left="835"/>
    </w:pPr>
    <w:rPr>
      <w:rFonts w:ascii="Arial" w:hAnsi="Arial" w:cs="Cordia New"/>
      <w:b/>
      <w:bCs/>
      <w:spacing w:val="-5"/>
      <w:sz w:val="20"/>
      <w:szCs w:val="23"/>
    </w:rPr>
  </w:style>
  <w:style w:type="paragraph" w:styleId="BodyTextIndent">
    <w:name w:val="Body Text Indent"/>
    <w:basedOn w:val="Normal"/>
    <w:link w:val="BodyTextIndentChar"/>
    <w:rsid w:val="00A51FD9"/>
    <w:pPr>
      <w:spacing w:after="120"/>
      <w:ind w:left="283"/>
    </w:pPr>
    <w:rPr>
      <w:lang w:val="x-none" w:eastAsia="x-none"/>
    </w:rPr>
  </w:style>
  <w:style w:type="character" w:customStyle="1" w:styleId="BodyTextIndentChar">
    <w:name w:val="Body Text Indent Char"/>
    <w:link w:val="BodyTextIndent"/>
    <w:rsid w:val="00A51FD9"/>
    <w:rPr>
      <w:sz w:val="24"/>
      <w:szCs w:val="28"/>
    </w:rPr>
  </w:style>
  <w:style w:type="character" w:customStyle="1" w:styleId="HeaderChar">
    <w:name w:val="Header Char"/>
    <w:link w:val="Header"/>
    <w:uiPriority w:val="99"/>
    <w:rsid w:val="00D12503"/>
    <w:rPr>
      <w:sz w:val="24"/>
      <w:szCs w:val="28"/>
    </w:rPr>
  </w:style>
  <w:style w:type="paragraph" w:styleId="BalloonText">
    <w:name w:val="Balloon Text"/>
    <w:basedOn w:val="Normal"/>
    <w:link w:val="BalloonTextChar"/>
    <w:rsid w:val="00114E57"/>
    <w:rPr>
      <w:rFonts w:ascii="Tahoma" w:hAnsi="Tahoma"/>
      <w:sz w:val="16"/>
      <w:szCs w:val="20"/>
      <w:lang w:val="x-none" w:eastAsia="x-none"/>
    </w:rPr>
  </w:style>
  <w:style w:type="character" w:customStyle="1" w:styleId="BalloonTextChar">
    <w:name w:val="Balloon Text Char"/>
    <w:link w:val="BalloonText"/>
    <w:rsid w:val="00114E57"/>
    <w:rPr>
      <w:rFonts w:ascii="Tahoma" w:hAnsi="Tahoma"/>
      <w:sz w:val="16"/>
    </w:rPr>
  </w:style>
  <w:style w:type="paragraph" w:customStyle="1" w:styleId="Default">
    <w:name w:val="Default"/>
    <w:rsid w:val="00553647"/>
    <w:pPr>
      <w:autoSpaceDE w:val="0"/>
      <w:autoSpaceDN w:val="0"/>
      <w:adjustRightInd w:val="0"/>
    </w:pPr>
    <w:rPr>
      <w:rFonts w:ascii="EucrosiaUPC" w:hAnsi="EucrosiaUPC" w:cs="EucrosiaUPC"/>
      <w:color w:val="000000"/>
      <w:sz w:val="24"/>
      <w:szCs w:val="24"/>
      <w:lang w:val="en-US" w:eastAsia="en-US"/>
    </w:rPr>
  </w:style>
  <w:style w:type="paragraph" w:styleId="ListParagraph">
    <w:name w:val="List Paragraph"/>
    <w:basedOn w:val="Normal"/>
    <w:uiPriority w:val="34"/>
    <w:qFormat/>
    <w:rsid w:val="00432103"/>
    <w:pPr>
      <w:ind w:left="720"/>
      <w:contextualSpacing/>
    </w:pPr>
  </w:style>
  <w:style w:type="character" w:customStyle="1" w:styleId="FooterChar">
    <w:name w:val="Footer Char"/>
    <w:link w:val="Footer"/>
    <w:uiPriority w:val="99"/>
    <w:rsid w:val="008B58F4"/>
    <w:rPr>
      <w:sz w:val="24"/>
      <w:szCs w:val="28"/>
    </w:rPr>
  </w:style>
  <w:style w:type="table" w:styleId="TableGrid">
    <w:name w:val="Table Grid"/>
    <w:basedOn w:val="TableNormal"/>
    <w:uiPriority w:val="59"/>
    <w:rsid w:val="00DF69FB"/>
    <w:rPr>
      <w:rFonts w:ascii="Calibri" w:eastAsia="Calibri" w:hAnsi="Calibri" w:cs="Cordia New"/>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365A09"/>
    <w:pPr>
      <w:spacing w:after="160"/>
    </w:pPr>
    <w:rPr>
      <w:rFonts w:ascii="Calibri" w:eastAsia="Calibri" w:hAnsi="Calibri" w:cs="Cordia New"/>
      <w:sz w:val="20"/>
      <w:szCs w:val="25"/>
      <w:lang w:val="en-GB"/>
    </w:rPr>
  </w:style>
  <w:style w:type="character" w:customStyle="1" w:styleId="CommentTextChar">
    <w:name w:val="Comment Text Char"/>
    <w:basedOn w:val="DefaultParagraphFont"/>
    <w:link w:val="CommentText"/>
    <w:uiPriority w:val="99"/>
    <w:rsid w:val="00365A09"/>
    <w:rPr>
      <w:rFonts w:ascii="Calibri" w:eastAsia="Calibri" w:hAnsi="Calibri" w:cs="Cordia New"/>
      <w:szCs w:val="25"/>
      <w:lang w:eastAsia="en-US"/>
    </w:rPr>
  </w:style>
  <w:style w:type="paragraph" w:styleId="Revision">
    <w:name w:val="Revision"/>
    <w:hidden/>
    <w:uiPriority w:val="99"/>
    <w:semiHidden/>
    <w:rsid w:val="00462ED7"/>
    <w:rPr>
      <w:sz w:val="24"/>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82639">
      <w:bodyDiv w:val="1"/>
      <w:marLeft w:val="0"/>
      <w:marRight w:val="0"/>
      <w:marTop w:val="0"/>
      <w:marBottom w:val="0"/>
      <w:divBdr>
        <w:top w:val="none" w:sz="0" w:space="0" w:color="auto"/>
        <w:left w:val="none" w:sz="0" w:space="0" w:color="auto"/>
        <w:bottom w:val="none" w:sz="0" w:space="0" w:color="auto"/>
        <w:right w:val="none" w:sz="0" w:space="0" w:color="auto"/>
      </w:divBdr>
    </w:div>
    <w:div w:id="76560893">
      <w:bodyDiv w:val="1"/>
      <w:marLeft w:val="0"/>
      <w:marRight w:val="0"/>
      <w:marTop w:val="0"/>
      <w:marBottom w:val="0"/>
      <w:divBdr>
        <w:top w:val="none" w:sz="0" w:space="0" w:color="auto"/>
        <w:left w:val="none" w:sz="0" w:space="0" w:color="auto"/>
        <w:bottom w:val="none" w:sz="0" w:space="0" w:color="auto"/>
        <w:right w:val="none" w:sz="0" w:space="0" w:color="auto"/>
      </w:divBdr>
    </w:div>
    <w:div w:id="122583129">
      <w:bodyDiv w:val="1"/>
      <w:marLeft w:val="0"/>
      <w:marRight w:val="0"/>
      <w:marTop w:val="0"/>
      <w:marBottom w:val="0"/>
      <w:divBdr>
        <w:top w:val="none" w:sz="0" w:space="0" w:color="auto"/>
        <w:left w:val="none" w:sz="0" w:space="0" w:color="auto"/>
        <w:bottom w:val="none" w:sz="0" w:space="0" w:color="auto"/>
        <w:right w:val="none" w:sz="0" w:space="0" w:color="auto"/>
      </w:divBdr>
    </w:div>
    <w:div w:id="613824969">
      <w:bodyDiv w:val="1"/>
      <w:marLeft w:val="0"/>
      <w:marRight w:val="0"/>
      <w:marTop w:val="0"/>
      <w:marBottom w:val="0"/>
      <w:divBdr>
        <w:top w:val="none" w:sz="0" w:space="0" w:color="auto"/>
        <w:left w:val="none" w:sz="0" w:space="0" w:color="auto"/>
        <w:bottom w:val="none" w:sz="0" w:space="0" w:color="auto"/>
        <w:right w:val="none" w:sz="0" w:space="0" w:color="auto"/>
      </w:divBdr>
    </w:div>
    <w:div w:id="866062906">
      <w:bodyDiv w:val="1"/>
      <w:marLeft w:val="0"/>
      <w:marRight w:val="0"/>
      <w:marTop w:val="0"/>
      <w:marBottom w:val="0"/>
      <w:divBdr>
        <w:top w:val="none" w:sz="0" w:space="0" w:color="auto"/>
        <w:left w:val="none" w:sz="0" w:space="0" w:color="auto"/>
        <w:bottom w:val="none" w:sz="0" w:space="0" w:color="auto"/>
        <w:right w:val="none" w:sz="0" w:space="0" w:color="auto"/>
      </w:divBdr>
    </w:div>
    <w:div w:id="970328341">
      <w:bodyDiv w:val="1"/>
      <w:marLeft w:val="0"/>
      <w:marRight w:val="0"/>
      <w:marTop w:val="0"/>
      <w:marBottom w:val="0"/>
      <w:divBdr>
        <w:top w:val="none" w:sz="0" w:space="0" w:color="auto"/>
        <w:left w:val="none" w:sz="0" w:space="0" w:color="auto"/>
        <w:bottom w:val="none" w:sz="0" w:space="0" w:color="auto"/>
        <w:right w:val="none" w:sz="0" w:space="0" w:color="auto"/>
      </w:divBdr>
    </w:div>
    <w:div w:id="1078671956">
      <w:bodyDiv w:val="1"/>
      <w:marLeft w:val="0"/>
      <w:marRight w:val="0"/>
      <w:marTop w:val="0"/>
      <w:marBottom w:val="0"/>
      <w:divBdr>
        <w:top w:val="none" w:sz="0" w:space="0" w:color="auto"/>
        <w:left w:val="none" w:sz="0" w:space="0" w:color="auto"/>
        <w:bottom w:val="none" w:sz="0" w:space="0" w:color="auto"/>
        <w:right w:val="none" w:sz="0" w:space="0" w:color="auto"/>
      </w:divBdr>
    </w:div>
    <w:div w:id="1251936390">
      <w:bodyDiv w:val="1"/>
      <w:marLeft w:val="0"/>
      <w:marRight w:val="0"/>
      <w:marTop w:val="0"/>
      <w:marBottom w:val="0"/>
      <w:divBdr>
        <w:top w:val="none" w:sz="0" w:space="0" w:color="auto"/>
        <w:left w:val="none" w:sz="0" w:space="0" w:color="auto"/>
        <w:bottom w:val="none" w:sz="0" w:space="0" w:color="auto"/>
        <w:right w:val="none" w:sz="0" w:space="0" w:color="auto"/>
      </w:divBdr>
    </w:div>
    <w:div w:id="1434547241">
      <w:bodyDiv w:val="1"/>
      <w:marLeft w:val="0"/>
      <w:marRight w:val="0"/>
      <w:marTop w:val="0"/>
      <w:marBottom w:val="0"/>
      <w:divBdr>
        <w:top w:val="none" w:sz="0" w:space="0" w:color="auto"/>
        <w:left w:val="none" w:sz="0" w:space="0" w:color="auto"/>
        <w:bottom w:val="none" w:sz="0" w:space="0" w:color="auto"/>
        <w:right w:val="none" w:sz="0" w:space="0" w:color="auto"/>
      </w:divBdr>
    </w:div>
    <w:div w:id="1498303324">
      <w:bodyDiv w:val="1"/>
      <w:marLeft w:val="0"/>
      <w:marRight w:val="0"/>
      <w:marTop w:val="0"/>
      <w:marBottom w:val="0"/>
      <w:divBdr>
        <w:top w:val="none" w:sz="0" w:space="0" w:color="auto"/>
        <w:left w:val="none" w:sz="0" w:space="0" w:color="auto"/>
        <w:bottom w:val="none" w:sz="0" w:space="0" w:color="auto"/>
        <w:right w:val="none" w:sz="0" w:space="0" w:color="auto"/>
      </w:divBdr>
    </w:div>
    <w:div w:id="1649090899">
      <w:bodyDiv w:val="1"/>
      <w:marLeft w:val="0"/>
      <w:marRight w:val="0"/>
      <w:marTop w:val="0"/>
      <w:marBottom w:val="0"/>
      <w:divBdr>
        <w:top w:val="none" w:sz="0" w:space="0" w:color="auto"/>
        <w:left w:val="none" w:sz="0" w:space="0" w:color="auto"/>
        <w:bottom w:val="none" w:sz="0" w:space="0" w:color="auto"/>
        <w:right w:val="none" w:sz="0" w:space="0" w:color="auto"/>
      </w:divBdr>
    </w:div>
    <w:div w:id="196006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c7db67a-e52d-4eec-9932-55859d50c4f8">
      <Terms xmlns="http://schemas.microsoft.com/office/infopath/2007/PartnerControls"/>
    </lcf76f155ced4ddcb4097134ff3c332f>
    <TaxCatchAll xmlns="3ca593e5-d4b9-4db7-b030-b3d84c23285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0D1D478AB0B7045A6241C50A1DAF173" ma:contentTypeVersion="10" ma:contentTypeDescription="Create a new document." ma:contentTypeScope="" ma:versionID="15000929b1903e709f4a3b14e2a668ea">
  <xsd:schema xmlns:xsd="http://www.w3.org/2001/XMLSchema" xmlns:xs="http://www.w3.org/2001/XMLSchema" xmlns:p="http://schemas.microsoft.com/office/2006/metadata/properties" xmlns:ns2="dc7db67a-e52d-4eec-9932-55859d50c4f8" xmlns:ns3="3ca593e5-d4b9-4db7-b030-b3d84c232854" targetNamespace="http://schemas.microsoft.com/office/2006/metadata/properties" ma:root="true" ma:fieldsID="ad382ea7c1cac340354d247ffd26a44e" ns2:_="" ns3:_="">
    <xsd:import namespace="dc7db67a-e52d-4eec-9932-55859d50c4f8"/>
    <xsd:import namespace="3ca593e5-d4b9-4db7-b030-b3d84c2328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7db67a-e52d-4eec-9932-55859d50c4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a593e5-d4b9-4db7-b030-b3d84c23285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950b5a4-c4dd-4e01-9e67-4f6aba0e0c47}" ma:internalName="TaxCatchAll" ma:showField="CatchAllData" ma:web="3ca593e5-d4b9-4db7-b030-b3d84c2328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97A96A-1E80-477D-BC63-F6EBD5A25EED}">
  <ds:schemaRefs>
    <ds:schemaRef ds:uri="http://schemas.openxmlformats.org/officeDocument/2006/bibliography"/>
  </ds:schemaRefs>
</ds:datastoreItem>
</file>

<file path=customXml/itemProps2.xml><?xml version="1.0" encoding="utf-8"?>
<ds:datastoreItem xmlns:ds="http://schemas.openxmlformats.org/officeDocument/2006/customXml" ds:itemID="{4864C880-1C7B-4222-90FB-D4BDA21A379D}">
  <ds:schemaRefs>
    <ds:schemaRef ds:uri="http://schemas.microsoft.com/sharepoint/v3/contenttype/forms"/>
  </ds:schemaRefs>
</ds:datastoreItem>
</file>

<file path=customXml/itemProps3.xml><?xml version="1.0" encoding="utf-8"?>
<ds:datastoreItem xmlns:ds="http://schemas.openxmlformats.org/officeDocument/2006/customXml" ds:itemID="{465A9E03-CEB3-4D4E-B62D-2D8E25DE2E69}">
  <ds:schemaRefs>
    <ds:schemaRef ds:uri="http://purl.org/dc/terms/"/>
    <ds:schemaRef ds:uri="http://purl.org/dc/dcmitype/"/>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www.w3.org/XML/1998/namespace"/>
    <ds:schemaRef ds:uri="http://schemas.openxmlformats.org/package/2006/metadata/core-properties"/>
    <ds:schemaRef ds:uri="3ca593e5-d4b9-4db7-b030-b3d84c232854"/>
    <ds:schemaRef ds:uri="dc7db67a-e52d-4eec-9932-55859d50c4f8"/>
  </ds:schemaRefs>
</ds:datastoreItem>
</file>

<file path=customXml/itemProps4.xml><?xml version="1.0" encoding="utf-8"?>
<ds:datastoreItem xmlns:ds="http://schemas.openxmlformats.org/officeDocument/2006/customXml" ds:itemID="{F6399365-F891-4D9D-8721-8D5E0D2981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7db67a-e52d-4eec-9932-55859d50c4f8"/>
    <ds:schemaRef ds:uri="3ca593e5-d4b9-4db7-b030-b3d84c232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6</Pages>
  <Words>1857</Words>
  <Characters>10586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รายงานของผู้สอบบัญชีรับอนุญาต</vt:lpstr>
    </vt:vector>
  </TitlesOfParts>
  <Company/>
  <LinksUpToDate>false</LinksUpToDate>
  <CharactersWithSpaces>12419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รายงานของผู้สอบบัญชีรับอนุญาต</dc:title>
  <dc:subject/>
  <dc:creator>user</dc:creator>
  <cp:keywords/>
  <cp:lastModifiedBy>Nadcha Kaweewarakorn (TH)</cp:lastModifiedBy>
  <cp:revision>44</cp:revision>
  <cp:lastPrinted>2026-02-26T09:20:00Z</cp:lastPrinted>
  <dcterms:created xsi:type="dcterms:W3CDTF">2025-11-17T04:21:00Z</dcterms:created>
  <dcterms:modified xsi:type="dcterms:W3CDTF">2026-02-26T14:19:00Z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0x01010020D1D478AB0B7045A6241C50A1DAF173</vt:lpwstr>
  </property>
  <property fmtid="{D5CDD505-2E9C-101B-9397-08002B2CF9AE}" pid="3" name="MediaServiceImageTags">
    <vt:lpwstr/>
  </property>
  <property fmtid="{D5CDD505-2E9C-101B-9397-08002B2CF9AE}" pid="4" name="docLang">
    <vt:lpwstr>en</vt:lpwstr>
  </property>
</Properties>
</file>